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119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70"/>
        <w:gridCol w:w="1788"/>
        <w:gridCol w:w="1814"/>
        <w:gridCol w:w="1798"/>
        <w:gridCol w:w="1512"/>
        <w:gridCol w:w="1482"/>
        <w:gridCol w:w="1835"/>
      </w:tblGrid>
      <w:tr w14:paraId="4833D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48" w:hRule="atLeast"/>
          <w:tblHeader/>
          <w:jc w:val="center"/>
        </w:trPr>
        <w:tc>
          <w:tcPr>
            <w:tcW w:w="11199" w:type="dxa"/>
            <w:gridSpan w:val="7"/>
            <w:tcBorders>
              <w:bottom w:val="single" w:color="auto" w:sz="4" w:space="0"/>
            </w:tcBorders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4F288601">
            <w:pPr>
              <w:jc w:val="left"/>
              <w:rPr>
                <w:rFonts w:hint="eastAsia"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  <w:t>Additional Table 1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b/>
                <w:bCs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  <w:t>. Distribution characteristics of ambient air pollutant concentrations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  <w:t>​</w:t>
            </w:r>
          </w:p>
        </w:tc>
      </w:tr>
      <w:tr w14:paraId="390BE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08" w:hRule="atLeast"/>
          <w:tblHeader/>
          <w:jc w:val="center"/>
        </w:trPr>
        <w:tc>
          <w:tcPr>
            <w:tcW w:w="97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662AEEE8">
            <w:pPr>
              <w:jc w:val="center"/>
              <w:rPr>
                <w:rFonts w:hint="eastAsia"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</w:pPr>
          </w:p>
        </w:tc>
        <w:tc>
          <w:tcPr>
            <w:tcW w:w="178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4942C8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  <w:t>PM2.5</w:t>
            </w:r>
          </w:p>
        </w:tc>
        <w:tc>
          <w:tcPr>
            <w:tcW w:w="181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9F1BB1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  <w:t>PM10</w:t>
            </w:r>
          </w:p>
        </w:tc>
        <w:tc>
          <w:tcPr>
            <w:tcW w:w="179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D8EBB9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  <w:t>NO2</w:t>
            </w:r>
          </w:p>
        </w:tc>
        <w:tc>
          <w:tcPr>
            <w:tcW w:w="151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9EB680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  <w:t>SO2</w:t>
            </w:r>
          </w:p>
        </w:tc>
        <w:tc>
          <w:tcPr>
            <w:tcW w:w="148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3AC93A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  <w:t>CO</w:t>
            </w:r>
          </w:p>
        </w:tc>
        <w:tc>
          <w:tcPr>
            <w:tcW w:w="183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700B1D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  <w:t>O3</w:t>
            </w:r>
          </w:p>
        </w:tc>
      </w:tr>
      <w:tr w14:paraId="1C75C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55" w:hRule="atLeast"/>
          <w:jc w:val="center"/>
        </w:trPr>
        <w:tc>
          <w:tcPr>
            <w:tcW w:w="970" w:type="dxa"/>
            <w:tcBorders>
              <w:top w:val="single" w:color="auto" w:sz="4" w:space="0"/>
            </w:tcBorders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0362951E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  <w:t>Mean±SD</w:t>
            </w:r>
          </w:p>
        </w:tc>
        <w:tc>
          <w:tcPr>
            <w:tcW w:w="1788" w:type="dxa"/>
            <w:tcBorders>
              <w:top w:val="single" w:color="auto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7602D6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  <w:t>60.27±57.08</w:t>
            </w:r>
          </w:p>
        </w:tc>
        <w:tc>
          <w:tcPr>
            <w:tcW w:w="1814" w:type="dxa"/>
            <w:tcBorders>
              <w:top w:val="single" w:color="auto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D1E7E5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  <w:t>85.04±64.63</w:t>
            </w:r>
          </w:p>
        </w:tc>
        <w:tc>
          <w:tcPr>
            <w:tcW w:w="1798" w:type="dxa"/>
            <w:tcBorders>
              <w:top w:val="single" w:color="auto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1F88B9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  <w:t>43.05±22.29</w:t>
            </w:r>
          </w:p>
        </w:tc>
        <w:tc>
          <w:tcPr>
            <w:tcW w:w="1512" w:type="dxa"/>
            <w:tcBorders>
              <w:top w:val="single" w:color="auto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BFEBFF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  <w:t>9.36±13.30</w:t>
            </w:r>
          </w:p>
        </w:tc>
        <w:tc>
          <w:tcPr>
            <w:tcW w:w="1482" w:type="dxa"/>
            <w:tcBorders>
              <w:top w:val="single" w:color="auto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39BBBC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  <w:t>0.98±0.80</w:t>
            </w:r>
          </w:p>
        </w:tc>
        <w:tc>
          <w:tcPr>
            <w:tcW w:w="1835" w:type="dxa"/>
            <w:tcBorders>
              <w:top w:val="single" w:color="auto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BCF1A5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  <w:t>96.94±61.91</w:t>
            </w:r>
          </w:p>
        </w:tc>
      </w:tr>
      <w:tr w14:paraId="090F0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61" w:hRule="atLeast"/>
          <w:jc w:val="center"/>
        </w:trPr>
        <w:tc>
          <w:tcPr>
            <w:tcW w:w="970" w:type="dxa"/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6096F7EB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  <w:t>Median (IQR)</w:t>
            </w:r>
          </w:p>
        </w:tc>
        <w:tc>
          <w:tcPr>
            <w:tcW w:w="17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0DABF0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  <w:t>44.00（23.00，77.00）</w:t>
            </w:r>
          </w:p>
        </w:tc>
        <w:tc>
          <w:tcPr>
            <w:tcW w:w="18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40656B">
            <w:pPr>
              <w:jc w:val="center"/>
              <w:rPr>
                <w:rFonts w:hint="eastAsia"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  <w:t>69.00（41.00，110.00）</w:t>
            </w:r>
          </w:p>
        </w:tc>
        <w:tc>
          <w:tcPr>
            <w:tcW w:w="17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A54D14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  <w:t>38.00（27.00，54.00）</w:t>
            </w:r>
          </w:p>
        </w:tc>
        <w:tc>
          <w:tcPr>
            <w:tcW w:w="15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A3857D">
            <w:pPr>
              <w:jc w:val="center"/>
              <w:rPr>
                <w:rFonts w:hint="eastAsia"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  <w:t>4.50（3.00，10.00）</w:t>
            </w:r>
          </w:p>
        </w:tc>
        <w:tc>
          <w:tcPr>
            <w:tcW w:w="14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B27617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  <w:t>0.80（0.50，1.10）</w:t>
            </w:r>
          </w:p>
        </w:tc>
        <w:tc>
          <w:tcPr>
            <w:tcW w:w="1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6D171D">
            <w:pPr>
              <w:jc w:val="center"/>
              <w:rPr>
                <w:rFonts w:hint="eastAsia"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  <w:t>82.00（52.00，138.75）</w:t>
            </w:r>
          </w:p>
        </w:tc>
      </w:tr>
      <w:tr w14:paraId="67648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34" w:hRule="atLeast"/>
          <w:jc w:val="center"/>
        </w:trPr>
        <w:tc>
          <w:tcPr>
            <w:tcW w:w="970" w:type="dxa"/>
            <w:tcBorders>
              <w:bottom w:val="single" w:color="auto" w:sz="4" w:space="0"/>
            </w:tcBorders>
            <w:shd w:val="clear" w:color="auto" w:fill="auto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111D3720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  <w:t>Range (Min-Max)</w:t>
            </w:r>
          </w:p>
        </w:tc>
        <w:tc>
          <w:tcPr>
            <w:tcW w:w="1788" w:type="dxa"/>
            <w:tcBorders>
              <w:bottom w:val="single" w:color="auto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64FA9B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  <w:t>0-477</w:t>
            </w:r>
          </w:p>
        </w:tc>
        <w:tc>
          <w:tcPr>
            <w:tcW w:w="1814" w:type="dxa"/>
            <w:tcBorders>
              <w:bottom w:val="single" w:color="auto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D042C4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  <w:t>0-550</w:t>
            </w:r>
          </w:p>
        </w:tc>
        <w:tc>
          <w:tcPr>
            <w:tcW w:w="1798" w:type="dxa"/>
            <w:tcBorders>
              <w:bottom w:val="single" w:color="auto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45339B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  <w:t>0-155</w:t>
            </w:r>
          </w:p>
        </w:tc>
        <w:tc>
          <w:tcPr>
            <w:tcW w:w="1512" w:type="dxa"/>
            <w:tcBorders>
              <w:bottom w:val="single" w:color="auto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14A09E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  <w:t>0-122</w:t>
            </w:r>
          </w:p>
        </w:tc>
        <w:tc>
          <w:tcPr>
            <w:tcW w:w="1482" w:type="dxa"/>
            <w:tcBorders>
              <w:bottom w:val="single" w:color="auto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EFD0F9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  <w:t>0-8</w:t>
            </w:r>
          </w:p>
        </w:tc>
        <w:tc>
          <w:tcPr>
            <w:tcW w:w="1835" w:type="dxa"/>
            <w:tcBorders>
              <w:bottom w:val="single" w:color="auto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FFB919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lang w:val="en-US" w:eastAsia="zh-CN" w:bidi="en-US"/>
                <w14:ligatures w14:val="standardContextual"/>
              </w:rPr>
              <w:t>0-311</w:t>
            </w:r>
          </w:p>
        </w:tc>
      </w:tr>
    </w:tbl>
    <w:p w14:paraId="78F7051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892098"/>
    <w:rsid w:val="45892098"/>
    <w:rsid w:val="6C0670B0"/>
    <w:rsid w:val="7908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黑体" w:asciiTheme="minorAscii" w:hAnsiTheme="minorAscii"/>
      <w:b/>
      <w:kern w:val="44"/>
      <w:sz w:val="36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  <w:style w:type="paragraph" w:customStyle="1" w:styleId="6">
    <w:name w:val="MDPI_4.2_table_body"/>
    <w:qFormat/>
    <w:uiPriority w:val="0"/>
    <w:pPr>
      <w:adjustRightInd w:val="0"/>
      <w:snapToGrid w:val="0"/>
      <w:jc w:val="center"/>
    </w:pPr>
    <w:rPr>
      <w:rFonts w:ascii="Palatino Linotype" w:hAnsi="Palatino Linotype" w:eastAsia="Times New Roman" w:cs="Times New Roman"/>
      <w:snapToGrid w:val="0"/>
      <w:color w:val="000000"/>
      <w:kern w:val="0"/>
      <w:lang w:val="en-US" w:eastAsia="de-DE" w:bidi="en-US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330</Characters>
  <Lines>0</Lines>
  <Paragraphs>0</Paragraphs>
  <TotalTime>0</TotalTime>
  <ScaleCrop>false</ScaleCrop>
  <LinksUpToDate>false</LinksUpToDate>
  <CharactersWithSpaces>341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2025-05-29T14:22:00Z</dcterms:created>
  <dc:creator>于祥</dc:creator>
  <cp:lastModifiedBy>于祥</cp:lastModifiedBy>
  <dcterms:modified xsi:type="dcterms:W3CDTF">2025-07-09T08:17:13Z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DC3AEE2D160D4DF8B8FA48E87E8606B6_11</vt:lpwstr>
  </property>
  <property fmtid="{D5CDD505-2E9C-101B-9397-08002B2CF9AE}" pid="4" name="KSOTemplateDocerSaveRecord">
    <vt:lpwstr>eyJoZGlkIjoiOWUxZTliNTFjZTZkYjg0YzhkMmIxYzQwYmZlZTFjNGYiLCJ1c2VySWQiOiIyNTI4NjY0NjEifQ==</vt:lpwstr>
  </property>
</Properties>
</file>