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5CA80E" w14:textId="77777777" w:rsidR="007C3B4C" w:rsidRPr="00D55029" w:rsidRDefault="007C3B4C" w:rsidP="007C3B4C">
      <w:pPr>
        <w:spacing w:line="360" w:lineRule="auto"/>
        <w:jc w:val="center"/>
        <w:rPr>
          <w:rFonts w:ascii="Times New Roman" w:hAnsi="Times New Roman"/>
          <w:b/>
          <w:bCs/>
          <w:sz w:val="28"/>
          <w:szCs w:val="28"/>
        </w:rPr>
      </w:pPr>
      <w:r w:rsidRPr="00D55029">
        <w:rPr>
          <w:rFonts w:ascii="Times New Roman" w:hAnsi="Times New Roman"/>
          <w:b/>
          <w:bCs/>
          <w:sz w:val="28"/>
          <w:szCs w:val="28"/>
        </w:rPr>
        <w:t>Supporting Information</w:t>
      </w:r>
    </w:p>
    <w:p w14:paraId="45A80138" w14:textId="77777777" w:rsidR="007C3B4C" w:rsidRPr="00D55029" w:rsidRDefault="007C3B4C" w:rsidP="007C3B4C">
      <w:pPr>
        <w:spacing w:line="360" w:lineRule="auto"/>
        <w:jc w:val="center"/>
        <w:rPr>
          <w:rFonts w:ascii="Times New Roman" w:hAnsi="Times New Roman"/>
          <w:b/>
          <w:bCs/>
          <w:sz w:val="28"/>
          <w:szCs w:val="28"/>
        </w:rPr>
      </w:pPr>
      <w:r w:rsidRPr="00D55029">
        <w:rPr>
          <w:rFonts w:ascii="Times New Roman" w:hAnsi="Times New Roman"/>
          <w:b/>
          <w:bCs/>
          <w:sz w:val="28"/>
          <w:szCs w:val="28"/>
        </w:rPr>
        <w:t>for</w:t>
      </w:r>
    </w:p>
    <w:p w14:paraId="59439CE8" w14:textId="77777777" w:rsidR="007C3B4C" w:rsidRPr="00D55029" w:rsidRDefault="007C3B4C" w:rsidP="007C3B4C">
      <w:pPr>
        <w:spacing w:line="360" w:lineRule="auto"/>
        <w:jc w:val="center"/>
        <w:rPr>
          <w:rFonts w:ascii="Times New Roman" w:hAnsi="Times New Roman"/>
          <w:b/>
          <w:sz w:val="28"/>
          <w:szCs w:val="28"/>
        </w:rPr>
      </w:pPr>
      <w:r w:rsidRPr="00D55029">
        <w:rPr>
          <w:rFonts w:ascii="Times New Roman" w:eastAsia="Times New Roman" w:hAnsi="Times New Roman"/>
          <w:b/>
          <w:sz w:val="28"/>
          <w:szCs w:val="28"/>
          <w:lang w:eastAsia="en-IN"/>
        </w:rPr>
        <w:t xml:space="preserve">Production of bioethanol from wheat straw via optimization of co-culture conditions of </w:t>
      </w:r>
      <w:r w:rsidRPr="00D55029">
        <w:rPr>
          <w:rFonts w:ascii="Times New Roman" w:hAnsi="Times New Roman"/>
          <w:b/>
          <w:i/>
          <w:sz w:val="28"/>
          <w:szCs w:val="28"/>
        </w:rPr>
        <w:t xml:space="preserve">Bacillus licheniformis </w:t>
      </w:r>
      <w:r w:rsidRPr="00D55029">
        <w:rPr>
          <w:rFonts w:ascii="Times New Roman" w:hAnsi="Times New Roman"/>
          <w:b/>
          <w:sz w:val="28"/>
          <w:szCs w:val="28"/>
        </w:rPr>
        <w:t>and</w:t>
      </w:r>
      <w:r w:rsidRPr="00D55029">
        <w:rPr>
          <w:rFonts w:ascii="Times New Roman" w:hAnsi="Times New Roman"/>
          <w:b/>
          <w:i/>
          <w:sz w:val="28"/>
          <w:szCs w:val="28"/>
        </w:rPr>
        <w:t xml:space="preserve"> Saccharomyces cerevisiae</w:t>
      </w:r>
    </w:p>
    <w:p w14:paraId="11E748C6" w14:textId="77777777" w:rsidR="007C3B4C" w:rsidRPr="006F6720" w:rsidRDefault="007C3B4C" w:rsidP="007C3B4C">
      <w:pPr>
        <w:spacing w:after="0" w:line="360" w:lineRule="auto"/>
        <w:jc w:val="center"/>
        <w:rPr>
          <w:rFonts w:ascii="Times New Roman" w:hAnsi="Times New Roman"/>
          <w:bCs/>
          <w:sz w:val="24"/>
          <w:szCs w:val="24"/>
          <w:vertAlign w:val="superscript"/>
        </w:rPr>
      </w:pPr>
      <w:r w:rsidRPr="006F6720">
        <w:rPr>
          <w:rFonts w:ascii="Times New Roman" w:hAnsi="Times New Roman"/>
          <w:bCs/>
          <w:sz w:val="24"/>
          <w:szCs w:val="24"/>
        </w:rPr>
        <w:t>Shweta Sharma</w:t>
      </w:r>
      <w:r w:rsidRPr="006F6720">
        <w:rPr>
          <w:rFonts w:ascii="Times New Roman" w:hAnsi="Times New Roman"/>
          <w:bCs/>
          <w:sz w:val="24"/>
          <w:szCs w:val="24"/>
          <w:vertAlign w:val="superscript"/>
        </w:rPr>
        <w:t>*</w:t>
      </w:r>
      <w:r w:rsidRPr="006F6720">
        <w:rPr>
          <w:rFonts w:ascii="Times New Roman" w:hAnsi="Times New Roman"/>
          <w:bCs/>
          <w:sz w:val="24"/>
          <w:szCs w:val="24"/>
        </w:rPr>
        <w:t>, Paras Kumar Jha</w:t>
      </w:r>
      <w:r w:rsidRPr="006F6720">
        <w:rPr>
          <w:rFonts w:ascii="Times New Roman" w:hAnsi="Times New Roman"/>
          <w:bCs/>
          <w:sz w:val="24"/>
          <w:szCs w:val="24"/>
          <w:vertAlign w:val="superscript"/>
        </w:rPr>
        <w:t>*</w:t>
      </w:r>
      <w:r w:rsidRPr="006F6720">
        <w:rPr>
          <w:rFonts w:ascii="Times New Roman" w:hAnsi="Times New Roman"/>
          <w:bCs/>
          <w:sz w:val="24"/>
          <w:szCs w:val="24"/>
        </w:rPr>
        <w:t>, Dr. Amit Panwar</w:t>
      </w:r>
      <w:r w:rsidRPr="006F6720">
        <w:rPr>
          <w:rFonts w:ascii="Times New Roman" w:hAnsi="Times New Roman"/>
          <w:bCs/>
          <w:sz w:val="24"/>
          <w:szCs w:val="24"/>
          <w:vertAlign w:val="superscript"/>
        </w:rPr>
        <w:t>*#</w:t>
      </w:r>
    </w:p>
    <w:p w14:paraId="70DF9B42" w14:textId="77777777" w:rsidR="007C3B4C" w:rsidRPr="006F6720" w:rsidRDefault="007C3B4C" w:rsidP="007C3B4C">
      <w:pPr>
        <w:spacing w:line="360" w:lineRule="auto"/>
        <w:jc w:val="center"/>
        <w:rPr>
          <w:rFonts w:ascii="Times New Roman" w:hAnsi="Times New Roman"/>
          <w:b/>
          <w:bCs/>
          <w:sz w:val="24"/>
          <w:szCs w:val="24"/>
        </w:rPr>
      </w:pPr>
    </w:p>
    <w:p w14:paraId="4D54302E" w14:textId="77777777" w:rsidR="007C3B4C" w:rsidRPr="006F6720" w:rsidRDefault="007C3B4C" w:rsidP="007C3B4C">
      <w:pPr>
        <w:tabs>
          <w:tab w:val="left" w:pos="476"/>
          <w:tab w:val="left" w:pos="690"/>
        </w:tabs>
        <w:spacing w:line="360" w:lineRule="auto"/>
        <w:ind w:left="142"/>
        <w:rPr>
          <w:rFonts w:ascii="Times New Roman" w:hAnsi="Times New Roman"/>
          <w:b/>
          <w:sz w:val="24"/>
          <w:szCs w:val="24"/>
        </w:rPr>
      </w:pPr>
      <w:r w:rsidRPr="006F6720">
        <w:rPr>
          <w:rFonts w:ascii="Times New Roman" w:hAnsi="Times New Roman"/>
          <w:b/>
          <w:bCs/>
          <w:sz w:val="24"/>
          <w:szCs w:val="24"/>
        </w:rPr>
        <w:t xml:space="preserve">1. </w:t>
      </w:r>
      <w:r w:rsidRPr="006F6720">
        <w:rPr>
          <w:rFonts w:ascii="Times New Roman" w:hAnsi="Times New Roman"/>
          <w:b/>
          <w:sz w:val="24"/>
          <w:szCs w:val="24"/>
        </w:rPr>
        <w:t xml:space="preserve">Preparation of Culture Medium- </w:t>
      </w:r>
    </w:p>
    <w:p w14:paraId="31C942A2" w14:textId="77777777" w:rsidR="007C3B4C" w:rsidRPr="006F6720" w:rsidRDefault="007C3B4C" w:rsidP="007C3B4C">
      <w:pPr>
        <w:tabs>
          <w:tab w:val="left" w:pos="476"/>
          <w:tab w:val="left" w:pos="690"/>
        </w:tabs>
        <w:spacing w:after="0" w:line="360" w:lineRule="auto"/>
        <w:ind w:left="142"/>
        <w:rPr>
          <w:rFonts w:ascii="Times New Roman" w:hAnsi="Times New Roman"/>
          <w:sz w:val="24"/>
          <w:szCs w:val="24"/>
        </w:rPr>
      </w:pPr>
      <w:r w:rsidRPr="006F6720">
        <w:rPr>
          <w:rFonts w:ascii="Times New Roman" w:hAnsi="Times New Roman"/>
          <w:b/>
          <w:sz w:val="24"/>
          <w:szCs w:val="24"/>
        </w:rPr>
        <w:t>1.1 Yeast growth media</w:t>
      </w:r>
      <w:r w:rsidRPr="006F6720">
        <w:rPr>
          <w:rFonts w:ascii="Times New Roman" w:hAnsi="Times New Roman"/>
          <w:sz w:val="24"/>
          <w:szCs w:val="24"/>
        </w:rPr>
        <w:t xml:space="preserve">- </w:t>
      </w:r>
    </w:p>
    <w:p w14:paraId="110E063D" w14:textId="77777777" w:rsidR="007C3B4C" w:rsidRPr="006F6720" w:rsidRDefault="007C3B4C" w:rsidP="007C3B4C">
      <w:pPr>
        <w:tabs>
          <w:tab w:val="left" w:pos="476"/>
          <w:tab w:val="left" w:pos="690"/>
        </w:tabs>
        <w:spacing w:after="0" w:line="360" w:lineRule="auto"/>
        <w:ind w:left="142"/>
        <w:jc w:val="both"/>
        <w:rPr>
          <w:rFonts w:ascii="Times New Roman" w:hAnsi="Times New Roman"/>
          <w:b/>
          <w:sz w:val="24"/>
          <w:szCs w:val="24"/>
        </w:rPr>
      </w:pPr>
      <w:r w:rsidRPr="006F6720">
        <w:rPr>
          <w:rFonts w:ascii="Times New Roman" w:hAnsi="Times New Roman"/>
          <w:sz w:val="24"/>
          <w:szCs w:val="24"/>
        </w:rPr>
        <w:t xml:space="preserve">YEPD media (Yeast Extract 10g/L, dextrose 20g/L and Peptone 20 g/L) was prepared by adding 1 g yeast extract, 2g dextrose, 2g peptone in 100 ml of distilled water. This composition was used throughout the experiment for the growth of </w:t>
      </w:r>
      <w:r w:rsidRPr="006F6720">
        <w:rPr>
          <w:rFonts w:ascii="Times New Roman" w:hAnsi="Times New Roman"/>
          <w:i/>
          <w:sz w:val="24"/>
          <w:szCs w:val="24"/>
        </w:rPr>
        <w:t>S. cerevisiae</w:t>
      </w:r>
      <w:r w:rsidRPr="006F6720">
        <w:rPr>
          <w:rFonts w:ascii="Times New Roman" w:hAnsi="Times New Roman"/>
          <w:sz w:val="24"/>
          <w:szCs w:val="24"/>
        </w:rPr>
        <w:t xml:space="preserve"> (Michael P. Washburn </w:t>
      </w:r>
      <w:r w:rsidRPr="006F6720">
        <w:rPr>
          <w:rFonts w:ascii="Times New Roman" w:hAnsi="Times New Roman"/>
          <w:i/>
          <w:sz w:val="24"/>
          <w:szCs w:val="24"/>
        </w:rPr>
        <w:t xml:space="preserve">et al., </w:t>
      </w:r>
      <w:r w:rsidRPr="006F6720">
        <w:rPr>
          <w:rFonts w:ascii="Times New Roman" w:hAnsi="Times New Roman"/>
          <w:b/>
          <w:sz w:val="24"/>
          <w:szCs w:val="24"/>
        </w:rPr>
        <w:t>2002)</w:t>
      </w:r>
    </w:p>
    <w:p w14:paraId="62120D47" w14:textId="77777777" w:rsidR="007C3B4C" w:rsidRPr="006F6720" w:rsidRDefault="007C3B4C" w:rsidP="007C3B4C">
      <w:pPr>
        <w:tabs>
          <w:tab w:val="left" w:pos="476"/>
          <w:tab w:val="left" w:pos="690"/>
        </w:tabs>
        <w:spacing w:after="0" w:line="360" w:lineRule="auto"/>
        <w:ind w:left="142"/>
        <w:jc w:val="both"/>
        <w:rPr>
          <w:rFonts w:ascii="Times New Roman" w:hAnsi="Times New Roman"/>
          <w:b/>
          <w:bCs/>
          <w:color w:val="000000"/>
          <w:sz w:val="24"/>
          <w:szCs w:val="24"/>
        </w:rPr>
      </w:pPr>
    </w:p>
    <w:p w14:paraId="699442B1" w14:textId="77777777" w:rsidR="007C3B4C" w:rsidRPr="006F6720" w:rsidRDefault="007C3B4C" w:rsidP="007C3B4C">
      <w:pPr>
        <w:pStyle w:val="ListParagraph"/>
        <w:tabs>
          <w:tab w:val="left" w:pos="476"/>
          <w:tab w:val="left" w:pos="690"/>
        </w:tabs>
        <w:spacing w:line="360" w:lineRule="auto"/>
        <w:ind w:left="142"/>
        <w:rPr>
          <w:rFonts w:ascii="Times New Roman" w:hAnsi="Times New Roman"/>
          <w:szCs w:val="24"/>
        </w:rPr>
      </w:pPr>
      <w:r w:rsidRPr="006F6720">
        <w:rPr>
          <w:rFonts w:ascii="Times New Roman" w:hAnsi="Times New Roman"/>
          <w:b/>
          <w:szCs w:val="24"/>
        </w:rPr>
        <w:t>1.2 Bacillus growth media</w:t>
      </w:r>
      <w:r w:rsidRPr="006F6720">
        <w:rPr>
          <w:rFonts w:ascii="Times New Roman" w:hAnsi="Times New Roman"/>
          <w:szCs w:val="24"/>
        </w:rPr>
        <w:t>-</w:t>
      </w:r>
    </w:p>
    <w:p w14:paraId="77CF81B3" w14:textId="77777777" w:rsidR="007C3B4C" w:rsidRPr="006F6720" w:rsidRDefault="007C3B4C" w:rsidP="007C3B4C">
      <w:pPr>
        <w:pStyle w:val="ListParagraph"/>
        <w:tabs>
          <w:tab w:val="left" w:pos="476"/>
          <w:tab w:val="left" w:pos="690"/>
        </w:tabs>
        <w:spacing w:line="360" w:lineRule="auto"/>
        <w:ind w:left="142"/>
        <w:rPr>
          <w:rFonts w:ascii="Times New Roman" w:hAnsi="Times New Roman"/>
          <w:szCs w:val="24"/>
        </w:rPr>
      </w:pPr>
      <w:r w:rsidRPr="006F6720">
        <w:rPr>
          <w:rFonts w:ascii="Times New Roman" w:hAnsi="Times New Roman"/>
          <w:szCs w:val="24"/>
        </w:rPr>
        <w:t xml:space="preserve">Nutrient broth media (13 g/l) was prepared by adding 1.3 g nutrient broth in 100 ml distilled water. This composition was used throughout the experiment for growth of </w:t>
      </w:r>
      <w:r w:rsidRPr="006F6720">
        <w:rPr>
          <w:rFonts w:ascii="Times New Roman" w:hAnsi="Times New Roman"/>
          <w:i/>
          <w:szCs w:val="24"/>
        </w:rPr>
        <w:t xml:space="preserve">Bacillus licheniformis </w:t>
      </w:r>
      <w:r w:rsidRPr="006F6720">
        <w:rPr>
          <w:rFonts w:ascii="Times New Roman" w:hAnsi="Times New Roman"/>
          <w:szCs w:val="24"/>
        </w:rPr>
        <w:t>(</w:t>
      </w:r>
      <w:proofErr w:type="spellStart"/>
      <w:r w:rsidRPr="006F6720">
        <w:rPr>
          <w:rFonts w:ascii="Times New Roman" w:hAnsi="Times New Roman"/>
          <w:szCs w:val="24"/>
        </w:rPr>
        <w:t>Ghaly</w:t>
      </w:r>
      <w:proofErr w:type="spellEnd"/>
      <w:r w:rsidRPr="006F6720">
        <w:rPr>
          <w:rFonts w:ascii="Times New Roman" w:hAnsi="Times New Roman"/>
          <w:szCs w:val="24"/>
        </w:rPr>
        <w:t xml:space="preserve"> </w:t>
      </w:r>
      <w:r w:rsidRPr="006F6720">
        <w:rPr>
          <w:rFonts w:ascii="Times New Roman" w:hAnsi="Times New Roman"/>
          <w:i/>
          <w:szCs w:val="24"/>
        </w:rPr>
        <w:t>et al</w:t>
      </w:r>
      <w:r w:rsidRPr="006F6720">
        <w:rPr>
          <w:rFonts w:ascii="Times New Roman" w:hAnsi="Times New Roman"/>
          <w:szCs w:val="24"/>
        </w:rPr>
        <w:t xml:space="preserve">., </w:t>
      </w:r>
      <w:r w:rsidRPr="006F6720">
        <w:rPr>
          <w:rFonts w:ascii="Times New Roman" w:hAnsi="Times New Roman"/>
          <w:b/>
          <w:szCs w:val="24"/>
        </w:rPr>
        <w:t>2007</w:t>
      </w:r>
      <w:r w:rsidRPr="006F6720">
        <w:rPr>
          <w:rFonts w:ascii="Times New Roman" w:hAnsi="Times New Roman"/>
          <w:szCs w:val="24"/>
        </w:rPr>
        <w:t>).</w:t>
      </w:r>
    </w:p>
    <w:p w14:paraId="6EAFA477" w14:textId="77777777" w:rsidR="007C3B4C" w:rsidRPr="006F6720" w:rsidRDefault="007C3B4C" w:rsidP="007C3B4C">
      <w:pPr>
        <w:pStyle w:val="ListParagraph"/>
        <w:tabs>
          <w:tab w:val="left" w:pos="476"/>
          <w:tab w:val="left" w:pos="690"/>
        </w:tabs>
        <w:spacing w:line="360" w:lineRule="auto"/>
        <w:ind w:left="142"/>
        <w:rPr>
          <w:rFonts w:ascii="Times New Roman" w:hAnsi="Times New Roman"/>
          <w:szCs w:val="24"/>
        </w:rPr>
      </w:pPr>
    </w:p>
    <w:p w14:paraId="63454D8F" w14:textId="77777777" w:rsidR="007C3B4C" w:rsidRPr="006F6720" w:rsidRDefault="007C3B4C" w:rsidP="007C3B4C">
      <w:pPr>
        <w:pStyle w:val="ListParagraph"/>
        <w:tabs>
          <w:tab w:val="left" w:pos="476"/>
          <w:tab w:val="left" w:pos="690"/>
        </w:tabs>
        <w:spacing w:line="360" w:lineRule="auto"/>
        <w:ind w:left="142"/>
        <w:rPr>
          <w:rFonts w:ascii="Times New Roman" w:hAnsi="Times New Roman"/>
          <w:color w:val="000000"/>
          <w:szCs w:val="24"/>
        </w:rPr>
      </w:pPr>
      <w:r w:rsidRPr="006F6720">
        <w:rPr>
          <w:rFonts w:ascii="Times New Roman" w:hAnsi="Times New Roman"/>
          <w:b/>
          <w:color w:val="000000"/>
          <w:szCs w:val="24"/>
        </w:rPr>
        <w:t>1.3 Pure stock culture preparation</w:t>
      </w:r>
      <w:r w:rsidRPr="006F6720">
        <w:rPr>
          <w:rFonts w:ascii="Times New Roman" w:hAnsi="Times New Roman"/>
          <w:color w:val="000000"/>
          <w:szCs w:val="24"/>
        </w:rPr>
        <w:t xml:space="preserve"> –</w:t>
      </w:r>
    </w:p>
    <w:p w14:paraId="74BD492D" w14:textId="77777777" w:rsidR="007C3B4C" w:rsidRPr="006F6720" w:rsidRDefault="007C3B4C" w:rsidP="007C3B4C">
      <w:pPr>
        <w:pStyle w:val="ListParagraph"/>
        <w:tabs>
          <w:tab w:val="left" w:pos="476"/>
          <w:tab w:val="left" w:pos="690"/>
        </w:tabs>
        <w:spacing w:line="360" w:lineRule="auto"/>
        <w:ind w:left="142"/>
        <w:rPr>
          <w:rFonts w:ascii="Times New Roman" w:hAnsi="Times New Roman"/>
          <w:color w:val="000000"/>
          <w:szCs w:val="24"/>
        </w:rPr>
      </w:pPr>
      <w:r w:rsidRPr="006F6720">
        <w:rPr>
          <w:rFonts w:ascii="Times New Roman" w:hAnsi="Times New Roman"/>
          <w:color w:val="000000"/>
          <w:szCs w:val="24"/>
        </w:rPr>
        <w:t>Media was sterilized in an autoclave at 15 psi, 121</w:t>
      </w:r>
      <w:r w:rsidRPr="006F6720">
        <w:rPr>
          <w:rFonts w:ascii="Times New Roman" w:hAnsi="Times New Roman"/>
          <w:color w:val="000000"/>
          <w:szCs w:val="24"/>
          <w:vertAlign w:val="superscript"/>
        </w:rPr>
        <w:t>o</w:t>
      </w:r>
      <w:r w:rsidRPr="006F6720">
        <w:rPr>
          <w:rFonts w:ascii="Times New Roman" w:hAnsi="Times New Roman"/>
          <w:color w:val="000000"/>
          <w:szCs w:val="24"/>
        </w:rPr>
        <w:t xml:space="preserve">C for 18 minutes. Lyophilized culture of </w:t>
      </w:r>
      <w:r w:rsidRPr="006F6720">
        <w:rPr>
          <w:rFonts w:ascii="Times New Roman" w:hAnsi="Times New Roman"/>
          <w:i/>
          <w:color w:val="000000"/>
          <w:szCs w:val="24"/>
        </w:rPr>
        <w:t>B. licheniformis</w:t>
      </w:r>
      <w:r w:rsidRPr="006F6720">
        <w:rPr>
          <w:rFonts w:ascii="Times New Roman" w:hAnsi="Times New Roman"/>
          <w:color w:val="000000"/>
          <w:szCs w:val="24"/>
        </w:rPr>
        <w:t xml:space="preserve"> and </w:t>
      </w:r>
      <w:r w:rsidRPr="006F6720">
        <w:rPr>
          <w:rFonts w:ascii="Times New Roman" w:hAnsi="Times New Roman"/>
          <w:i/>
          <w:szCs w:val="24"/>
        </w:rPr>
        <w:t>S. cerevisiae</w:t>
      </w:r>
      <w:r w:rsidRPr="006F6720">
        <w:rPr>
          <w:rFonts w:ascii="Times New Roman" w:hAnsi="Times New Roman"/>
          <w:color w:val="000000"/>
          <w:szCs w:val="24"/>
        </w:rPr>
        <w:t xml:space="preserve"> was inoculated into the media and was incubated at 30</w:t>
      </w:r>
      <w:r w:rsidRPr="006F6720">
        <w:rPr>
          <w:rFonts w:ascii="Times New Roman" w:hAnsi="Times New Roman"/>
          <w:color w:val="000000"/>
          <w:szCs w:val="24"/>
          <w:vertAlign w:val="superscript"/>
        </w:rPr>
        <w:t>0</w:t>
      </w:r>
      <w:r w:rsidRPr="006F6720">
        <w:rPr>
          <w:rFonts w:ascii="Times New Roman" w:hAnsi="Times New Roman"/>
          <w:color w:val="000000"/>
          <w:szCs w:val="24"/>
        </w:rPr>
        <w:t>C for 24 hours at 121 rpm in an incubator shaker. After 24 hours, YPD Agar and Nutrient Agar plates were prepared and streaking of fresh cultures was carried out to obtain isolated colonies.</w:t>
      </w:r>
    </w:p>
    <w:p w14:paraId="1CAD4893" w14:textId="77777777" w:rsidR="007C3B4C" w:rsidRPr="006F6720" w:rsidRDefault="007C3B4C" w:rsidP="007C3B4C">
      <w:pPr>
        <w:tabs>
          <w:tab w:val="left" w:pos="476"/>
        </w:tabs>
        <w:spacing w:line="360" w:lineRule="auto"/>
        <w:ind w:left="142"/>
        <w:rPr>
          <w:rFonts w:ascii="Times New Roman" w:hAnsi="Times New Roman"/>
          <w:b/>
          <w:color w:val="000000"/>
          <w:sz w:val="24"/>
          <w:szCs w:val="24"/>
        </w:rPr>
      </w:pPr>
      <w:r w:rsidRPr="006F6720">
        <w:rPr>
          <w:rFonts w:ascii="Times New Roman" w:hAnsi="Times New Roman"/>
          <w:b/>
          <w:color w:val="000000"/>
          <w:sz w:val="24"/>
          <w:szCs w:val="24"/>
        </w:rPr>
        <w:t xml:space="preserve">1.4. Maintenance and Propagation of Culture-  </w:t>
      </w:r>
    </w:p>
    <w:p w14:paraId="3EC5E161" w14:textId="77777777" w:rsidR="007C3B4C" w:rsidRPr="006F6720" w:rsidRDefault="007C3B4C" w:rsidP="007C3B4C">
      <w:pPr>
        <w:tabs>
          <w:tab w:val="left" w:pos="476"/>
        </w:tabs>
        <w:spacing w:line="360" w:lineRule="auto"/>
        <w:ind w:left="142"/>
        <w:jc w:val="both"/>
        <w:rPr>
          <w:rFonts w:ascii="Times New Roman" w:hAnsi="Times New Roman"/>
          <w:b/>
          <w:color w:val="000000"/>
          <w:sz w:val="24"/>
          <w:szCs w:val="24"/>
        </w:rPr>
      </w:pPr>
      <w:r w:rsidRPr="006F6720">
        <w:rPr>
          <w:rFonts w:ascii="Times New Roman" w:hAnsi="Times New Roman"/>
          <w:color w:val="000000"/>
          <w:sz w:val="24"/>
          <w:szCs w:val="24"/>
        </w:rPr>
        <w:t xml:space="preserve">The yeast and bacterial cultures were maintained by sub-culturing them after every 15 days on YPD agar plates made by adding 1g yeast extract, 2g peptone, 2g dextrose and 2 gm agar in 100 ml distilled water, followed by an incubation for 24 hours at 30ºC and thereafter stored in a refrigerator at 4ºC till further use. </w:t>
      </w:r>
    </w:p>
    <w:p w14:paraId="486425FF" w14:textId="77777777" w:rsidR="007C3B4C" w:rsidRPr="006F6720" w:rsidRDefault="007C3B4C" w:rsidP="007C3B4C">
      <w:pPr>
        <w:tabs>
          <w:tab w:val="left" w:pos="476"/>
        </w:tabs>
        <w:spacing w:line="360" w:lineRule="auto"/>
        <w:ind w:left="142"/>
        <w:rPr>
          <w:rFonts w:ascii="Times New Roman" w:hAnsi="Times New Roman"/>
          <w:color w:val="000000"/>
          <w:sz w:val="24"/>
          <w:szCs w:val="24"/>
        </w:rPr>
      </w:pPr>
      <w:r w:rsidRPr="006F6720">
        <w:rPr>
          <w:rFonts w:ascii="Times New Roman" w:hAnsi="Times New Roman"/>
          <w:b/>
          <w:color w:val="000000"/>
          <w:sz w:val="24"/>
          <w:szCs w:val="24"/>
        </w:rPr>
        <w:lastRenderedPageBreak/>
        <w:t xml:space="preserve"> Maintenance conditions </w:t>
      </w:r>
      <w:r w:rsidRPr="006F6720">
        <w:rPr>
          <w:rFonts w:ascii="Times New Roman" w:hAnsi="Times New Roman"/>
          <w:color w:val="000000"/>
          <w:sz w:val="24"/>
          <w:szCs w:val="24"/>
        </w:rPr>
        <w:t xml:space="preserve">– </w:t>
      </w:r>
      <w:r w:rsidRPr="006F6720">
        <w:rPr>
          <w:rFonts w:ascii="Times New Roman" w:hAnsi="Times New Roman"/>
          <w:b/>
          <w:color w:val="000000"/>
          <w:sz w:val="24"/>
          <w:szCs w:val="24"/>
        </w:rPr>
        <w:t xml:space="preserve">Growth condition: </w:t>
      </w:r>
      <w:r w:rsidRPr="006F6720">
        <w:rPr>
          <w:rFonts w:ascii="Times New Roman" w:hAnsi="Times New Roman"/>
          <w:color w:val="000000"/>
          <w:sz w:val="24"/>
          <w:szCs w:val="24"/>
        </w:rPr>
        <w:t>Aerobic at 121rpm, temperature 30</w:t>
      </w:r>
      <w:r w:rsidRPr="006F6720">
        <w:rPr>
          <w:rFonts w:ascii="Times New Roman" w:hAnsi="Times New Roman"/>
          <w:color w:val="000000"/>
          <w:sz w:val="24"/>
          <w:szCs w:val="24"/>
          <w:vertAlign w:val="superscript"/>
        </w:rPr>
        <w:t>0</w:t>
      </w:r>
      <w:r w:rsidRPr="006F6720">
        <w:rPr>
          <w:rFonts w:ascii="Times New Roman" w:hAnsi="Times New Roman"/>
          <w:color w:val="000000"/>
          <w:sz w:val="24"/>
          <w:szCs w:val="24"/>
        </w:rPr>
        <w:t>C.</w:t>
      </w:r>
    </w:p>
    <w:p w14:paraId="451286B9" w14:textId="77777777" w:rsidR="007C3B4C" w:rsidRPr="006F6720" w:rsidRDefault="007C3B4C" w:rsidP="007C3B4C">
      <w:pPr>
        <w:tabs>
          <w:tab w:val="left" w:pos="476"/>
        </w:tabs>
        <w:spacing w:line="360" w:lineRule="auto"/>
        <w:ind w:left="142"/>
        <w:jc w:val="center"/>
        <w:rPr>
          <w:rFonts w:ascii="Times New Roman" w:hAnsi="Times New Roman"/>
          <w:color w:val="000000"/>
          <w:sz w:val="24"/>
          <w:szCs w:val="24"/>
        </w:rPr>
      </w:pPr>
      <w:r w:rsidRPr="006F6720">
        <w:rPr>
          <w:rFonts w:ascii="Times New Roman" w:hAnsi="Times New Roman"/>
          <w:b/>
          <w:color w:val="000000"/>
          <w:sz w:val="24"/>
          <w:szCs w:val="24"/>
        </w:rPr>
        <w:t>2 Glucose and bioethanol production in treated and untreated wheat straw medium</w:t>
      </w:r>
    </w:p>
    <w:p w14:paraId="72C72DF0" w14:textId="77777777" w:rsidR="007C3B4C" w:rsidRPr="006F6720" w:rsidRDefault="007C3B4C" w:rsidP="007C3B4C">
      <w:pPr>
        <w:spacing w:line="360" w:lineRule="auto"/>
        <w:jc w:val="center"/>
        <w:rPr>
          <w:rFonts w:ascii="Times New Roman" w:hAnsi="Times New Roman"/>
          <w:sz w:val="24"/>
          <w:szCs w:val="24"/>
        </w:rPr>
      </w:pPr>
      <w:r w:rsidRPr="006F6720">
        <w:rPr>
          <w:rFonts w:ascii="Times New Roman" w:hAnsi="Times New Roman"/>
          <w:noProof/>
          <w:sz w:val="24"/>
          <w:szCs w:val="24"/>
        </w:rPr>
        <w:drawing>
          <wp:inline distT="0" distB="0" distL="0" distR="0" wp14:anchorId="3AC3F9DC" wp14:editId="0B552F03">
            <wp:extent cx="2160000" cy="2111286"/>
            <wp:effectExtent l="0" t="0" r="0" b="3810"/>
            <wp:docPr id="16" name="Picture 1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bar char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60000" cy="2111286"/>
                    </a:xfrm>
                    <a:prstGeom prst="rect">
                      <a:avLst/>
                    </a:prstGeom>
                    <a:noFill/>
                  </pic:spPr>
                </pic:pic>
              </a:graphicData>
            </a:graphic>
          </wp:inline>
        </w:drawing>
      </w:r>
    </w:p>
    <w:p w14:paraId="5E3A3C02" w14:textId="77777777" w:rsidR="007C3B4C" w:rsidRPr="006F6720" w:rsidRDefault="007C3B4C" w:rsidP="007C3B4C">
      <w:pPr>
        <w:spacing w:line="360" w:lineRule="auto"/>
        <w:jc w:val="center"/>
        <w:rPr>
          <w:rFonts w:ascii="Times New Roman" w:hAnsi="Times New Roman"/>
          <w:sz w:val="24"/>
          <w:szCs w:val="24"/>
        </w:rPr>
      </w:pPr>
      <w:r w:rsidRPr="006F6720">
        <w:rPr>
          <w:rFonts w:ascii="Times New Roman" w:hAnsi="Times New Roman"/>
          <w:noProof/>
          <w:sz w:val="24"/>
          <w:szCs w:val="24"/>
        </w:rPr>
        <w:drawing>
          <wp:inline distT="0" distB="0" distL="0" distR="0" wp14:anchorId="5DF94182" wp14:editId="3E52F3A4">
            <wp:extent cx="2160000" cy="2062572"/>
            <wp:effectExtent l="0" t="0" r="0" b="0"/>
            <wp:docPr id="17" name="Picture 17"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bar ch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60000" cy="2062572"/>
                    </a:xfrm>
                    <a:prstGeom prst="rect">
                      <a:avLst/>
                    </a:prstGeom>
                    <a:noFill/>
                  </pic:spPr>
                </pic:pic>
              </a:graphicData>
            </a:graphic>
          </wp:inline>
        </w:drawing>
      </w:r>
    </w:p>
    <w:p w14:paraId="7B1D0140" w14:textId="77777777" w:rsidR="007C3B4C" w:rsidRPr="006F6720" w:rsidRDefault="007C3B4C" w:rsidP="007C3B4C">
      <w:pPr>
        <w:spacing w:line="360" w:lineRule="auto"/>
        <w:jc w:val="center"/>
        <w:rPr>
          <w:rFonts w:ascii="Times New Roman" w:hAnsi="Times New Roman"/>
          <w:sz w:val="24"/>
          <w:szCs w:val="24"/>
        </w:rPr>
      </w:pPr>
      <w:r w:rsidRPr="006F6720">
        <w:rPr>
          <w:rFonts w:ascii="Times New Roman" w:hAnsi="Times New Roman"/>
          <w:sz w:val="24"/>
          <w:szCs w:val="24"/>
        </w:rPr>
        <w:t>Figure S1 Glucose and bioethanol production in untreated and treated wheat straw medium</w:t>
      </w:r>
    </w:p>
    <w:p w14:paraId="22C5DD00" w14:textId="77777777" w:rsidR="007C3B4C" w:rsidRPr="006F6720" w:rsidRDefault="007C3B4C" w:rsidP="007C3B4C">
      <w:pPr>
        <w:spacing w:line="360" w:lineRule="auto"/>
        <w:rPr>
          <w:rFonts w:ascii="Times New Roman" w:hAnsi="Times New Roman"/>
          <w:sz w:val="24"/>
          <w:szCs w:val="24"/>
        </w:rPr>
      </w:pPr>
    </w:p>
    <w:p w14:paraId="1BBC2072" w14:textId="77777777" w:rsidR="007C3B4C" w:rsidRPr="006F6720" w:rsidRDefault="007C3B4C" w:rsidP="007C3B4C">
      <w:pPr>
        <w:spacing w:line="360" w:lineRule="auto"/>
        <w:rPr>
          <w:rFonts w:ascii="Times New Roman" w:hAnsi="Times New Roman"/>
          <w:sz w:val="24"/>
          <w:szCs w:val="24"/>
        </w:rPr>
      </w:pPr>
    </w:p>
    <w:p w14:paraId="1B3567EB" w14:textId="77777777" w:rsidR="007C3B4C" w:rsidRPr="006F6720" w:rsidRDefault="007C3B4C" w:rsidP="007C3B4C">
      <w:pPr>
        <w:spacing w:line="360" w:lineRule="auto"/>
        <w:rPr>
          <w:rFonts w:ascii="Times New Roman" w:hAnsi="Times New Roman"/>
          <w:sz w:val="24"/>
          <w:szCs w:val="24"/>
        </w:rPr>
      </w:pPr>
    </w:p>
    <w:p w14:paraId="6AE0662E" w14:textId="77777777" w:rsidR="007C3B4C" w:rsidRPr="006F6720" w:rsidRDefault="007C3B4C" w:rsidP="007C3B4C">
      <w:pPr>
        <w:spacing w:line="360" w:lineRule="auto"/>
        <w:rPr>
          <w:rFonts w:ascii="Times New Roman" w:hAnsi="Times New Roman"/>
          <w:sz w:val="24"/>
          <w:szCs w:val="24"/>
        </w:rPr>
      </w:pPr>
    </w:p>
    <w:p w14:paraId="3DBCDB50" w14:textId="77777777" w:rsidR="007C3B4C" w:rsidRPr="006F6720" w:rsidRDefault="007C3B4C" w:rsidP="007C3B4C">
      <w:pPr>
        <w:spacing w:line="360" w:lineRule="auto"/>
        <w:rPr>
          <w:rFonts w:ascii="Times New Roman" w:hAnsi="Times New Roman"/>
          <w:sz w:val="24"/>
          <w:szCs w:val="24"/>
        </w:rPr>
      </w:pPr>
    </w:p>
    <w:p w14:paraId="1136556C" w14:textId="77777777" w:rsidR="007C3B4C" w:rsidRPr="006F6720" w:rsidRDefault="007C3B4C" w:rsidP="007C3B4C">
      <w:pPr>
        <w:spacing w:line="360" w:lineRule="auto"/>
        <w:rPr>
          <w:rFonts w:ascii="Times New Roman" w:hAnsi="Times New Roman"/>
          <w:sz w:val="24"/>
          <w:szCs w:val="24"/>
        </w:rPr>
      </w:pPr>
    </w:p>
    <w:p w14:paraId="6C77BD0A" w14:textId="77777777" w:rsidR="007C3B4C" w:rsidRPr="006F6720" w:rsidRDefault="007C3B4C" w:rsidP="007C3B4C">
      <w:pPr>
        <w:spacing w:line="360" w:lineRule="auto"/>
        <w:rPr>
          <w:rFonts w:ascii="Times New Roman" w:hAnsi="Times New Roman"/>
          <w:sz w:val="24"/>
          <w:szCs w:val="24"/>
        </w:rPr>
      </w:pPr>
    </w:p>
    <w:p w14:paraId="489C1A4D" w14:textId="77777777" w:rsidR="007C3B4C" w:rsidRPr="006F6720" w:rsidRDefault="007C3B4C" w:rsidP="007C3B4C">
      <w:pPr>
        <w:spacing w:line="360" w:lineRule="auto"/>
        <w:rPr>
          <w:rFonts w:ascii="Times New Roman" w:hAnsi="Times New Roman"/>
          <w:sz w:val="24"/>
          <w:szCs w:val="24"/>
        </w:rPr>
      </w:pPr>
    </w:p>
    <w:p w14:paraId="27A9C494" w14:textId="77777777" w:rsidR="007C3B4C" w:rsidRPr="006F6720" w:rsidRDefault="007C3B4C" w:rsidP="007C3B4C">
      <w:pPr>
        <w:spacing w:line="360" w:lineRule="auto"/>
        <w:rPr>
          <w:rFonts w:ascii="Times New Roman" w:hAnsi="Times New Roman"/>
          <w:b/>
          <w:bCs/>
          <w:sz w:val="24"/>
          <w:szCs w:val="24"/>
        </w:rPr>
      </w:pPr>
      <w:r w:rsidRPr="006F6720">
        <w:rPr>
          <w:rFonts w:ascii="Times New Roman" w:hAnsi="Times New Roman"/>
          <w:b/>
          <w:bCs/>
          <w:sz w:val="24"/>
          <w:szCs w:val="24"/>
        </w:rPr>
        <w:lastRenderedPageBreak/>
        <w:t xml:space="preserve">3 Effect of pre-treatment on glucose and ethanol production </w:t>
      </w:r>
    </w:p>
    <w:p w14:paraId="36E73BFB" w14:textId="77777777" w:rsidR="007C3B4C" w:rsidRPr="006F6720" w:rsidRDefault="007C3B4C" w:rsidP="007C3B4C">
      <w:pPr>
        <w:spacing w:line="360" w:lineRule="auto"/>
        <w:jc w:val="center"/>
        <w:rPr>
          <w:rFonts w:ascii="Times New Roman" w:hAnsi="Times New Roman"/>
          <w:sz w:val="24"/>
          <w:szCs w:val="24"/>
        </w:rPr>
      </w:pPr>
      <w:r w:rsidRPr="006F6720">
        <w:rPr>
          <w:rFonts w:ascii="Times New Roman" w:hAnsi="Times New Roman"/>
          <w:noProof/>
          <w:sz w:val="24"/>
          <w:szCs w:val="24"/>
        </w:rPr>
        <w:drawing>
          <wp:inline distT="0" distB="0" distL="0" distR="0" wp14:anchorId="0F59A523" wp14:editId="7D20D8EC">
            <wp:extent cx="4320000" cy="2474941"/>
            <wp:effectExtent l="0" t="0" r="4445" b="1905"/>
            <wp:docPr id="14" name="Picture 1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bar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0000" cy="2474941"/>
                    </a:xfrm>
                    <a:prstGeom prst="rect">
                      <a:avLst/>
                    </a:prstGeom>
                    <a:noFill/>
                  </pic:spPr>
                </pic:pic>
              </a:graphicData>
            </a:graphic>
          </wp:inline>
        </w:drawing>
      </w:r>
    </w:p>
    <w:p w14:paraId="5FF4DA55" w14:textId="77777777" w:rsidR="007C3B4C" w:rsidRPr="006F6720" w:rsidRDefault="007C3B4C" w:rsidP="007C3B4C">
      <w:pPr>
        <w:spacing w:line="360" w:lineRule="auto"/>
        <w:jc w:val="center"/>
        <w:rPr>
          <w:rFonts w:ascii="Times New Roman" w:hAnsi="Times New Roman"/>
          <w:sz w:val="24"/>
          <w:szCs w:val="24"/>
        </w:rPr>
      </w:pPr>
    </w:p>
    <w:p w14:paraId="4F68DA07" w14:textId="77777777" w:rsidR="007C3B4C" w:rsidRPr="006F6720" w:rsidRDefault="007C3B4C" w:rsidP="007C3B4C">
      <w:pPr>
        <w:spacing w:line="360" w:lineRule="auto"/>
        <w:jc w:val="center"/>
        <w:rPr>
          <w:rFonts w:ascii="Times New Roman" w:hAnsi="Times New Roman"/>
          <w:sz w:val="24"/>
          <w:szCs w:val="24"/>
        </w:rPr>
      </w:pPr>
      <w:r w:rsidRPr="006F6720">
        <w:rPr>
          <w:rFonts w:ascii="Times New Roman" w:hAnsi="Times New Roman"/>
          <w:noProof/>
          <w:sz w:val="24"/>
          <w:szCs w:val="24"/>
        </w:rPr>
        <w:drawing>
          <wp:inline distT="0" distB="0" distL="0" distR="0" wp14:anchorId="702ED230" wp14:editId="4F427066">
            <wp:extent cx="4320000" cy="2683323"/>
            <wp:effectExtent l="0" t="0" r="4445" b="3175"/>
            <wp:docPr id="19" name="Picture 1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bar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0000" cy="2683323"/>
                    </a:xfrm>
                    <a:prstGeom prst="rect">
                      <a:avLst/>
                    </a:prstGeom>
                    <a:noFill/>
                  </pic:spPr>
                </pic:pic>
              </a:graphicData>
            </a:graphic>
          </wp:inline>
        </w:drawing>
      </w:r>
    </w:p>
    <w:p w14:paraId="04810EA5" w14:textId="77777777" w:rsidR="007C3B4C" w:rsidRPr="006F6720" w:rsidRDefault="007C3B4C" w:rsidP="007C3B4C">
      <w:pPr>
        <w:spacing w:line="360" w:lineRule="auto"/>
        <w:jc w:val="center"/>
        <w:rPr>
          <w:rFonts w:ascii="Times New Roman" w:hAnsi="Times New Roman"/>
          <w:sz w:val="24"/>
          <w:szCs w:val="24"/>
        </w:rPr>
      </w:pPr>
      <w:r w:rsidRPr="006F6720">
        <w:rPr>
          <w:rFonts w:ascii="Times New Roman" w:hAnsi="Times New Roman"/>
          <w:sz w:val="24"/>
          <w:szCs w:val="24"/>
        </w:rPr>
        <w:t>Figure S2 - Glucose and bioethanol production in untreated wheat straw at different fermentation time.</w:t>
      </w:r>
    </w:p>
    <w:p w14:paraId="661B8A15" w14:textId="77777777" w:rsidR="007C3B4C" w:rsidRDefault="007C3B4C" w:rsidP="007C3B4C">
      <w:pPr>
        <w:spacing w:line="360" w:lineRule="auto"/>
        <w:rPr>
          <w:rFonts w:ascii="Times New Roman" w:hAnsi="Times New Roman"/>
          <w:sz w:val="24"/>
          <w:szCs w:val="24"/>
        </w:rPr>
      </w:pPr>
    </w:p>
    <w:p w14:paraId="498D4608" w14:textId="77777777" w:rsidR="007C3B4C" w:rsidRPr="006F6720" w:rsidRDefault="007C3B4C" w:rsidP="007C3B4C">
      <w:pPr>
        <w:spacing w:line="360" w:lineRule="auto"/>
        <w:rPr>
          <w:rFonts w:ascii="Times New Roman" w:hAnsi="Times New Roman"/>
          <w:sz w:val="24"/>
          <w:szCs w:val="24"/>
        </w:rPr>
      </w:pPr>
    </w:p>
    <w:p w14:paraId="4BC48B27" w14:textId="77777777" w:rsidR="007C3B4C" w:rsidRPr="006F6720" w:rsidRDefault="007C3B4C" w:rsidP="007C3B4C">
      <w:pPr>
        <w:spacing w:line="360" w:lineRule="auto"/>
        <w:rPr>
          <w:rFonts w:ascii="Times New Roman" w:hAnsi="Times New Roman"/>
          <w:sz w:val="24"/>
          <w:szCs w:val="24"/>
        </w:rPr>
      </w:pPr>
    </w:p>
    <w:p w14:paraId="4E1B46BC" w14:textId="77777777" w:rsidR="007C3B4C" w:rsidRPr="006F6720" w:rsidRDefault="007C3B4C" w:rsidP="007C3B4C">
      <w:pPr>
        <w:spacing w:line="360" w:lineRule="auto"/>
        <w:rPr>
          <w:rFonts w:ascii="Times New Roman" w:hAnsi="Times New Roman"/>
          <w:sz w:val="24"/>
          <w:szCs w:val="24"/>
        </w:rPr>
      </w:pPr>
    </w:p>
    <w:p w14:paraId="077585E6" w14:textId="77777777" w:rsidR="007C3B4C" w:rsidRPr="006F6720" w:rsidRDefault="007C3B4C" w:rsidP="007C3B4C">
      <w:pPr>
        <w:spacing w:line="360" w:lineRule="auto"/>
        <w:rPr>
          <w:rFonts w:ascii="Times New Roman" w:hAnsi="Times New Roman"/>
          <w:sz w:val="24"/>
          <w:szCs w:val="24"/>
        </w:rPr>
      </w:pPr>
    </w:p>
    <w:p w14:paraId="429E75BD" w14:textId="77777777" w:rsidR="007C3B4C" w:rsidRPr="006F6720" w:rsidRDefault="007C3B4C" w:rsidP="007C3B4C">
      <w:pPr>
        <w:spacing w:line="360" w:lineRule="auto"/>
        <w:rPr>
          <w:rFonts w:ascii="Times New Roman" w:hAnsi="Times New Roman"/>
          <w:b/>
          <w:bCs/>
          <w:sz w:val="24"/>
          <w:szCs w:val="24"/>
        </w:rPr>
      </w:pPr>
      <w:r w:rsidRPr="006F6720">
        <w:rPr>
          <w:rFonts w:ascii="Times New Roman" w:hAnsi="Times New Roman"/>
          <w:b/>
          <w:bCs/>
          <w:sz w:val="24"/>
          <w:szCs w:val="24"/>
        </w:rPr>
        <w:lastRenderedPageBreak/>
        <w:t>4 Optimization of time for co-culture</w:t>
      </w:r>
    </w:p>
    <w:p w14:paraId="54179B71" w14:textId="77777777" w:rsidR="007C3B4C" w:rsidRPr="006F6720" w:rsidRDefault="007C3B4C" w:rsidP="007C3B4C">
      <w:pPr>
        <w:spacing w:line="360" w:lineRule="auto"/>
        <w:jc w:val="center"/>
        <w:rPr>
          <w:rFonts w:ascii="Times New Roman" w:hAnsi="Times New Roman"/>
          <w:sz w:val="24"/>
          <w:szCs w:val="24"/>
        </w:rPr>
      </w:pPr>
      <w:r w:rsidRPr="006F6720">
        <w:rPr>
          <w:rFonts w:ascii="Times New Roman" w:hAnsi="Times New Roman"/>
          <w:noProof/>
          <w:sz w:val="24"/>
          <w:szCs w:val="24"/>
        </w:rPr>
        <w:drawing>
          <wp:inline distT="0" distB="0" distL="0" distR="0" wp14:anchorId="42DEE7B9" wp14:editId="7C6C88E8">
            <wp:extent cx="4320000" cy="2269162"/>
            <wp:effectExtent l="0" t="0" r="4445" b="0"/>
            <wp:docPr id="15" name="Picture 1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bar ch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20000" cy="2269162"/>
                    </a:xfrm>
                    <a:prstGeom prst="rect">
                      <a:avLst/>
                    </a:prstGeom>
                    <a:noFill/>
                  </pic:spPr>
                </pic:pic>
              </a:graphicData>
            </a:graphic>
          </wp:inline>
        </w:drawing>
      </w:r>
    </w:p>
    <w:p w14:paraId="28B31857" w14:textId="77777777" w:rsidR="007C3B4C" w:rsidRPr="006F6720" w:rsidRDefault="007C3B4C" w:rsidP="007C3B4C">
      <w:pPr>
        <w:spacing w:line="360" w:lineRule="auto"/>
        <w:jc w:val="center"/>
        <w:rPr>
          <w:rFonts w:ascii="Times New Roman" w:hAnsi="Times New Roman"/>
          <w:sz w:val="24"/>
          <w:szCs w:val="24"/>
        </w:rPr>
      </w:pPr>
    </w:p>
    <w:p w14:paraId="79B996B9" w14:textId="77777777" w:rsidR="007C3B4C" w:rsidRPr="006F6720" w:rsidRDefault="007C3B4C" w:rsidP="007C3B4C">
      <w:pPr>
        <w:spacing w:line="360" w:lineRule="auto"/>
        <w:jc w:val="center"/>
        <w:rPr>
          <w:rFonts w:ascii="Times New Roman" w:hAnsi="Times New Roman"/>
          <w:b/>
          <w:bCs/>
          <w:sz w:val="24"/>
          <w:szCs w:val="24"/>
        </w:rPr>
      </w:pPr>
      <w:r w:rsidRPr="006F6720">
        <w:rPr>
          <w:rFonts w:ascii="Times New Roman" w:hAnsi="Times New Roman"/>
          <w:b/>
          <w:bCs/>
          <w:noProof/>
          <w:sz w:val="24"/>
          <w:szCs w:val="24"/>
        </w:rPr>
        <w:drawing>
          <wp:inline distT="0" distB="0" distL="0" distR="0" wp14:anchorId="6ACD3147" wp14:editId="5CE85A84">
            <wp:extent cx="4320000" cy="2524663"/>
            <wp:effectExtent l="0" t="0" r="4445" b="9525"/>
            <wp:docPr id="18" name="Picture 1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bar char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20000" cy="2524663"/>
                    </a:xfrm>
                    <a:prstGeom prst="rect">
                      <a:avLst/>
                    </a:prstGeom>
                    <a:noFill/>
                  </pic:spPr>
                </pic:pic>
              </a:graphicData>
            </a:graphic>
          </wp:inline>
        </w:drawing>
      </w:r>
    </w:p>
    <w:p w14:paraId="5FD81E3B" w14:textId="77777777" w:rsidR="007C3B4C" w:rsidRPr="006F6720" w:rsidRDefault="007C3B4C" w:rsidP="007C3B4C">
      <w:pPr>
        <w:spacing w:line="360" w:lineRule="auto"/>
        <w:jc w:val="center"/>
        <w:rPr>
          <w:rFonts w:ascii="Times New Roman" w:hAnsi="Times New Roman"/>
          <w:sz w:val="24"/>
          <w:szCs w:val="24"/>
        </w:rPr>
      </w:pPr>
      <w:r w:rsidRPr="006F6720">
        <w:rPr>
          <w:rFonts w:ascii="Times New Roman" w:hAnsi="Times New Roman"/>
          <w:sz w:val="24"/>
          <w:szCs w:val="24"/>
        </w:rPr>
        <w:t>Figure S3 – The effect of inoculation time on glucose and ethanol production.</w:t>
      </w:r>
    </w:p>
    <w:p w14:paraId="010CB459" w14:textId="77777777" w:rsidR="007C3B4C" w:rsidRPr="006F6720" w:rsidRDefault="007C3B4C" w:rsidP="007C3B4C">
      <w:pPr>
        <w:spacing w:line="360" w:lineRule="auto"/>
        <w:jc w:val="center"/>
        <w:rPr>
          <w:rFonts w:ascii="Times New Roman" w:hAnsi="Times New Roman"/>
          <w:sz w:val="24"/>
          <w:szCs w:val="24"/>
        </w:rPr>
      </w:pPr>
    </w:p>
    <w:p w14:paraId="5F6F77EC" w14:textId="77777777" w:rsidR="007C3B4C" w:rsidRPr="006F6720" w:rsidRDefault="007C3B4C" w:rsidP="007C3B4C">
      <w:pPr>
        <w:spacing w:line="360" w:lineRule="auto"/>
        <w:jc w:val="center"/>
        <w:rPr>
          <w:rFonts w:ascii="Times New Roman" w:hAnsi="Times New Roman"/>
          <w:sz w:val="24"/>
          <w:szCs w:val="24"/>
        </w:rPr>
      </w:pPr>
    </w:p>
    <w:p w14:paraId="52587E6A" w14:textId="77777777" w:rsidR="007C3B4C" w:rsidRPr="006F6720" w:rsidRDefault="007C3B4C" w:rsidP="007C3B4C">
      <w:pPr>
        <w:spacing w:line="360" w:lineRule="auto"/>
        <w:jc w:val="center"/>
        <w:rPr>
          <w:rFonts w:ascii="Times New Roman" w:hAnsi="Times New Roman"/>
          <w:sz w:val="24"/>
          <w:szCs w:val="24"/>
        </w:rPr>
      </w:pPr>
    </w:p>
    <w:p w14:paraId="27F67A1B" w14:textId="77777777" w:rsidR="007C3B4C" w:rsidRPr="006F6720" w:rsidRDefault="007C3B4C" w:rsidP="007C3B4C">
      <w:pPr>
        <w:spacing w:line="360" w:lineRule="auto"/>
        <w:jc w:val="center"/>
        <w:rPr>
          <w:rFonts w:ascii="Times New Roman" w:hAnsi="Times New Roman"/>
          <w:sz w:val="24"/>
          <w:szCs w:val="24"/>
        </w:rPr>
      </w:pPr>
    </w:p>
    <w:p w14:paraId="35B7303B" w14:textId="77777777" w:rsidR="007C3B4C" w:rsidRDefault="007C3B4C" w:rsidP="007C3B4C">
      <w:pPr>
        <w:spacing w:line="360" w:lineRule="auto"/>
        <w:jc w:val="center"/>
        <w:rPr>
          <w:rFonts w:ascii="Times New Roman" w:hAnsi="Times New Roman"/>
          <w:sz w:val="24"/>
          <w:szCs w:val="24"/>
        </w:rPr>
      </w:pPr>
    </w:p>
    <w:p w14:paraId="4FC219C7" w14:textId="77777777" w:rsidR="007C3B4C" w:rsidRPr="006F6720" w:rsidRDefault="007C3B4C" w:rsidP="007C3B4C">
      <w:pPr>
        <w:spacing w:line="360" w:lineRule="auto"/>
        <w:jc w:val="center"/>
        <w:rPr>
          <w:rFonts w:ascii="Times New Roman" w:hAnsi="Times New Roman"/>
          <w:sz w:val="24"/>
          <w:szCs w:val="24"/>
        </w:rPr>
      </w:pPr>
    </w:p>
    <w:p w14:paraId="6463D908" w14:textId="77777777" w:rsidR="007C3B4C" w:rsidRPr="006F6720" w:rsidRDefault="007C3B4C" w:rsidP="007C3B4C">
      <w:pPr>
        <w:spacing w:line="360" w:lineRule="auto"/>
        <w:rPr>
          <w:rFonts w:ascii="Times New Roman" w:hAnsi="Times New Roman"/>
          <w:b/>
          <w:noProof/>
          <w:sz w:val="24"/>
          <w:szCs w:val="24"/>
        </w:rPr>
      </w:pPr>
      <w:r w:rsidRPr="006F6720">
        <w:rPr>
          <w:rFonts w:ascii="Times New Roman" w:hAnsi="Times New Roman"/>
          <w:b/>
          <w:noProof/>
          <w:sz w:val="24"/>
          <w:szCs w:val="24"/>
        </w:rPr>
        <w:lastRenderedPageBreak/>
        <w:t xml:space="preserve"> 5 Ethanol standard curve by caputi method-</w:t>
      </w:r>
    </w:p>
    <w:p w14:paraId="6589FDC4" w14:textId="77777777" w:rsidR="007C3B4C" w:rsidRPr="006F6720" w:rsidRDefault="007C3B4C" w:rsidP="007C3B4C">
      <w:pPr>
        <w:spacing w:line="360" w:lineRule="auto"/>
        <w:rPr>
          <w:rFonts w:ascii="Times New Roman" w:hAnsi="Times New Roman"/>
          <w:b/>
          <w:noProof/>
          <w:sz w:val="24"/>
          <w:szCs w:val="24"/>
        </w:rPr>
      </w:pPr>
    </w:p>
    <w:p w14:paraId="79D93DB0" w14:textId="77777777" w:rsidR="007C3B4C" w:rsidRPr="006F6720" w:rsidRDefault="007C3B4C" w:rsidP="007C3B4C">
      <w:pPr>
        <w:spacing w:line="360" w:lineRule="auto"/>
        <w:ind w:left="142"/>
        <w:jc w:val="center"/>
        <w:rPr>
          <w:rFonts w:ascii="Times New Roman" w:hAnsi="Times New Roman"/>
          <w:b/>
          <w:noProof/>
          <w:sz w:val="24"/>
          <w:szCs w:val="24"/>
          <w:lang w:eastAsia="en-IN"/>
        </w:rPr>
      </w:pPr>
      <w:r w:rsidRPr="006F6720">
        <w:rPr>
          <w:rFonts w:ascii="Times New Roman" w:hAnsi="Times New Roman"/>
          <w:b/>
          <w:noProof/>
          <w:sz w:val="24"/>
          <w:szCs w:val="24"/>
          <w:lang w:eastAsia="en-IN"/>
        </w:rPr>
        <w:drawing>
          <wp:inline distT="0" distB="0" distL="0" distR="0" wp14:anchorId="58E55F2E" wp14:editId="728150C2">
            <wp:extent cx="5239385" cy="2648585"/>
            <wp:effectExtent l="0" t="0" r="18415" b="18415"/>
            <wp:docPr id="29" name="Chart 2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E2081F3" w14:textId="77777777" w:rsidR="007C3B4C" w:rsidRPr="006F6720" w:rsidRDefault="007C3B4C" w:rsidP="007C3B4C">
      <w:pPr>
        <w:spacing w:line="360" w:lineRule="auto"/>
        <w:ind w:left="142"/>
        <w:rPr>
          <w:rFonts w:ascii="Times New Roman" w:hAnsi="Times New Roman"/>
          <w:bCs/>
          <w:noProof/>
          <w:sz w:val="24"/>
          <w:szCs w:val="24"/>
          <w:lang w:eastAsia="en-IN"/>
        </w:rPr>
      </w:pPr>
      <w:r w:rsidRPr="006F6720">
        <w:rPr>
          <w:rFonts w:ascii="Times New Roman" w:hAnsi="Times New Roman"/>
          <w:bCs/>
          <w:noProof/>
          <w:sz w:val="24"/>
          <w:szCs w:val="24"/>
          <w:lang w:eastAsia="en-IN"/>
        </w:rPr>
        <w:t>Figure S4 – Ethanol standard curve for bioethanol estimation</w:t>
      </w:r>
    </w:p>
    <w:p w14:paraId="6026083D" w14:textId="77777777" w:rsidR="007C3B4C" w:rsidRPr="006F6720" w:rsidRDefault="007C3B4C" w:rsidP="007C3B4C">
      <w:pPr>
        <w:spacing w:line="360" w:lineRule="auto"/>
        <w:ind w:left="142"/>
        <w:rPr>
          <w:rFonts w:ascii="Times New Roman" w:hAnsi="Times New Roman"/>
          <w:b/>
          <w:noProof/>
          <w:sz w:val="24"/>
          <w:szCs w:val="24"/>
          <w:lang w:eastAsia="en-IN"/>
        </w:rPr>
      </w:pPr>
    </w:p>
    <w:p w14:paraId="2E16F882" w14:textId="77777777" w:rsidR="007C3B4C" w:rsidRPr="006F6720" w:rsidRDefault="007C3B4C" w:rsidP="007C3B4C">
      <w:pPr>
        <w:spacing w:line="360" w:lineRule="auto"/>
        <w:ind w:left="142"/>
        <w:rPr>
          <w:rFonts w:ascii="Times New Roman" w:hAnsi="Times New Roman"/>
          <w:b/>
          <w:noProof/>
          <w:sz w:val="24"/>
          <w:szCs w:val="24"/>
          <w:lang w:eastAsia="en-IN"/>
        </w:rPr>
      </w:pPr>
      <w:r w:rsidRPr="006F6720">
        <w:rPr>
          <w:rFonts w:ascii="Times New Roman" w:hAnsi="Times New Roman"/>
          <w:b/>
          <w:noProof/>
          <w:sz w:val="24"/>
          <w:szCs w:val="24"/>
          <w:lang w:eastAsia="en-IN"/>
        </w:rPr>
        <w:t xml:space="preserve"> 6 Glucose standard curve prepared by using DNS method</w:t>
      </w:r>
    </w:p>
    <w:p w14:paraId="42485FBB" w14:textId="77777777" w:rsidR="007C3B4C" w:rsidRPr="006F6720" w:rsidRDefault="007C3B4C" w:rsidP="007C3B4C">
      <w:pPr>
        <w:spacing w:line="360" w:lineRule="auto"/>
        <w:ind w:left="142"/>
        <w:jc w:val="center"/>
        <w:rPr>
          <w:rFonts w:ascii="Times New Roman" w:hAnsi="Times New Roman"/>
          <w:b/>
          <w:noProof/>
          <w:sz w:val="24"/>
          <w:szCs w:val="24"/>
          <w:lang w:eastAsia="en-IN"/>
        </w:rPr>
      </w:pPr>
      <w:r w:rsidRPr="006F6720">
        <w:rPr>
          <w:rFonts w:ascii="Times New Roman" w:hAnsi="Times New Roman"/>
          <w:b/>
          <w:noProof/>
          <w:sz w:val="24"/>
          <w:szCs w:val="24"/>
          <w:lang w:eastAsia="en-IN"/>
        </w:rPr>
        <w:drawing>
          <wp:inline distT="0" distB="0" distL="0" distR="0" wp14:anchorId="660415A4" wp14:editId="45BF1576">
            <wp:extent cx="5201920" cy="2684145"/>
            <wp:effectExtent l="0" t="0" r="17780" b="1905"/>
            <wp:docPr id="28" name="Chart 2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D8D4DDD" w14:textId="77777777" w:rsidR="007C3B4C" w:rsidRPr="006F6720" w:rsidRDefault="007C3B4C" w:rsidP="007C3B4C">
      <w:pPr>
        <w:spacing w:line="360" w:lineRule="auto"/>
        <w:ind w:left="142"/>
        <w:rPr>
          <w:rFonts w:ascii="Times New Roman" w:hAnsi="Times New Roman"/>
          <w:bCs/>
          <w:noProof/>
          <w:sz w:val="24"/>
          <w:szCs w:val="24"/>
          <w:lang w:eastAsia="en-IN"/>
        </w:rPr>
      </w:pPr>
      <w:r w:rsidRPr="006F6720">
        <w:rPr>
          <w:rFonts w:ascii="Times New Roman" w:hAnsi="Times New Roman"/>
          <w:bCs/>
          <w:noProof/>
          <w:sz w:val="24"/>
          <w:szCs w:val="24"/>
          <w:lang w:eastAsia="en-IN"/>
        </w:rPr>
        <w:t>Figure S5 – Glucose standard curve for glucose estimation</w:t>
      </w:r>
    </w:p>
    <w:p w14:paraId="60F11BAF" w14:textId="77777777" w:rsidR="007C3B4C" w:rsidRDefault="007C3B4C" w:rsidP="007C3B4C">
      <w:pPr>
        <w:spacing w:line="360" w:lineRule="auto"/>
        <w:rPr>
          <w:rFonts w:ascii="Times New Roman" w:hAnsi="Times New Roman"/>
          <w:b/>
          <w:noProof/>
          <w:sz w:val="24"/>
          <w:szCs w:val="24"/>
          <w:lang w:eastAsia="en-IN"/>
        </w:rPr>
      </w:pPr>
    </w:p>
    <w:p w14:paraId="1CBFE0EB" w14:textId="77777777" w:rsidR="007C3B4C" w:rsidRPr="006F6720" w:rsidRDefault="007C3B4C" w:rsidP="007C3B4C">
      <w:pPr>
        <w:spacing w:line="360" w:lineRule="auto"/>
        <w:rPr>
          <w:rFonts w:ascii="Times New Roman" w:hAnsi="Times New Roman"/>
          <w:b/>
          <w:noProof/>
          <w:sz w:val="24"/>
          <w:szCs w:val="24"/>
          <w:lang w:eastAsia="en-IN"/>
        </w:rPr>
      </w:pPr>
    </w:p>
    <w:p w14:paraId="082450C5" w14:textId="77777777" w:rsidR="007C3B4C" w:rsidRPr="006F6720" w:rsidRDefault="007C3B4C" w:rsidP="007C3B4C">
      <w:pPr>
        <w:spacing w:line="360" w:lineRule="auto"/>
        <w:rPr>
          <w:rFonts w:ascii="Times New Roman" w:hAnsi="Times New Roman"/>
          <w:b/>
          <w:bCs/>
          <w:sz w:val="24"/>
          <w:szCs w:val="24"/>
        </w:rPr>
      </w:pPr>
      <w:r w:rsidRPr="006F6720">
        <w:rPr>
          <w:rFonts w:ascii="Times New Roman" w:hAnsi="Times New Roman"/>
          <w:b/>
          <w:bCs/>
          <w:sz w:val="24"/>
          <w:szCs w:val="24"/>
        </w:rPr>
        <w:lastRenderedPageBreak/>
        <w:t>7 GC analysis for bioethanol yield quantification</w:t>
      </w:r>
    </w:p>
    <w:p w14:paraId="743B4E49" w14:textId="77777777" w:rsidR="007C3B4C" w:rsidRPr="006F6720" w:rsidRDefault="007C3B4C" w:rsidP="007C3B4C">
      <w:pPr>
        <w:spacing w:line="360" w:lineRule="auto"/>
        <w:jc w:val="center"/>
        <w:rPr>
          <w:rFonts w:ascii="Times New Roman" w:hAnsi="Times New Roman"/>
          <w:sz w:val="24"/>
          <w:szCs w:val="24"/>
        </w:rPr>
      </w:pPr>
      <w:r>
        <w:rPr>
          <w:noProof/>
          <w:szCs w:val="24"/>
        </w:rPr>
        <w:drawing>
          <wp:inline distT="0" distB="0" distL="0" distR="0" wp14:anchorId="4EA72463" wp14:editId="7D2BBF9B">
            <wp:extent cx="5723890" cy="4044315"/>
            <wp:effectExtent l="0" t="0" r="0" b="0"/>
            <wp:docPr id="2" name="Picture 2"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with medium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23890" cy="4044315"/>
                    </a:xfrm>
                    <a:prstGeom prst="rect">
                      <a:avLst/>
                    </a:prstGeom>
                    <a:noFill/>
                    <a:ln>
                      <a:noFill/>
                    </a:ln>
                  </pic:spPr>
                </pic:pic>
              </a:graphicData>
            </a:graphic>
          </wp:inline>
        </w:drawing>
      </w:r>
    </w:p>
    <w:p w14:paraId="2237339E" w14:textId="77777777" w:rsidR="007C3B4C" w:rsidRPr="006F6720" w:rsidRDefault="007C3B4C" w:rsidP="007C3B4C">
      <w:pPr>
        <w:spacing w:line="360" w:lineRule="auto"/>
        <w:jc w:val="center"/>
        <w:rPr>
          <w:rFonts w:ascii="Times New Roman" w:hAnsi="Times New Roman"/>
          <w:sz w:val="24"/>
          <w:szCs w:val="24"/>
        </w:rPr>
      </w:pPr>
      <w:r w:rsidRPr="006F6720">
        <w:rPr>
          <w:rFonts w:ascii="Times New Roman" w:hAnsi="Times New Roman"/>
          <w:sz w:val="24"/>
          <w:szCs w:val="24"/>
        </w:rPr>
        <w:t xml:space="preserve">Figure S6 – GC chromatogram of </w:t>
      </w:r>
      <w:r>
        <w:rPr>
          <w:rFonts w:ascii="Times New Roman" w:hAnsi="Times New Roman"/>
          <w:sz w:val="24"/>
          <w:szCs w:val="24"/>
        </w:rPr>
        <w:t>bioethanol produced in fermenter</w:t>
      </w:r>
      <w:r w:rsidRPr="006F6720">
        <w:rPr>
          <w:rFonts w:ascii="Times New Roman" w:hAnsi="Times New Roman"/>
          <w:sz w:val="24"/>
          <w:szCs w:val="24"/>
        </w:rPr>
        <w:t xml:space="preserve"> after 120 hours of SSF </w:t>
      </w:r>
    </w:p>
    <w:p w14:paraId="2D535A02" w14:textId="77777777" w:rsidR="00AD27D7" w:rsidRDefault="002A175B"/>
    <w:sectPr w:rsidR="00AD27D7" w:rsidSect="00A239B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429D0A" w14:textId="77777777" w:rsidR="002A175B" w:rsidRDefault="002A175B" w:rsidP="007C3B4C">
      <w:pPr>
        <w:spacing w:after="0" w:line="240" w:lineRule="auto"/>
      </w:pPr>
      <w:r>
        <w:separator/>
      </w:r>
    </w:p>
  </w:endnote>
  <w:endnote w:type="continuationSeparator" w:id="0">
    <w:p w14:paraId="1BE799FD" w14:textId="77777777" w:rsidR="002A175B" w:rsidRDefault="002A175B" w:rsidP="007C3B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angal">
    <w:altName w:val="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8A1018" w14:textId="77777777" w:rsidR="002A175B" w:rsidRDefault="002A175B" w:rsidP="007C3B4C">
      <w:pPr>
        <w:spacing w:after="0" w:line="240" w:lineRule="auto"/>
      </w:pPr>
      <w:r>
        <w:separator/>
      </w:r>
    </w:p>
  </w:footnote>
  <w:footnote w:type="continuationSeparator" w:id="0">
    <w:p w14:paraId="24C88A6F" w14:textId="77777777" w:rsidR="002A175B" w:rsidRDefault="002A175B" w:rsidP="007C3B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43D"/>
    <w:rsid w:val="002A175B"/>
    <w:rsid w:val="007C3B4C"/>
    <w:rsid w:val="008F3408"/>
    <w:rsid w:val="00AC6E2C"/>
    <w:rsid w:val="00AF243D"/>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01DE087-6DFF-4913-B003-B055C4276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IN"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3B4C"/>
    <w:pPr>
      <w:spacing w:after="200" w:line="276" w:lineRule="auto"/>
    </w:pPr>
    <w:rPr>
      <w:rFonts w:ascii="Calibri" w:eastAsia="Calibri" w:hAnsi="Calibri"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3B4C"/>
    <w:pPr>
      <w:tabs>
        <w:tab w:val="center" w:pos="4513"/>
        <w:tab w:val="right" w:pos="9026"/>
      </w:tabs>
      <w:spacing w:after="0" w:line="240" w:lineRule="auto"/>
    </w:pPr>
    <w:rPr>
      <w:rFonts w:asciiTheme="minorHAnsi" w:eastAsiaTheme="minorEastAsia" w:hAnsiTheme="minorHAnsi" w:cstheme="minorBidi"/>
      <w:lang w:eastAsia="zh-CN"/>
    </w:rPr>
  </w:style>
  <w:style w:type="character" w:customStyle="1" w:styleId="HeaderChar">
    <w:name w:val="Header Char"/>
    <w:basedOn w:val="DefaultParagraphFont"/>
    <w:link w:val="Header"/>
    <w:uiPriority w:val="99"/>
    <w:rsid w:val="007C3B4C"/>
  </w:style>
  <w:style w:type="paragraph" w:styleId="Footer">
    <w:name w:val="footer"/>
    <w:basedOn w:val="Normal"/>
    <w:link w:val="FooterChar"/>
    <w:uiPriority w:val="99"/>
    <w:unhideWhenUsed/>
    <w:rsid w:val="007C3B4C"/>
    <w:pPr>
      <w:tabs>
        <w:tab w:val="center" w:pos="4513"/>
        <w:tab w:val="right" w:pos="9026"/>
      </w:tabs>
      <w:spacing w:after="0" w:line="240" w:lineRule="auto"/>
    </w:pPr>
    <w:rPr>
      <w:rFonts w:asciiTheme="minorHAnsi" w:eastAsiaTheme="minorEastAsia" w:hAnsiTheme="minorHAnsi" w:cstheme="minorBidi"/>
      <w:lang w:eastAsia="zh-CN"/>
    </w:rPr>
  </w:style>
  <w:style w:type="character" w:customStyle="1" w:styleId="FooterChar">
    <w:name w:val="Footer Char"/>
    <w:basedOn w:val="DefaultParagraphFont"/>
    <w:link w:val="Footer"/>
    <w:uiPriority w:val="99"/>
    <w:rsid w:val="007C3B4C"/>
  </w:style>
  <w:style w:type="paragraph" w:styleId="ListParagraph">
    <w:name w:val="List Paragraph"/>
    <w:basedOn w:val="Normal"/>
    <w:uiPriority w:val="34"/>
    <w:qFormat/>
    <w:rsid w:val="007C3B4C"/>
    <w:pPr>
      <w:spacing w:before="74" w:line="480" w:lineRule="auto"/>
      <w:ind w:left="720" w:right="547"/>
      <w:contextualSpacing/>
      <w:jc w:val="both"/>
    </w:pPr>
    <w:rPr>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chart" Target="charts/chart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chart" Target="charts/chart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7.jpeg"/></Relationships>
</file>

<file path=word/charts/_rels/chart1.xml.rels><?xml version="1.0" encoding="UTF-8" standalone="yes"?>
<Relationships xmlns="http://schemas.openxmlformats.org/package/2006/relationships"><Relationship Id="rId1" Type="http://schemas.openxmlformats.org/officeDocument/2006/relationships/oleObject" Target="file:///C:\Users\shweta\Documents\ETHANOL%20STD%20CURVE.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shweta\Desktop\std%20curve.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Ethanol standard curve</a:t>
            </a:r>
          </a:p>
        </c:rich>
      </c:tx>
      <c:overlay val="1"/>
    </c:title>
    <c:autoTitleDeleted val="0"/>
    <c:plotArea>
      <c:layout>
        <c:manualLayout>
          <c:layoutTarget val="inner"/>
          <c:xMode val="edge"/>
          <c:yMode val="edge"/>
          <c:x val="0.1229068241469817"/>
          <c:y val="0.17754244327054067"/>
          <c:w val="0.61266460442444748"/>
          <c:h val="0.59593474866274587"/>
        </c:manualLayout>
      </c:layout>
      <c:scatterChart>
        <c:scatterStyle val="lineMarker"/>
        <c:varyColors val="1"/>
        <c:ser>
          <c:idx val="0"/>
          <c:order val="0"/>
          <c:tx>
            <c:strRef>
              <c:f>Sheet1!$E$2</c:f>
              <c:strCache>
                <c:ptCount val="1"/>
                <c:pt idx="0">
                  <c:v>ethanol (v/v)</c:v>
                </c:pt>
              </c:strCache>
            </c:strRef>
          </c:tx>
          <c:spPr>
            <a:ln w="28575">
              <a:noFill/>
            </a:ln>
          </c:spPr>
          <c:trendline>
            <c:trendlineType val="linear"/>
            <c:dispRSqr val="1"/>
            <c:dispEq val="1"/>
            <c:trendlineLbl>
              <c:layout>
                <c:manualLayout>
                  <c:x val="0.39152055993000923"/>
                  <c:y val="-3.7504009915427246E-2"/>
                </c:manualLayout>
              </c:layout>
              <c:numFmt formatCode="General" sourceLinked="0"/>
            </c:trendlineLbl>
          </c:trendline>
          <c:xVal>
            <c:numRef>
              <c:f>Sheet1!$D$3:$D$12</c:f>
              <c:numCache>
                <c:formatCode>General</c:formatCode>
                <c:ptCount val="10"/>
                <c:pt idx="0">
                  <c:v>5.5E-2</c:v>
                </c:pt>
                <c:pt idx="1">
                  <c:v>0.106</c:v>
                </c:pt>
                <c:pt idx="2">
                  <c:v>0.158</c:v>
                </c:pt>
                <c:pt idx="3">
                  <c:v>0.20200000000000001</c:v>
                </c:pt>
                <c:pt idx="4">
                  <c:v>0.27500000000000002</c:v>
                </c:pt>
                <c:pt idx="5">
                  <c:v>0.308</c:v>
                </c:pt>
                <c:pt idx="6">
                  <c:v>0.36199999999999999</c:v>
                </c:pt>
                <c:pt idx="7">
                  <c:v>0.41899999999999998</c:v>
                </c:pt>
                <c:pt idx="8">
                  <c:v>0.48899999999999999</c:v>
                </c:pt>
                <c:pt idx="9">
                  <c:v>0.51700000000000002</c:v>
                </c:pt>
              </c:numCache>
            </c:numRef>
          </c:xVal>
          <c:yVal>
            <c:numRef>
              <c:f>Sheet1!$E$3:$E$12</c:f>
              <c:numCache>
                <c:formatCode>General</c:formatCode>
                <c:ptCount val="10"/>
                <c:pt idx="0">
                  <c:v>1</c:v>
                </c:pt>
                <c:pt idx="1">
                  <c:v>2</c:v>
                </c:pt>
                <c:pt idx="2">
                  <c:v>3</c:v>
                </c:pt>
                <c:pt idx="3">
                  <c:v>4</c:v>
                </c:pt>
                <c:pt idx="4">
                  <c:v>5</c:v>
                </c:pt>
                <c:pt idx="5">
                  <c:v>6</c:v>
                </c:pt>
                <c:pt idx="6">
                  <c:v>7</c:v>
                </c:pt>
                <c:pt idx="7">
                  <c:v>8</c:v>
                </c:pt>
                <c:pt idx="8">
                  <c:v>9</c:v>
                </c:pt>
                <c:pt idx="9">
                  <c:v>10</c:v>
                </c:pt>
              </c:numCache>
            </c:numRef>
          </c:yVal>
          <c:smooth val="1"/>
          <c:extLst>
            <c:ext xmlns:c16="http://schemas.microsoft.com/office/drawing/2014/chart" uri="{C3380CC4-5D6E-409C-BE32-E72D297353CC}">
              <c16:uniqueId val="{00000001-E5AB-46C7-8122-1163556702D4}"/>
            </c:ext>
          </c:extLst>
        </c:ser>
        <c:dLbls>
          <c:showLegendKey val="0"/>
          <c:showVal val="0"/>
          <c:showCatName val="0"/>
          <c:showSerName val="0"/>
          <c:showPercent val="0"/>
          <c:showBubbleSize val="0"/>
        </c:dLbls>
        <c:axId val="248140544"/>
        <c:axId val="157214208"/>
      </c:scatterChart>
      <c:valAx>
        <c:axId val="248140544"/>
        <c:scaling>
          <c:orientation val="minMax"/>
        </c:scaling>
        <c:delete val="1"/>
        <c:axPos val="b"/>
        <c:title>
          <c:tx>
            <c:rich>
              <a:bodyPr/>
              <a:lstStyle/>
              <a:p>
                <a:pPr>
                  <a:defRPr/>
                </a:pPr>
                <a:r>
                  <a:rPr lang="en-US"/>
                  <a:t>OD at 600nm</a:t>
                </a:r>
              </a:p>
            </c:rich>
          </c:tx>
          <c:overlay val="1"/>
        </c:title>
        <c:numFmt formatCode="General" sourceLinked="1"/>
        <c:majorTickMark val="cross"/>
        <c:minorTickMark val="cross"/>
        <c:tickLblPos val="nextTo"/>
        <c:crossAx val="157214208"/>
        <c:crosses val="autoZero"/>
        <c:crossBetween val="midCat"/>
      </c:valAx>
      <c:valAx>
        <c:axId val="157214208"/>
        <c:scaling>
          <c:orientation val="minMax"/>
        </c:scaling>
        <c:delete val="1"/>
        <c:axPos val="l"/>
        <c:majorGridlines/>
        <c:minorGridlines/>
        <c:title>
          <c:tx>
            <c:rich>
              <a:bodyPr/>
              <a:lstStyle/>
              <a:p>
                <a:pPr>
                  <a:defRPr/>
                </a:pPr>
                <a:r>
                  <a:rPr lang="en-US"/>
                  <a:t>Ethanol%(v/v)</a:t>
                </a:r>
              </a:p>
            </c:rich>
          </c:tx>
          <c:overlay val="1"/>
        </c:title>
        <c:numFmt formatCode="General" sourceLinked="1"/>
        <c:majorTickMark val="cross"/>
        <c:minorTickMark val="cross"/>
        <c:tickLblPos val="nextTo"/>
        <c:crossAx val="248140544"/>
        <c:crosses val="autoZero"/>
        <c:crossBetween val="midCat"/>
      </c:valAx>
    </c:plotArea>
    <c:legend>
      <c:legendPos val="r"/>
      <c:overlay val="1"/>
    </c:legend>
    <c:plotVisOnly val="1"/>
    <c:dispBlanksAs val="zero"/>
    <c:showDLblsOverMax val="1"/>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Glucose Standard Curve</a:t>
            </a:r>
          </a:p>
        </c:rich>
      </c:tx>
      <c:overlay val="1"/>
    </c:title>
    <c:autoTitleDeleted val="0"/>
    <c:plotArea>
      <c:layout>
        <c:manualLayout>
          <c:layoutTarget val="inner"/>
          <c:xMode val="edge"/>
          <c:yMode val="edge"/>
          <c:x val="0.15040507436570438"/>
          <c:y val="0.15313684747739886"/>
          <c:w val="0.71335870516185451"/>
          <c:h val="0.65482210557013731"/>
        </c:manualLayout>
      </c:layout>
      <c:scatterChart>
        <c:scatterStyle val="lineMarker"/>
        <c:varyColors val="1"/>
        <c:ser>
          <c:idx val="0"/>
          <c:order val="0"/>
          <c:tx>
            <c:strRef>
              <c:f>Sheet1!$E$2</c:f>
              <c:strCache>
                <c:ptCount val="1"/>
                <c:pt idx="0">
                  <c:v>glucose conc. Mg/ml</c:v>
                </c:pt>
              </c:strCache>
            </c:strRef>
          </c:tx>
          <c:spPr>
            <a:ln w="28575">
              <a:noFill/>
            </a:ln>
          </c:spPr>
          <c:trendline>
            <c:trendlineType val="linear"/>
            <c:dispRSqr val="1"/>
            <c:dispEq val="1"/>
            <c:trendlineLbl>
              <c:layout>
                <c:manualLayout>
                  <c:x val="0.21639720034995624"/>
                  <c:y val="-7.3952682997958583E-2"/>
                </c:manualLayout>
              </c:layout>
              <c:numFmt formatCode="General" sourceLinked="0"/>
            </c:trendlineLbl>
          </c:trendline>
          <c:xVal>
            <c:numRef>
              <c:f>Sheet1!$D$3:$D$13</c:f>
              <c:numCache>
                <c:formatCode>General</c:formatCode>
                <c:ptCount val="11"/>
                <c:pt idx="0">
                  <c:v>3.3000000000000002E-2</c:v>
                </c:pt>
                <c:pt idx="1">
                  <c:v>0.127</c:v>
                </c:pt>
                <c:pt idx="2">
                  <c:v>0.27600000000000002</c:v>
                </c:pt>
                <c:pt idx="3">
                  <c:v>0.48099999999999998</c:v>
                </c:pt>
                <c:pt idx="4">
                  <c:v>0.53400000000000003</c:v>
                </c:pt>
                <c:pt idx="5">
                  <c:v>0.66500000000000004</c:v>
                </c:pt>
                <c:pt idx="6">
                  <c:v>0.77700000000000002</c:v>
                </c:pt>
                <c:pt idx="7">
                  <c:v>0.90900000000000003</c:v>
                </c:pt>
                <c:pt idx="8">
                  <c:v>0.98</c:v>
                </c:pt>
                <c:pt idx="9">
                  <c:v>1.0720000000000001</c:v>
                </c:pt>
              </c:numCache>
            </c:numRef>
          </c:xVal>
          <c:yVal>
            <c:numRef>
              <c:f>Sheet1!$E$3:$E$13</c:f>
              <c:numCache>
                <c:formatCode>General</c:formatCode>
                <c:ptCount val="11"/>
                <c:pt idx="0">
                  <c:v>0.1</c:v>
                </c:pt>
                <c:pt idx="1">
                  <c:v>0.2</c:v>
                </c:pt>
                <c:pt idx="2">
                  <c:v>0.3</c:v>
                </c:pt>
                <c:pt idx="3">
                  <c:v>0.4</c:v>
                </c:pt>
                <c:pt idx="4">
                  <c:v>0.5</c:v>
                </c:pt>
                <c:pt idx="5">
                  <c:v>0.6</c:v>
                </c:pt>
                <c:pt idx="6">
                  <c:v>0.7</c:v>
                </c:pt>
                <c:pt idx="7">
                  <c:v>0.8</c:v>
                </c:pt>
                <c:pt idx="8">
                  <c:v>0.9</c:v>
                </c:pt>
                <c:pt idx="9">
                  <c:v>1</c:v>
                </c:pt>
              </c:numCache>
            </c:numRef>
          </c:yVal>
          <c:smooth val="1"/>
          <c:extLst>
            <c:ext xmlns:c16="http://schemas.microsoft.com/office/drawing/2014/chart" uri="{C3380CC4-5D6E-409C-BE32-E72D297353CC}">
              <c16:uniqueId val="{00000001-382C-4EB1-A500-691152477BFB}"/>
            </c:ext>
          </c:extLst>
        </c:ser>
        <c:dLbls>
          <c:showLegendKey val="0"/>
          <c:showVal val="0"/>
          <c:showCatName val="0"/>
          <c:showSerName val="0"/>
          <c:showPercent val="0"/>
          <c:showBubbleSize val="0"/>
        </c:dLbls>
        <c:axId val="158432640"/>
        <c:axId val="248139776"/>
      </c:scatterChart>
      <c:valAx>
        <c:axId val="158432640"/>
        <c:scaling>
          <c:orientation val="minMax"/>
        </c:scaling>
        <c:delete val="1"/>
        <c:axPos val="b"/>
        <c:title>
          <c:tx>
            <c:rich>
              <a:bodyPr/>
              <a:lstStyle/>
              <a:p>
                <a:pPr>
                  <a:defRPr/>
                </a:pPr>
                <a:r>
                  <a:rPr lang="en-US"/>
                  <a:t>OD at 600nm</a:t>
                </a:r>
              </a:p>
            </c:rich>
          </c:tx>
          <c:overlay val="1"/>
        </c:title>
        <c:numFmt formatCode="General" sourceLinked="1"/>
        <c:majorTickMark val="cross"/>
        <c:minorTickMark val="cross"/>
        <c:tickLblPos val="nextTo"/>
        <c:crossAx val="248139776"/>
        <c:crosses val="autoZero"/>
        <c:crossBetween val="midCat"/>
      </c:valAx>
      <c:valAx>
        <c:axId val="248139776"/>
        <c:scaling>
          <c:orientation val="minMax"/>
        </c:scaling>
        <c:delete val="1"/>
        <c:axPos val="l"/>
        <c:majorGridlines/>
        <c:minorGridlines/>
        <c:title>
          <c:tx>
            <c:rich>
              <a:bodyPr/>
              <a:lstStyle/>
              <a:p>
                <a:pPr>
                  <a:defRPr/>
                </a:pPr>
                <a:r>
                  <a:rPr lang="en-US"/>
                  <a:t>Glucose conc. mg/ml</a:t>
                </a:r>
              </a:p>
            </c:rich>
          </c:tx>
          <c:overlay val="1"/>
        </c:title>
        <c:numFmt formatCode="General" sourceLinked="1"/>
        <c:majorTickMark val="cross"/>
        <c:minorTickMark val="cross"/>
        <c:tickLblPos val="nextTo"/>
        <c:crossAx val="158432640"/>
        <c:crosses val="autoZero"/>
        <c:crossBetween val="midCat"/>
      </c:valAx>
    </c:plotArea>
    <c:plotVisOnly val="1"/>
    <c:dispBlanksAs val="gap"/>
    <c:showDLblsOverMax val="1"/>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374</Words>
  <Characters>2136</Characters>
  <Application>Microsoft Office Word</Application>
  <DocSecurity>0</DocSecurity>
  <Lines>17</Lines>
  <Paragraphs>5</Paragraphs>
  <ScaleCrop>false</ScaleCrop>
  <Company/>
  <LinksUpToDate>false</LinksUpToDate>
  <CharactersWithSpaces>2505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PANWAR</dc:creator>
  <cp:keywords/>
  <dc:description/>
  <cp:lastModifiedBy>AMIT PANWAR</cp:lastModifiedBy>
  <cp:revision>2</cp:revision>
  <dcterms:created xsi:type="dcterms:W3CDTF">2021-07-14T05:20:00Z</dcterms:created>
  <dcterms:modified xsi:type="dcterms:W3CDTF">2021-07-14T05:20:00Z</dcterms:modified>
</cp:coreProperties>
</file>