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4E3E4" w14:textId="77777777" w:rsidR="006C754A" w:rsidRPr="00DD24DB" w:rsidRDefault="006C754A" w:rsidP="006C754A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hd w:val="clear" w:color="auto" w:fill="FFFFFF"/>
          <w14:ligatures w14:val="none"/>
        </w:rPr>
        <w:t>SUPPLEMENTAL MATERIAL</w:t>
      </w:r>
    </w:p>
    <w:p w14:paraId="03D76AAA" w14:textId="77777777" w:rsidR="006C754A" w:rsidRDefault="006C754A" w:rsidP="006C754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A239E26" w14:textId="77777777" w:rsidR="006C754A" w:rsidRDefault="006C754A" w:rsidP="006C754A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DD24DB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Table s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1</w:t>
      </w:r>
      <w:r w:rsidRPr="00DD24DB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.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Decipher genes and gene signatures </w:t>
      </w:r>
      <w:proofErr w:type="gramStart"/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evaluated</w:t>
      </w:r>
      <w:proofErr w:type="gramEnd"/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as potential predictors of disease-specific mortality.</w:t>
      </w:r>
    </w:p>
    <w:p w14:paraId="4376FFF5" w14:textId="77777777" w:rsidR="006C754A" w:rsidRDefault="006C754A" w:rsidP="006C754A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2250"/>
        <w:gridCol w:w="2430"/>
        <w:gridCol w:w="3240"/>
      </w:tblGrid>
      <w:tr w:rsidR="006C754A" w14:paraId="65CEF02C" w14:textId="77777777" w:rsidTr="0088471C">
        <w:tc>
          <w:tcPr>
            <w:tcW w:w="2250" w:type="dxa"/>
          </w:tcPr>
          <w:p w14:paraId="47462010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 xml:space="preserve">c-MET 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6848D948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ERBB3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4DC48655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HER2/Neu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0762494B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EGFR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60A270A0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 xml:space="preserve">TOP2A 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52C794AC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 xml:space="preserve">Ki67  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4D9F6F90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 xml:space="preserve">SPARCL1 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7887C26C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GSTP1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0B3AA4A5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HIF1A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63CB07B6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 xml:space="preserve">SChLAP1 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7EF3ACAD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EZH2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653467B3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VEGFR2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267B2BCD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PCA3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5E4C0EEB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KLK3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26E53719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KLK2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427F78DF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SRD5A1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2F4CE518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 xml:space="preserve">NKX3-1  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33FD9AA4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AR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</w:tc>
        <w:tc>
          <w:tcPr>
            <w:tcW w:w="2430" w:type="dxa"/>
          </w:tcPr>
          <w:p w14:paraId="23226603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 xml:space="preserve">Chromogranin A 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  <w:t xml:space="preserve"> </w:t>
            </w:r>
          </w:p>
          <w:p w14:paraId="79B05229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pRB</w:t>
            </w:r>
            <w:proofErr w:type="spellEnd"/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 xml:space="preserve"> (RB1) 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7C4CDD43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Cyclin D1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2BD1429C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Neat1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15F52A79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 xml:space="preserve">MYCN 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796B2897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 xml:space="preserve">AURKA 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1F011162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 xml:space="preserve">PDL1 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07049F11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PD1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57570712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PDL2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40B72AB6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PDL3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4DEE548B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CTLA4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4B2E3CD3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IDO1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47E04CCF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ATM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02EF7918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ATR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380543AB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RAD21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3D01C892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DNAPK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08786488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NBN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0DB56091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PARP1</w:t>
            </w:r>
          </w:p>
        </w:tc>
        <w:tc>
          <w:tcPr>
            <w:tcW w:w="3240" w:type="dxa"/>
          </w:tcPr>
          <w:p w14:paraId="02466622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ADT Response</w:t>
            </w:r>
          </w:p>
          <w:p w14:paraId="61C8D674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Post-Op Rad Response</w:t>
            </w:r>
          </w:p>
          <w:p w14:paraId="70D81182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Docetaxel Sensitivity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2C249240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SV Invasion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120B7BFE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Gen Gleason Primary 4 or 5</w:t>
            </w:r>
          </w:p>
          <w:p w14:paraId="5DA07179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Gen CAPRA-S High &gt;5 score</w:t>
            </w:r>
          </w:p>
          <w:p w14:paraId="6F2E239E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pT3 Disease</w:t>
            </w: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ab/>
            </w:r>
          </w:p>
          <w:p w14:paraId="58195D7B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Tumor Cell Proliferation</w:t>
            </w:r>
          </w:p>
          <w:p w14:paraId="602425E7" w14:textId="77777777" w:rsidR="006C754A" w:rsidRPr="00E81955" w:rsidRDefault="006C754A" w:rsidP="0088471C">
            <w:pPr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</w:pPr>
            <w:r w:rsidRPr="00E81955">
              <w:rPr>
                <w:rFonts w:ascii="Arial" w:eastAsia="Times New Roman" w:hAnsi="Arial" w:cs="Arial"/>
                <w:kern w:val="0"/>
                <w:sz w:val="24"/>
                <w:szCs w:val="24"/>
                <w14:ligatures w14:val="none"/>
              </w:rPr>
              <w:t>AR Signaling Activity</w:t>
            </w:r>
          </w:p>
        </w:tc>
      </w:tr>
    </w:tbl>
    <w:p w14:paraId="4EE0BF58" w14:textId="77777777" w:rsidR="006C754A" w:rsidRDefault="006C754A" w:rsidP="006C754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F197A5F" w14:textId="77777777" w:rsidR="006C754A" w:rsidRPr="00DD24DB" w:rsidRDefault="006C754A" w:rsidP="006C754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F785B77" w14:textId="77777777" w:rsidR="006C754A" w:rsidRPr="00DD24DB" w:rsidRDefault="006C754A" w:rsidP="006C754A">
      <w:pPr>
        <w:spacing w:before="240"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DD24DB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Table s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2</w:t>
      </w:r>
      <w:r w:rsidRPr="00DD24DB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. Evaluation of thresholds for AURKA and AR signaling as predictors of disease-specific mortality</w:t>
      </w:r>
    </w:p>
    <w:tbl>
      <w:tblPr>
        <w:tblW w:w="971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8"/>
        <w:gridCol w:w="1241"/>
        <w:gridCol w:w="1393"/>
        <w:gridCol w:w="1312"/>
        <w:gridCol w:w="2135"/>
        <w:gridCol w:w="2223"/>
      </w:tblGrid>
      <w:tr w:rsidR="006C754A" w:rsidRPr="00DD24DB" w14:paraId="2FAFEFCD" w14:textId="77777777" w:rsidTr="0088471C">
        <w:trPr>
          <w:trHeight w:val="9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759AC9D" w14:textId="77777777" w:rsidR="006C754A" w:rsidRPr="00DD24DB" w:rsidRDefault="006C754A" w:rsidP="0088471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D24D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Predictor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63FC859" w14:textId="77777777" w:rsidR="006C754A" w:rsidRPr="00DD24DB" w:rsidRDefault="006C754A" w:rsidP="0088471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D24D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Category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7F5B27B" w14:textId="77777777" w:rsidR="006C754A" w:rsidRPr="00DD24DB" w:rsidRDefault="006C754A" w:rsidP="0088471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D24D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9-year survival rate</w:t>
            </w:r>
          </w:p>
        </w:tc>
        <w:tc>
          <w:tcPr>
            <w:tcW w:w="1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7CD02B6" w14:textId="77777777" w:rsidR="006C754A" w:rsidRPr="00DD24DB" w:rsidRDefault="006C754A" w:rsidP="0088471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D24D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Log-rank</w:t>
            </w:r>
          </w:p>
          <w:p w14:paraId="5EEDB46A" w14:textId="77777777" w:rsidR="006C754A" w:rsidRPr="00DD24DB" w:rsidRDefault="006C754A" w:rsidP="0088471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D24D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P-value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02F3E77" w14:textId="77777777" w:rsidR="006C754A" w:rsidRPr="00DD24DB" w:rsidRDefault="006C754A" w:rsidP="0088471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D24D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Unadjusted HR (95%CI)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F7C5405" w14:textId="77777777" w:rsidR="006C754A" w:rsidRPr="00DD24DB" w:rsidRDefault="006C754A" w:rsidP="0088471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D24D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Adjusted HR (95%CI)</w:t>
            </w:r>
          </w:p>
        </w:tc>
      </w:tr>
      <w:tr w:rsidR="006C754A" w:rsidRPr="00DD24DB" w14:paraId="3B7BBCC2" w14:textId="77777777" w:rsidTr="0088471C">
        <w:trPr>
          <w:trHeight w:val="9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B8F56DB" w14:textId="77777777" w:rsidR="006C754A" w:rsidRPr="00DD24DB" w:rsidRDefault="006C754A" w:rsidP="0088471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D24DB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AURKA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503B8B2" w14:textId="77777777" w:rsidR="006C754A" w:rsidRPr="00DD24DB" w:rsidRDefault="006C754A" w:rsidP="0088471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D24DB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&lt; 71</w:t>
            </w:r>
          </w:p>
          <w:p w14:paraId="4AD153CA" w14:textId="77777777" w:rsidR="006C754A" w:rsidRPr="00DD24DB" w:rsidRDefault="006C754A" w:rsidP="0088471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D24DB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≥ 71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B883F07" w14:textId="77777777" w:rsidR="006C754A" w:rsidRPr="00DD24DB" w:rsidRDefault="006C754A" w:rsidP="0088471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D24DB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0.99</w:t>
            </w:r>
          </w:p>
          <w:p w14:paraId="14E6D6CC" w14:textId="77777777" w:rsidR="006C754A" w:rsidRPr="00DD24DB" w:rsidRDefault="006C754A" w:rsidP="0088471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D24DB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0.92</w:t>
            </w:r>
          </w:p>
        </w:tc>
        <w:tc>
          <w:tcPr>
            <w:tcW w:w="1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6CB0F1F" w14:textId="77777777" w:rsidR="006C754A" w:rsidRPr="00DD24DB" w:rsidRDefault="006C754A" w:rsidP="0088471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D24DB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0.010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7100F3F" w14:textId="77777777" w:rsidR="006C754A" w:rsidRPr="00DD24DB" w:rsidRDefault="006C754A" w:rsidP="0088471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D24DB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10.3 (1.15-92.03)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E25CECF" w14:textId="77777777" w:rsidR="006C754A" w:rsidRPr="00DD24DB" w:rsidRDefault="006C754A" w:rsidP="0088471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D24DB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13.6 (1.51-123.48)</w:t>
            </w:r>
          </w:p>
        </w:tc>
      </w:tr>
      <w:tr w:rsidR="006C754A" w:rsidRPr="00DD24DB" w14:paraId="6629A9DD" w14:textId="77777777" w:rsidTr="0088471C">
        <w:trPr>
          <w:trHeight w:val="9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5052523" w14:textId="77777777" w:rsidR="006C754A" w:rsidRPr="00DD24DB" w:rsidRDefault="006C754A" w:rsidP="0088471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D24DB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AR Signaling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16E6E36" w14:textId="77777777" w:rsidR="006C754A" w:rsidRPr="00DD24DB" w:rsidRDefault="006C754A" w:rsidP="0088471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D24DB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&lt; 36</w:t>
            </w:r>
          </w:p>
          <w:p w14:paraId="0486AD77" w14:textId="77777777" w:rsidR="006C754A" w:rsidRPr="00DD24DB" w:rsidRDefault="006C754A" w:rsidP="0088471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D24DB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≥ 36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DB96947" w14:textId="77777777" w:rsidR="006C754A" w:rsidRPr="00DD24DB" w:rsidRDefault="006C754A" w:rsidP="0088471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D24DB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0.95</w:t>
            </w:r>
          </w:p>
          <w:p w14:paraId="0D088CDD" w14:textId="77777777" w:rsidR="006C754A" w:rsidRPr="00DD24DB" w:rsidRDefault="006C754A" w:rsidP="0088471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D24DB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0.99</w:t>
            </w:r>
          </w:p>
        </w:tc>
        <w:tc>
          <w:tcPr>
            <w:tcW w:w="1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C10BA20" w14:textId="77777777" w:rsidR="006C754A" w:rsidRPr="00DD24DB" w:rsidRDefault="006C754A" w:rsidP="0088471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D24DB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8C12E2C" w14:textId="77777777" w:rsidR="006C754A" w:rsidRPr="00DD24DB" w:rsidRDefault="006C754A" w:rsidP="0088471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D24DB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0.22 (0.02-1.93)</w:t>
            </w:r>
          </w:p>
        </w:tc>
        <w:tc>
          <w:tcPr>
            <w:tcW w:w="2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61531F1" w14:textId="77777777" w:rsidR="006C754A" w:rsidRPr="00DD24DB" w:rsidRDefault="006C754A" w:rsidP="0088471C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D24DB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0.15 (0.02-1.33)</w:t>
            </w:r>
          </w:p>
        </w:tc>
      </w:tr>
    </w:tbl>
    <w:p w14:paraId="67666FC7" w14:textId="77777777" w:rsidR="006C754A" w:rsidRPr="00DD24DB" w:rsidRDefault="006C754A" w:rsidP="006C754A">
      <w:pPr>
        <w:spacing w:before="240"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DD24DB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 </w:t>
      </w:r>
    </w:p>
    <w:p w14:paraId="5FDB2618" w14:textId="77777777" w:rsidR="006C754A" w:rsidRDefault="006C754A" w:rsidP="006C754A">
      <w:pP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br w:type="page"/>
      </w:r>
    </w:p>
    <w:p w14:paraId="755149C5" w14:textId="77777777" w:rsidR="006C754A" w:rsidRPr="00DD24DB" w:rsidRDefault="006C754A" w:rsidP="006C754A">
      <w:pPr>
        <w:spacing w:before="240"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DD24DB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lastRenderedPageBreak/>
        <w:t>Figure s1</w:t>
      </w:r>
    </w:p>
    <w:p w14:paraId="4A880FB7" w14:textId="77777777" w:rsidR="006C754A" w:rsidRPr="00DD24DB" w:rsidRDefault="006C754A" w:rsidP="006C754A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DD24DB">
        <w:rPr>
          <w:rFonts w:ascii="Arial" w:eastAsia="Times New Roman" w:hAnsi="Arial" w:cs="Arial"/>
          <w:noProof/>
          <w:color w:val="222222"/>
          <w:kern w:val="0"/>
          <w:bdr w:val="none" w:sz="0" w:space="0" w:color="auto" w:frame="1"/>
          <w:shd w:val="clear" w:color="auto" w:fill="FFFFFF"/>
          <w14:ligatures w14:val="none"/>
        </w:rPr>
        <w:drawing>
          <wp:inline distT="0" distB="0" distL="0" distR="0" wp14:anchorId="219E3317" wp14:editId="4D1AB0BA">
            <wp:extent cx="5943600" cy="2558415"/>
            <wp:effectExtent l="0" t="0" r="0" b="0"/>
            <wp:docPr id="792695386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695386" name="Picture 1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5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CFB0C7" w14:textId="77777777" w:rsidR="006C754A" w:rsidRDefault="006C754A" w:rsidP="006C754A"/>
    <w:p w14:paraId="1ABD9F35" w14:textId="77777777" w:rsidR="006C754A" w:rsidRPr="00DD24DB" w:rsidRDefault="006C754A" w:rsidP="006C754A">
      <w:pPr>
        <w:spacing w:before="240"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DD24DB"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14:ligatures w14:val="none"/>
        </w:rPr>
        <w:t xml:space="preserve">Figure s1. Kaplan-Meier curves for disease specific survival stratified by (A) </w:t>
      </w:r>
      <w:r w:rsidRPr="000665C0">
        <w:rPr>
          <w:rFonts w:ascii="Arial" w:eastAsia="Times New Roman" w:hAnsi="Arial" w:cs="Arial"/>
          <w:i/>
          <w:iCs/>
          <w:color w:val="222222"/>
          <w:kern w:val="0"/>
          <w:sz w:val="24"/>
          <w:szCs w:val="24"/>
          <w:shd w:val="clear" w:color="auto" w:fill="FFFFFF"/>
          <w14:ligatures w14:val="none"/>
        </w:rPr>
        <w:t>AURKA</w:t>
      </w:r>
      <w:r w:rsidRPr="00DD24DB"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14:ligatures w14:val="none"/>
        </w:rPr>
        <w:t xml:space="preserve"> categorized at 71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14:ligatures w14:val="none"/>
        </w:rPr>
        <w:t xml:space="preserve"> (Log-rank p=0.007)</w:t>
      </w:r>
      <w:r w:rsidRPr="00DD24DB"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14:ligatures w14:val="none"/>
        </w:rPr>
        <w:t>, and (B) AR Signaling categorized at 36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14:ligatures w14:val="none"/>
        </w:rPr>
        <w:t xml:space="preserve"> (Log-rank p=0.14)</w:t>
      </w:r>
      <w:r w:rsidRPr="00DD24DB"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14:ligatures w14:val="none"/>
        </w:rPr>
        <w:t>.</w:t>
      </w:r>
    </w:p>
    <w:p w14:paraId="779170B8" w14:textId="77777777" w:rsidR="006C754A" w:rsidRDefault="006C754A" w:rsidP="006C754A"/>
    <w:p w14:paraId="6084FA65" w14:textId="77777777" w:rsidR="00A91650" w:rsidRDefault="00A91650"/>
    <w:sectPr w:rsidR="00A91650" w:rsidSect="006C75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54A"/>
    <w:rsid w:val="00016917"/>
    <w:rsid w:val="000E2EDD"/>
    <w:rsid w:val="006C754A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6BF6A"/>
  <w15:chartTrackingRefBased/>
  <w15:docId w15:val="{AF56753D-10AB-44C1-9393-5A01A55CB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754A"/>
    <w:pPr>
      <w:spacing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754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754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754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754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754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754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754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754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754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75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75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75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75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75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75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75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75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75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75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6C75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754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6C75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754A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6C75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754A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6C75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75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75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754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C754A"/>
    <w:pPr>
      <w:spacing w:after="0" w:line="240" w:lineRule="auto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2025-07-22T08:32:00Z</dcterms:created>
  <dcterms:modified xsi:type="dcterms:W3CDTF">2025-07-22T08:33:00Z</dcterms:modified>
</cp:coreProperties>
</file>