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E06192" w:rsidP="00F33427">
      <w:pPr>
        <w:pStyle w:val="TableHeader"/>
        <w:ind w:left="720"/>
        <w:jc w:val="center"/>
        <w:rPr>
          <w:rFonts w:ascii="Cambria" w:hAnsi="Cambria"/>
          <w:bCs/>
        </w:rPr>
      </w:pPr>
      <w:r>
        <w:rPr>
          <w:rFonts w:ascii="Cambria" w:hAnsi="Cambria"/>
          <w:bCs/>
          <w:noProof/>
          <w:sz w:val="32"/>
          <w:szCs w:val="32"/>
          <w:lang w:val="el-GR" w:eastAsia="el-GR"/>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Εικόνα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3</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4-5</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DE2D0C"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DE2D0C" w:rsidP="007053B2">
            <w:pP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DE2D0C"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lastRenderedPageBreak/>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7</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DE2D0C" w:rsidP="007053B2">
            <w:pPr>
              <w:rPr>
                <w:rFonts w:ascii="Arial" w:hAnsi="Arial" w:cs="Arial"/>
                <w:sz w:val="22"/>
                <w:szCs w:val="22"/>
              </w:rPr>
            </w:pPr>
            <w:r>
              <w:rPr>
                <w:rFonts w:ascii="Arial" w:hAnsi="Arial" w:cs="Arial"/>
                <w:sz w:val="22"/>
                <w:szCs w:val="22"/>
              </w:rPr>
              <w:t>7-8</w:t>
            </w:r>
          </w:p>
        </w:tc>
      </w:tr>
      <w:tr w:rsidR="00DE2D0C" w:rsidRPr="00F33427" w:rsidTr="00F33427">
        <w:tc>
          <w:tcPr>
            <w:tcW w:w="2088" w:type="dxa"/>
            <w:vMerge/>
          </w:tcPr>
          <w:p w:rsidR="00DE2D0C" w:rsidRPr="00F33427" w:rsidRDefault="00DE2D0C" w:rsidP="007053B2">
            <w:pPr>
              <w:rPr>
                <w:rFonts w:ascii="Arial" w:hAnsi="Arial" w:cs="Arial"/>
                <w:sz w:val="22"/>
                <w:szCs w:val="22"/>
              </w:rPr>
            </w:pP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13b</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For each group, losses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vMerge w:val="restart"/>
          </w:tcPr>
          <w:p w:rsidR="00DE2D0C" w:rsidRPr="00F33427" w:rsidRDefault="00DE2D0C" w:rsidP="007053B2">
            <w:pPr>
              <w:rPr>
                <w:rFonts w:ascii="Arial" w:hAnsi="Arial" w:cs="Arial"/>
                <w:sz w:val="22"/>
                <w:szCs w:val="22"/>
              </w:rPr>
            </w:pPr>
            <w:r w:rsidRPr="00F33427">
              <w:rPr>
                <w:rFonts w:ascii="Arial" w:hAnsi="Arial" w:cs="Arial"/>
                <w:sz w:val="22"/>
                <w:szCs w:val="22"/>
              </w:rPr>
              <w:t>Recruitment</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14a</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vMerge/>
          </w:tcPr>
          <w:p w:rsidR="00DE2D0C" w:rsidRPr="00F33427" w:rsidRDefault="00DE2D0C" w:rsidP="007053B2">
            <w:pPr>
              <w:rPr>
                <w:rFonts w:ascii="Arial" w:hAnsi="Arial" w:cs="Arial"/>
                <w:sz w:val="22"/>
                <w:szCs w:val="22"/>
              </w:rPr>
            </w:pP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14b</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Baseline data</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15</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Numbers analysed</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16</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vMerge w:val="restart"/>
          </w:tcPr>
          <w:p w:rsidR="00DE2D0C" w:rsidRPr="00F33427" w:rsidRDefault="00DE2D0C"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17a</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vMerge/>
          </w:tcPr>
          <w:p w:rsidR="00DE2D0C" w:rsidRPr="00F33427" w:rsidRDefault="00DE2D0C" w:rsidP="007053B2">
            <w:pPr>
              <w:rPr>
                <w:rFonts w:ascii="Arial" w:hAnsi="Arial" w:cs="Arial"/>
                <w:sz w:val="22"/>
                <w:szCs w:val="22"/>
              </w:rPr>
            </w:pP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17b</w:t>
            </w:r>
          </w:p>
        </w:tc>
        <w:tc>
          <w:tcPr>
            <w:tcW w:w="11070" w:type="dxa"/>
          </w:tcPr>
          <w:p w:rsidR="00DE2D0C" w:rsidRPr="00F33427" w:rsidRDefault="00DE2D0C"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Ancillary analyses</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18</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Harms</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19</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rsidR="00DE2D0C" w:rsidRPr="00F33427" w:rsidRDefault="00DE2D0C" w:rsidP="00AD734E">
            <w:pPr>
              <w:rPr>
                <w:rFonts w:ascii="Arial" w:hAnsi="Arial" w:cs="Arial"/>
                <w:sz w:val="22"/>
                <w:szCs w:val="22"/>
              </w:rPr>
            </w:pPr>
            <w:r>
              <w:rPr>
                <w:rFonts w:ascii="Arial" w:hAnsi="Arial" w:cs="Arial"/>
                <w:sz w:val="22"/>
                <w:szCs w:val="22"/>
              </w:rPr>
              <w:t>7-8</w:t>
            </w:r>
          </w:p>
        </w:tc>
      </w:tr>
      <w:tr w:rsidR="00DE2D0C" w:rsidRPr="00F33427" w:rsidTr="00F33427">
        <w:tc>
          <w:tcPr>
            <w:tcW w:w="15498" w:type="dxa"/>
            <w:gridSpan w:val="4"/>
          </w:tcPr>
          <w:p w:rsidR="00DE2D0C" w:rsidRPr="00F33427" w:rsidRDefault="00DE2D0C" w:rsidP="007053B2">
            <w:pPr>
              <w:pStyle w:val="TableSubHead"/>
              <w:rPr>
                <w:rFonts w:ascii="Arial" w:hAnsi="Arial" w:cs="Arial"/>
                <w:sz w:val="22"/>
                <w:szCs w:val="22"/>
              </w:rPr>
            </w:pPr>
            <w:r w:rsidRPr="00F33427">
              <w:rPr>
                <w:rFonts w:ascii="Arial" w:hAnsi="Arial" w:cs="Arial"/>
                <w:sz w:val="22"/>
                <w:szCs w:val="22"/>
              </w:rPr>
              <w:t>Discussion</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Limitations</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20</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DE2D0C" w:rsidRPr="00F33427" w:rsidRDefault="00DE2D0C" w:rsidP="007053B2">
            <w:pPr>
              <w:rPr>
                <w:rFonts w:ascii="Arial" w:hAnsi="Arial" w:cs="Arial"/>
                <w:sz w:val="22"/>
                <w:szCs w:val="22"/>
              </w:rPr>
            </w:pPr>
            <w:r>
              <w:rPr>
                <w:rFonts w:ascii="Arial" w:hAnsi="Arial" w:cs="Arial"/>
                <w:sz w:val="22"/>
                <w:szCs w:val="22"/>
              </w:rPr>
              <w:t>11</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Generalisability</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21</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rsidR="00DE2D0C" w:rsidRPr="00F33427" w:rsidRDefault="00DE2D0C" w:rsidP="007053B2">
            <w:pPr>
              <w:rPr>
                <w:rFonts w:ascii="Arial" w:hAnsi="Arial" w:cs="Arial"/>
                <w:sz w:val="22"/>
                <w:szCs w:val="22"/>
              </w:rPr>
            </w:pPr>
            <w:r>
              <w:rPr>
                <w:rFonts w:ascii="Arial" w:hAnsi="Arial" w:cs="Arial"/>
                <w:sz w:val="22"/>
                <w:szCs w:val="22"/>
              </w:rPr>
              <w:t>11</w:t>
            </w:r>
          </w:p>
        </w:tc>
      </w:tr>
      <w:tr w:rsidR="00DE2D0C" w:rsidRPr="00F33427" w:rsidTr="00F33427">
        <w:tc>
          <w:tcPr>
            <w:tcW w:w="2088" w:type="dxa"/>
          </w:tcPr>
          <w:p w:rsidR="00DE2D0C" w:rsidRPr="00F33427" w:rsidRDefault="00DE2D0C" w:rsidP="007053B2">
            <w:pPr>
              <w:rPr>
                <w:rFonts w:ascii="Arial" w:hAnsi="Arial" w:cs="Arial"/>
                <w:sz w:val="22"/>
                <w:szCs w:val="22"/>
              </w:rPr>
            </w:pPr>
            <w:r w:rsidRPr="00F33427">
              <w:rPr>
                <w:rFonts w:ascii="Arial" w:hAnsi="Arial" w:cs="Arial"/>
                <w:sz w:val="22"/>
                <w:szCs w:val="22"/>
              </w:rPr>
              <w:t>Interpretation</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22</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DE2D0C" w:rsidRPr="00F33427" w:rsidRDefault="00DE2D0C" w:rsidP="007053B2">
            <w:pPr>
              <w:rPr>
                <w:rFonts w:ascii="Arial" w:hAnsi="Arial" w:cs="Arial"/>
                <w:sz w:val="22"/>
                <w:szCs w:val="22"/>
              </w:rPr>
            </w:pPr>
            <w:r>
              <w:rPr>
                <w:rFonts w:ascii="Arial" w:hAnsi="Arial" w:cs="Arial"/>
                <w:sz w:val="22"/>
                <w:szCs w:val="22"/>
              </w:rPr>
              <w:t>11</w:t>
            </w:r>
          </w:p>
        </w:tc>
      </w:tr>
      <w:tr w:rsidR="00DE2D0C" w:rsidRPr="00F33427" w:rsidTr="00F33427">
        <w:tc>
          <w:tcPr>
            <w:tcW w:w="13878" w:type="dxa"/>
            <w:gridSpan w:val="3"/>
          </w:tcPr>
          <w:p w:rsidR="00DE2D0C" w:rsidRPr="00F33427" w:rsidRDefault="00DE2D0C"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DE2D0C" w:rsidRPr="00F33427" w:rsidRDefault="00DE2D0C" w:rsidP="007053B2">
            <w:pPr>
              <w:rPr>
                <w:rFonts w:ascii="Arial" w:hAnsi="Arial" w:cs="Arial"/>
                <w:sz w:val="22"/>
                <w:szCs w:val="22"/>
              </w:rPr>
            </w:pPr>
          </w:p>
        </w:tc>
      </w:tr>
      <w:tr w:rsidR="00DE2D0C" w:rsidRPr="00F33427" w:rsidTr="00F33427">
        <w:tc>
          <w:tcPr>
            <w:tcW w:w="2088" w:type="dxa"/>
          </w:tcPr>
          <w:p w:rsidR="00DE2D0C" w:rsidRPr="00F33427" w:rsidRDefault="00DE2D0C" w:rsidP="007053B2">
            <w:pPr>
              <w:rPr>
                <w:rFonts w:ascii="Arial" w:hAnsi="Arial" w:cs="Arial"/>
                <w:i/>
                <w:caps/>
                <w:sz w:val="22"/>
                <w:szCs w:val="22"/>
              </w:rPr>
            </w:pPr>
            <w:r w:rsidRPr="00F33427">
              <w:rPr>
                <w:rFonts w:ascii="Arial" w:hAnsi="Arial" w:cs="Arial"/>
                <w:sz w:val="22"/>
                <w:szCs w:val="22"/>
              </w:rPr>
              <w:t>Registration</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23</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DE2D0C" w:rsidRPr="00F33427" w:rsidRDefault="00DE2D0C" w:rsidP="007053B2">
            <w:pPr>
              <w:rPr>
                <w:rFonts w:ascii="Arial" w:hAnsi="Arial" w:cs="Arial"/>
                <w:sz w:val="22"/>
                <w:szCs w:val="22"/>
              </w:rPr>
            </w:pPr>
            <w:r>
              <w:rPr>
                <w:rFonts w:ascii="Arial" w:hAnsi="Arial" w:cs="Arial"/>
                <w:sz w:val="22"/>
                <w:szCs w:val="22"/>
              </w:rPr>
              <w:t>12</w:t>
            </w:r>
          </w:p>
        </w:tc>
      </w:tr>
      <w:tr w:rsidR="00DE2D0C" w:rsidRPr="00F33427" w:rsidTr="00F33427">
        <w:tc>
          <w:tcPr>
            <w:tcW w:w="2088" w:type="dxa"/>
          </w:tcPr>
          <w:p w:rsidR="00DE2D0C" w:rsidRPr="00F33427" w:rsidRDefault="00DE2D0C" w:rsidP="007053B2">
            <w:pPr>
              <w:rPr>
                <w:rFonts w:ascii="Arial" w:hAnsi="Arial" w:cs="Arial"/>
                <w:i/>
                <w:caps/>
                <w:sz w:val="22"/>
                <w:szCs w:val="22"/>
              </w:rPr>
            </w:pPr>
            <w:r w:rsidRPr="00F33427">
              <w:rPr>
                <w:rFonts w:ascii="Arial" w:hAnsi="Arial" w:cs="Arial"/>
                <w:sz w:val="22"/>
                <w:szCs w:val="22"/>
              </w:rPr>
              <w:t>Protocol</w:t>
            </w:r>
          </w:p>
        </w:tc>
        <w:tc>
          <w:tcPr>
            <w:tcW w:w="720" w:type="dxa"/>
          </w:tcPr>
          <w:p w:rsidR="00DE2D0C" w:rsidRPr="00F33427" w:rsidRDefault="00DE2D0C" w:rsidP="007053B2">
            <w:pPr>
              <w:jc w:val="center"/>
              <w:rPr>
                <w:rFonts w:ascii="Arial" w:hAnsi="Arial" w:cs="Arial"/>
                <w:sz w:val="22"/>
                <w:szCs w:val="22"/>
              </w:rPr>
            </w:pPr>
            <w:r w:rsidRPr="00F33427">
              <w:rPr>
                <w:rFonts w:ascii="Arial" w:hAnsi="Arial" w:cs="Arial"/>
                <w:sz w:val="22"/>
                <w:szCs w:val="22"/>
              </w:rPr>
              <w:t>24</w:t>
            </w:r>
          </w:p>
        </w:tc>
        <w:tc>
          <w:tcPr>
            <w:tcW w:w="11070" w:type="dxa"/>
          </w:tcPr>
          <w:p w:rsidR="00DE2D0C" w:rsidRPr="00F33427" w:rsidRDefault="00DE2D0C"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DE2D0C" w:rsidRPr="00F33427" w:rsidRDefault="00DE2D0C" w:rsidP="007053B2">
            <w:pPr>
              <w:rPr>
                <w:rFonts w:ascii="Arial" w:hAnsi="Arial" w:cs="Arial"/>
                <w:sz w:val="22"/>
                <w:szCs w:val="22"/>
              </w:rPr>
            </w:pPr>
            <w:r>
              <w:rPr>
                <w:rFonts w:ascii="Arial" w:hAnsi="Arial" w:cs="Arial"/>
                <w:sz w:val="22"/>
                <w:szCs w:val="22"/>
              </w:rPr>
              <w:t>12</w:t>
            </w:r>
          </w:p>
        </w:tc>
      </w:tr>
      <w:tr w:rsidR="00DE2D0C" w:rsidRPr="00F33427" w:rsidTr="00F33427">
        <w:tc>
          <w:tcPr>
            <w:tcW w:w="2088" w:type="dxa"/>
            <w:tcBorders>
              <w:bottom w:val="single" w:sz="12" w:space="0" w:color="auto"/>
            </w:tcBorders>
          </w:tcPr>
          <w:p w:rsidR="00DE2D0C" w:rsidRPr="00F33427" w:rsidRDefault="00DE2D0C"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DE2D0C" w:rsidRPr="00F33427" w:rsidRDefault="00DE2D0C"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DE2D0C" w:rsidRPr="00F33427" w:rsidRDefault="00DE2D0C"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rsidR="00DE2D0C" w:rsidRPr="00F33427" w:rsidRDefault="00DE2D0C" w:rsidP="007053B2">
            <w:pPr>
              <w:rPr>
                <w:rFonts w:ascii="Arial" w:hAnsi="Arial" w:cs="Arial"/>
                <w:sz w:val="22"/>
                <w:szCs w:val="22"/>
              </w:rPr>
            </w:pPr>
          </w:p>
        </w:tc>
      </w:tr>
    </w:tbl>
    <w:p w:rsidR="00D45038" w:rsidRDefault="00D45038" w:rsidP="00D45038">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Citation: Schulz KF, Altman DG, Moher D, for the CONSORT Group. CONSORT 2010 Statement: updated guidelines for reporting parallel group randomised trials. BMC Medicine. 2010;8:18. </w:t>
      </w:r>
      <w:r>
        <w:rPr>
          <w:rFonts w:ascii="Arial" w:hAnsi="Arial" w:cs="Arial"/>
          <w:sz w:val="18"/>
          <w:szCs w:val="18"/>
        </w:rPr>
        <w:br/>
      </w:r>
      <w:r w:rsidRPr="00D45038">
        <w:rPr>
          <w:rFonts w:ascii="Arial" w:hAnsi="Arial" w:cs="Arial"/>
          <w:sz w:val="18"/>
          <w:szCs w:val="18"/>
        </w:rPr>
        <w:t xml:space="preserve">© 2010 Schulz et al. </w:t>
      </w:r>
      <w:r>
        <w:rPr>
          <w:rFonts w:ascii="Arial" w:hAnsi="Arial" w:cs="Arial"/>
          <w:sz w:val="18"/>
          <w:szCs w:val="18"/>
        </w:rPr>
        <w:t>T</w:t>
      </w:r>
      <w:r w:rsidRPr="00D45038">
        <w:rPr>
          <w:rFonts w:ascii="Arial" w:hAnsi="Arial" w:cs="Arial"/>
          <w:sz w:val="18"/>
          <w:szCs w:val="18"/>
        </w:rPr>
        <w:t>his is an Open Access article distributed under the terms of the Creative Commons</w:t>
      </w:r>
      <w:r>
        <w:rPr>
          <w:rFonts w:ascii="Arial" w:hAnsi="Arial" w:cs="Arial"/>
          <w:sz w:val="18"/>
          <w:szCs w:val="18"/>
        </w:rPr>
        <w:t xml:space="preserve"> </w:t>
      </w:r>
      <w:r w:rsidRPr="00D45038">
        <w:rPr>
          <w:rFonts w:ascii="Arial" w:hAnsi="Arial" w:cs="Arial"/>
          <w:sz w:val="18"/>
          <w:szCs w:val="18"/>
        </w:rPr>
        <w:t>Attribution License</w:t>
      </w:r>
      <w:r>
        <w:rPr>
          <w:rFonts w:ascii="Arial" w:hAnsi="Arial" w:cs="Arial"/>
          <w:sz w:val="18"/>
          <w:szCs w:val="18"/>
        </w:rPr>
        <w:t xml:space="preserve"> </w:t>
      </w:r>
      <w:r w:rsidRPr="00D45038">
        <w:rPr>
          <w:rFonts w:ascii="Arial" w:hAnsi="Arial" w:cs="Arial"/>
          <w:sz w:val="18"/>
          <w:szCs w:val="18"/>
        </w:rPr>
        <w:t>(</w:t>
      </w:r>
      <w:hyperlink r:id="rId8" w:history="1">
        <w:r w:rsidRPr="004707EF">
          <w:rPr>
            <w:rStyle w:val="-0"/>
            <w:rFonts w:ascii="Arial" w:hAnsi="Arial" w:cs="Arial"/>
            <w:sz w:val="18"/>
            <w:szCs w:val="18"/>
          </w:rPr>
          <w:t>http://creativecommons.org/licenses/by/2.0</w:t>
        </w:r>
      </w:hyperlink>
      <w:r w:rsidRPr="00D45038">
        <w:rPr>
          <w:rFonts w:ascii="Arial" w:hAnsi="Arial" w:cs="Arial"/>
          <w:sz w:val="18"/>
          <w:szCs w:val="18"/>
        </w:rPr>
        <w:t>), which permits unrestricted use, distribution, and reproduction in</w:t>
      </w:r>
      <w:r>
        <w:rPr>
          <w:rFonts w:ascii="Arial" w:hAnsi="Arial" w:cs="Arial"/>
          <w:sz w:val="18"/>
          <w:szCs w:val="18"/>
        </w:rPr>
        <w:t xml:space="preserve"> </w:t>
      </w:r>
      <w:r w:rsidRPr="00D45038">
        <w:rPr>
          <w:rFonts w:ascii="Arial" w:hAnsi="Arial" w:cs="Arial"/>
          <w:sz w:val="18"/>
          <w:szCs w:val="18"/>
        </w:rPr>
        <w:t>any medium, provided the original work is properly cited.</w:t>
      </w:r>
    </w:p>
    <w:p w:rsidR="00AE2AE9" w:rsidRPr="00D45038" w:rsidRDefault="00F33427" w:rsidP="00D45038">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r w:rsidR="00D45038" w:rsidRPr="00D45038">
        <w:rPr>
          <w:rFonts w:ascii="Arial" w:hAnsi="Arial" w:cs="Arial"/>
          <w:sz w:val="18"/>
          <w:szCs w:val="18"/>
        </w:rPr>
        <w:t>up-to-date</w:t>
      </w:r>
      <w:r w:rsidRPr="00D45038">
        <w:rPr>
          <w:rFonts w:ascii="Arial" w:hAnsi="Arial" w:cs="Arial"/>
          <w:sz w:val="18"/>
          <w:szCs w:val="18"/>
        </w:rPr>
        <w:t xml:space="preserve"> references relevant to this checklist, see </w:t>
      </w:r>
      <w:hyperlink r:id="rId9" w:history="1">
        <w:r w:rsidRPr="00D45038">
          <w:rPr>
            <w:rStyle w:val="-0"/>
            <w:rFonts w:ascii="Arial" w:hAnsi="Arial" w:cs="Arial"/>
            <w:sz w:val="18"/>
            <w:szCs w:val="18"/>
          </w:rPr>
          <w:t>www.consort-statement.org</w:t>
        </w:r>
      </w:hyperlink>
      <w:r w:rsidRPr="00D45038">
        <w:rPr>
          <w:rFonts w:ascii="Arial" w:hAnsi="Arial" w:cs="Arial"/>
          <w:sz w:val="18"/>
          <w:szCs w:val="18"/>
        </w:rPr>
        <w:t>.</w:t>
      </w:r>
    </w:p>
    <w:sectPr w:rsidR="00AE2AE9" w:rsidRPr="00D45038" w:rsidSect="00F33427">
      <w:footerReference w:type="even" r:id="rId10"/>
      <w:footerReference w:type="default" r:id="rId11"/>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D13" w:rsidRDefault="00AF6D13">
      <w:r>
        <w:separator/>
      </w:r>
    </w:p>
  </w:endnote>
  <w:endnote w:type="continuationSeparator" w:id="1">
    <w:p w:rsidR="00AF6D13" w:rsidRDefault="00AF6D1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FA24F4" w:rsidP="00590F64">
    <w:pPr>
      <w:pStyle w:val="a5"/>
      <w:framePr w:wrap="around" w:vAnchor="text" w:hAnchor="margin" w:xAlign="right" w:y="1"/>
      <w:rPr>
        <w:rStyle w:val="a6"/>
      </w:rPr>
    </w:pPr>
    <w:r>
      <w:rPr>
        <w:rStyle w:val="a6"/>
      </w:rPr>
      <w:fldChar w:fldCharType="begin"/>
    </w:r>
    <w:r w:rsidR="007053B2">
      <w:rPr>
        <w:rStyle w:val="a6"/>
      </w:rPr>
      <w:instrText xml:space="preserve">PAGE  </w:instrText>
    </w:r>
    <w:r>
      <w:rPr>
        <w:rStyle w:val="a6"/>
      </w:rPr>
      <w:fldChar w:fldCharType="end"/>
    </w:r>
  </w:p>
  <w:p w:rsidR="007053B2" w:rsidRDefault="007053B2" w:rsidP="005D0CF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FA24F4" w:rsidRPr="002E7213">
      <w:rPr>
        <w:i/>
        <w:sz w:val="16"/>
        <w:szCs w:val="16"/>
      </w:rPr>
      <w:fldChar w:fldCharType="begin"/>
    </w:r>
    <w:r w:rsidRPr="002E7213">
      <w:rPr>
        <w:i/>
        <w:sz w:val="16"/>
        <w:szCs w:val="16"/>
      </w:rPr>
      <w:instrText xml:space="preserve"> PAGE   \* MERGEFORMAT </w:instrText>
    </w:r>
    <w:r w:rsidR="00FA24F4" w:rsidRPr="002E7213">
      <w:rPr>
        <w:i/>
        <w:sz w:val="16"/>
        <w:szCs w:val="16"/>
      </w:rPr>
      <w:fldChar w:fldCharType="separate"/>
    </w:r>
    <w:r w:rsidR="00DE0CFA">
      <w:rPr>
        <w:i/>
        <w:noProof/>
        <w:sz w:val="16"/>
        <w:szCs w:val="16"/>
      </w:rPr>
      <w:t>2</w:t>
    </w:r>
    <w:r w:rsidR="00FA24F4"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D13" w:rsidRDefault="00AF6D13">
      <w:r>
        <w:separator/>
      </w:r>
    </w:p>
  </w:footnote>
  <w:footnote w:type="continuationSeparator" w:id="1">
    <w:p w:rsidR="00AF6D13" w:rsidRDefault="00AF6D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2D53"/>
    <w:rsid w:val="00023515"/>
    <w:rsid w:val="00092661"/>
    <w:rsid w:val="00093E3A"/>
    <w:rsid w:val="000E1A3F"/>
    <w:rsid w:val="000E691B"/>
    <w:rsid w:val="000F1685"/>
    <w:rsid w:val="000F26ED"/>
    <w:rsid w:val="00102E6F"/>
    <w:rsid w:val="00110BFB"/>
    <w:rsid w:val="00191BF7"/>
    <w:rsid w:val="001A321A"/>
    <w:rsid w:val="001A495C"/>
    <w:rsid w:val="001A75E9"/>
    <w:rsid w:val="001C0673"/>
    <w:rsid w:val="001C637C"/>
    <w:rsid w:val="001C6693"/>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5D1"/>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54EB"/>
    <w:rsid w:val="009B7574"/>
    <w:rsid w:val="009C24D4"/>
    <w:rsid w:val="009D7A83"/>
    <w:rsid w:val="009F1A00"/>
    <w:rsid w:val="00A17580"/>
    <w:rsid w:val="00A42352"/>
    <w:rsid w:val="00A527E4"/>
    <w:rsid w:val="00A5640D"/>
    <w:rsid w:val="00A729D6"/>
    <w:rsid w:val="00A83631"/>
    <w:rsid w:val="00A938BF"/>
    <w:rsid w:val="00AE2AE9"/>
    <w:rsid w:val="00AF6D13"/>
    <w:rsid w:val="00B54EA0"/>
    <w:rsid w:val="00B65366"/>
    <w:rsid w:val="00B77807"/>
    <w:rsid w:val="00B940E9"/>
    <w:rsid w:val="00BA1206"/>
    <w:rsid w:val="00BC7FE6"/>
    <w:rsid w:val="00BD015B"/>
    <w:rsid w:val="00BE3462"/>
    <w:rsid w:val="00BE3709"/>
    <w:rsid w:val="00C026D2"/>
    <w:rsid w:val="00C40507"/>
    <w:rsid w:val="00C92D6E"/>
    <w:rsid w:val="00CC4C93"/>
    <w:rsid w:val="00D120D2"/>
    <w:rsid w:val="00D26FCA"/>
    <w:rsid w:val="00D45038"/>
    <w:rsid w:val="00D97B3D"/>
    <w:rsid w:val="00DC4BEF"/>
    <w:rsid w:val="00DE0CFA"/>
    <w:rsid w:val="00DE2D0C"/>
    <w:rsid w:val="00DE712F"/>
    <w:rsid w:val="00DF6379"/>
    <w:rsid w:val="00E06192"/>
    <w:rsid w:val="00E144CD"/>
    <w:rsid w:val="00E2292B"/>
    <w:rsid w:val="00E53E14"/>
    <w:rsid w:val="00E60752"/>
    <w:rsid w:val="00E665AA"/>
    <w:rsid w:val="00E775AE"/>
    <w:rsid w:val="00E826A2"/>
    <w:rsid w:val="00EA6E28"/>
    <w:rsid w:val="00EB0132"/>
    <w:rsid w:val="00F33427"/>
    <w:rsid w:val="00F76A7F"/>
    <w:rsid w:val="00F804A1"/>
    <w:rsid w:val="00FA24F4"/>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Char"/>
    <w:uiPriority w:val="99"/>
    <w:rsid w:val="00DE712F"/>
    <w:pPr>
      <w:tabs>
        <w:tab w:val="center" w:pos="4153"/>
        <w:tab w:val="right" w:pos="8306"/>
      </w:tabs>
      <w:spacing w:line="240" w:lineRule="auto"/>
    </w:pPr>
    <w:rPr>
      <w:rFonts w:ascii="Arial" w:hAnsi="Arial"/>
      <w:sz w:val="20"/>
    </w:rPr>
  </w:style>
  <w:style w:type="character" w:styleId="a6">
    <w:name w:val="page number"/>
    <w:basedOn w:val="a0"/>
    <w:rsid w:val="00DE712F"/>
  </w:style>
  <w:style w:type="paragraph" w:styleId="a7">
    <w:name w:val="header"/>
    <w:basedOn w:val="a"/>
    <w:rsid w:val="00DE712F"/>
    <w:pPr>
      <w:tabs>
        <w:tab w:val="center" w:pos="4153"/>
        <w:tab w:val="right" w:pos="8306"/>
      </w:tabs>
      <w:spacing w:line="240" w:lineRule="auto"/>
    </w:pPr>
    <w:rPr>
      <w:sz w:val="18"/>
    </w:rPr>
  </w:style>
  <w:style w:type="paragraph" w:styleId="a8">
    <w:name w:val="footnote text"/>
    <w:basedOn w:val="a"/>
    <w:semiHidden/>
    <w:rsid w:val="00DE712F"/>
    <w:pPr>
      <w:spacing w:line="240" w:lineRule="auto"/>
    </w:pPr>
    <w:rPr>
      <w:sz w:val="20"/>
    </w:rPr>
  </w:style>
  <w:style w:type="paragraph" w:customStyle="1" w:styleId="ArtGroupTitle">
    <w:name w:val="ArtGroupTitle"/>
    <w:basedOn w:val="a9"/>
    <w:next w:val="a9"/>
    <w:rsid w:val="00DE712F"/>
  </w:style>
  <w:style w:type="paragraph" w:styleId="aa">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b">
    <w:name w:val="caption"/>
    <w:basedOn w:val="a"/>
    <w:next w:val="a"/>
    <w:qFormat/>
    <w:rsid w:val="00DE712F"/>
    <w:pPr>
      <w:spacing w:before="120" w:after="120" w:line="240" w:lineRule="auto"/>
    </w:pPr>
    <w:rPr>
      <w:b/>
      <w:sz w:val="20"/>
    </w:rPr>
  </w:style>
  <w:style w:type="paragraph" w:styleId="ac">
    <w:name w:val="annotation text"/>
    <w:basedOn w:val="a"/>
    <w:semiHidden/>
    <w:rsid w:val="003A3FDD"/>
    <w:pPr>
      <w:spacing w:line="240" w:lineRule="auto"/>
    </w:pPr>
    <w:rPr>
      <w:sz w:val="20"/>
    </w:rPr>
  </w:style>
  <w:style w:type="paragraph" w:styleId="ad">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b"/>
    <w:rsid w:val="00DE712F"/>
    <w:rPr>
      <w:sz w:val="18"/>
    </w:rPr>
  </w:style>
  <w:style w:type="paragraph" w:styleId="ae">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
    <w:name w:val="Body Text"/>
    <w:basedOn w:val="a"/>
    <w:rsid w:val="003A3FDD"/>
    <w:pPr>
      <w:spacing w:after="120"/>
    </w:pPr>
  </w:style>
  <w:style w:type="character" w:styleId="af0">
    <w:name w:val="endnote reference"/>
    <w:semiHidden/>
    <w:rsid w:val="003A3FDD"/>
    <w:rPr>
      <w:vertAlign w:val="superscript"/>
    </w:rPr>
  </w:style>
  <w:style w:type="paragraph" w:styleId="af1">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a"/>
    <w:rsid w:val="00DE712F"/>
    <w:pPr>
      <w:spacing w:line="240" w:lineRule="auto"/>
    </w:pPr>
  </w:style>
  <w:style w:type="character" w:styleId="af2">
    <w:name w:val="footnote reference"/>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9"/>
    <w:next w:val="a9"/>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3">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9">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4">
    <w:name w:val="annotation reference"/>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5">
    <w:name w:val="Body Text First Indent"/>
    <w:basedOn w:val="af"/>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6">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7">
    <w:name w:val="Subtitle"/>
    <w:basedOn w:val="a"/>
    <w:qFormat/>
    <w:rsid w:val="00DE712F"/>
    <w:pPr>
      <w:spacing w:after="60"/>
      <w:outlineLvl w:val="1"/>
    </w:pPr>
    <w:rPr>
      <w:i/>
    </w:rPr>
  </w:style>
  <w:style w:type="paragraph" w:customStyle="1" w:styleId="SubTitle">
    <w:name w:val="SubTitle"/>
    <w:basedOn w:val="af7"/>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8">
    <w:name w:val="Closing"/>
    <w:basedOn w:val="a"/>
    <w:rsid w:val="003A3FDD"/>
    <w:pPr>
      <w:ind w:left="4252"/>
    </w:pPr>
  </w:style>
  <w:style w:type="paragraph" w:styleId="af9">
    <w:name w:val="Document Map"/>
    <w:basedOn w:val="a"/>
    <w:semiHidden/>
    <w:rsid w:val="00DE712F"/>
    <w:pPr>
      <w:shd w:val="clear" w:color="auto" w:fill="000080"/>
    </w:pPr>
    <w:rPr>
      <w:rFonts w:ascii="Tahoma" w:hAnsi="Tahoma" w:cs="Tahoma"/>
      <w:sz w:val="20"/>
    </w:rPr>
  </w:style>
  <w:style w:type="paragraph" w:styleId="afa">
    <w:name w:val="E-mail Signature"/>
    <w:basedOn w:val="a"/>
    <w:rsid w:val="003A3FDD"/>
  </w:style>
  <w:style w:type="paragraph" w:styleId="afb">
    <w:name w:val="envelope address"/>
    <w:basedOn w:val="a"/>
    <w:rsid w:val="003A3FDD"/>
    <w:pPr>
      <w:framePr w:w="7920" w:h="1980" w:hRule="exact" w:hSpace="180" w:wrap="auto" w:hAnchor="page" w:xAlign="center" w:yAlign="bottom"/>
      <w:ind w:left="2880"/>
    </w:pPr>
    <w:rPr>
      <w:rFonts w:ascii="Arial" w:hAnsi="Arial"/>
      <w:szCs w:val="24"/>
    </w:rPr>
  </w:style>
  <w:style w:type="paragraph" w:styleId="afc">
    <w:name w:val="envelope return"/>
    <w:basedOn w:val="a"/>
    <w:rsid w:val="003A3FDD"/>
    <w:rPr>
      <w:rFonts w:ascii="Arial" w:hAnsi="Arial"/>
      <w:sz w:val="20"/>
    </w:rPr>
  </w:style>
  <w:style w:type="character" w:styleId="-">
    <w:name w:val="FollowedHyperlink"/>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rsid w:val="003A3FDD"/>
    <w:rPr>
      <w:i/>
      <w:iCs/>
    </w:rPr>
  </w:style>
  <w:style w:type="character" w:styleId="HTML2">
    <w:name w:val="HTML Code"/>
    <w:rsid w:val="003A3FDD"/>
    <w:rPr>
      <w:rFonts w:ascii="Courier New" w:hAnsi="Courier New"/>
      <w:sz w:val="20"/>
      <w:szCs w:val="20"/>
    </w:rPr>
  </w:style>
  <w:style w:type="character" w:styleId="HTML3">
    <w:name w:val="HTML Definition"/>
    <w:rsid w:val="003A3FDD"/>
    <w:rPr>
      <w:i/>
      <w:iCs/>
    </w:rPr>
  </w:style>
  <w:style w:type="character" w:styleId="HTML4">
    <w:name w:val="HTML Keyboard"/>
    <w:rsid w:val="003A3FDD"/>
    <w:rPr>
      <w:rFonts w:ascii="Courier New" w:hAnsi="Courier New"/>
      <w:sz w:val="20"/>
      <w:szCs w:val="20"/>
    </w:rPr>
  </w:style>
  <w:style w:type="paragraph" w:styleId="-HTML">
    <w:name w:val="HTML Preformatted"/>
    <w:basedOn w:val="a"/>
    <w:rsid w:val="003A3FDD"/>
    <w:rPr>
      <w:rFonts w:ascii="Courier New" w:hAnsi="Courier New"/>
      <w:sz w:val="20"/>
    </w:rPr>
  </w:style>
  <w:style w:type="character" w:styleId="HTML5">
    <w:name w:val="HTML Sample"/>
    <w:rsid w:val="003A3FDD"/>
    <w:rPr>
      <w:rFonts w:ascii="Courier New" w:hAnsi="Courier New"/>
    </w:rPr>
  </w:style>
  <w:style w:type="character" w:styleId="HTML6">
    <w:name w:val="HTML Typewriter"/>
    <w:rsid w:val="003A3FDD"/>
    <w:rPr>
      <w:rFonts w:ascii="Courier New" w:hAnsi="Courier New"/>
      <w:sz w:val="20"/>
      <w:szCs w:val="20"/>
    </w:rPr>
  </w:style>
  <w:style w:type="character" w:styleId="HTML7">
    <w:name w:val="HTML Variable"/>
    <w:rsid w:val="003A3FDD"/>
    <w:rPr>
      <w:i/>
      <w:iCs/>
    </w:rPr>
  </w:style>
  <w:style w:type="character" w:styleId="-0">
    <w:name w:val="Hyperlink"/>
    <w:rsid w:val="00DE712F"/>
    <w:rPr>
      <w:color w:val="0000FF"/>
      <w:u w:val="single"/>
    </w:rPr>
  </w:style>
  <w:style w:type="paragraph" w:styleId="10">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d">
    <w:name w:val="index heading"/>
    <w:basedOn w:val="a"/>
    <w:next w:val="10"/>
    <w:semiHidden/>
    <w:rsid w:val="003A3FDD"/>
    <w:rPr>
      <w:rFonts w:ascii="Arial" w:hAnsi="Arial"/>
      <w:b/>
      <w:bCs/>
    </w:rPr>
  </w:style>
  <w:style w:type="character" w:styleId="afe">
    <w:name w:val="line number"/>
    <w:basedOn w:val="a0"/>
    <w:rsid w:val="00DE712F"/>
  </w:style>
  <w:style w:type="paragraph" w:styleId="aff">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0">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1">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2">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3">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
    <w:rsid w:val="003A3FDD"/>
    <w:rPr>
      <w:szCs w:val="24"/>
    </w:rPr>
  </w:style>
  <w:style w:type="paragraph" w:styleId="aff4">
    <w:name w:val="Normal Indent"/>
    <w:basedOn w:val="a"/>
    <w:rsid w:val="003A3FDD"/>
    <w:pPr>
      <w:ind w:left="720"/>
    </w:pPr>
  </w:style>
  <w:style w:type="paragraph" w:styleId="aff5">
    <w:name w:val="Note Heading"/>
    <w:basedOn w:val="a"/>
    <w:next w:val="a"/>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6">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b"/>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7">
    <w:name w:val="annotation subject"/>
    <w:basedOn w:val="ac"/>
    <w:next w:val="ac"/>
    <w:semiHidden/>
    <w:rsid w:val="00416E8E"/>
    <w:pPr>
      <w:spacing w:line="300" w:lineRule="exact"/>
    </w:pPr>
    <w:rPr>
      <w:b/>
      <w:bCs/>
    </w:rPr>
  </w:style>
  <w:style w:type="character" w:customStyle="1" w:styleId="Char">
    <w:name w:val="Υποσέλιδο Char"/>
    <w:link w:val="a5"/>
    <w:uiPriority w:val="99"/>
    <w:rsid w:val="00F33427"/>
    <w:rPr>
      <w:rFonts w:ascii="Arial" w:hAnsi="Arial"/>
      <w:lang w:val="en-GB"/>
    </w:rPr>
  </w:style>
  <w:style w:type="character" w:customStyle="1" w:styleId="UnresolvedMention">
    <w:name w:val="Unresolved Mention"/>
    <w:uiPriority w:val="99"/>
    <w:semiHidden/>
    <w:unhideWhenUsed/>
    <w:rsid w:val="00D45038"/>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0</TotalTime>
  <Pages>2</Pages>
  <Words>821</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5248</CharactersWithSpaces>
  <SharedDoc>false</SharedDoc>
  <HLinks>
    <vt:vector size="12" baseType="variant">
      <vt:variant>
        <vt:i4>5439564</vt:i4>
      </vt:variant>
      <vt:variant>
        <vt:i4>3</vt:i4>
      </vt:variant>
      <vt:variant>
        <vt:i4>0</vt:i4>
      </vt:variant>
      <vt:variant>
        <vt:i4>5</vt:i4>
      </vt:variant>
      <vt:variant>
        <vt:lpwstr>http://www.consort-statement.org/</vt:lpwstr>
      </vt:variant>
      <vt:variant>
        <vt:lpwstr/>
      </vt:variant>
      <vt:variant>
        <vt:i4>6619238</vt:i4>
      </vt:variant>
      <vt:variant>
        <vt:i4>0</vt:i4>
      </vt:variant>
      <vt:variant>
        <vt:i4>0</vt:i4>
      </vt:variant>
      <vt:variant>
        <vt:i4>5</vt:i4>
      </vt:variant>
      <vt:variant>
        <vt:lpwstr>http://creativecommons.org/licenses/by/2.0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NATASA</cp:lastModifiedBy>
  <cp:revision>2</cp:revision>
  <cp:lastPrinted>2010-02-23T11:00:00Z</cp:lastPrinted>
  <dcterms:created xsi:type="dcterms:W3CDTF">2025-04-28T12:19:00Z</dcterms:created>
  <dcterms:modified xsi:type="dcterms:W3CDTF">2025-04-28T12:19:00Z</dcterms:modified>
</cp:coreProperties>
</file>