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52329E" w14:textId="7EB509C8" w:rsidR="004E730F" w:rsidRPr="004C4CFA" w:rsidRDefault="004E730F" w:rsidP="004E730F">
      <w:pPr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Supplemental </w:t>
      </w:r>
      <w:r w:rsidRPr="004C4CFA">
        <w:rPr>
          <w:rFonts w:ascii="Times New Roman" w:hAnsi="Times New Roman" w:cs="Times New Roman"/>
          <w:sz w:val="18"/>
          <w:szCs w:val="18"/>
        </w:rPr>
        <w:t xml:space="preserve">Table </w:t>
      </w:r>
      <w:r w:rsidR="009E2A1B">
        <w:rPr>
          <w:rFonts w:ascii="Times New Roman" w:hAnsi="Times New Roman" w:cs="Times New Roman"/>
          <w:sz w:val="18"/>
          <w:szCs w:val="18"/>
        </w:rPr>
        <w:t>1</w:t>
      </w:r>
      <w:r w:rsidRPr="004C4CFA">
        <w:rPr>
          <w:rFonts w:ascii="Times New Roman" w:hAnsi="Times New Roman" w:cs="Times New Roman"/>
          <w:sz w:val="18"/>
          <w:szCs w:val="18"/>
        </w:rPr>
        <w:t xml:space="preserve"> C</w:t>
      </w:r>
      <w:r w:rsidRPr="004C4CFA">
        <w:rPr>
          <w:rFonts w:ascii="Times New Roman" w:hAnsi="Times New Roman" w:cs="Times New Roman"/>
          <w:noProof/>
          <w:sz w:val="18"/>
          <w:szCs w:val="18"/>
        </w:rPr>
        <w:t>omparison of fertilization and embryo development following early R-ICSI in Group 1 and ICSI in Group 2</w:t>
      </w:r>
    </w:p>
    <w:tbl>
      <w:tblPr>
        <w:tblStyle w:val="a3"/>
        <w:tblW w:w="822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44"/>
        <w:gridCol w:w="1640"/>
        <w:gridCol w:w="2191"/>
        <w:gridCol w:w="847"/>
      </w:tblGrid>
      <w:tr w:rsidR="004E730F" w:rsidRPr="004C4CFA" w14:paraId="036F9936" w14:textId="77777777" w:rsidTr="001308FF">
        <w:trPr>
          <w:jc w:val="center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066CBB22" w14:textId="77777777" w:rsidR="004E730F" w:rsidRPr="004C4CFA" w:rsidRDefault="004E730F" w:rsidP="002A578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40" w:type="dxa"/>
            <w:tcBorders>
              <w:top w:val="single" w:sz="4" w:space="0" w:color="auto"/>
              <w:bottom w:val="single" w:sz="4" w:space="0" w:color="auto"/>
            </w:tcBorders>
          </w:tcPr>
          <w:p w14:paraId="1453B1C4" w14:textId="77777777" w:rsidR="004E730F" w:rsidRPr="004C4CFA" w:rsidRDefault="004E730F" w:rsidP="002A57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C4CFA">
              <w:rPr>
                <w:rFonts w:ascii="Times New Roman" w:hAnsi="Times New Roman" w:cs="Times New Roman"/>
                <w:noProof/>
                <w:sz w:val="18"/>
                <w:szCs w:val="18"/>
              </w:rPr>
              <w:t>Early R-ICSI in Group 1</w:t>
            </w:r>
          </w:p>
        </w:tc>
        <w:tc>
          <w:tcPr>
            <w:tcW w:w="2191" w:type="dxa"/>
            <w:tcBorders>
              <w:top w:val="single" w:sz="4" w:space="0" w:color="auto"/>
              <w:bottom w:val="single" w:sz="4" w:space="0" w:color="auto"/>
            </w:tcBorders>
          </w:tcPr>
          <w:p w14:paraId="69D75855" w14:textId="77777777" w:rsidR="004E730F" w:rsidRPr="004C4CFA" w:rsidRDefault="004E730F" w:rsidP="002A57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C4CFA">
              <w:rPr>
                <w:rFonts w:ascii="Times New Roman" w:hAnsi="Times New Roman" w:cs="Times New Roman"/>
                <w:noProof/>
                <w:sz w:val="18"/>
                <w:szCs w:val="18"/>
              </w:rPr>
              <w:t>ICSI in Group 2</w:t>
            </w:r>
          </w:p>
        </w:tc>
        <w:tc>
          <w:tcPr>
            <w:tcW w:w="847" w:type="dxa"/>
            <w:tcBorders>
              <w:top w:val="single" w:sz="4" w:space="0" w:color="auto"/>
              <w:bottom w:val="single" w:sz="4" w:space="0" w:color="auto"/>
            </w:tcBorders>
          </w:tcPr>
          <w:p w14:paraId="0564B490" w14:textId="77777777" w:rsidR="004E730F" w:rsidRPr="004C4CFA" w:rsidRDefault="004E730F" w:rsidP="002A578D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  <w:r w:rsidRPr="004C4CFA">
              <w:rPr>
                <w:rFonts w:ascii="Times New Roman" w:hAnsi="Times New Roman" w:cs="Times New Roman"/>
                <w:i/>
                <w:iCs/>
                <w:noProof/>
                <w:sz w:val="18"/>
                <w:szCs w:val="18"/>
              </w:rPr>
              <w:t>P</w:t>
            </w:r>
            <w:r w:rsidRPr="004C4CFA">
              <w:rPr>
                <w:rFonts w:ascii="Times New Roman" w:hAnsi="Times New Roman" w:cs="Times New Roman"/>
                <w:noProof/>
                <w:sz w:val="18"/>
                <w:szCs w:val="18"/>
              </w:rPr>
              <w:t>-value</w:t>
            </w:r>
          </w:p>
        </w:tc>
      </w:tr>
      <w:tr w:rsidR="004E730F" w:rsidRPr="004C4CFA" w14:paraId="6667F01B" w14:textId="77777777" w:rsidTr="001308FF">
        <w:trPr>
          <w:jc w:val="center"/>
        </w:trPr>
        <w:tc>
          <w:tcPr>
            <w:tcW w:w="3544" w:type="dxa"/>
            <w:tcBorders>
              <w:top w:val="single" w:sz="4" w:space="0" w:color="auto"/>
            </w:tcBorders>
          </w:tcPr>
          <w:p w14:paraId="6B555620" w14:textId="77777777" w:rsidR="004E730F" w:rsidRPr="00FA7EDA" w:rsidRDefault="004E730F" w:rsidP="002A578D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C4CFA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n</w:t>
            </w:r>
          </w:p>
        </w:tc>
        <w:tc>
          <w:tcPr>
            <w:tcW w:w="1640" w:type="dxa"/>
            <w:tcBorders>
              <w:top w:val="single" w:sz="4" w:space="0" w:color="auto"/>
            </w:tcBorders>
          </w:tcPr>
          <w:p w14:paraId="43D5FB97" w14:textId="77777777" w:rsidR="004E730F" w:rsidRPr="004C4CFA" w:rsidRDefault="004E730F" w:rsidP="002A57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C4CFA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2191" w:type="dxa"/>
            <w:tcBorders>
              <w:top w:val="single" w:sz="4" w:space="0" w:color="auto"/>
            </w:tcBorders>
          </w:tcPr>
          <w:p w14:paraId="0321B457" w14:textId="77777777" w:rsidR="004E730F" w:rsidRPr="004C4CFA" w:rsidRDefault="004E730F" w:rsidP="002A57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C4CFA">
              <w:rPr>
                <w:rFonts w:ascii="Times New Roman" w:hAnsi="Times New Roman" w:cs="Times New Roman"/>
                <w:sz w:val="18"/>
                <w:szCs w:val="18"/>
              </w:rPr>
              <w:t>720</w:t>
            </w:r>
          </w:p>
        </w:tc>
        <w:tc>
          <w:tcPr>
            <w:tcW w:w="847" w:type="dxa"/>
            <w:tcBorders>
              <w:top w:val="single" w:sz="4" w:space="0" w:color="auto"/>
            </w:tcBorders>
          </w:tcPr>
          <w:p w14:paraId="3F1010F9" w14:textId="77777777" w:rsidR="004E730F" w:rsidRPr="004C4CFA" w:rsidRDefault="004E730F" w:rsidP="002A57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E730F" w:rsidRPr="004C4CFA" w14:paraId="6FA53884" w14:textId="77777777" w:rsidTr="001308FF">
        <w:trPr>
          <w:jc w:val="center"/>
        </w:trPr>
        <w:tc>
          <w:tcPr>
            <w:tcW w:w="3544" w:type="dxa"/>
          </w:tcPr>
          <w:p w14:paraId="3C732FE0" w14:textId="77777777" w:rsidR="004E730F" w:rsidRPr="004C4CFA" w:rsidRDefault="004E730F" w:rsidP="002A578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C4CFA">
              <w:rPr>
                <w:rFonts w:ascii="Times New Roman" w:hAnsi="Times New Roman" w:cs="Times New Roman"/>
                <w:sz w:val="18"/>
                <w:szCs w:val="18"/>
              </w:rPr>
              <w:t>Age (y)</w:t>
            </w:r>
          </w:p>
        </w:tc>
        <w:tc>
          <w:tcPr>
            <w:tcW w:w="1640" w:type="dxa"/>
          </w:tcPr>
          <w:p w14:paraId="2A0065B7" w14:textId="77777777" w:rsidR="004E730F" w:rsidRPr="004C4CFA" w:rsidRDefault="004E730F" w:rsidP="002A57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C4CFA">
              <w:rPr>
                <w:rFonts w:ascii="Times New Roman" w:hAnsi="Times New Roman" w:cs="Times New Roman"/>
                <w:sz w:val="18"/>
                <w:szCs w:val="18"/>
              </w:rPr>
              <w:t>32.67</w:t>
            </w:r>
            <w:r w:rsidRPr="004C4CFA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±</w:t>
            </w:r>
            <w:r w:rsidRPr="004C4CFA">
              <w:rPr>
                <w:rFonts w:ascii="Times New Roman" w:hAnsi="Times New Roman" w:cs="Times New Roman"/>
                <w:sz w:val="18"/>
                <w:szCs w:val="18"/>
              </w:rPr>
              <w:t>4.39</w:t>
            </w:r>
          </w:p>
        </w:tc>
        <w:tc>
          <w:tcPr>
            <w:tcW w:w="2191" w:type="dxa"/>
          </w:tcPr>
          <w:p w14:paraId="6C4ADFF1" w14:textId="77777777" w:rsidR="004E730F" w:rsidRPr="004C4CFA" w:rsidRDefault="004E730F" w:rsidP="002A57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C4CFA">
              <w:rPr>
                <w:rFonts w:ascii="Times New Roman" w:hAnsi="Times New Roman" w:cs="Times New Roman"/>
                <w:sz w:val="18"/>
                <w:szCs w:val="18"/>
              </w:rPr>
              <w:t>31.94</w:t>
            </w:r>
            <w:r w:rsidRPr="004C4CFA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±</w:t>
            </w:r>
            <w:r w:rsidRPr="004C4CFA">
              <w:rPr>
                <w:rFonts w:ascii="Times New Roman" w:hAnsi="Times New Roman" w:cs="Times New Roman"/>
                <w:sz w:val="18"/>
                <w:szCs w:val="18"/>
              </w:rPr>
              <w:t>3.72</w:t>
            </w:r>
          </w:p>
        </w:tc>
        <w:tc>
          <w:tcPr>
            <w:tcW w:w="847" w:type="dxa"/>
          </w:tcPr>
          <w:p w14:paraId="0F7DFED0" w14:textId="77777777" w:rsidR="004E730F" w:rsidRPr="004C4CFA" w:rsidRDefault="004E730F" w:rsidP="002A57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C4CFA">
              <w:rPr>
                <w:rFonts w:ascii="Times New Roman" w:hAnsi="Times New Roman" w:cs="Times New Roman"/>
                <w:sz w:val="18"/>
                <w:szCs w:val="18"/>
              </w:rPr>
              <w:t>0.564</w:t>
            </w:r>
          </w:p>
        </w:tc>
      </w:tr>
      <w:tr w:rsidR="004E730F" w:rsidRPr="004C4CFA" w14:paraId="45B32B58" w14:textId="77777777" w:rsidTr="001308FF">
        <w:trPr>
          <w:jc w:val="center"/>
        </w:trPr>
        <w:tc>
          <w:tcPr>
            <w:tcW w:w="3544" w:type="dxa"/>
          </w:tcPr>
          <w:p w14:paraId="307620AE" w14:textId="77777777" w:rsidR="004E730F" w:rsidRPr="004C4CFA" w:rsidRDefault="004E730F" w:rsidP="002A578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C4CFA">
              <w:rPr>
                <w:rFonts w:ascii="Times New Roman" w:hAnsi="Times New Roman" w:cs="Times New Roman"/>
                <w:sz w:val="18"/>
                <w:szCs w:val="18"/>
              </w:rPr>
              <w:t>Years of infertility (y)</w:t>
            </w:r>
          </w:p>
        </w:tc>
        <w:tc>
          <w:tcPr>
            <w:tcW w:w="1640" w:type="dxa"/>
          </w:tcPr>
          <w:p w14:paraId="3ED08F73" w14:textId="77777777" w:rsidR="004E730F" w:rsidRPr="004C4CFA" w:rsidRDefault="004E730F" w:rsidP="002A57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C4CFA">
              <w:rPr>
                <w:rFonts w:ascii="Times New Roman" w:hAnsi="Times New Roman" w:cs="Times New Roman"/>
                <w:sz w:val="18"/>
                <w:szCs w:val="18"/>
              </w:rPr>
              <w:t>5.22</w:t>
            </w:r>
            <w:r w:rsidRPr="004C4CFA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±</w:t>
            </w:r>
            <w:r w:rsidRPr="004C4CFA">
              <w:rPr>
                <w:rFonts w:ascii="Times New Roman" w:hAnsi="Times New Roman" w:cs="Times New Roman"/>
                <w:sz w:val="18"/>
                <w:szCs w:val="18"/>
              </w:rPr>
              <w:t>3.46</w:t>
            </w:r>
          </w:p>
        </w:tc>
        <w:tc>
          <w:tcPr>
            <w:tcW w:w="2191" w:type="dxa"/>
          </w:tcPr>
          <w:p w14:paraId="621BF941" w14:textId="77777777" w:rsidR="004E730F" w:rsidRPr="004C4CFA" w:rsidRDefault="004E730F" w:rsidP="002A57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C4CFA">
              <w:rPr>
                <w:rFonts w:ascii="Times New Roman" w:hAnsi="Times New Roman" w:cs="Times New Roman"/>
                <w:sz w:val="18"/>
                <w:szCs w:val="18"/>
              </w:rPr>
              <w:t>5.89</w:t>
            </w:r>
            <w:r w:rsidRPr="004C4CFA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±3.14</w:t>
            </w:r>
          </w:p>
        </w:tc>
        <w:tc>
          <w:tcPr>
            <w:tcW w:w="847" w:type="dxa"/>
          </w:tcPr>
          <w:p w14:paraId="66362194" w14:textId="77777777" w:rsidR="004E730F" w:rsidRPr="004C4CFA" w:rsidRDefault="004E730F" w:rsidP="002A57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C4CFA">
              <w:rPr>
                <w:rFonts w:ascii="Times New Roman" w:hAnsi="Times New Roman" w:cs="Times New Roman"/>
                <w:sz w:val="18"/>
                <w:szCs w:val="18"/>
              </w:rPr>
              <w:t>0.527</w:t>
            </w:r>
          </w:p>
        </w:tc>
      </w:tr>
      <w:tr w:rsidR="004E730F" w:rsidRPr="004C4CFA" w14:paraId="0E582B22" w14:textId="77777777" w:rsidTr="001308FF">
        <w:trPr>
          <w:jc w:val="center"/>
        </w:trPr>
        <w:tc>
          <w:tcPr>
            <w:tcW w:w="3544" w:type="dxa"/>
          </w:tcPr>
          <w:p w14:paraId="05929D1F" w14:textId="77777777" w:rsidR="004E730F" w:rsidRPr="004C4CFA" w:rsidRDefault="004E730F" w:rsidP="002A578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C4CFA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n</w:t>
            </w:r>
            <w:r w:rsidRPr="004C4CFA">
              <w:rPr>
                <w:rFonts w:ascii="Times New Roman" w:hAnsi="Times New Roman" w:cs="Times New Roman"/>
                <w:sz w:val="18"/>
                <w:szCs w:val="18"/>
              </w:rPr>
              <w:t xml:space="preserve"> (MII oocyte)</w:t>
            </w:r>
          </w:p>
        </w:tc>
        <w:tc>
          <w:tcPr>
            <w:tcW w:w="1640" w:type="dxa"/>
          </w:tcPr>
          <w:p w14:paraId="64A2730B" w14:textId="77777777" w:rsidR="004E730F" w:rsidRPr="004C4CFA" w:rsidRDefault="004E730F" w:rsidP="002A57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C4CFA">
              <w:rPr>
                <w:rFonts w:ascii="Times New Roman" w:hAnsi="Times New Roman" w:cs="Times New Roman"/>
                <w:sz w:val="18"/>
                <w:szCs w:val="18"/>
              </w:rPr>
              <w:t>47</w:t>
            </w:r>
          </w:p>
        </w:tc>
        <w:tc>
          <w:tcPr>
            <w:tcW w:w="2191" w:type="dxa"/>
          </w:tcPr>
          <w:p w14:paraId="47246375" w14:textId="77777777" w:rsidR="004E730F" w:rsidRPr="004C4CFA" w:rsidRDefault="004E730F" w:rsidP="002A57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C4CFA">
              <w:rPr>
                <w:rFonts w:ascii="Times New Roman" w:hAnsi="Times New Roman" w:cs="Times New Roman"/>
                <w:sz w:val="18"/>
                <w:szCs w:val="18"/>
              </w:rPr>
              <w:t>4281</w:t>
            </w:r>
          </w:p>
        </w:tc>
        <w:tc>
          <w:tcPr>
            <w:tcW w:w="847" w:type="dxa"/>
          </w:tcPr>
          <w:p w14:paraId="5A086003" w14:textId="77777777" w:rsidR="004E730F" w:rsidRPr="004C4CFA" w:rsidRDefault="004E730F" w:rsidP="002A57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E730F" w:rsidRPr="004C4CFA" w14:paraId="142A0F97" w14:textId="77777777" w:rsidTr="001308FF">
        <w:trPr>
          <w:jc w:val="center"/>
        </w:trPr>
        <w:tc>
          <w:tcPr>
            <w:tcW w:w="3544" w:type="dxa"/>
          </w:tcPr>
          <w:p w14:paraId="677B7B3C" w14:textId="77777777" w:rsidR="004E730F" w:rsidRPr="004C4CFA" w:rsidRDefault="004E730F" w:rsidP="002A578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C4CFA">
              <w:rPr>
                <w:rFonts w:ascii="Times New Roman" w:hAnsi="Times New Roman" w:cs="Times New Roman"/>
                <w:sz w:val="18"/>
                <w:szCs w:val="18"/>
              </w:rPr>
              <w:t>Sperm concentration (M/mL)</w:t>
            </w:r>
          </w:p>
        </w:tc>
        <w:tc>
          <w:tcPr>
            <w:tcW w:w="1640" w:type="dxa"/>
          </w:tcPr>
          <w:p w14:paraId="07339C5E" w14:textId="77777777" w:rsidR="004E730F" w:rsidRPr="004C4CFA" w:rsidRDefault="004E730F" w:rsidP="002A57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C4CFA">
              <w:rPr>
                <w:rFonts w:ascii="Times New Roman" w:hAnsi="Times New Roman" w:cs="Times New Roman"/>
                <w:sz w:val="18"/>
                <w:szCs w:val="18"/>
              </w:rPr>
              <w:t>30.56</w:t>
            </w:r>
            <w:r w:rsidRPr="004C4CFA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±</w:t>
            </w:r>
            <w:r w:rsidRPr="004C4CFA">
              <w:rPr>
                <w:rFonts w:ascii="Times New Roman" w:hAnsi="Times New Roman" w:cs="Times New Roman"/>
                <w:sz w:val="18"/>
                <w:szCs w:val="18"/>
              </w:rPr>
              <w:t>21.42</w:t>
            </w:r>
          </w:p>
        </w:tc>
        <w:tc>
          <w:tcPr>
            <w:tcW w:w="2191" w:type="dxa"/>
          </w:tcPr>
          <w:p w14:paraId="62028761" w14:textId="77777777" w:rsidR="004E730F" w:rsidRPr="004C4CFA" w:rsidRDefault="004E730F" w:rsidP="002A57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C4CFA">
              <w:rPr>
                <w:rFonts w:ascii="Times New Roman" w:hAnsi="Times New Roman" w:cs="Times New Roman"/>
                <w:sz w:val="18"/>
                <w:szCs w:val="18"/>
              </w:rPr>
              <w:t>57.74</w:t>
            </w:r>
            <w:r w:rsidRPr="004C4CFA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±</w:t>
            </w:r>
            <w:r w:rsidRPr="004C4CFA">
              <w:rPr>
                <w:rFonts w:ascii="Times New Roman" w:hAnsi="Times New Roman" w:cs="Times New Roman"/>
                <w:sz w:val="18"/>
                <w:szCs w:val="18"/>
              </w:rPr>
              <w:t>33.3</w:t>
            </w:r>
          </w:p>
        </w:tc>
        <w:tc>
          <w:tcPr>
            <w:tcW w:w="847" w:type="dxa"/>
          </w:tcPr>
          <w:p w14:paraId="16108E26" w14:textId="77777777" w:rsidR="004E730F" w:rsidRPr="004C4CFA" w:rsidRDefault="004E730F" w:rsidP="002A57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C4CF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0.015</w:t>
            </w:r>
          </w:p>
        </w:tc>
      </w:tr>
      <w:tr w:rsidR="004E730F" w:rsidRPr="004C4CFA" w14:paraId="13F34A4F" w14:textId="77777777" w:rsidTr="001308FF">
        <w:trPr>
          <w:jc w:val="center"/>
        </w:trPr>
        <w:tc>
          <w:tcPr>
            <w:tcW w:w="3544" w:type="dxa"/>
          </w:tcPr>
          <w:p w14:paraId="2CA4C7C8" w14:textId="77777777" w:rsidR="004E730F" w:rsidRPr="004C4CFA" w:rsidRDefault="004E730F" w:rsidP="002A578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C4CFA">
              <w:rPr>
                <w:rFonts w:ascii="Times New Roman" w:hAnsi="Times New Roman" w:cs="Times New Roman"/>
                <w:sz w:val="18"/>
                <w:szCs w:val="18"/>
              </w:rPr>
              <w:t>Sperm motility (%)</w:t>
            </w:r>
          </w:p>
        </w:tc>
        <w:tc>
          <w:tcPr>
            <w:tcW w:w="1640" w:type="dxa"/>
          </w:tcPr>
          <w:p w14:paraId="489118C6" w14:textId="77777777" w:rsidR="004E730F" w:rsidRPr="004C4CFA" w:rsidRDefault="004E730F" w:rsidP="002A57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C4CFA">
              <w:rPr>
                <w:rFonts w:ascii="Times New Roman" w:hAnsi="Times New Roman" w:cs="Times New Roman"/>
                <w:sz w:val="18"/>
                <w:szCs w:val="18"/>
              </w:rPr>
              <w:t>47.22</w:t>
            </w:r>
            <w:r w:rsidRPr="004C4CFA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±</w:t>
            </w:r>
            <w:r w:rsidRPr="004C4CFA">
              <w:rPr>
                <w:rFonts w:ascii="Times New Roman" w:hAnsi="Times New Roman" w:cs="Times New Roman"/>
                <w:sz w:val="18"/>
                <w:szCs w:val="18"/>
              </w:rPr>
              <w:t>14.39</w:t>
            </w:r>
          </w:p>
        </w:tc>
        <w:tc>
          <w:tcPr>
            <w:tcW w:w="2191" w:type="dxa"/>
          </w:tcPr>
          <w:p w14:paraId="01704AF6" w14:textId="77777777" w:rsidR="004E730F" w:rsidRPr="004C4CFA" w:rsidRDefault="004E730F" w:rsidP="002A57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C4CFA">
              <w:rPr>
                <w:rFonts w:ascii="Times New Roman" w:hAnsi="Times New Roman" w:cs="Times New Roman"/>
                <w:sz w:val="18"/>
                <w:szCs w:val="18"/>
              </w:rPr>
              <w:t>53.88</w:t>
            </w:r>
            <w:r w:rsidRPr="004C4CFA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±</w:t>
            </w:r>
            <w:r w:rsidRPr="004C4CFA">
              <w:rPr>
                <w:rFonts w:ascii="Times New Roman" w:hAnsi="Times New Roman" w:cs="Times New Roman"/>
                <w:sz w:val="18"/>
                <w:szCs w:val="18"/>
              </w:rPr>
              <w:t>12.84</w:t>
            </w:r>
          </w:p>
        </w:tc>
        <w:tc>
          <w:tcPr>
            <w:tcW w:w="847" w:type="dxa"/>
          </w:tcPr>
          <w:p w14:paraId="4BF8697A" w14:textId="77777777" w:rsidR="004E730F" w:rsidRPr="004C4CFA" w:rsidRDefault="004E730F" w:rsidP="002A57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C4CFA">
              <w:rPr>
                <w:rFonts w:ascii="Times New Roman" w:hAnsi="Times New Roman" w:cs="Times New Roman"/>
                <w:sz w:val="18"/>
                <w:szCs w:val="18"/>
              </w:rPr>
              <w:t>0.123</w:t>
            </w:r>
          </w:p>
        </w:tc>
      </w:tr>
      <w:tr w:rsidR="004E730F" w:rsidRPr="004C4CFA" w14:paraId="1B9CA37E" w14:textId="77777777" w:rsidTr="001308FF">
        <w:trPr>
          <w:jc w:val="center"/>
        </w:trPr>
        <w:tc>
          <w:tcPr>
            <w:tcW w:w="3544" w:type="dxa"/>
          </w:tcPr>
          <w:p w14:paraId="77768798" w14:textId="77777777" w:rsidR="004E730F" w:rsidRPr="004C4CFA" w:rsidRDefault="004E730F" w:rsidP="002A578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C4CFA">
              <w:rPr>
                <w:rFonts w:ascii="Times New Roman" w:hAnsi="Times New Roman" w:cs="Times New Roman" w:hint="eastAsia"/>
                <w:sz w:val="18"/>
                <w:szCs w:val="18"/>
              </w:rPr>
              <w:t>S</w:t>
            </w:r>
            <w:r w:rsidRPr="004C4CFA">
              <w:rPr>
                <w:rFonts w:ascii="Times New Roman" w:hAnsi="Times New Roman" w:cs="Times New Roman"/>
                <w:sz w:val="18"/>
                <w:szCs w:val="18"/>
              </w:rPr>
              <w:t>perm total motile count (M)</w:t>
            </w:r>
          </w:p>
        </w:tc>
        <w:tc>
          <w:tcPr>
            <w:tcW w:w="1640" w:type="dxa"/>
          </w:tcPr>
          <w:p w14:paraId="193CDCB0" w14:textId="77777777" w:rsidR="004E730F" w:rsidRPr="004C4CFA" w:rsidRDefault="004E730F" w:rsidP="002A57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C4CFA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4C4CFA">
              <w:rPr>
                <w:rFonts w:ascii="Times New Roman" w:hAnsi="Times New Roman" w:cs="Times New Roman"/>
                <w:sz w:val="18"/>
                <w:szCs w:val="18"/>
              </w:rPr>
              <w:t>7.67</w:t>
            </w:r>
            <w:r w:rsidRPr="004C4CFA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±27.67</w:t>
            </w:r>
          </w:p>
        </w:tc>
        <w:tc>
          <w:tcPr>
            <w:tcW w:w="2191" w:type="dxa"/>
          </w:tcPr>
          <w:p w14:paraId="4EEB1930" w14:textId="77777777" w:rsidR="004E730F" w:rsidRPr="004C4CFA" w:rsidRDefault="004E730F" w:rsidP="002A57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C4CFA"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 w:rsidRPr="004C4CFA">
              <w:rPr>
                <w:rFonts w:ascii="Times New Roman" w:hAnsi="Times New Roman" w:cs="Times New Roman"/>
                <w:sz w:val="18"/>
                <w:szCs w:val="18"/>
              </w:rPr>
              <w:t>7.44</w:t>
            </w:r>
            <w:r w:rsidRPr="004C4CFA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±81.23</w:t>
            </w:r>
          </w:p>
        </w:tc>
        <w:tc>
          <w:tcPr>
            <w:tcW w:w="847" w:type="dxa"/>
          </w:tcPr>
          <w:p w14:paraId="2C322AB1" w14:textId="77777777" w:rsidR="004E730F" w:rsidRPr="004C4CFA" w:rsidRDefault="004E730F" w:rsidP="002A57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C4CFA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4C4CFA">
              <w:rPr>
                <w:rFonts w:ascii="Times New Roman" w:hAnsi="Times New Roman" w:cs="Times New Roman"/>
                <w:sz w:val="18"/>
                <w:szCs w:val="18"/>
              </w:rPr>
              <w:t>.067</w:t>
            </w:r>
          </w:p>
        </w:tc>
      </w:tr>
      <w:tr w:rsidR="004E730F" w:rsidRPr="004C4CFA" w14:paraId="641934A6" w14:textId="77777777" w:rsidTr="001308FF">
        <w:trPr>
          <w:jc w:val="center"/>
        </w:trPr>
        <w:tc>
          <w:tcPr>
            <w:tcW w:w="3544" w:type="dxa"/>
          </w:tcPr>
          <w:p w14:paraId="6338CE6C" w14:textId="77777777" w:rsidR="004E730F" w:rsidRPr="004C4CFA" w:rsidRDefault="004E730F" w:rsidP="002A578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C4CFA">
              <w:rPr>
                <w:rFonts w:ascii="Times New Roman" w:hAnsi="Times New Roman" w:cs="Times New Roman"/>
                <w:sz w:val="18"/>
                <w:szCs w:val="18"/>
              </w:rPr>
              <w:t>IVF fertilization rate, % (</w:t>
            </w:r>
            <w:r w:rsidRPr="00FA7EDA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n</w:t>
            </w:r>
            <w:r w:rsidRPr="004C4CF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640" w:type="dxa"/>
          </w:tcPr>
          <w:p w14:paraId="1553E12D" w14:textId="77777777" w:rsidR="004E730F" w:rsidRPr="004C4CFA" w:rsidRDefault="004E730F" w:rsidP="002A57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C4CFA">
              <w:rPr>
                <w:rFonts w:ascii="Times New Roman" w:hAnsi="Times New Roman" w:cs="Times New Roman"/>
                <w:sz w:val="18"/>
                <w:szCs w:val="18"/>
              </w:rPr>
              <w:t>7.61(7/92)</w:t>
            </w:r>
          </w:p>
        </w:tc>
        <w:tc>
          <w:tcPr>
            <w:tcW w:w="2191" w:type="dxa"/>
          </w:tcPr>
          <w:p w14:paraId="4DF229F4" w14:textId="77777777" w:rsidR="004E730F" w:rsidRPr="004C4CFA" w:rsidRDefault="004E730F" w:rsidP="002A57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C4CFA">
              <w:rPr>
                <w:rFonts w:ascii="Times New Roman" w:hAnsi="Times New Roman" w:cs="Times New Roman"/>
                <w:sz w:val="18"/>
                <w:szCs w:val="18"/>
              </w:rPr>
              <w:t>72.88(3536/4852)</w:t>
            </w:r>
          </w:p>
        </w:tc>
        <w:tc>
          <w:tcPr>
            <w:tcW w:w="847" w:type="dxa"/>
          </w:tcPr>
          <w:p w14:paraId="5E404EBB" w14:textId="77777777" w:rsidR="004E730F" w:rsidRPr="004C4CFA" w:rsidRDefault="004E730F" w:rsidP="002A578D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C4CF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0.000</w:t>
            </w:r>
          </w:p>
        </w:tc>
      </w:tr>
      <w:tr w:rsidR="004E730F" w:rsidRPr="004C4CFA" w14:paraId="20C639B7" w14:textId="77777777" w:rsidTr="001308FF">
        <w:trPr>
          <w:jc w:val="center"/>
        </w:trPr>
        <w:tc>
          <w:tcPr>
            <w:tcW w:w="3544" w:type="dxa"/>
          </w:tcPr>
          <w:p w14:paraId="3605A08B" w14:textId="77777777" w:rsidR="004E730F" w:rsidRPr="004C4CFA" w:rsidRDefault="004E730F" w:rsidP="002A578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C4CFA">
              <w:rPr>
                <w:rFonts w:ascii="Times New Roman" w:hAnsi="Times New Roman" w:cs="Times New Roman"/>
                <w:sz w:val="18"/>
                <w:szCs w:val="18"/>
              </w:rPr>
              <w:t>ICSI fertilization rate (2PN), % (</w:t>
            </w:r>
            <w:r w:rsidRPr="00FA7EDA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n</w:t>
            </w:r>
            <w:r w:rsidRPr="004C4CF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640" w:type="dxa"/>
          </w:tcPr>
          <w:p w14:paraId="10ECBEFA" w14:textId="77777777" w:rsidR="004E730F" w:rsidRPr="004C4CFA" w:rsidRDefault="004E730F" w:rsidP="002A57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C4CFA">
              <w:rPr>
                <w:rFonts w:ascii="Times New Roman" w:hAnsi="Times New Roman" w:cs="Times New Roman"/>
                <w:sz w:val="18"/>
                <w:szCs w:val="18"/>
              </w:rPr>
              <w:t>74.47(35/47)</w:t>
            </w:r>
          </w:p>
        </w:tc>
        <w:tc>
          <w:tcPr>
            <w:tcW w:w="2191" w:type="dxa"/>
          </w:tcPr>
          <w:p w14:paraId="6567456D" w14:textId="77777777" w:rsidR="004E730F" w:rsidRPr="004C4CFA" w:rsidRDefault="004E730F" w:rsidP="002A57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C4CFA">
              <w:rPr>
                <w:rFonts w:ascii="Times New Roman" w:hAnsi="Times New Roman" w:cs="Times New Roman"/>
                <w:sz w:val="18"/>
                <w:szCs w:val="18"/>
              </w:rPr>
              <w:t>73.18(3119/4281)</w:t>
            </w:r>
          </w:p>
        </w:tc>
        <w:tc>
          <w:tcPr>
            <w:tcW w:w="847" w:type="dxa"/>
          </w:tcPr>
          <w:p w14:paraId="45DF40D0" w14:textId="77777777" w:rsidR="004E730F" w:rsidRPr="004C4CFA" w:rsidRDefault="004E730F" w:rsidP="002A57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C4CFA">
              <w:rPr>
                <w:rFonts w:ascii="Times New Roman" w:hAnsi="Times New Roman" w:cs="Times New Roman"/>
                <w:sz w:val="18"/>
                <w:szCs w:val="18"/>
              </w:rPr>
              <w:t>0.805</w:t>
            </w:r>
          </w:p>
        </w:tc>
      </w:tr>
      <w:tr w:rsidR="004E730F" w:rsidRPr="004C4CFA" w14:paraId="72D97DD8" w14:textId="77777777" w:rsidTr="001308FF">
        <w:trPr>
          <w:jc w:val="center"/>
        </w:trPr>
        <w:tc>
          <w:tcPr>
            <w:tcW w:w="3544" w:type="dxa"/>
          </w:tcPr>
          <w:p w14:paraId="6FA0E643" w14:textId="77777777" w:rsidR="004E730F" w:rsidRPr="004C4CFA" w:rsidRDefault="004E730F" w:rsidP="002A578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C4CFA">
              <w:rPr>
                <w:rFonts w:ascii="Times New Roman" w:hAnsi="Times New Roman" w:cs="Times New Roman"/>
                <w:sz w:val="18"/>
                <w:szCs w:val="18"/>
              </w:rPr>
              <w:t>ICSI fertilization rate (&gt;2PN), % (</w:t>
            </w:r>
            <w:r w:rsidRPr="00FA7EDA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n</w:t>
            </w:r>
            <w:r w:rsidRPr="004C4CF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640" w:type="dxa"/>
          </w:tcPr>
          <w:p w14:paraId="0AAE8ECE" w14:textId="77777777" w:rsidR="004E730F" w:rsidRPr="004C4CFA" w:rsidRDefault="004E730F" w:rsidP="002A57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C4CFA">
              <w:rPr>
                <w:rFonts w:ascii="Times New Roman" w:hAnsi="Times New Roman" w:cs="Times New Roman"/>
                <w:sz w:val="18"/>
                <w:szCs w:val="18"/>
              </w:rPr>
              <w:t>2.13(1/47)</w:t>
            </w:r>
          </w:p>
        </w:tc>
        <w:tc>
          <w:tcPr>
            <w:tcW w:w="2191" w:type="dxa"/>
          </w:tcPr>
          <w:p w14:paraId="65A92F0E" w14:textId="77777777" w:rsidR="004E730F" w:rsidRPr="004C4CFA" w:rsidRDefault="004E730F" w:rsidP="002A57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C4CFA">
              <w:rPr>
                <w:rFonts w:ascii="Times New Roman" w:hAnsi="Times New Roman" w:cs="Times New Roman"/>
                <w:sz w:val="18"/>
                <w:szCs w:val="18"/>
              </w:rPr>
              <w:t>1.03(44/4281)</w:t>
            </w:r>
          </w:p>
        </w:tc>
        <w:tc>
          <w:tcPr>
            <w:tcW w:w="847" w:type="dxa"/>
          </w:tcPr>
          <w:p w14:paraId="267F0B19" w14:textId="77777777" w:rsidR="004E730F" w:rsidRPr="004C4CFA" w:rsidRDefault="004E730F" w:rsidP="002A578D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C4CFA">
              <w:rPr>
                <w:rFonts w:ascii="Times New Roman" w:hAnsi="Times New Roman" w:cs="Times New Roman"/>
                <w:sz w:val="18"/>
                <w:szCs w:val="18"/>
              </w:rPr>
              <w:t>0.460</w:t>
            </w:r>
          </w:p>
        </w:tc>
      </w:tr>
      <w:tr w:rsidR="004E730F" w:rsidRPr="004C4CFA" w14:paraId="465C9774" w14:textId="77777777" w:rsidTr="001308FF">
        <w:trPr>
          <w:jc w:val="center"/>
        </w:trPr>
        <w:tc>
          <w:tcPr>
            <w:tcW w:w="3544" w:type="dxa"/>
          </w:tcPr>
          <w:p w14:paraId="1CBDB76A" w14:textId="77777777" w:rsidR="004E730F" w:rsidRPr="004C4CFA" w:rsidRDefault="004E730F" w:rsidP="002A578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C4CFA">
              <w:rPr>
                <w:rFonts w:ascii="Times New Roman" w:hAnsi="Times New Roman" w:cs="Times New Roman"/>
                <w:sz w:val="18"/>
                <w:szCs w:val="18"/>
              </w:rPr>
              <w:t>ICSI normal cleavage rate, % (</w:t>
            </w:r>
            <w:r w:rsidRPr="00FA7EDA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n</w:t>
            </w:r>
            <w:r w:rsidRPr="004C4CFA">
              <w:rPr>
                <w:rFonts w:ascii="Times New Roman" w:hAnsi="Times New Roman" w:cs="Times New Roman"/>
                <w:sz w:val="18"/>
                <w:szCs w:val="18"/>
              </w:rPr>
              <w:t xml:space="preserve">) </w:t>
            </w:r>
          </w:p>
        </w:tc>
        <w:tc>
          <w:tcPr>
            <w:tcW w:w="1640" w:type="dxa"/>
          </w:tcPr>
          <w:p w14:paraId="35321F5F" w14:textId="77777777" w:rsidR="004E730F" w:rsidRPr="004C4CFA" w:rsidRDefault="004E730F" w:rsidP="002A57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C4CFA">
              <w:rPr>
                <w:rFonts w:ascii="Times New Roman" w:hAnsi="Times New Roman" w:cs="Times New Roman"/>
                <w:sz w:val="18"/>
                <w:szCs w:val="18"/>
              </w:rPr>
              <w:t>100(35/35)</w:t>
            </w:r>
          </w:p>
        </w:tc>
        <w:tc>
          <w:tcPr>
            <w:tcW w:w="2191" w:type="dxa"/>
          </w:tcPr>
          <w:p w14:paraId="5EEA4C63" w14:textId="77777777" w:rsidR="004E730F" w:rsidRPr="004C4CFA" w:rsidRDefault="004E730F" w:rsidP="002A57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C4CFA">
              <w:rPr>
                <w:rFonts w:ascii="Times New Roman" w:hAnsi="Times New Roman" w:cs="Times New Roman"/>
                <w:sz w:val="18"/>
                <w:szCs w:val="18"/>
              </w:rPr>
              <w:t>97.05(3027/3119)</w:t>
            </w:r>
          </w:p>
        </w:tc>
        <w:tc>
          <w:tcPr>
            <w:tcW w:w="847" w:type="dxa"/>
          </w:tcPr>
          <w:p w14:paraId="5D8159BD" w14:textId="77777777" w:rsidR="004E730F" w:rsidRPr="004C4CFA" w:rsidRDefault="004E730F" w:rsidP="002A57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C4CFA">
              <w:rPr>
                <w:rFonts w:ascii="Times New Roman" w:hAnsi="Times New Roman" w:cs="Times New Roman"/>
                <w:sz w:val="18"/>
                <w:szCs w:val="18"/>
              </w:rPr>
              <w:t>0.302</w:t>
            </w:r>
          </w:p>
        </w:tc>
      </w:tr>
      <w:tr w:rsidR="001308FF" w:rsidRPr="004C4CFA" w14:paraId="33782909" w14:textId="77777777" w:rsidTr="001308FF">
        <w:trPr>
          <w:jc w:val="center"/>
        </w:trPr>
        <w:tc>
          <w:tcPr>
            <w:tcW w:w="3544" w:type="dxa"/>
          </w:tcPr>
          <w:p w14:paraId="664BC475" w14:textId="045E5133" w:rsidR="001308FF" w:rsidRPr="004C4CFA" w:rsidRDefault="001308FF" w:rsidP="001308F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D3 h</w:t>
            </w:r>
            <w:r w:rsidRPr="006206B7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 xml:space="preserve">igh-quality </w:t>
            </w:r>
            <w:r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 xml:space="preserve">cleavage </w:t>
            </w:r>
            <w:r w:rsidRPr="006206B7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embryo rate, % (</w:t>
            </w:r>
            <w:r w:rsidRPr="006206B7">
              <w:rPr>
                <w:rFonts w:ascii="Times New Roman" w:hAnsi="Times New Roman" w:cs="Times New Roman"/>
                <w:i/>
                <w:iCs/>
                <w:sz w:val="18"/>
                <w:szCs w:val="18"/>
                <w:highlight w:val="yellow"/>
              </w:rPr>
              <w:t>n</w:t>
            </w:r>
            <w:r w:rsidRPr="006206B7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)</w:t>
            </w:r>
          </w:p>
        </w:tc>
        <w:tc>
          <w:tcPr>
            <w:tcW w:w="1640" w:type="dxa"/>
          </w:tcPr>
          <w:p w14:paraId="03BCAD20" w14:textId="153E3BD9" w:rsidR="001308FF" w:rsidRPr="004C4CFA" w:rsidRDefault="001308FF" w:rsidP="001308F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HAnsi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eastAsiaTheme="minorHAnsi" w:hAnsi="Times New Roman" w:cs="Times New Roman"/>
                <w:sz w:val="18"/>
                <w:szCs w:val="18"/>
              </w:rPr>
              <w:t>8.46</w:t>
            </w:r>
            <w:r>
              <w:rPr>
                <w:rFonts w:ascii="Times New Roman" w:eastAsiaTheme="minorHAnsi" w:hAnsi="Times New Roman" w:cs="Times New Roman" w:hint="eastAsia"/>
                <w:sz w:val="18"/>
                <w:szCs w:val="18"/>
              </w:rPr>
              <w:t>(</w:t>
            </w:r>
            <w:r>
              <w:rPr>
                <w:rFonts w:ascii="Times New Roman" w:eastAsiaTheme="minorHAnsi" w:hAnsi="Times New Roman" w:cs="Times New Roman"/>
                <w:sz w:val="18"/>
                <w:szCs w:val="18"/>
              </w:rPr>
              <w:t>15/39)</w:t>
            </w:r>
          </w:p>
        </w:tc>
        <w:tc>
          <w:tcPr>
            <w:tcW w:w="2191" w:type="dxa"/>
          </w:tcPr>
          <w:p w14:paraId="784A5853" w14:textId="72E5A5F6" w:rsidR="001308FF" w:rsidRPr="004C4CFA" w:rsidRDefault="001308FF" w:rsidP="001308F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0.63(1768/5773)</w:t>
            </w:r>
          </w:p>
        </w:tc>
        <w:tc>
          <w:tcPr>
            <w:tcW w:w="847" w:type="dxa"/>
          </w:tcPr>
          <w:p w14:paraId="572B4EBA" w14:textId="4C16BB85" w:rsidR="001308FF" w:rsidRPr="004C4CFA" w:rsidRDefault="001308FF" w:rsidP="001308F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.290</w:t>
            </w:r>
          </w:p>
        </w:tc>
      </w:tr>
      <w:tr w:rsidR="001308FF" w:rsidRPr="004C4CFA" w14:paraId="7E4575D1" w14:textId="77777777" w:rsidTr="001308FF">
        <w:trPr>
          <w:jc w:val="center"/>
        </w:trPr>
        <w:tc>
          <w:tcPr>
            <w:tcW w:w="3544" w:type="dxa"/>
          </w:tcPr>
          <w:p w14:paraId="2EA1B19C" w14:textId="37CD5BB2" w:rsidR="001308FF" w:rsidRPr="004C4CFA" w:rsidRDefault="001308FF" w:rsidP="001308F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E754B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Blastocyst formation rate, % (</w:t>
            </w:r>
            <w:r w:rsidRPr="00CE754B">
              <w:rPr>
                <w:rFonts w:ascii="Times New Roman" w:hAnsi="Times New Roman" w:cs="Times New Roman"/>
                <w:i/>
                <w:iCs/>
                <w:sz w:val="18"/>
                <w:szCs w:val="18"/>
                <w:highlight w:val="yellow"/>
              </w:rPr>
              <w:t>n</w:t>
            </w:r>
            <w:r w:rsidRPr="00CE754B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)</w:t>
            </w:r>
          </w:p>
        </w:tc>
        <w:tc>
          <w:tcPr>
            <w:tcW w:w="1640" w:type="dxa"/>
          </w:tcPr>
          <w:p w14:paraId="0C2768B8" w14:textId="0F8AA8BC" w:rsidR="001308FF" w:rsidRPr="004C4CFA" w:rsidRDefault="001308FF" w:rsidP="001308F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HAnsi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Theme="minorHAnsi" w:hAnsi="Times New Roman" w:cs="Times New Roman"/>
                <w:sz w:val="18"/>
                <w:szCs w:val="18"/>
              </w:rPr>
              <w:t>0.00(2/10)</w:t>
            </w:r>
          </w:p>
        </w:tc>
        <w:tc>
          <w:tcPr>
            <w:tcW w:w="2191" w:type="dxa"/>
          </w:tcPr>
          <w:p w14:paraId="5EE9136A" w14:textId="64A875E4" w:rsidR="001308FF" w:rsidRPr="004C4CFA" w:rsidRDefault="001308FF" w:rsidP="001308F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9.33(1886/3179)</w:t>
            </w:r>
          </w:p>
        </w:tc>
        <w:tc>
          <w:tcPr>
            <w:tcW w:w="847" w:type="dxa"/>
          </w:tcPr>
          <w:p w14:paraId="2E9AA8AB" w14:textId="0CE08529" w:rsidR="001308FF" w:rsidRPr="001308FF" w:rsidRDefault="001308FF" w:rsidP="001308F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308FF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0</w:t>
            </w:r>
            <w:r w:rsidRPr="001308F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.028</w:t>
            </w:r>
          </w:p>
        </w:tc>
      </w:tr>
      <w:tr w:rsidR="001308FF" w:rsidRPr="004C4CFA" w14:paraId="52246C17" w14:textId="77777777" w:rsidTr="001308FF">
        <w:trPr>
          <w:jc w:val="center"/>
        </w:trPr>
        <w:tc>
          <w:tcPr>
            <w:tcW w:w="3544" w:type="dxa"/>
            <w:tcBorders>
              <w:bottom w:val="single" w:sz="4" w:space="0" w:color="auto"/>
            </w:tcBorders>
          </w:tcPr>
          <w:p w14:paraId="692B1747" w14:textId="1F5CB032" w:rsidR="001308FF" w:rsidRPr="004C4CFA" w:rsidRDefault="001308FF" w:rsidP="001308F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H</w:t>
            </w:r>
            <w:r w:rsidRPr="006206B7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igh-quality</w:t>
            </w:r>
            <w:r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8"/>
                <w:szCs w:val="18"/>
                <w:highlight w:val="yellow"/>
              </w:rPr>
              <w:t>b</w:t>
            </w:r>
            <w:r w:rsidRPr="00CE754B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lastocyst</w:t>
            </w:r>
            <w:r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 xml:space="preserve"> rate</w:t>
            </w:r>
            <w:r w:rsidRPr="004D648D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, % (</w:t>
            </w:r>
            <w:r w:rsidRPr="004D648D">
              <w:rPr>
                <w:rFonts w:ascii="Times New Roman" w:hAnsi="Times New Roman" w:cs="Times New Roman"/>
                <w:i/>
                <w:iCs/>
                <w:sz w:val="18"/>
                <w:szCs w:val="18"/>
                <w:highlight w:val="yellow"/>
              </w:rPr>
              <w:t>n</w:t>
            </w:r>
            <w:r w:rsidRPr="004D648D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)</w:t>
            </w:r>
          </w:p>
        </w:tc>
        <w:tc>
          <w:tcPr>
            <w:tcW w:w="1640" w:type="dxa"/>
            <w:tcBorders>
              <w:bottom w:val="single" w:sz="4" w:space="0" w:color="auto"/>
            </w:tcBorders>
          </w:tcPr>
          <w:p w14:paraId="3528EC57" w14:textId="5577F0EA" w:rsidR="001308FF" w:rsidRPr="004C4CFA" w:rsidRDefault="001308FF" w:rsidP="001308F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HAnsi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eastAsiaTheme="minorHAnsi" w:hAnsi="Times New Roman" w:cs="Times New Roman"/>
                <w:sz w:val="18"/>
                <w:szCs w:val="18"/>
              </w:rPr>
              <w:t>.00(0/2)</w:t>
            </w:r>
          </w:p>
        </w:tc>
        <w:tc>
          <w:tcPr>
            <w:tcW w:w="2191" w:type="dxa"/>
            <w:tcBorders>
              <w:bottom w:val="single" w:sz="4" w:space="0" w:color="auto"/>
            </w:tcBorders>
          </w:tcPr>
          <w:p w14:paraId="7DFF8E82" w14:textId="62C73B1D" w:rsidR="001308FF" w:rsidRPr="004C4CFA" w:rsidRDefault="001308FF" w:rsidP="001308F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6.02(302/1886)</w:t>
            </w:r>
          </w:p>
        </w:tc>
        <w:tc>
          <w:tcPr>
            <w:tcW w:w="847" w:type="dxa"/>
            <w:tcBorders>
              <w:bottom w:val="single" w:sz="4" w:space="0" w:color="auto"/>
            </w:tcBorders>
          </w:tcPr>
          <w:p w14:paraId="500B0750" w14:textId="1ABD01BA" w:rsidR="001308FF" w:rsidRPr="004C4CFA" w:rsidRDefault="001308FF" w:rsidP="001308F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.000</w:t>
            </w:r>
          </w:p>
        </w:tc>
      </w:tr>
    </w:tbl>
    <w:p w14:paraId="5A539B00" w14:textId="77777777" w:rsidR="004E730F" w:rsidRPr="004C4CFA" w:rsidRDefault="004E730F" w:rsidP="004E730F">
      <w:pPr>
        <w:pStyle w:val="EndNoteBibliographyTitle"/>
        <w:jc w:val="both"/>
        <w:rPr>
          <w:rFonts w:ascii="Times New Roman" w:hAnsi="Times New Roman" w:cs="Times New Roman"/>
          <w:noProof/>
        </w:rPr>
      </w:pPr>
      <w:r w:rsidRPr="004C4CFA">
        <w:rPr>
          <w:rFonts w:ascii="Times New Roman" w:hAnsi="Times New Roman" w:cs="Times New Roman"/>
          <w:noProof/>
        </w:rPr>
        <w:t>Data are expressed as mean ± standard deviation or percentage. Bold fonts highlight statistical significance (</w:t>
      </w:r>
      <w:r w:rsidRPr="004C4CFA">
        <w:rPr>
          <w:rFonts w:ascii="Times New Roman" w:hAnsi="Times New Roman" w:cs="Times New Roman"/>
          <w:i/>
          <w:iCs/>
          <w:noProof/>
        </w:rPr>
        <w:t>P</w:t>
      </w:r>
      <w:r w:rsidRPr="004C4CFA">
        <w:rPr>
          <w:rFonts w:ascii="Times New Roman" w:hAnsi="Times New Roman" w:cs="Times New Roman"/>
          <w:noProof/>
        </w:rPr>
        <w:t xml:space="preserve"> &lt; 0.05).</w:t>
      </w:r>
    </w:p>
    <w:p w14:paraId="546E3760" w14:textId="77777777" w:rsidR="004E730F" w:rsidRPr="004C4CFA" w:rsidRDefault="004E730F" w:rsidP="004E730F">
      <w:pPr>
        <w:pStyle w:val="EndNoteBibliographyTitle"/>
        <w:jc w:val="left"/>
        <w:rPr>
          <w:rFonts w:ascii="Times New Roman" w:hAnsi="Times New Roman" w:cs="Times New Roman"/>
          <w:noProof/>
        </w:rPr>
      </w:pPr>
      <w:r w:rsidRPr="004C4CFA">
        <w:rPr>
          <w:rFonts w:ascii="Times New Roman" w:hAnsi="Times New Roman" w:cs="Times New Roman"/>
          <w:noProof/>
        </w:rPr>
        <w:t xml:space="preserve">ICSI, intracytoplasmic sperm injection; R-ICSI, rescue ICSI; M, million; MII, metaphase II; PN, pronuclei. Group 1, short gamete coincubation during </w:t>
      </w:r>
      <w:r w:rsidRPr="004C4CFA">
        <w:rPr>
          <w:rFonts w:ascii="Times New Roman" w:hAnsi="Times New Roman" w:cs="Times New Roman"/>
          <w:i/>
          <w:iCs/>
          <w:noProof/>
        </w:rPr>
        <w:t>in vitro</w:t>
      </w:r>
      <w:r w:rsidRPr="004C4CFA">
        <w:rPr>
          <w:rFonts w:ascii="Times New Roman" w:hAnsi="Times New Roman" w:cs="Times New Roman"/>
          <w:noProof/>
        </w:rPr>
        <w:t xml:space="preserve"> fertilization (IVF) with early R-ICSI; Group 2, split IVF and ICSI.</w:t>
      </w:r>
    </w:p>
    <w:p w14:paraId="234F38B1" w14:textId="77777777" w:rsidR="000866BD" w:rsidRDefault="000866BD"/>
    <w:sectPr w:rsidR="000866BD" w:rsidSect="00F84139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6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730F"/>
    <w:rsid w:val="000866BD"/>
    <w:rsid w:val="001308FF"/>
    <w:rsid w:val="001A5AFD"/>
    <w:rsid w:val="002402D5"/>
    <w:rsid w:val="00246B0C"/>
    <w:rsid w:val="002527DE"/>
    <w:rsid w:val="002B6731"/>
    <w:rsid w:val="003D53AC"/>
    <w:rsid w:val="004E730F"/>
    <w:rsid w:val="00506474"/>
    <w:rsid w:val="00647F67"/>
    <w:rsid w:val="00674825"/>
    <w:rsid w:val="006C2B23"/>
    <w:rsid w:val="007155CB"/>
    <w:rsid w:val="00783396"/>
    <w:rsid w:val="007D60E2"/>
    <w:rsid w:val="007F4C30"/>
    <w:rsid w:val="008101C1"/>
    <w:rsid w:val="008D4A1F"/>
    <w:rsid w:val="00923F56"/>
    <w:rsid w:val="009B0831"/>
    <w:rsid w:val="009C3F76"/>
    <w:rsid w:val="009D3F95"/>
    <w:rsid w:val="009E2A1B"/>
    <w:rsid w:val="00A96D2D"/>
    <w:rsid w:val="00AA7653"/>
    <w:rsid w:val="00AE5A4A"/>
    <w:rsid w:val="00BA26E7"/>
    <w:rsid w:val="00C93373"/>
    <w:rsid w:val="00CA2E51"/>
    <w:rsid w:val="00CC6598"/>
    <w:rsid w:val="00D01F6F"/>
    <w:rsid w:val="00D17482"/>
    <w:rsid w:val="00D20738"/>
    <w:rsid w:val="00D425EB"/>
    <w:rsid w:val="00D44D37"/>
    <w:rsid w:val="00E21C33"/>
    <w:rsid w:val="00E60BC1"/>
    <w:rsid w:val="00E95CFF"/>
    <w:rsid w:val="00F03804"/>
    <w:rsid w:val="00F56A8A"/>
    <w:rsid w:val="00F63B6D"/>
    <w:rsid w:val="00F84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7CF62E1"/>
  <w15:chartTrackingRefBased/>
  <w15:docId w15:val="{E8D06154-E541-DF4F-93C6-8862E8F142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E730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Title">
    <w:name w:val="EndNote Bibliography Title"/>
    <w:basedOn w:val="a"/>
    <w:link w:val="EndNoteBibliographyTitle0"/>
    <w:rsid w:val="004E730F"/>
    <w:pPr>
      <w:jc w:val="center"/>
    </w:pPr>
    <w:rPr>
      <w:rFonts w:ascii="DengXian" w:eastAsia="DengXian" w:hAnsi="DengXian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4E730F"/>
    <w:rPr>
      <w:rFonts w:ascii="DengXian" w:eastAsia="DengXian" w:hAnsi="DengXian"/>
      <w:sz w:val="20"/>
    </w:rPr>
  </w:style>
  <w:style w:type="table" w:styleId="a3">
    <w:name w:val="Table Grid"/>
    <w:basedOn w:val="a1"/>
    <w:uiPriority w:val="39"/>
    <w:rsid w:val="004E73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195</Words>
  <Characters>1117</Characters>
  <Application>Microsoft Office Word</Application>
  <DocSecurity>0</DocSecurity>
  <Lines>9</Lines>
  <Paragraphs>2</Paragraphs>
  <ScaleCrop>false</ScaleCrop>
  <Company/>
  <LinksUpToDate>false</LinksUpToDate>
  <CharactersWithSpaces>1310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2021-05-04T10:27:00Z</dcterms:created>
  <dcterms:modified xsi:type="dcterms:W3CDTF">2021-07-12T14:37:00Z</dcterms:modified>
</cp:coreProperties>
</file>