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1E6EE" w14:textId="77777777" w:rsidR="005B0B91" w:rsidRDefault="005B0B91">
      <w:pPr>
        <w:rPr>
          <w:b/>
          <w:bCs/>
          <w:lang w:val="en-GB"/>
        </w:rPr>
      </w:pPr>
    </w:p>
    <w:p w14:paraId="5DFB01C4" w14:textId="0863438E" w:rsidR="005B0B91" w:rsidRDefault="005B0B91">
      <w:pPr>
        <w:rPr>
          <w:b/>
          <w:bCs/>
          <w:lang w:val="en-GB"/>
        </w:rPr>
      </w:pPr>
      <w:r>
        <w:rPr>
          <w:b/>
          <w:bCs/>
          <w:lang w:val="en-GB"/>
        </w:rPr>
        <w:t>Table A</w:t>
      </w:r>
      <w:r>
        <w:rPr>
          <w:b/>
          <w:bCs/>
          <w:kern w:val="2"/>
          <w:lang w:val="en-GB"/>
          <w14:ligatures w14:val="standardContextual"/>
        </w:rPr>
        <w:t xml:space="preserve">: </w:t>
      </w:r>
      <w:r w:rsidRPr="005B0B91">
        <w:rPr>
          <w:b/>
          <w:bCs/>
          <w:kern w:val="2"/>
          <w:lang w:val="en-GB"/>
          <w14:ligatures w14:val="standardContextual"/>
        </w:rPr>
        <w:t>Cost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843"/>
        <w:gridCol w:w="1559"/>
      </w:tblGrid>
      <w:tr w:rsidR="005B0B91" w14:paraId="30950F68" w14:textId="77777777" w:rsidTr="005B0B91">
        <w:tc>
          <w:tcPr>
            <w:tcW w:w="4106" w:type="dxa"/>
          </w:tcPr>
          <w:p w14:paraId="665B1DD9" w14:textId="5A8AC8CD" w:rsidR="005B0B91" w:rsidRDefault="005B0B9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Cost line</w:t>
            </w:r>
          </w:p>
        </w:tc>
        <w:tc>
          <w:tcPr>
            <w:tcW w:w="1843" w:type="dxa"/>
          </w:tcPr>
          <w:p w14:paraId="5095057E" w14:textId="0DFBB029" w:rsidR="005B0B91" w:rsidRDefault="005B0B9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Cost</w:t>
            </w:r>
          </w:p>
        </w:tc>
        <w:tc>
          <w:tcPr>
            <w:tcW w:w="1559" w:type="dxa"/>
          </w:tcPr>
          <w:p w14:paraId="00008FB0" w14:textId="56DD0A34" w:rsidR="005B0B91" w:rsidRDefault="005B0B9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Percentage </w:t>
            </w:r>
          </w:p>
        </w:tc>
      </w:tr>
      <w:tr w:rsidR="005B0B91" w14:paraId="0FD44167" w14:textId="77777777" w:rsidTr="005B0B91">
        <w:tc>
          <w:tcPr>
            <w:tcW w:w="4106" w:type="dxa"/>
          </w:tcPr>
          <w:p w14:paraId="617CD2A9" w14:textId="0358FE07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System Set-up</w:t>
            </w:r>
            <w:r w:rsidRPr="005B0B91">
              <w:rPr>
                <w:lang w:val="en-GB"/>
              </w:rPr>
              <w:tab/>
            </w:r>
          </w:p>
        </w:tc>
        <w:tc>
          <w:tcPr>
            <w:tcW w:w="1843" w:type="dxa"/>
          </w:tcPr>
          <w:p w14:paraId="0CAA88C5" w14:textId="5E928728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$20,622</w:t>
            </w:r>
          </w:p>
        </w:tc>
        <w:tc>
          <w:tcPr>
            <w:tcW w:w="1559" w:type="dxa"/>
          </w:tcPr>
          <w:p w14:paraId="054DAC36" w14:textId="74FAC228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27.2%</w:t>
            </w:r>
          </w:p>
        </w:tc>
      </w:tr>
      <w:tr w:rsidR="005B0B91" w14:paraId="2C7D1140" w14:textId="77777777" w:rsidTr="005B0B91">
        <w:tc>
          <w:tcPr>
            <w:tcW w:w="4106" w:type="dxa"/>
          </w:tcPr>
          <w:p w14:paraId="5CDDBF38" w14:textId="005F39A0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Trainings</w:t>
            </w:r>
          </w:p>
        </w:tc>
        <w:tc>
          <w:tcPr>
            <w:tcW w:w="1843" w:type="dxa"/>
          </w:tcPr>
          <w:p w14:paraId="41FDA707" w14:textId="7F0E9942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$30,243</w:t>
            </w:r>
          </w:p>
        </w:tc>
        <w:tc>
          <w:tcPr>
            <w:tcW w:w="1559" w:type="dxa"/>
          </w:tcPr>
          <w:p w14:paraId="3AFD8FA9" w14:textId="62DE3946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39.8%</w:t>
            </w:r>
          </w:p>
        </w:tc>
      </w:tr>
      <w:tr w:rsidR="005B0B91" w14:paraId="624B81E2" w14:textId="77777777" w:rsidTr="005B0B91">
        <w:tc>
          <w:tcPr>
            <w:tcW w:w="4106" w:type="dxa"/>
          </w:tcPr>
          <w:p w14:paraId="550B8955" w14:textId="6EF9D860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System Maintenance &amp; functionality</w:t>
            </w:r>
          </w:p>
        </w:tc>
        <w:tc>
          <w:tcPr>
            <w:tcW w:w="1843" w:type="dxa"/>
          </w:tcPr>
          <w:p w14:paraId="36A06DDA" w14:textId="5F33C33A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$8,716</w:t>
            </w:r>
          </w:p>
        </w:tc>
        <w:tc>
          <w:tcPr>
            <w:tcW w:w="1559" w:type="dxa"/>
          </w:tcPr>
          <w:p w14:paraId="43A31438" w14:textId="501CDD7B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11.5%</w:t>
            </w:r>
          </w:p>
        </w:tc>
      </w:tr>
      <w:tr w:rsidR="005B0B91" w14:paraId="2BB73C21" w14:textId="77777777" w:rsidTr="005B0B91">
        <w:tc>
          <w:tcPr>
            <w:tcW w:w="4106" w:type="dxa"/>
          </w:tcPr>
          <w:p w14:paraId="4910EE5E" w14:textId="042A1887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System implementation/operationalize</w:t>
            </w:r>
            <w:r w:rsidRPr="005B0B91">
              <w:rPr>
                <w:lang w:val="en-GB"/>
              </w:rPr>
              <w:tab/>
            </w:r>
          </w:p>
        </w:tc>
        <w:tc>
          <w:tcPr>
            <w:tcW w:w="1843" w:type="dxa"/>
          </w:tcPr>
          <w:p w14:paraId="29956850" w14:textId="15F97257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$13,333</w:t>
            </w:r>
          </w:p>
        </w:tc>
        <w:tc>
          <w:tcPr>
            <w:tcW w:w="1559" w:type="dxa"/>
          </w:tcPr>
          <w:p w14:paraId="63CF8892" w14:textId="19B013B0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17.6%</w:t>
            </w:r>
          </w:p>
        </w:tc>
      </w:tr>
      <w:tr w:rsidR="005B0B91" w14:paraId="1E3BD2D1" w14:textId="77777777" w:rsidTr="005B0B91">
        <w:tc>
          <w:tcPr>
            <w:tcW w:w="4106" w:type="dxa"/>
          </w:tcPr>
          <w:p w14:paraId="2F8A97D4" w14:textId="2574A7F6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Payment for counselling sessions</w:t>
            </w:r>
          </w:p>
        </w:tc>
        <w:tc>
          <w:tcPr>
            <w:tcW w:w="1843" w:type="dxa"/>
          </w:tcPr>
          <w:p w14:paraId="72EF71AF" w14:textId="06BC8A14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$3,022</w:t>
            </w:r>
            <w:r w:rsidRPr="005B0B91">
              <w:rPr>
                <w:lang w:val="en-GB"/>
              </w:rPr>
              <w:tab/>
            </w:r>
          </w:p>
        </w:tc>
        <w:tc>
          <w:tcPr>
            <w:tcW w:w="1559" w:type="dxa"/>
          </w:tcPr>
          <w:p w14:paraId="66E94653" w14:textId="5DFF8BB0" w:rsidR="005B0B91" w:rsidRPr="005B0B91" w:rsidRDefault="005B0B91">
            <w:pPr>
              <w:rPr>
                <w:lang w:val="en-GB"/>
              </w:rPr>
            </w:pPr>
            <w:r w:rsidRPr="005B0B91">
              <w:rPr>
                <w:lang w:val="en-GB"/>
              </w:rPr>
              <w:t>4.0%</w:t>
            </w:r>
          </w:p>
        </w:tc>
      </w:tr>
      <w:tr w:rsidR="005B0B91" w14:paraId="69CCC509" w14:textId="77777777" w:rsidTr="005B0B91">
        <w:tc>
          <w:tcPr>
            <w:tcW w:w="4106" w:type="dxa"/>
          </w:tcPr>
          <w:p w14:paraId="78136EA5" w14:textId="0861BB12" w:rsidR="005B0B91" w:rsidRDefault="005B0B9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Total </w:t>
            </w:r>
          </w:p>
        </w:tc>
        <w:tc>
          <w:tcPr>
            <w:tcW w:w="1843" w:type="dxa"/>
          </w:tcPr>
          <w:p w14:paraId="1C889E2A" w14:textId="242E63AE" w:rsidR="005B0B91" w:rsidRDefault="005B0B9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$75,936</w:t>
            </w:r>
          </w:p>
        </w:tc>
        <w:tc>
          <w:tcPr>
            <w:tcW w:w="1559" w:type="dxa"/>
          </w:tcPr>
          <w:p w14:paraId="40286C3A" w14:textId="09BBC451" w:rsidR="005B0B91" w:rsidRDefault="005B0B9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100%</w:t>
            </w:r>
          </w:p>
        </w:tc>
      </w:tr>
    </w:tbl>
    <w:p w14:paraId="0C42DF8B" w14:textId="77777777" w:rsidR="005B0B91" w:rsidRDefault="005B0B91">
      <w:pPr>
        <w:rPr>
          <w:b/>
          <w:bCs/>
          <w:lang w:val="en-GB"/>
        </w:rPr>
      </w:pPr>
    </w:p>
    <w:p w14:paraId="2B81101B" w14:textId="77777777" w:rsidR="005B0B91" w:rsidRDefault="005B0B91">
      <w:pPr>
        <w:rPr>
          <w:b/>
          <w:bCs/>
          <w:lang w:val="en-GB"/>
        </w:rPr>
      </w:pPr>
    </w:p>
    <w:p w14:paraId="4FCEDC9E" w14:textId="77777777" w:rsidR="005B0B91" w:rsidRDefault="005B0B91">
      <w:pPr>
        <w:rPr>
          <w:b/>
          <w:bCs/>
          <w:lang w:val="en-GB"/>
        </w:rPr>
      </w:pPr>
    </w:p>
    <w:p w14:paraId="1D3843A6" w14:textId="11539D86" w:rsidR="00237B9F" w:rsidRPr="005B0B91" w:rsidRDefault="005B0B91">
      <w:pPr>
        <w:rPr>
          <w:b/>
          <w:bCs/>
          <w:lang w:val="en-GB"/>
        </w:rPr>
      </w:pPr>
      <w:r w:rsidRPr="005B0B91">
        <w:rPr>
          <w:b/>
          <w:bCs/>
          <w:lang w:val="en-GB"/>
        </w:rPr>
        <w:t>Table B</w:t>
      </w:r>
    </w:p>
    <w:tbl>
      <w:tblPr>
        <w:tblStyle w:val="TableGrid"/>
        <w:tblW w:w="13243" w:type="dxa"/>
        <w:tblInd w:w="-915" w:type="dxa"/>
        <w:tblLook w:val="04A0" w:firstRow="1" w:lastRow="0" w:firstColumn="1" w:lastColumn="0" w:noHBand="0" w:noVBand="1"/>
      </w:tblPr>
      <w:tblGrid>
        <w:gridCol w:w="1731"/>
        <w:gridCol w:w="1066"/>
        <w:gridCol w:w="1124"/>
        <w:gridCol w:w="1257"/>
        <w:gridCol w:w="1271"/>
        <w:gridCol w:w="1399"/>
        <w:gridCol w:w="1177"/>
        <w:gridCol w:w="1257"/>
        <w:gridCol w:w="1543"/>
        <w:gridCol w:w="1418"/>
      </w:tblGrid>
      <w:tr w:rsidR="00E8456C" w:rsidRPr="005B0B91" w14:paraId="3064980D" w14:textId="334F5B51" w:rsidTr="00E8456C">
        <w:tc>
          <w:tcPr>
            <w:tcW w:w="1731" w:type="dxa"/>
          </w:tcPr>
          <w:p w14:paraId="2719AC50" w14:textId="77777777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Modality</w:t>
            </w:r>
          </w:p>
        </w:tc>
        <w:tc>
          <w:tcPr>
            <w:tcW w:w="1066" w:type="dxa"/>
          </w:tcPr>
          <w:p w14:paraId="1EF44198" w14:textId="4CF44E02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 xml:space="preserve">YLD* (Baseline) </w:t>
            </w:r>
          </w:p>
        </w:tc>
        <w:tc>
          <w:tcPr>
            <w:tcW w:w="1124" w:type="dxa"/>
          </w:tcPr>
          <w:p w14:paraId="1B853777" w14:textId="77777777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 xml:space="preserve">YLD (12-months) </w:t>
            </w:r>
          </w:p>
        </w:tc>
        <w:tc>
          <w:tcPr>
            <w:tcW w:w="1257" w:type="dxa"/>
          </w:tcPr>
          <w:p w14:paraId="60ADA280" w14:textId="6B67B06B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YLL (12-months</w:t>
            </w:r>
          </w:p>
        </w:tc>
        <w:tc>
          <w:tcPr>
            <w:tcW w:w="1271" w:type="dxa"/>
          </w:tcPr>
          <w:p w14:paraId="003FF347" w14:textId="748850F8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DALYs (at 12-months) YLL+YLD</w:t>
            </w:r>
          </w:p>
        </w:tc>
        <w:tc>
          <w:tcPr>
            <w:tcW w:w="1399" w:type="dxa"/>
          </w:tcPr>
          <w:p w14:paraId="3E967FDF" w14:textId="705ADFFE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DALYs averted (3% discount)</w:t>
            </w:r>
          </w:p>
        </w:tc>
        <w:tc>
          <w:tcPr>
            <w:tcW w:w="1177" w:type="dxa"/>
          </w:tcPr>
          <w:p w14:paraId="2EB465D4" w14:textId="0D12C354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Total Cost (US$)</w:t>
            </w:r>
          </w:p>
        </w:tc>
        <w:tc>
          <w:tcPr>
            <w:tcW w:w="1257" w:type="dxa"/>
          </w:tcPr>
          <w:p w14:paraId="59B34B5C" w14:textId="745D770C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Incremental Cost (US$)</w:t>
            </w:r>
          </w:p>
        </w:tc>
        <w:tc>
          <w:tcPr>
            <w:tcW w:w="1543" w:type="dxa"/>
          </w:tcPr>
          <w:p w14:paraId="4B119C63" w14:textId="3FB92D7D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Incremental DALYs averted (3% Discount)</w:t>
            </w:r>
          </w:p>
        </w:tc>
        <w:tc>
          <w:tcPr>
            <w:tcW w:w="1418" w:type="dxa"/>
          </w:tcPr>
          <w:p w14:paraId="7DA9605F" w14:textId="4BBE5A2C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ICER (per DALY averted)</w:t>
            </w:r>
          </w:p>
        </w:tc>
      </w:tr>
      <w:tr w:rsidR="00E8456C" w:rsidRPr="005B0B91" w14:paraId="6CFEDE03" w14:textId="110225C4" w:rsidTr="00E8456C">
        <w:tc>
          <w:tcPr>
            <w:tcW w:w="1731" w:type="dxa"/>
          </w:tcPr>
          <w:p w14:paraId="1E29F97A" w14:textId="049FF931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 w:eastAsia="en-UG"/>
                <w14:ligatures w14:val="none"/>
              </w:rPr>
              <w:t>Tele-support psychotherapy (TSP) + standard mental health services (SMHS)</w:t>
            </w:r>
          </w:p>
        </w:tc>
        <w:tc>
          <w:tcPr>
            <w:tcW w:w="1066" w:type="dxa"/>
          </w:tcPr>
          <w:p w14:paraId="4B547B83" w14:textId="4D3EDF87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100.4</w:t>
            </w:r>
          </w:p>
        </w:tc>
        <w:tc>
          <w:tcPr>
            <w:tcW w:w="1124" w:type="dxa"/>
          </w:tcPr>
          <w:p w14:paraId="0313214B" w14:textId="3F35E0D6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22.1</w:t>
            </w:r>
          </w:p>
        </w:tc>
        <w:tc>
          <w:tcPr>
            <w:tcW w:w="1257" w:type="dxa"/>
          </w:tcPr>
          <w:p w14:paraId="0FF0DF6A" w14:textId="10FF45E4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0</w:t>
            </w:r>
          </w:p>
        </w:tc>
        <w:tc>
          <w:tcPr>
            <w:tcW w:w="1271" w:type="dxa"/>
          </w:tcPr>
          <w:p w14:paraId="26B79C96" w14:textId="386D4E01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22.1</w:t>
            </w:r>
          </w:p>
        </w:tc>
        <w:tc>
          <w:tcPr>
            <w:tcW w:w="1399" w:type="dxa"/>
          </w:tcPr>
          <w:p w14:paraId="28771D63" w14:textId="1F24094D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76.02</w:t>
            </w:r>
          </w:p>
        </w:tc>
        <w:tc>
          <w:tcPr>
            <w:tcW w:w="1177" w:type="dxa"/>
          </w:tcPr>
          <w:p w14:paraId="7CAF16B5" w14:textId="51459495" w:rsidR="00E8456C" w:rsidRPr="005B0B91" w:rsidRDefault="00BB4B39" w:rsidP="00BB4B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75,936</w:t>
            </w:r>
          </w:p>
        </w:tc>
        <w:tc>
          <w:tcPr>
            <w:tcW w:w="1257" w:type="dxa"/>
          </w:tcPr>
          <w:p w14:paraId="64072359" w14:textId="2F9D3FF1" w:rsidR="00E8456C" w:rsidRPr="005B0B91" w:rsidRDefault="00BB4B39" w:rsidP="00BB4B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...</w:t>
            </w:r>
          </w:p>
        </w:tc>
        <w:tc>
          <w:tcPr>
            <w:tcW w:w="1543" w:type="dxa"/>
          </w:tcPr>
          <w:p w14:paraId="540DF305" w14:textId="319F582E" w:rsidR="00E8456C" w:rsidRPr="005B0B91" w:rsidRDefault="00BB4B39" w:rsidP="00BB4B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...</w:t>
            </w:r>
          </w:p>
        </w:tc>
        <w:tc>
          <w:tcPr>
            <w:tcW w:w="1418" w:type="dxa"/>
          </w:tcPr>
          <w:p w14:paraId="3630F2DD" w14:textId="652668C2" w:rsidR="00E8456C" w:rsidRPr="005B0B91" w:rsidRDefault="00BB4B39" w:rsidP="00BB4B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...</w:t>
            </w:r>
          </w:p>
        </w:tc>
      </w:tr>
      <w:tr w:rsidR="00E8456C" w:rsidRPr="005B0B91" w14:paraId="360859CE" w14:textId="5AE24CD7" w:rsidTr="00E8456C">
        <w:tc>
          <w:tcPr>
            <w:tcW w:w="1731" w:type="dxa"/>
          </w:tcPr>
          <w:p w14:paraId="089809C9" w14:textId="34F48A96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 xml:space="preserve">Standard Mental Health Services (SMHS) only. </w:t>
            </w:r>
          </w:p>
        </w:tc>
        <w:tc>
          <w:tcPr>
            <w:tcW w:w="1066" w:type="dxa"/>
          </w:tcPr>
          <w:p w14:paraId="553735EB" w14:textId="77777777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</w:p>
          <w:p w14:paraId="4BBC1EB0" w14:textId="64A4B0A2" w:rsidR="00E15189" w:rsidRPr="005B0B91" w:rsidRDefault="00E15189" w:rsidP="00E151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sz w:val="20"/>
                <w:szCs w:val="20"/>
                <w:lang w:eastAsia="en-UG"/>
              </w:rPr>
              <w:t>108.4</w:t>
            </w:r>
          </w:p>
        </w:tc>
        <w:tc>
          <w:tcPr>
            <w:tcW w:w="1124" w:type="dxa"/>
          </w:tcPr>
          <w:p w14:paraId="0AF22866" w14:textId="7C135ADE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64.2</w:t>
            </w:r>
          </w:p>
        </w:tc>
        <w:tc>
          <w:tcPr>
            <w:tcW w:w="1257" w:type="dxa"/>
          </w:tcPr>
          <w:p w14:paraId="07047819" w14:textId="0D91FCC6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0</w:t>
            </w:r>
          </w:p>
        </w:tc>
        <w:tc>
          <w:tcPr>
            <w:tcW w:w="1271" w:type="dxa"/>
          </w:tcPr>
          <w:p w14:paraId="517FFC8C" w14:textId="394BA33B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UG"/>
                <w14:ligatures w14:val="none"/>
              </w:rPr>
              <w:t>64.2</w:t>
            </w:r>
          </w:p>
        </w:tc>
        <w:tc>
          <w:tcPr>
            <w:tcW w:w="1399" w:type="dxa"/>
          </w:tcPr>
          <w:p w14:paraId="47249B3C" w14:textId="71B33766" w:rsidR="00E8456C" w:rsidRPr="005B0B91" w:rsidRDefault="00E15189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42.9</w:t>
            </w:r>
          </w:p>
        </w:tc>
        <w:tc>
          <w:tcPr>
            <w:tcW w:w="1177" w:type="dxa"/>
          </w:tcPr>
          <w:p w14:paraId="626431E0" w14:textId="139004A2" w:rsidR="00BB4B39" w:rsidRPr="005B0B91" w:rsidRDefault="00BB4B39" w:rsidP="00BB4B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sz w:val="20"/>
                <w:szCs w:val="20"/>
                <w:lang w:eastAsia="en-UG"/>
              </w:rPr>
              <w:t>0</w:t>
            </w:r>
          </w:p>
        </w:tc>
        <w:tc>
          <w:tcPr>
            <w:tcW w:w="1257" w:type="dxa"/>
          </w:tcPr>
          <w:p w14:paraId="38DA44F4" w14:textId="5C493028" w:rsidR="00E8456C" w:rsidRPr="005B0B91" w:rsidRDefault="00BB4B39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75,936</w:t>
            </w:r>
          </w:p>
        </w:tc>
        <w:tc>
          <w:tcPr>
            <w:tcW w:w="1543" w:type="dxa"/>
          </w:tcPr>
          <w:p w14:paraId="7B047086" w14:textId="77777777" w:rsidR="00E8456C" w:rsidRPr="005B0B91" w:rsidRDefault="00E8456C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</w:p>
          <w:p w14:paraId="0A3F7C37" w14:textId="6B484DD8" w:rsidR="00E15189" w:rsidRPr="005B0B91" w:rsidRDefault="00E15189" w:rsidP="00E151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sz w:val="20"/>
                <w:szCs w:val="20"/>
                <w:lang w:eastAsia="en-UG"/>
              </w:rPr>
              <w:t>33.12</w:t>
            </w:r>
          </w:p>
        </w:tc>
        <w:tc>
          <w:tcPr>
            <w:tcW w:w="1418" w:type="dxa"/>
          </w:tcPr>
          <w:p w14:paraId="408D0027" w14:textId="53E0C80E" w:rsidR="00E8456C" w:rsidRPr="005B0B91" w:rsidRDefault="00BB4B39" w:rsidP="00E8456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</w:pPr>
            <w:r w:rsidRPr="005B0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G"/>
              </w:rPr>
              <w:t>2,293</w:t>
            </w:r>
          </w:p>
        </w:tc>
      </w:tr>
      <w:tr w:rsidR="00E8456C" w:rsidRPr="00E8456C" w14:paraId="319D5D70" w14:textId="77777777" w:rsidTr="000E5787">
        <w:tc>
          <w:tcPr>
            <w:tcW w:w="13243" w:type="dxa"/>
            <w:gridSpan w:val="10"/>
          </w:tcPr>
          <w:p w14:paraId="25808F61" w14:textId="77777777" w:rsidR="00E8456C" w:rsidRPr="005B0B91" w:rsidRDefault="00E8456C" w:rsidP="00E8456C">
            <w:pPr>
              <w:autoSpaceDE w:val="0"/>
              <w:autoSpaceDN w:val="0"/>
              <w:adjustRightInd w:val="0"/>
              <w:rPr>
                <w:rFonts w:ascii="Times New Roman" w:eastAsia="Shaker2Lancet-Regular" w:hAnsi="Times New Roman" w:cs="Times New Roman"/>
                <w:sz w:val="14"/>
                <w:szCs w:val="14"/>
              </w:rPr>
            </w:pPr>
          </w:p>
          <w:p w14:paraId="6D93FCB4" w14:textId="34FE9400" w:rsidR="00E8456C" w:rsidRPr="005B0B91" w:rsidRDefault="00E8456C" w:rsidP="00E8456C">
            <w:pPr>
              <w:autoSpaceDE w:val="0"/>
              <w:autoSpaceDN w:val="0"/>
              <w:adjustRightInd w:val="0"/>
              <w:rPr>
                <w:rFonts w:ascii="Times New Roman" w:eastAsia="Shaker2Lancet-Regular" w:hAnsi="Times New Roman" w:cs="Times New Roman"/>
                <w:sz w:val="14"/>
                <w:szCs w:val="14"/>
              </w:rPr>
            </w:pPr>
            <w:r w:rsidRPr="005B0B91">
              <w:rPr>
                <w:rFonts w:ascii="Times New Roman" w:eastAsia="Shaker2Lancet-Regular" w:hAnsi="Times New Roman" w:cs="Times New Roman"/>
                <w:sz w:val="14"/>
                <w:szCs w:val="14"/>
              </w:rPr>
              <w:t>YLD=years of life lost owing to time lived in states of less than full health or disability. YLL=years of life lost owing to premature mortality. DALYs=disability-adjusted life-years. *Both mild and moderate depression</w:t>
            </w:r>
          </w:p>
          <w:p w14:paraId="78B0CC5F" w14:textId="3CACD1AA" w:rsidR="00E8456C" w:rsidRPr="00E8456C" w:rsidRDefault="00E8456C" w:rsidP="00E8456C">
            <w:pPr>
              <w:rPr>
                <w:rFonts w:ascii="Times New Roman" w:hAnsi="Times New Roman" w:cs="Times New Roman"/>
                <w:lang w:val="en-GB"/>
              </w:rPr>
            </w:pPr>
            <w:r w:rsidRPr="005B0B91">
              <w:rPr>
                <w:rFonts w:ascii="Times New Roman" w:eastAsia="Shaker2Lancet-Regular" w:hAnsi="Times New Roman" w:cs="Times New Roman"/>
                <w:sz w:val="14"/>
                <w:szCs w:val="14"/>
              </w:rPr>
              <w:t>conditions and their disability weights were used in the estimates of YLD.</w:t>
            </w:r>
          </w:p>
        </w:tc>
      </w:tr>
    </w:tbl>
    <w:p w14:paraId="28D8D211" w14:textId="77777777" w:rsidR="00E8456C" w:rsidRDefault="00E8456C">
      <w:pPr>
        <w:rPr>
          <w:lang w:val="en-GB"/>
        </w:rPr>
      </w:pPr>
    </w:p>
    <w:p w14:paraId="4962EE5C" w14:textId="77777777" w:rsidR="003F582D" w:rsidRPr="003F582D" w:rsidRDefault="003F582D" w:rsidP="003F582D">
      <w:pPr>
        <w:rPr>
          <w:lang w:val="en-GB"/>
        </w:rPr>
      </w:pPr>
    </w:p>
    <w:p w14:paraId="59C951D3" w14:textId="77777777" w:rsidR="003F582D" w:rsidRDefault="003F582D" w:rsidP="003F582D">
      <w:pPr>
        <w:rPr>
          <w:lang w:val="en-GB"/>
        </w:rPr>
      </w:pPr>
    </w:p>
    <w:sectPr w:rsidR="003F582D" w:rsidSect="00E8456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haker2Lancet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56C"/>
    <w:rsid w:val="00024442"/>
    <w:rsid w:val="00237B9F"/>
    <w:rsid w:val="0031548F"/>
    <w:rsid w:val="003F582D"/>
    <w:rsid w:val="005B0B91"/>
    <w:rsid w:val="00A71D1F"/>
    <w:rsid w:val="00BB4B39"/>
    <w:rsid w:val="00C45F7C"/>
    <w:rsid w:val="00E15189"/>
    <w:rsid w:val="00E8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1F002C"/>
  <w15:chartTrackingRefBased/>
  <w15:docId w15:val="{C3F12626-3002-45B3-B443-1C73FF24E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45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5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5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5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5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5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5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5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5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5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5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5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5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5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5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5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5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5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5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5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5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5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5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5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56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8456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F58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582D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582D"/>
    <w:rPr>
      <w:kern w:val="2"/>
      <w:sz w:val="20"/>
      <w:szCs w:val="2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41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872</Characters>
  <Application>Microsoft Office Word</Application>
  <DocSecurity>0</DocSecurity>
  <Lines>87</Lines>
  <Paragraphs>63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Etheldreda Nakimuli-Mpungu</cp:lastModifiedBy>
  <cp:revision>2</cp:revision>
  <dcterms:created xsi:type="dcterms:W3CDTF">2025-06-17T13:15:00Z</dcterms:created>
  <dcterms:modified xsi:type="dcterms:W3CDTF">2025-06-17T13:15:00Z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8c5a941e-2c5e-4a88-8ff5-5c3a7306b314</vt:lpwstr>
  </property>
</Properties>
</file>