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theme/themeOverride3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3675" w:rsidRPr="00EA5DF3" w:rsidRDefault="006C3675" w:rsidP="006C3675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A5DF3">
        <w:rPr>
          <w:rFonts w:ascii="Times New Roman" w:hAnsi="Times New Roman" w:cs="Times New Roman"/>
          <w:b/>
          <w:bCs/>
          <w:sz w:val="24"/>
          <w:szCs w:val="24"/>
        </w:rPr>
        <w:t>Table S1: Metal concentrations and components of surface sediment at the Gulf of Tonkin, Vietnam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784"/>
        <w:gridCol w:w="829"/>
        <w:gridCol w:w="852"/>
        <w:gridCol w:w="738"/>
        <w:gridCol w:w="860"/>
        <w:gridCol w:w="836"/>
        <w:gridCol w:w="860"/>
        <w:gridCol w:w="906"/>
        <w:gridCol w:w="836"/>
        <w:gridCol w:w="860"/>
        <w:gridCol w:w="860"/>
        <w:gridCol w:w="860"/>
      </w:tblGrid>
      <w:tr w:rsidR="006C3675" w:rsidRPr="00AC6390" w:rsidTr="00A72457">
        <w:trPr>
          <w:trHeight w:val="161"/>
          <w:jc w:val="center"/>
        </w:trPr>
        <w:tc>
          <w:tcPr>
            <w:tcW w:w="0" w:type="auto"/>
            <w:vMerge w:val="restart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Station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As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Cd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Cu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Cr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Hg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Ni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Zn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TOC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Clay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Silt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Sand</w:t>
            </w:r>
          </w:p>
        </w:tc>
      </w:tr>
      <w:tr w:rsidR="006C3675" w:rsidRPr="00AC6390" w:rsidTr="00A72457">
        <w:trPr>
          <w:trHeight w:val="279"/>
          <w:jc w:val="center"/>
        </w:trPr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0" w:type="auto"/>
            <w:gridSpan w:val="8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</w:pPr>
            <w:r w:rsidRPr="00AC6390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mg.kg</w:t>
            </w:r>
            <w:r w:rsidRPr="00AC6390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%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%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%</w:t>
            </w:r>
          </w:p>
        </w:tc>
      </w:tr>
      <w:tr w:rsidR="006C3675" w:rsidRPr="00AC6390" w:rsidTr="00A72457">
        <w:trPr>
          <w:trHeight w:val="330"/>
          <w:jc w:val="center"/>
        </w:trPr>
        <w:tc>
          <w:tcPr>
            <w:tcW w:w="0" w:type="auto"/>
            <w:gridSpan w:val="1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Ba </w:t>
            </w:r>
            <w:proofErr w:type="spellStart"/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Lat</w:t>
            </w:r>
            <w:proofErr w:type="spellEnd"/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estuary</w:t>
            </w:r>
          </w:p>
        </w:tc>
      </w:tr>
      <w:tr w:rsidR="006C3675" w:rsidRPr="00AC6390" w:rsidTr="00A72457">
        <w:trPr>
          <w:trHeight w:val="161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TT1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12.45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0.072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19.80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36.95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0.43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26.47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68.18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0.99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9.22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0.54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90.24</w:t>
            </w:r>
          </w:p>
        </w:tc>
      </w:tr>
      <w:tr w:rsidR="006C3675" w:rsidRPr="00AC6390" w:rsidTr="00A72457">
        <w:trPr>
          <w:trHeight w:val="161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TT2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9.36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0.049 (Min)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36.89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28.28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1.42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21.54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65.20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0.53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8.02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0.26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91.7</w:t>
            </w:r>
          </w:p>
        </w:tc>
      </w:tr>
      <w:tr w:rsidR="006C3675" w:rsidRPr="00AC6390" w:rsidTr="00A72457">
        <w:trPr>
          <w:trHeight w:val="161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TT3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10.32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0.093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21.15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34.44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0.90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23.31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58.21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0.30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5.42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0.80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93.77</w:t>
            </w:r>
          </w:p>
        </w:tc>
      </w:tr>
      <w:tr w:rsidR="006C3675" w:rsidRPr="00AC6390" w:rsidTr="00A72457">
        <w:trPr>
          <w:trHeight w:val="161"/>
          <w:jc w:val="center"/>
        </w:trPr>
        <w:tc>
          <w:tcPr>
            <w:tcW w:w="0" w:type="auto"/>
            <w:gridSpan w:val="12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Intertidal between Ba </w:t>
            </w:r>
            <w:proofErr w:type="spellStart"/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Lat</w:t>
            </w:r>
            <w:proofErr w:type="spellEnd"/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and Lan estuary</w:t>
            </w:r>
          </w:p>
        </w:tc>
      </w:tr>
      <w:tr w:rsidR="006C3675" w:rsidRPr="00AC6390" w:rsidTr="00A72457">
        <w:trPr>
          <w:trHeight w:val="161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TT4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26.29</w:t>
            </w:r>
          </w:p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(Max)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0.44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56.10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62.32 (Max)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0.46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43.73 (Max)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197.10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5.47 (Max)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23.62 (Max)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36.16 (Max)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40.21 (Min)</w:t>
            </w:r>
          </w:p>
        </w:tc>
      </w:tr>
      <w:tr w:rsidR="006C3675" w:rsidRPr="00AC6390" w:rsidTr="00A72457">
        <w:trPr>
          <w:trHeight w:val="161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TT5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16.12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0.26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31.78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43.63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0.36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32.38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84.19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1.59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12.26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18.88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68.85</w:t>
            </w:r>
          </w:p>
        </w:tc>
      </w:tr>
      <w:tr w:rsidR="006C3675" w:rsidRPr="00AC6390" w:rsidTr="00A72457">
        <w:trPr>
          <w:trHeight w:val="161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TT6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14.96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0.32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71.44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47.23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0.40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34.10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102.14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1.38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11.18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16.74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72.07</w:t>
            </w:r>
          </w:p>
        </w:tc>
      </w:tr>
      <w:tr w:rsidR="006C3675" w:rsidRPr="00AC6390" w:rsidTr="00A72457">
        <w:trPr>
          <w:trHeight w:val="116"/>
          <w:jc w:val="center"/>
        </w:trPr>
        <w:tc>
          <w:tcPr>
            <w:tcW w:w="0" w:type="auto"/>
            <w:gridSpan w:val="12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Lan estuary</w:t>
            </w:r>
          </w:p>
        </w:tc>
      </w:tr>
      <w:tr w:rsidR="006C3675" w:rsidRPr="00AC6390" w:rsidTr="00A72457">
        <w:trPr>
          <w:trHeight w:val="355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TT7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15.28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0.35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52.47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47.93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0.42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31.98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91.60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1.39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11.40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13.32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75.27</w:t>
            </w:r>
          </w:p>
        </w:tc>
      </w:tr>
      <w:tr w:rsidR="006C3675" w:rsidRPr="00AC6390" w:rsidTr="00A72457">
        <w:trPr>
          <w:trHeight w:val="355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TT8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7.00 (Min)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0.27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11.79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26.01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2.07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11.17 (Min)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45.44 (Min)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1.26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7.50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0.01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92.50</w:t>
            </w:r>
          </w:p>
        </w:tc>
      </w:tr>
      <w:tr w:rsidR="006C3675" w:rsidRPr="00AC6390" w:rsidTr="00A72457">
        <w:trPr>
          <w:trHeight w:val="355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TT9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7.77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0.24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52.47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33.00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3.79 (Max)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31.98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91.60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0.37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8.54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2.80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88.65</w:t>
            </w:r>
          </w:p>
        </w:tc>
      </w:tr>
      <w:tr w:rsidR="006C3675" w:rsidRPr="00AC6390" w:rsidTr="00A72457">
        <w:trPr>
          <w:trHeight w:val="161"/>
          <w:jc w:val="center"/>
        </w:trPr>
        <w:tc>
          <w:tcPr>
            <w:tcW w:w="0" w:type="auto"/>
            <w:gridSpan w:val="12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Intertidal between Lan and </w:t>
            </w:r>
            <w:proofErr w:type="spellStart"/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Tra</w:t>
            </w:r>
            <w:proofErr w:type="spellEnd"/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Ly estuary</w:t>
            </w:r>
          </w:p>
        </w:tc>
      </w:tr>
      <w:tr w:rsidR="006C3675" w:rsidRPr="00AC6390" w:rsidTr="00A72457">
        <w:trPr>
          <w:trHeight w:val="355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TT10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10.35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0.19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38.44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36.85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0.89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24.42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78.75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3.08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6.52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0.66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92.81</w:t>
            </w:r>
          </w:p>
        </w:tc>
      </w:tr>
      <w:tr w:rsidR="006C3675" w:rsidRPr="00AC6390" w:rsidTr="00A72457">
        <w:trPr>
          <w:trHeight w:val="355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TT11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22.87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0.49 (Max)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71.40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52.33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1.49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37.54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116.28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1.84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17.10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22.28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60.61</w:t>
            </w:r>
          </w:p>
        </w:tc>
      </w:tr>
      <w:tr w:rsidR="006C3675" w:rsidRPr="00AC6390" w:rsidTr="00A72457">
        <w:trPr>
          <w:trHeight w:val="355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TT12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9.98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0.18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64.08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35.28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2.28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26.00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73.93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0.39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8.86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0.01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91.14</w:t>
            </w:r>
          </w:p>
        </w:tc>
      </w:tr>
      <w:tr w:rsidR="006C3675" w:rsidRPr="00AC6390" w:rsidTr="00A72457">
        <w:trPr>
          <w:trHeight w:val="161"/>
          <w:jc w:val="center"/>
        </w:trPr>
        <w:tc>
          <w:tcPr>
            <w:tcW w:w="0" w:type="auto"/>
            <w:gridSpan w:val="12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Tra</w:t>
            </w:r>
            <w:proofErr w:type="spellEnd"/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Ly estuary</w:t>
            </w:r>
          </w:p>
        </w:tc>
      </w:tr>
      <w:tr w:rsidR="006C3675" w:rsidRPr="00AC6390" w:rsidTr="00A72457">
        <w:trPr>
          <w:trHeight w:val="355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TT13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20.52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0.33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58.32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51.89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0.66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31.89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90.81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1.38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11.74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16.64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71.61</w:t>
            </w:r>
          </w:p>
        </w:tc>
      </w:tr>
      <w:tr w:rsidR="006C3675" w:rsidRPr="00AC6390" w:rsidTr="00A72457">
        <w:trPr>
          <w:trHeight w:val="355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TT14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13.62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0.15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24.56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35.11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0.15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18.26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146.24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0.40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4.70 (Min)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0.01 (Min)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95.30 (Max)</w:t>
            </w:r>
          </w:p>
        </w:tc>
      </w:tr>
      <w:tr w:rsidR="006C3675" w:rsidRPr="00AC6390" w:rsidTr="00A72457">
        <w:trPr>
          <w:trHeight w:val="355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TT15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12.32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0.081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26.20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30.50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1.36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21.58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55.42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0.28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5.78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0.54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93.67</w:t>
            </w:r>
          </w:p>
        </w:tc>
      </w:tr>
      <w:tr w:rsidR="006C3675" w:rsidRPr="00AC6390" w:rsidTr="00A72457">
        <w:trPr>
          <w:trHeight w:val="161"/>
          <w:jc w:val="center"/>
        </w:trPr>
        <w:tc>
          <w:tcPr>
            <w:tcW w:w="0" w:type="auto"/>
            <w:gridSpan w:val="12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Intertidal between </w:t>
            </w:r>
            <w:proofErr w:type="spellStart"/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Tra</w:t>
            </w:r>
            <w:proofErr w:type="spellEnd"/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Ly and Diem Ho estuary</w:t>
            </w:r>
          </w:p>
        </w:tc>
      </w:tr>
      <w:tr w:rsidR="006C3675" w:rsidRPr="00AC6390" w:rsidTr="00A72457">
        <w:trPr>
          <w:trHeight w:val="355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TT16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13.31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0.27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41.29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43.58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0.51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30.05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108.06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0.73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7.90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5.44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86.65</w:t>
            </w:r>
          </w:p>
        </w:tc>
      </w:tr>
      <w:tr w:rsidR="006C3675" w:rsidRPr="00AC6390" w:rsidTr="00A72457">
        <w:trPr>
          <w:trHeight w:val="355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TT17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9.55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0.25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44.52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36.17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1.00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26.40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72.21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0.60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9.08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2.64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88.27</w:t>
            </w:r>
          </w:p>
        </w:tc>
      </w:tr>
      <w:tr w:rsidR="006C3675" w:rsidRPr="00AC6390" w:rsidTr="00A72457">
        <w:trPr>
          <w:trHeight w:val="355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TT18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9.89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0.24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40.25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34.19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0.12</w:t>
            </w:r>
          </w:p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(Min)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24.08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80.48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0.13 (Min)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6.72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1.14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92.13</w:t>
            </w:r>
          </w:p>
        </w:tc>
      </w:tr>
      <w:tr w:rsidR="006C3675" w:rsidRPr="00AC6390" w:rsidTr="00A72457">
        <w:trPr>
          <w:trHeight w:val="251"/>
          <w:jc w:val="center"/>
        </w:trPr>
        <w:tc>
          <w:tcPr>
            <w:tcW w:w="0" w:type="auto"/>
            <w:gridSpan w:val="12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Diem Ho estuary</w:t>
            </w:r>
          </w:p>
        </w:tc>
      </w:tr>
      <w:tr w:rsidR="006C3675" w:rsidRPr="00AC6390" w:rsidTr="00A72457">
        <w:trPr>
          <w:trHeight w:val="355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TT19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20.39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0.31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34.38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37.49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0.56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25.19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70.48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0.61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8.52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1.82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89.65</w:t>
            </w:r>
          </w:p>
        </w:tc>
      </w:tr>
      <w:tr w:rsidR="006C3675" w:rsidRPr="00AC6390" w:rsidTr="00A72457">
        <w:trPr>
          <w:trHeight w:val="355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TT20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20.98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0.28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40.33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32.62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0.79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23.86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68.17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0.66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7.36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2.12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90.51</w:t>
            </w:r>
          </w:p>
        </w:tc>
      </w:tr>
      <w:tr w:rsidR="006C3675" w:rsidRPr="00AC6390" w:rsidTr="00A72457">
        <w:trPr>
          <w:trHeight w:val="161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TT21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13.97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0.25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10.20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24.58 (Min)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0.35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18.86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63.94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0.27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5.58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1.08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93.33</w:t>
            </w:r>
          </w:p>
        </w:tc>
      </w:tr>
      <w:tr w:rsidR="006C3675" w:rsidRPr="00AC6390" w:rsidTr="00A72457">
        <w:trPr>
          <w:trHeight w:val="161"/>
          <w:jc w:val="center"/>
        </w:trPr>
        <w:tc>
          <w:tcPr>
            <w:tcW w:w="0" w:type="auto"/>
            <w:gridSpan w:val="12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Intertidal between Diem Ho and Thai </w:t>
            </w:r>
            <w:proofErr w:type="spellStart"/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Binh</w:t>
            </w:r>
            <w:proofErr w:type="spellEnd"/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estuary</w:t>
            </w:r>
          </w:p>
        </w:tc>
      </w:tr>
      <w:tr w:rsidR="006C3675" w:rsidRPr="00AC6390" w:rsidTr="00A72457">
        <w:trPr>
          <w:trHeight w:val="161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TT22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20.27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0.43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70.61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45.18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2.28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32.63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103.58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1.74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11.12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15.52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73.35</w:t>
            </w:r>
          </w:p>
        </w:tc>
      </w:tr>
      <w:tr w:rsidR="006C3675" w:rsidRPr="00AC6390" w:rsidTr="00A72457">
        <w:trPr>
          <w:trHeight w:val="161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TT23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19.78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0.25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8.65</w:t>
            </w:r>
          </w:p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(Min)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35.49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0.27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24.16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70.78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0.72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9.36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11.38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79.25</w:t>
            </w:r>
          </w:p>
        </w:tc>
      </w:tr>
      <w:tr w:rsidR="006C3675" w:rsidRPr="00AC6390" w:rsidTr="00A72457">
        <w:trPr>
          <w:trHeight w:val="161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TT24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22.04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0.38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46.86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40.60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0.32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25.38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252.55 (Max)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0.58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8.68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5.88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85.43</w:t>
            </w:r>
          </w:p>
        </w:tc>
      </w:tr>
      <w:tr w:rsidR="006C3675" w:rsidRPr="00AC6390" w:rsidTr="00A72457">
        <w:trPr>
          <w:trHeight w:val="161"/>
          <w:jc w:val="center"/>
        </w:trPr>
        <w:tc>
          <w:tcPr>
            <w:tcW w:w="0" w:type="auto"/>
            <w:gridSpan w:val="12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Thai </w:t>
            </w:r>
            <w:proofErr w:type="spellStart"/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Binh</w:t>
            </w:r>
            <w:proofErr w:type="spellEnd"/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estuary</w:t>
            </w:r>
          </w:p>
        </w:tc>
      </w:tr>
      <w:tr w:rsidR="006C3675" w:rsidRPr="00AC6390" w:rsidTr="00A72457">
        <w:trPr>
          <w:trHeight w:val="161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TT25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20.41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0.33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71.92</w:t>
            </w:r>
          </w:p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(Max)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60.90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1.20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36.14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96.87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1.93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13.42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18.02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68.55</w:t>
            </w:r>
          </w:p>
        </w:tc>
      </w:tr>
      <w:tr w:rsidR="006C3675" w:rsidRPr="00AC6390" w:rsidTr="00A72457">
        <w:trPr>
          <w:trHeight w:val="161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TT26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20.79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0.38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47.48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45.98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1.50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34.13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98.29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1.57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15.20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21.08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63.71</w:t>
            </w:r>
          </w:p>
        </w:tc>
      </w:tr>
      <w:tr w:rsidR="006C3675" w:rsidRPr="00AC6390" w:rsidTr="00A72457">
        <w:trPr>
          <w:trHeight w:val="161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TT27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14.16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0.13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24.28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30.31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0.34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22.35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63.45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0.61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6.18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2.36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91.45</w:t>
            </w:r>
          </w:p>
        </w:tc>
      </w:tr>
      <w:tr w:rsidR="006C3675" w:rsidRPr="00AC6390" w:rsidTr="00A72457">
        <w:trPr>
          <w:trHeight w:val="161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Min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7.00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0.05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8.65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24.58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0.12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11.17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45.44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0.13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4.70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0.01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40.21</w:t>
            </w:r>
          </w:p>
        </w:tc>
      </w:tr>
      <w:tr w:rsidR="006C3675" w:rsidRPr="00AC6390" w:rsidTr="00A72457">
        <w:trPr>
          <w:trHeight w:val="161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Max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26.93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0.49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71.92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62.32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3.79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43.73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252.55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5.47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23.62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36.16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Cs/>
                <w:sz w:val="20"/>
                <w:szCs w:val="20"/>
              </w:rPr>
              <w:t>95.30</w:t>
            </w:r>
          </w:p>
        </w:tc>
      </w:tr>
      <w:tr w:rsidR="006C3675" w:rsidRPr="00AC6390" w:rsidTr="00A72457">
        <w:trPr>
          <w:trHeight w:val="161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Mean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15.36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0.39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41.39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39.59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0.98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27.39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93.11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1.14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9.52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8.26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82.22</w:t>
            </w:r>
          </w:p>
        </w:tc>
      </w:tr>
    </w:tbl>
    <w:p w:rsidR="006C3675" w:rsidRPr="00EA5DF3" w:rsidRDefault="006C3675" w:rsidP="006C3675">
      <w:pPr>
        <w:spacing w:after="0" w:line="48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6C3675" w:rsidRPr="00EA5DF3" w:rsidRDefault="006C3675" w:rsidP="006C3675">
      <w:pPr>
        <w:spacing w:after="0"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AC6390">
        <w:rPr>
          <w:rFonts w:ascii="Times New Roman" w:hAnsi="Times New Roman" w:cs="Times New Roman"/>
          <w:noProof/>
          <w:sz w:val="24"/>
          <w:szCs w:val="24"/>
          <w:lang w:bidi="ar-SA"/>
        </w:rPr>
        <w:drawing>
          <wp:inline distT="0" distB="0" distL="0" distR="0" wp14:anchorId="39A2A445" wp14:editId="2F84BD6A">
            <wp:extent cx="6289040" cy="4048760"/>
            <wp:effectExtent l="0" t="0" r="0" b="0"/>
            <wp:docPr id="94" name="Chart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6C3675" w:rsidRPr="00AC1B33" w:rsidRDefault="006C3675" w:rsidP="006C3675">
      <w:pPr>
        <w:spacing w:after="0" w:line="480" w:lineRule="auto"/>
        <w:rPr>
          <w:rFonts w:ascii="Times New Roman" w:hAnsi="Times New Roman" w:cs="Times New Roman"/>
          <w:bCs/>
          <w:szCs w:val="22"/>
        </w:rPr>
      </w:pPr>
      <w:r w:rsidRPr="00AC1B33">
        <w:rPr>
          <w:rFonts w:ascii="Times New Roman" w:hAnsi="Times New Roman" w:cs="Times New Roman"/>
          <w:b/>
          <w:bCs/>
          <w:szCs w:val="22"/>
        </w:rPr>
        <w:t>Figure S</w:t>
      </w:r>
      <w:r w:rsidRPr="00AC1B33">
        <w:rPr>
          <w:rFonts w:ascii="Times New Roman" w:hAnsi="Times New Roman" w:cs="Times New Roman"/>
          <w:b/>
          <w:bCs/>
          <w:i/>
          <w:iCs/>
          <w:szCs w:val="22"/>
        </w:rPr>
        <w:fldChar w:fldCharType="begin"/>
      </w:r>
      <w:r w:rsidRPr="00AC1B33">
        <w:rPr>
          <w:rFonts w:ascii="Times New Roman" w:hAnsi="Times New Roman" w:cs="Times New Roman"/>
          <w:b/>
          <w:bCs/>
          <w:szCs w:val="22"/>
        </w:rPr>
        <w:instrText xml:space="preserve"> SEQ Figure \* ARABIC </w:instrText>
      </w:r>
      <w:r w:rsidRPr="00AC1B33">
        <w:rPr>
          <w:rFonts w:ascii="Times New Roman" w:hAnsi="Times New Roman" w:cs="Times New Roman"/>
          <w:b/>
          <w:bCs/>
          <w:i/>
          <w:iCs/>
          <w:szCs w:val="22"/>
        </w:rPr>
        <w:fldChar w:fldCharType="separate"/>
      </w:r>
      <w:r w:rsidRPr="00AC1B33">
        <w:rPr>
          <w:rFonts w:ascii="Times New Roman" w:hAnsi="Times New Roman" w:cs="Times New Roman"/>
          <w:b/>
          <w:bCs/>
          <w:szCs w:val="22"/>
        </w:rPr>
        <w:t>1</w:t>
      </w:r>
      <w:r w:rsidRPr="00AC1B33">
        <w:rPr>
          <w:rFonts w:ascii="Times New Roman" w:hAnsi="Times New Roman" w:cs="Times New Roman"/>
          <w:bCs/>
          <w:szCs w:val="22"/>
        </w:rPr>
        <w:fldChar w:fldCharType="end"/>
      </w:r>
      <w:r w:rsidRPr="00AC1B33">
        <w:rPr>
          <w:rFonts w:ascii="Times New Roman" w:hAnsi="Times New Roman" w:cs="Times New Roman"/>
          <w:b/>
          <w:bCs/>
          <w:szCs w:val="22"/>
        </w:rPr>
        <w:t>:</w:t>
      </w:r>
      <w:r w:rsidRPr="00AC1B33">
        <w:rPr>
          <w:rFonts w:ascii="Times New Roman" w:hAnsi="Times New Roman" w:cs="Times New Roman"/>
          <w:bCs/>
          <w:szCs w:val="22"/>
        </w:rPr>
        <w:t xml:space="preserve"> Metal concentrations and components of surface sediment in the inter-tidal zone in the Thai </w:t>
      </w:r>
      <w:proofErr w:type="spellStart"/>
      <w:r w:rsidRPr="00AC1B33">
        <w:rPr>
          <w:rFonts w:ascii="Times New Roman" w:hAnsi="Times New Roman" w:cs="Times New Roman"/>
          <w:bCs/>
          <w:szCs w:val="22"/>
        </w:rPr>
        <w:t>Binh</w:t>
      </w:r>
      <w:proofErr w:type="spellEnd"/>
      <w:r w:rsidRPr="00AC1B33">
        <w:rPr>
          <w:rFonts w:ascii="Times New Roman" w:hAnsi="Times New Roman" w:cs="Times New Roman"/>
          <w:bCs/>
          <w:szCs w:val="22"/>
        </w:rPr>
        <w:t xml:space="preserve"> coastal region of the Gulf of Tokin, Vietnam. TT1-TT24 represented the sample location on the map.</w:t>
      </w:r>
    </w:p>
    <w:p w:rsidR="006C3675" w:rsidRPr="00EA5DF3" w:rsidRDefault="006C3675" w:rsidP="006C3675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A5DF3">
        <w:rPr>
          <w:rFonts w:ascii="Times New Roman" w:hAnsi="Times New Roman" w:cs="Times New Roman"/>
          <w:b/>
          <w:bCs/>
          <w:sz w:val="24"/>
          <w:szCs w:val="24"/>
        </w:rPr>
        <w:t xml:space="preserve">Table S2: </w:t>
      </w:r>
      <w:proofErr w:type="spellStart"/>
      <w:r w:rsidRPr="00EA5DF3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Pr="00EA5DF3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geo</w:t>
      </w:r>
      <w:proofErr w:type="spellEnd"/>
      <w:r w:rsidRPr="00EA5DF3">
        <w:rPr>
          <w:rFonts w:ascii="Times New Roman" w:hAnsi="Times New Roman" w:cs="Times New Roman"/>
          <w:b/>
          <w:bCs/>
          <w:sz w:val="24"/>
          <w:szCs w:val="24"/>
        </w:rPr>
        <w:t xml:space="preserve"> value of heavy metals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337"/>
        <w:gridCol w:w="1250"/>
        <w:gridCol w:w="1250"/>
        <w:gridCol w:w="1250"/>
        <w:gridCol w:w="1250"/>
        <w:gridCol w:w="1250"/>
        <w:gridCol w:w="1250"/>
        <w:gridCol w:w="1244"/>
      </w:tblGrid>
      <w:tr w:rsidR="006C3675" w:rsidRPr="00AC6390" w:rsidTr="00A72457">
        <w:trPr>
          <w:trHeight w:val="305"/>
          <w:jc w:val="center"/>
        </w:trPr>
        <w:tc>
          <w:tcPr>
            <w:tcW w:w="663" w:type="pct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Station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proofErr w:type="spellStart"/>
            <w:r w:rsidRPr="00AC6390">
              <w:rPr>
                <w:rFonts w:ascii="Times New Roman" w:hAnsi="Times New Roman" w:cs="Times New Roman"/>
                <w:bCs/>
                <w:szCs w:val="22"/>
              </w:rPr>
              <w:t>I</w:t>
            </w:r>
            <w:r w:rsidRPr="00AC6390">
              <w:rPr>
                <w:rFonts w:ascii="Times New Roman" w:hAnsi="Times New Roman" w:cs="Times New Roman"/>
                <w:bCs/>
                <w:szCs w:val="22"/>
                <w:vertAlign w:val="subscript"/>
              </w:rPr>
              <w:t>geo</w:t>
            </w:r>
            <w:r w:rsidRPr="00AC6390">
              <w:rPr>
                <w:rFonts w:ascii="Times New Roman" w:hAnsi="Times New Roman" w:cs="Times New Roman"/>
                <w:bCs/>
                <w:szCs w:val="22"/>
              </w:rPr>
              <w:t>As</w:t>
            </w:r>
            <w:proofErr w:type="spellEnd"/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proofErr w:type="spellStart"/>
            <w:r w:rsidRPr="00AC6390">
              <w:rPr>
                <w:rFonts w:ascii="Times New Roman" w:hAnsi="Times New Roman" w:cs="Times New Roman"/>
                <w:bCs/>
                <w:szCs w:val="22"/>
              </w:rPr>
              <w:t>I</w:t>
            </w:r>
            <w:r w:rsidRPr="00AC6390">
              <w:rPr>
                <w:rFonts w:ascii="Times New Roman" w:hAnsi="Times New Roman" w:cs="Times New Roman"/>
                <w:bCs/>
                <w:szCs w:val="22"/>
                <w:vertAlign w:val="subscript"/>
              </w:rPr>
              <w:t>geo</w:t>
            </w:r>
            <w:r w:rsidRPr="00AC6390">
              <w:rPr>
                <w:rFonts w:ascii="Times New Roman" w:hAnsi="Times New Roman" w:cs="Times New Roman"/>
                <w:bCs/>
                <w:szCs w:val="22"/>
              </w:rPr>
              <w:t>Cd</w:t>
            </w:r>
            <w:proofErr w:type="spellEnd"/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proofErr w:type="spellStart"/>
            <w:r w:rsidRPr="00AC6390">
              <w:rPr>
                <w:rFonts w:ascii="Times New Roman" w:hAnsi="Times New Roman" w:cs="Times New Roman"/>
                <w:bCs/>
                <w:szCs w:val="22"/>
              </w:rPr>
              <w:t>I</w:t>
            </w:r>
            <w:r w:rsidRPr="00AC6390">
              <w:rPr>
                <w:rFonts w:ascii="Times New Roman" w:hAnsi="Times New Roman" w:cs="Times New Roman"/>
                <w:bCs/>
                <w:szCs w:val="22"/>
                <w:vertAlign w:val="subscript"/>
              </w:rPr>
              <w:t>geo</w:t>
            </w:r>
            <w:r w:rsidRPr="00AC6390">
              <w:rPr>
                <w:rFonts w:ascii="Times New Roman" w:hAnsi="Times New Roman" w:cs="Times New Roman"/>
                <w:bCs/>
                <w:szCs w:val="22"/>
              </w:rPr>
              <w:t>Cu</w:t>
            </w:r>
            <w:proofErr w:type="spellEnd"/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proofErr w:type="spellStart"/>
            <w:r w:rsidRPr="00AC6390">
              <w:rPr>
                <w:rFonts w:ascii="Times New Roman" w:hAnsi="Times New Roman" w:cs="Times New Roman"/>
                <w:bCs/>
                <w:szCs w:val="22"/>
              </w:rPr>
              <w:t>I</w:t>
            </w:r>
            <w:r w:rsidRPr="00AC6390">
              <w:rPr>
                <w:rFonts w:ascii="Times New Roman" w:hAnsi="Times New Roman" w:cs="Times New Roman"/>
                <w:bCs/>
                <w:szCs w:val="22"/>
                <w:vertAlign w:val="subscript"/>
              </w:rPr>
              <w:t>geo</w:t>
            </w:r>
            <w:r w:rsidRPr="00AC6390">
              <w:rPr>
                <w:rFonts w:ascii="Times New Roman" w:hAnsi="Times New Roman" w:cs="Times New Roman"/>
                <w:bCs/>
                <w:szCs w:val="22"/>
              </w:rPr>
              <w:t>Cr</w:t>
            </w:r>
            <w:proofErr w:type="spellEnd"/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proofErr w:type="spellStart"/>
            <w:r w:rsidRPr="00AC6390">
              <w:rPr>
                <w:rFonts w:ascii="Times New Roman" w:hAnsi="Times New Roman" w:cs="Times New Roman"/>
                <w:bCs/>
                <w:szCs w:val="22"/>
              </w:rPr>
              <w:t>I</w:t>
            </w:r>
            <w:r w:rsidRPr="00AC6390">
              <w:rPr>
                <w:rFonts w:ascii="Times New Roman" w:hAnsi="Times New Roman" w:cs="Times New Roman"/>
                <w:bCs/>
                <w:szCs w:val="22"/>
                <w:vertAlign w:val="subscript"/>
              </w:rPr>
              <w:t>geo</w:t>
            </w:r>
            <w:r w:rsidRPr="00AC6390">
              <w:rPr>
                <w:rFonts w:ascii="Times New Roman" w:hAnsi="Times New Roman" w:cs="Times New Roman"/>
                <w:bCs/>
                <w:szCs w:val="22"/>
              </w:rPr>
              <w:t>Hg</w:t>
            </w:r>
            <w:proofErr w:type="spellEnd"/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proofErr w:type="spellStart"/>
            <w:r w:rsidRPr="00AC6390">
              <w:rPr>
                <w:rFonts w:ascii="Times New Roman" w:hAnsi="Times New Roman" w:cs="Times New Roman"/>
                <w:bCs/>
                <w:szCs w:val="22"/>
              </w:rPr>
              <w:t>I</w:t>
            </w:r>
            <w:r w:rsidRPr="00AC6390">
              <w:rPr>
                <w:rFonts w:ascii="Times New Roman" w:hAnsi="Times New Roman" w:cs="Times New Roman"/>
                <w:bCs/>
                <w:szCs w:val="22"/>
                <w:vertAlign w:val="subscript"/>
              </w:rPr>
              <w:t>geo</w:t>
            </w:r>
            <w:r w:rsidRPr="00AC6390">
              <w:rPr>
                <w:rFonts w:ascii="Times New Roman" w:hAnsi="Times New Roman" w:cs="Times New Roman"/>
                <w:bCs/>
                <w:szCs w:val="22"/>
              </w:rPr>
              <w:t>Ni</w:t>
            </w:r>
            <w:proofErr w:type="spellEnd"/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proofErr w:type="spellStart"/>
            <w:r w:rsidRPr="00AC6390">
              <w:rPr>
                <w:rFonts w:ascii="Times New Roman" w:hAnsi="Times New Roman" w:cs="Times New Roman"/>
                <w:bCs/>
                <w:szCs w:val="22"/>
              </w:rPr>
              <w:t>I</w:t>
            </w:r>
            <w:r w:rsidRPr="00AC6390">
              <w:rPr>
                <w:rFonts w:ascii="Times New Roman" w:hAnsi="Times New Roman" w:cs="Times New Roman"/>
                <w:bCs/>
                <w:szCs w:val="22"/>
                <w:vertAlign w:val="subscript"/>
              </w:rPr>
              <w:t>geo</w:t>
            </w:r>
            <w:r w:rsidRPr="00AC6390">
              <w:rPr>
                <w:rFonts w:ascii="Times New Roman" w:hAnsi="Times New Roman" w:cs="Times New Roman"/>
                <w:bCs/>
                <w:szCs w:val="22"/>
              </w:rPr>
              <w:t>Zn</w:t>
            </w:r>
            <w:proofErr w:type="spellEnd"/>
          </w:p>
        </w:tc>
      </w:tr>
      <w:tr w:rsidR="006C3675" w:rsidRPr="00AC6390" w:rsidTr="00A72457">
        <w:trPr>
          <w:trHeight w:val="305"/>
          <w:jc w:val="center"/>
        </w:trPr>
        <w:tc>
          <w:tcPr>
            <w:tcW w:w="5000" w:type="pct"/>
            <w:gridSpan w:val="8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 xml:space="preserve">Ba </w:t>
            </w:r>
            <w:proofErr w:type="spellStart"/>
            <w:r w:rsidRPr="00AC6390">
              <w:rPr>
                <w:rFonts w:ascii="Times New Roman" w:hAnsi="Times New Roman" w:cs="Times New Roman"/>
                <w:bCs/>
                <w:szCs w:val="22"/>
              </w:rPr>
              <w:t>Lat</w:t>
            </w:r>
            <w:proofErr w:type="spellEnd"/>
            <w:r w:rsidRPr="00AC6390">
              <w:rPr>
                <w:rFonts w:ascii="Times New Roman" w:hAnsi="Times New Roman" w:cs="Times New Roman"/>
                <w:bCs/>
                <w:szCs w:val="22"/>
              </w:rPr>
              <w:t xml:space="preserve"> estuary</w:t>
            </w:r>
          </w:p>
        </w:tc>
      </w:tr>
      <w:tr w:rsidR="006C3675" w:rsidRPr="00AC6390" w:rsidTr="00A72457">
        <w:trPr>
          <w:trHeight w:val="305"/>
          <w:jc w:val="center"/>
        </w:trPr>
        <w:tc>
          <w:tcPr>
            <w:tcW w:w="663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TT1</w:t>
            </w:r>
          </w:p>
        </w:tc>
        <w:tc>
          <w:tcPr>
            <w:tcW w:w="620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-0.647</w:t>
            </w:r>
          </w:p>
        </w:tc>
        <w:tc>
          <w:tcPr>
            <w:tcW w:w="620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-2.644</w:t>
            </w:r>
          </w:p>
        </w:tc>
        <w:tc>
          <w:tcPr>
            <w:tcW w:w="620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-1.770</w:t>
            </w:r>
          </w:p>
        </w:tc>
        <w:tc>
          <w:tcPr>
            <w:tcW w:w="620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-1.869</w:t>
            </w:r>
          </w:p>
        </w:tc>
        <w:tc>
          <w:tcPr>
            <w:tcW w:w="620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-0.467</w:t>
            </w:r>
          </w:p>
        </w:tc>
        <w:tc>
          <w:tcPr>
            <w:tcW w:w="620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-1.946</w:t>
            </w:r>
          </w:p>
        </w:tc>
        <w:tc>
          <w:tcPr>
            <w:tcW w:w="620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-1.063</w:t>
            </w:r>
          </w:p>
        </w:tc>
      </w:tr>
      <w:tr w:rsidR="006C3675" w:rsidRPr="00AC6390" w:rsidTr="00A72457">
        <w:trPr>
          <w:trHeight w:val="305"/>
          <w:jc w:val="center"/>
        </w:trPr>
        <w:tc>
          <w:tcPr>
            <w:tcW w:w="663" w:type="pct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TT2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-1.058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-3.199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-0.872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-2.255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1.245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-2.243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-1.128</w:t>
            </w:r>
          </w:p>
        </w:tc>
      </w:tr>
      <w:tr w:rsidR="006C3675" w:rsidRPr="00AC6390" w:rsidTr="00A72457">
        <w:trPr>
          <w:trHeight w:val="305"/>
          <w:jc w:val="center"/>
        </w:trPr>
        <w:tc>
          <w:tcPr>
            <w:tcW w:w="663" w:type="pct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TT3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-0.918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-2.275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-1.674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-1.971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0.591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-2.130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-1.292</w:t>
            </w:r>
          </w:p>
        </w:tc>
      </w:tr>
      <w:tr w:rsidR="006C3675" w:rsidRPr="00AC6390" w:rsidTr="00A72457">
        <w:trPr>
          <w:trHeight w:val="305"/>
          <w:jc w:val="center"/>
        </w:trPr>
        <w:tc>
          <w:tcPr>
            <w:tcW w:w="5000" w:type="pct"/>
            <w:gridSpan w:val="8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 xml:space="preserve">Intertidal between Ba </w:t>
            </w:r>
            <w:proofErr w:type="spellStart"/>
            <w:r w:rsidRPr="00AC6390">
              <w:rPr>
                <w:rFonts w:ascii="Times New Roman" w:hAnsi="Times New Roman" w:cs="Times New Roman"/>
                <w:bCs/>
                <w:szCs w:val="22"/>
              </w:rPr>
              <w:t>Lat</w:t>
            </w:r>
            <w:proofErr w:type="spellEnd"/>
            <w:r w:rsidRPr="00AC6390">
              <w:rPr>
                <w:rFonts w:ascii="Times New Roman" w:hAnsi="Times New Roman" w:cs="Times New Roman"/>
                <w:bCs/>
                <w:szCs w:val="22"/>
              </w:rPr>
              <w:t xml:space="preserve"> and Lan estuary</w:t>
            </w:r>
          </w:p>
        </w:tc>
      </w:tr>
      <w:tr w:rsidR="006C3675" w:rsidRPr="00AC6390" w:rsidTr="00A72457">
        <w:trPr>
          <w:trHeight w:val="305"/>
          <w:jc w:val="center"/>
        </w:trPr>
        <w:tc>
          <w:tcPr>
            <w:tcW w:w="66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TT4</w:t>
            </w:r>
          </w:p>
        </w:tc>
        <w:tc>
          <w:tcPr>
            <w:tcW w:w="6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Cs w:val="22"/>
              </w:rPr>
              <w:t>0.431</w:t>
            </w:r>
          </w:p>
        </w:tc>
        <w:tc>
          <w:tcPr>
            <w:tcW w:w="6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-0.036</w:t>
            </w:r>
          </w:p>
        </w:tc>
        <w:tc>
          <w:tcPr>
            <w:tcW w:w="6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-0.267</w:t>
            </w:r>
          </w:p>
        </w:tc>
        <w:tc>
          <w:tcPr>
            <w:tcW w:w="6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-1.115</w:t>
            </w:r>
          </w:p>
        </w:tc>
        <w:tc>
          <w:tcPr>
            <w:tcW w:w="6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-0.374</w:t>
            </w:r>
          </w:p>
        </w:tc>
        <w:tc>
          <w:tcPr>
            <w:tcW w:w="6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-1.222</w:t>
            </w:r>
          </w:p>
        </w:tc>
        <w:tc>
          <w:tcPr>
            <w:tcW w:w="6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0.468</w:t>
            </w:r>
          </w:p>
        </w:tc>
      </w:tr>
      <w:tr w:rsidR="006C3675" w:rsidRPr="00AC6390" w:rsidTr="00A72457">
        <w:trPr>
          <w:trHeight w:val="305"/>
          <w:jc w:val="center"/>
        </w:trPr>
        <w:tc>
          <w:tcPr>
            <w:tcW w:w="663" w:type="pct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TT5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-0.275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-0.775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-1.087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-1.630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-0.741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-1.656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-0.759</w:t>
            </w:r>
          </w:p>
        </w:tc>
      </w:tr>
      <w:tr w:rsidR="006C3675" w:rsidRPr="00AC6390" w:rsidTr="00A72457">
        <w:trPr>
          <w:trHeight w:val="305"/>
          <w:jc w:val="center"/>
        </w:trPr>
        <w:tc>
          <w:tcPr>
            <w:tcW w:w="663" w:type="pct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TT6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-0.383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-0.474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0.082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-1.515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-0.589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-1.581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-0.480</w:t>
            </w:r>
          </w:p>
        </w:tc>
      </w:tr>
      <w:tr w:rsidR="006C3675" w:rsidRPr="00AC6390" w:rsidTr="00A72457">
        <w:trPr>
          <w:trHeight w:val="305"/>
          <w:jc w:val="center"/>
        </w:trPr>
        <w:tc>
          <w:tcPr>
            <w:tcW w:w="5000" w:type="pct"/>
            <w:gridSpan w:val="8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Lan estuary</w:t>
            </w:r>
          </w:p>
        </w:tc>
      </w:tr>
      <w:tr w:rsidR="006C3675" w:rsidRPr="00AC6390" w:rsidTr="00A72457">
        <w:trPr>
          <w:trHeight w:val="305"/>
          <w:jc w:val="center"/>
        </w:trPr>
        <w:tc>
          <w:tcPr>
            <w:tcW w:w="66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TT7</w:t>
            </w:r>
          </w:p>
        </w:tc>
        <w:tc>
          <w:tcPr>
            <w:tcW w:w="6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-0.352</w:t>
            </w:r>
          </w:p>
        </w:tc>
        <w:tc>
          <w:tcPr>
            <w:tcW w:w="6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-0.375</w:t>
            </w:r>
          </w:p>
        </w:tc>
        <w:tc>
          <w:tcPr>
            <w:tcW w:w="6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-0.363</w:t>
            </w:r>
          </w:p>
        </w:tc>
        <w:tc>
          <w:tcPr>
            <w:tcW w:w="6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-1.494</w:t>
            </w:r>
          </w:p>
        </w:tc>
        <w:tc>
          <w:tcPr>
            <w:tcW w:w="6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-0.501</w:t>
            </w:r>
          </w:p>
        </w:tc>
        <w:tc>
          <w:tcPr>
            <w:tcW w:w="6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-1.673</w:t>
            </w:r>
          </w:p>
        </w:tc>
        <w:tc>
          <w:tcPr>
            <w:tcW w:w="6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-0.638</w:t>
            </w:r>
          </w:p>
        </w:tc>
      </w:tr>
      <w:tr w:rsidR="006C3675" w:rsidRPr="00AC6390" w:rsidTr="00A72457">
        <w:trPr>
          <w:trHeight w:val="305"/>
          <w:jc w:val="center"/>
        </w:trPr>
        <w:tc>
          <w:tcPr>
            <w:tcW w:w="663" w:type="pct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TT8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-1.478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-0.732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-2.518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-2.376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Cs w:val="22"/>
              </w:rPr>
              <w:t>1.787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-3.191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-1.649</w:t>
            </w:r>
          </w:p>
        </w:tc>
      </w:tr>
      <w:tr w:rsidR="006C3675" w:rsidRPr="00AC6390" w:rsidTr="00A72457">
        <w:trPr>
          <w:trHeight w:val="305"/>
          <w:jc w:val="center"/>
        </w:trPr>
        <w:tc>
          <w:tcPr>
            <w:tcW w:w="663" w:type="pct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TT9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-1.328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-0.925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-0.363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-2.032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Cs w:val="22"/>
              </w:rPr>
              <w:t>2.658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-1.673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-0.638</w:t>
            </w:r>
          </w:p>
        </w:tc>
      </w:tr>
      <w:tr w:rsidR="006C3675" w:rsidRPr="00AC6390" w:rsidTr="00A72457">
        <w:trPr>
          <w:trHeight w:val="305"/>
          <w:jc w:val="center"/>
        </w:trPr>
        <w:tc>
          <w:tcPr>
            <w:tcW w:w="5000" w:type="pct"/>
            <w:gridSpan w:val="8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 xml:space="preserve">Intertidal between Lan and </w:t>
            </w:r>
            <w:proofErr w:type="spellStart"/>
            <w:r w:rsidRPr="00AC6390">
              <w:rPr>
                <w:rFonts w:ascii="Times New Roman" w:hAnsi="Times New Roman" w:cs="Times New Roman"/>
                <w:bCs/>
                <w:szCs w:val="22"/>
              </w:rPr>
              <w:t>Tra</w:t>
            </w:r>
            <w:proofErr w:type="spellEnd"/>
            <w:r w:rsidRPr="00AC6390">
              <w:rPr>
                <w:rFonts w:ascii="Times New Roman" w:hAnsi="Times New Roman" w:cs="Times New Roman"/>
                <w:bCs/>
                <w:szCs w:val="22"/>
              </w:rPr>
              <w:t xml:space="preserve"> Ly estuary</w:t>
            </w:r>
          </w:p>
        </w:tc>
      </w:tr>
      <w:tr w:rsidR="006C3675" w:rsidRPr="00AC6390" w:rsidTr="00A72457">
        <w:trPr>
          <w:trHeight w:val="305"/>
          <w:jc w:val="center"/>
        </w:trPr>
        <w:tc>
          <w:tcPr>
            <w:tcW w:w="66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TT10</w:t>
            </w:r>
          </w:p>
        </w:tc>
        <w:tc>
          <w:tcPr>
            <w:tcW w:w="6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-0.914</w:t>
            </w:r>
          </w:p>
        </w:tc>
        <w:tc>
          <w:tcPr>
            <w:tcW w:w="6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-1.221</w:t>
            </w:r>
          </w:p>
        </w:tc>
        <w:tc>
          <w:tcPr>
            <w:tcW w:w="6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-0.812</w:t>
            </w:r>
          </w:p>
        </w:tc>
        <w:tc>
          <w:tcPr>
            <w:tcW w:w="6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-1.873</w:t>
            </w:r>
          </w:p>
        </w:tc>
        <w:tc>
          <w:tcPr>
            <w:tcW w:w="6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0.577</w:t>
            </w:r>
          </w:p>
        </w:tc>
        <w:tc>
          <w:tcPr>
            <w:tcW w:w="6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-2.062</w:t>
            </w:r>
          </w:p>
        </w:tc>
        <w:tc>
          <w:tcPr>
            <w:tcW w:w="6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-0.856</w:t>
            </w:r>
          </w:p>
        </w:tc>
      </w:tr>
      <w:tr w:rsidR="006C3675" w:rsidRPr="00AC6390" w:rsidTr="00A72457">
        <w:trPr>
          <w:trHeight w:val="305"/>
          <w:jc w:val="center"/>
        </w:trPr>
        <w:tc>
          <w:tcPr>
            <w:tcW w:w="663" w:type="pct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lastRenderedPageBreak/>
              <w:t>TT11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0.230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Cs w:val="22"/>
              </w:rPr>
              <w:t>0.123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0.081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-1.367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1.316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-1.442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-0.293</w:t>
            </w:r>
          </w:p>
        </w:tc>
      </w:tr>
      <w:tr w:rsidR="006C3675" w:rsidRPr="00AC6390" w:rsidTr="00A72457">
        <w:trPr>
          <w:trHeight w:val="305"/>
          <w:jc w:val="center"/>
        </w:trPr>
        <w:tc>
          <w:tcPr>
            <w:tcW w:w="663" w:type="pct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TT12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-0.967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-1.363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-0.075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-1.936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Cs w:val="22"/>
              </w:rPr>
              <w:t>1.923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-1.972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-0.947</w:t>
            </w:r>
          </w:p>
        </w:tc>
      </w:tr>
      <w:tr w:rsidR="006C3675" w:rsidRPr="00AC6390" w:rsidTr="00A72457">
        <w:trPr>
          <w:trHeight w:val="305"/>
          <w:jc w:val="center"/>
        </w:trPr>
        <w:tc>
          <w:tcPr>
            <w:tcW w:w="5000" w:type="pct"/>
            <w:gridSpan w:val="8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proofErr w:type="spellStart"/>
            <w:r w:rsidRPr="00AC6390">
              <w:rPr>
                <w:rFonts w:ascii="Times New Roman" w:hAnsi="Times New Roman" w:cs="Times New Roman"/>
                <w:bCs/>
                <w:szCs w:val="22"/>
              </w:rPr>
              <w:t>Tra</w:t>
            </w:r>
            <w:proofErr w:type="spellEnd"/>
            <w:r w:rsidRPr="00AC6390">
              <w:rPr>
                <w:rFonts w:ascii="Times New Roman" w:hAnsi="Times New Roman" w:cs="Times New Roman"/>
                <w:bCs/>
                <w:szCs w:val="22"/>
              </w:rPr>
              <w:t xml:space="preserve"> Ly estuary</w:t>
            </w:r>
          </w:p>
        </w:tc>
      </w:tr>
      <w:tr w:rsidR="006C3675" w:rsidRPr="00AC6390" w:rsidTr="00A72457">
        <w:trPr>
          <w:trHeight w:val="305"/>
          <w:jc w:val="center"/>
        </w:trPr>
        <w:tc>
          <w:tcPr>
            <w:tcW w:w="66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TT13</w:t>
            </w:r>
          </w:p>
        </w:tc>
        <w:tc>
          <w:tcPr>
            <w:tcW w:w="6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0.073</w:t>
            </w:r>
          </w:p>
        </w:tc>
        <w:tc>
          <w:tcPr>
            <w:tcW w:w="6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-0.439</w:t>
            </w:r>
          </w:p>
        </w:tc>
        <w:tc>
          <w:tcPr>
            <w:tcW w:w="6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-0.211</w:t>
            </w:r>
          </w:p>
        </w:tc>
        <w:tc>
          <w:tcPr>
            <w:tcW w:w="6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-1.379</w:t>
            </w:r>
          </w:p>
        </w:tc>
        <w:tc>
          <w:tcPr>
            <w:tcW w:w="6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0.142</w:t>
            </w:r>
          </w:p>
        </w:tc>
        <w:tc>
          <w:tcPr>
            <w:tcW w:w="6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-1.677</w:t>
            </w:r>
          </w:p>
        </w:tc>
        <w:tc>
          <w:tcPr>
            <w:tcW w:w="6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-0.650</w:t>
            </w:r>
          </w:p>
        </w:tc>
      </w:tr>
      <w:tr w:rsidR="006C3675" w:rsidRPr="00AC6390" w:rsidTr="00A72457">
        <w:trPr>
          <w:trHeight w:val="305"/>
          <w:jc w:val="center"/>
        </w:trPr>
        <w:tc>
          <w:tcPr>
            <w:tcW w:w="663" w:type="pct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TT14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-0.517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-1.624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-1.459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-1.943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-2.039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-2.482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0.037</w:t>
            </w:r>
          </w:p>
        </w:tc>
      </w:tr>
      <w:tr w:rsidR="006C3675" w:rsidRPr="00AC6390" w:rsidTr="00A72457">
        <w:trPr>
          <w:trHeight w:val="305"/>
          <w:jc w:val="center"/>
        </w:trPr>
        <w:tc>
          <w:tcPr>
            <w:tcW w:w="663" w:type="pct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TT15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-0.663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-2.474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-1.365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-2.146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1.185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-2.241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-1.363</w:t>
            </w:r>
          </w:p>
        </w:tc>
      </w:tr>
      <w:tr w:rsidR="006C3675" w:rsidRPr="00AC6390" w:rsidTr="00A72457">
        <w:trPr>
          <w:trHeight w:val="305"/>
          <w:jc w:val="center"/>
        </w:trPr>
        <w:tc>
          <w:tcPr>
            <w:tcW w:w="5000" w:type="pct"/>
            <w:gridSpan w:val="8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 xml:space="preserve">Intertidal between </w:t>
            </w:r>
            <w:proofErr w:type="spellStart"/>
            <w:r w:rsidRPr="00AC6390">
              <w:rPr>
                <w:rFonts w:ascii="Times New Roman" w:hAnsi="Times New Roman" w:cs="Times New Roman"/>
                <w:bCs/>
                <w:szCs w:val="22"/>
              </w:rPr>
              <w:t>Tra</w:t>
            </w:r>
            <w:proofErr w:type="spellEnd"/>
            <w:r w:rsidRPr="00AC6390">
              <w:rPr>
                <w:rFonts w:ascii="Times New Roman" w:hAnsi="Times New Roman" w:cs="Times New Roman"/>
                <w:bCs/>
                <w:szCs w:val="22"/>
              </w:rPr>
              <w:t xml:space="preserve"> Ly and Diem Ho estuary</w:t>
            </w:r>
          </w:p>
        </w:tc>
      </w:tr>
      <w:tr w:rsidR="006C3675" w:rsidRPr="00AC6390" w:rsidTr="00A72457">
        <w:trPr>
          <w:trHeight w:val="305"/>
          <w:jc w:val="center"/>
        </w:trPr>
        <w:tc>
          <w:tcPr>
            <w:tcW w:w="66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TT16</w:t>
            </w:r>
          </w:p>
        </w:tc>
        <w:tc>
          <w:tcPr>
            <w:tcW w:w="6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-0.551</w:t>
            </w:r>
          </w:p>
        </w:tc>
        <w:tc>
          <w:tcPr>
            <w:tcW w:w="6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-0.764</w:t>
            </w:r>
          </w:p>
        </w:tc>
        <w:tc>
          <w:tcPr>
            <w:tcW w:w="6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-0.709</w:t>
            </w:r>
          </w:p>
        </w:tc>
        <w:tc>
          <w:tcPr>
            <w:tcW w:w="6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-1.631</w:t>
            </w:r>
          </w:p>
        </w:tc>
        <w:tc>
          <w:tcPr>
            <w:tcW w:w="6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-0.249</w:t>
            </w:r>
          </w:p>
        </w:tc>
        <w:tc>
          <w:tcPr>
            <w:tcW w:w="6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-1.763</w:t>
            </w:r>
          </w:p>
        </w:tc>
        <w:tc>
          <w:tcPr>
            <w:tcW w:w="6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-0.399</w:t>
            </w:r>
          </w:p>
        </w:tc>
      </w:tr>
      <w:tr w:rsidR="006C3675" w:rsidRPr="00AC6390" w:rsidTr="00A72457">
        <w:trPr>
          <w:trHeight w:val="305"/>
          <w:jc w:val="center"/>
        </w:trPr>
        <w:tc>
          <w:tcPr>
            <w:tcW w:w="663" w:type="pct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TT17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-1.031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-0.865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-0.601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-1.900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0.733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-1.950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-0.981</w:t>
            </w:r>
          </w:p>
        </w:tc>
      </w:tr>
      <w:tr w:rsidR="006C3675" w:rsidRPr="00AC6390" w:rsidTr="00A72457">
        <w:trPr>
          <w:trHeight w:val="305"/>
          <w:jc w:val="center"/>
        </w:trPr>
        <w:tc>
          <w:tcPr>
            <w:tcW w:w="663" w:type="pct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TT18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-0.979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-0.937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-0.746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-1.981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-2.358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-2.082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-0.824</w:t>
            </w:r>
          </w:p>
        </w:tc>
      </w:tr>
      <w:tr w:rsidR="006C3675" w:rsidRPr="00AC6390" w:rsidTr="00A72457">
        <w:trPr>
          <w:trHeight w:val="305"/>
          <w:jc w:val="center"/>
        </w:trPr>
        <w:tc>
          <w:tcPr>
            <w:tcW w:w="5000" w:type="pct"/>
            <w:gridSpan w:val="8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Diem Ho estuary</w:t>
            </w:r>
          </w:p>
        </w:tc>
      </w:tr>
      <w:tr w:rsidR="006C3675" w:rsidRPr="00AC6390" w:rsidTr="00A72457">
        <w:trPr>
          <w:trHeight w:val="305"/>
          <w:jc w:val="center"/>
        </w:trPr>
        <w:tc>
          <w:tcPr>
            <w:tcW w:w="66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TT19</w:t>
            </w:r>
          </w:p>
        </w:tc>
        <w:tc>
          <w:tcPr>
            <w:tcW w:w="6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0.064</w:t>
            </w:r>
          </w:p>
        </w:tc>
        <w:tc>
          <w:tcPr>
            <w:tcW w:w="6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-0.556</w:t>
            </w:r>
          </w:p>
        </w:tc>
        <w:tc>
          <w:tcPr>
            <w:tcW w:w="6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-0.973</w:t>
            </w:r>
          </w:p>
        </w:tc>
        <w:tc>
          <w:tcPr>
            <w:tcW w:w="6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-1.848</w:t>
            </w:r>
          </w:p>
        </w:tc>
        <w:tc>
          <w:tcPr>
            <w:tcW w:w="6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-0.089</w:t>
            </w:r>
          </w:p>
        </w:tc>
        <w:tc>
          <w:tcPr>
            <w:tcW w:w="6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-2.018</w:t>
            </w:r>
          </w:p>
        </w:tc>
        <w:tc>
          <w:tcPr>
            <w:tcW w:w="6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-1.016</w:t>
            </w:r>
          </w:p>
        </w:tc>
      </w:tr>
      <w:tr w:rsidR="006C3675" w:rsidRPr="00AC6390" w:rsidTr="00A72457">
        <w:trPr>
          <w:trHeight w:val="305"/>
          <w:jc w:val="center"/>
        </w:trPr>
        <w:tc>
          <w:tcPr>
            <w:tcW w:w="663" w:type="pct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TT20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0.106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-0.690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-0.743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-2.049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0.397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-2.096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-1.064</w:t>
            </w:r>
          </w:p>
        </w:tc>
      </w:tr>
      <w:tr w:rsidR="006C3675" w:rsidRPr="00AC6390" w:rsidTr="00A72457">
        <w:trPr>
          <w:trHeight w:val="305"/>
          <w:jc w:val="center"/>
        </w:trPr>
        <w:tc>
          <w:tcPr>
            <w:tcW w:w="663" w:type="pct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TT21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-0.481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-0.848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-2.726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-2.457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-0.778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-2.435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-1.156</w:t>
            </w:r>
          </w:p>
        </w:tc>
      </w:tr>
      <w:tr w:rsidR="006C3675" w:rsidRPr="00AC6390" w:rsidTr="00A72457">
        <w:trPr>
          <w:trHeight w:val="305"/>
          <w:jc w:val="center"/>
        </w:trPr>
        <w:tc>
          <w:tcPr>
            <w:tcW w:w="5000" w:type="pct"/>
            <w:gridSpan w:val="8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 xml:space="preserve">Intertidal between Diem Ho and Thai </w:t>
            </w:r>
            <w:proofErr w:type="spellStart"/>
            <w:r w:rsidRPr="00AC6390">
              <w:rPr>
                <w:rFonts w:ascii="Times New Roman" w:hAnsi="Times New Roman" w:cs="Times New Roman"/>
                <w:bCs/>
                <w:szCs w:val="22"/>
              </w:rPr>
              <w:t>Binh</w:t>
            </w:r>
            <w:proofErr w:type="spellEnd"/>
          </w:p>
        </w:tc>
      </w:tr>
      <w:tr w:rsidR="006C3675" w:rsidRPr="00AC6390" w:rsidTr="00A72457">
        <w:trPr>
          <w:trHeight w:val="305"/>
          <w:jc w:val="center"/>
        </w:trPr>
        <w:tc>
          <w:tcPr>
            <w:tcW w:w="66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TT22</w:t>
            </w:r>
          </w:p>
        </w:tc>
        <w:tc>
          <w:tcPr>
            <w:tcW w:w="6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0.056</w:t>
            </w:r>
          </w:p>
        </w:tc>
        <w:tc>
          <w:tcPr>
            <w:tcW w:w="6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-0.079</w:t>
            </w:r>
          </w:p>
        </w:tc>
        <w:tc>
          <w:tcPr>
            <w:tcW w:w="6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0.065</w:t>
            </w:r>
          </w:p>
        </w:tc>
        <w:tc>
          <w:tcPr>
            <w:tcW w:w="6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-1.579</w:t>
            </w:r>
          </w:p>
        </w:tc>
        <w:tc>
          <w:tcPr>
            <w:tcW w:w="6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Cs w:val="22"/>
              </w:rPr>
              <w:t>1.926</w:t>
            </w:r>
          </w:p>
        </w:tc>
        <w:tc>
          <w:tcPr>
            <w:tcW w:w="6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-1.644</w:t>
            </w:r>
          </w:p>
        </w:tc>
        <w:tc>
          <w:tcPr>
            <w:tcW w:w="6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-0.460</w:t>
            </w:r>
          </w:p>
        </w:tc>
      </w:tr>
      <w:tr w:rsidR="006C3675" w:rsidRPr="00AC6390" w:rsidTr="00A72457">
        <w:trPr>
          <w:trHeight w:val="305"/>
          <w:jc w:val="center"/>
        </w:trPr>
        <w:tc>
          <w:tcPr>
            <w:tcW w:w="663" w:type="pct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TT23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0.020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-0.865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-2.964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-1.927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-1.131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-2.078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-1.010</w:t>
            </w:r>
          </w:p>
        </w:tc>
      </w:tr>
      <w:tr w:rsidR="006C3675" w:rsidRPr="00AC6390" w:rsidTr="00A72457">
        <w:trPr>
          <w:trHeight w:val="305"/>
          <w:jc w:val="center"/>
        </w:trPr>
        <w:tc>
          <w:tcPr>
            <w:tcW w:w="663" w:type="pct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TT24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0.177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-0.263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-0.527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-1.734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-0.902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-2.007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Cs w:val="22"/>
              </w:rPr>
              <w:t>0.826</w:t>
            </w:r>
          </w:p>
        </w:tc>
      </w:tr>
      <w:tr w:rsidR="006C3675" w:rsidRPr="00AC6390" w:rsidTr="00A72457">
        <w:trPr>
          <w:trHeight w:val="305"/>
          <w:jc w:val="center"/>
        </w:trPr>
        <w:tc>
          <w:tcPr>
            <w:tcW w:w="5000" w:type="pct"/>
            <w:gridSpan w:val="8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 xml:space="preserve">Thai </w:t>
            </w:r>
            <w:proofErr w:type="spellStart"/>
            <w:r w:rsidRPr="00AC6390">
              <w:rPr>
                <w:rFonts w:ascii="Times New Roman" w:hAnsi="Times New Roman" w:cs="Times New Roman"/>
                <w:bCs/>
                <w:szCs w:val="22"/>
              </w:rPr>
              <w:t>Binh</w:t>
            </w:r>
            <w:proofErr w:type="spellEnd"/>
            <w:r w:rsidRPr="00AC6390">
              <w:rPr>
                <w:rFonts w:ascii="Times New Roman" w:hAnsi="Times New Roman" w:cs="Times New Roman"/>
                <w:bCs/>
                <w:szCs w:val="22"/>
              </w:rPr>
              <w:t xml:space="preserve"> estuary</w:t>
            </w:r>
          </w:p>
        </w:tc>
      </w:tr>
      <w:tr w:rsidR="006C3675" w:rsidRPr="00AC6390" w:rsidTr="00A72457">
        <w:trPr>
          <w:trHeight w:val="305"/>
          <w:jc w:val="center"/>
        </w:trPr>
        <w:tc>
          <w:tcPr>
            <w:tcW w:w="66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TT25</w:t>
            </w:r>
          </w:p>
        </w:tc>
        <w:tc>
          <w:tcPr>
            <w:tcW w:w="6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0.066</w:t>
            </w:r>
          </w:p>
        </w:tc>
        <w:tc>
          <w:tcPr>
            <w:tcW w:w="6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-0.447</w:t>
            </w:r>
          </w:p>
        </w:tc>
        <w:tc>
          <w:tcPr>
            <w:tcW w:w="6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Cs w:val="22"/>
              </w:rPr>
              <w:t>0.091</w:t>
            </w:r>
          </w:p>
        </w:tc>
        <w:tc>
          <w:tcPr>
            <w:tcW w:w="6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-1.148</w:t>
            </w:r>
          </w:p>
        </w:tc>
        <w:tc>
          <w:tcPr>
            <w:tcW w:w="6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1.001</w:t>
            </w:r>
          </w:p>
        </w:tc>
        <w:tc>
          <w:tcPr>
            <w:tcW w:w="6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-1.497</w:t>
            </w:r>
          </w:p>
        </w:tc>
        <w:tc>
          <w:tcPr>
            <w:tcW w:w="6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-0.557</w:t>
            </w:r>
          </w:p>
        </w:tc>
      </w:tr>
      <w:tr w:rsidR="006C3675" w:rsidRPr="00AC6390" w:rsidTr="00A72457">
        <w:trPr>
          <w:trHeight w:val="305"/>
          <w:jc w:val="center"/>
        </w:trPr>
        <w:tc>
          <w:tcPr>
            <w:tcW w:w="663" w:type="pct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TT26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0.093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-0.244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-0.508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-1.554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Cs w:val="22"/>
              </w:rPr>
              <w:t>1.319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-1.580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-0.536</w:t>
            </w:r>
          </w:p>
        </w:tc>
      </w:tr>
      <w:tr w:rsidR="006C3675" w:rsidRPr="00AC6390" w:rsidTr="00A72457">
        <w:trPr>
          <w:trHeight w:val="305"/>
          <w:jc w:val="center"/>
        </w:trPr>
        <w:tc>
          <w:tcPr>
            <w:tcW w:w="66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TT27</w:t>
            </w:r>
          </w:p>
        </w:tc>
        <w:tc>
          <w:tcPr>
            <w:tcW w:w="62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-0.461</w:t>
            </w:r>
          </w:p>
        </w:tc>
        <w:tc>
          <w:tcPr>
            <w:tcW w:w="62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-1.769</w:t>
            </w:r>
          </w:p>
        </w:tc>
        <w:tc>
          <w:tcPr>
            <w:tcW w:w="62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-1.475</w:t>
            </w:r>
          </w:p>
        </w:tc>
        <w:tc>
          <w:tcPr>
            <w:tcW w:w="62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-2.155</w:t>
            </w:r>
          </w:p>
        </w:tc>
        <w:tc>
          <w:tcPr>
            <w:tcW w:w="62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-0.819</w:t>
            </w:r>
          </w:p>
        </w:tc>
        <w:tc>
          <w:tcPr>
            <w:tcW w:w="62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-2.190</w:t>
            </w:r>
          </w:p>
        </w:tc>
        <w:tc>
          <w:tcPr>
            <w:tcW w:w="62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-1.167</w:t>
            </w:r>
          </w:p>
        </w:tc>
      </w:tr>
      <w:tr w:rsidR="006C3675" w:rsidRPr="00AC6390" w:rsidTr="00A72457">
        <w:trPr>
          <w:trHeight w:val="305"/>
          <w:jc w:val="center"/>
        </w:trPr>
        <w:tc>
          <w:tcPr>
            <w:tcW w:w="66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Min</w:t>
            </w:r>
          </w:p>
        </w:tc>
        <w:tc>
          <w:tcPr>
            <w:tcW w:w="6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-1.48</w:t>
            </w:r>
          </w:p>
        </w:tc>
        <w:tc>
          <w:tcPr>
            <w:tcW w:w="6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-3.20</w:t>
            </w:r>
          </w:p>
        </w:tc>
        <w:tc>
          <w:tcPr>
            <w:tcW w:w="6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-2.96</w:t>
            </w:r>
          </w:p>
        </w:tc>
        <w:tc>
          <w:tcPr>
            <w:tcW w:w="6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-2.46</w:t>
            </w:r>
          </w:p>
        </w:tc>
        <w:tc>
          <w:tcPr>
            <w:tcW w:w="6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-2.36</w:t>
            </w:r>
          </w:p>
        </w:tc>
        <w:tc>
          <w:tcPr>
            <w:tcW w:w="6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-3.19</w:t>
            </w:r>
          </w:p>
        </w:tc>
        <w:tc>
          <w:tcPr>
            <w:tcW w:w="6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-1.65</w:t>
            </w:r>
          </w:p>
        </w:tc>
      </w:tr>
      <w:tr w:rsidR="006C3675" w:rsidRPr="00AC6390" w:rsidTr="00A72457">
        <w:trPr>
          <w:trHeight w:val="305"/>
          <w:jc w:val="center"/>
        </w:trPr>
        <w:tc>
          <w:tcPr>
            <w:tcW w:w="663" w:type="pct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Max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0.43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0.12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0.09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-1.11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2.66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-1.22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0.82</w:t>
            </w:r>
          </w:p>
        </w:tc>
      </w:tr>
      <w:tr w:rsidR="006C3675" w:rsidRPr="00AC6390" w:rsidTr="00A72457">
        <w:trPr>
          <w:trHeight w:val="305"/>
          <w:jc w:val="center"/>
        </w:trPr>
        <w:tc>
          <w:tcPr>
            <w:tcW w:w="663" w:type="pct"/>
            <w:shd w:val="clear" w:color="auto" w:fill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Cs w:val="22"/>
              </w:rPr>
              <w:t>Mean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Cs w:val="22"/>
              </w:rPr>
              <w:t>-0.43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Cs w:val="22"/>
              </w:rPr>
              <w:t>-0.99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Cs w:val="22"/>
              </w:rPr>
              <w:t>-0.91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Cs w:val="22"/>
              </w:rPr>
              <w:t>-1.18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Cs w:val="22"/>
              </w:rPr>
              <w:t>0.21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Cs w:val="22"/>
              </w:rPr>
              <w:t>-1.94</w:t>
            </w:r>
          </w:p>
        </w:tc>
        <w:tc>
          <w:tcPr>
            <w:tcW w:w="62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Cs w:val="22"/>
              </w:rPr>
              <w:t>-0.72</w:t>
            </w:r>
          </w:p>
        </w:tc>
      </w:tr>
    </w:tbl>
    <w:p w:rsidR="006C3675" w:rsidRPr="00EA5DF3" w:rsidRDefault="006C3675" w:rsidP="006C3675">
      <w:pPr>
        <w:spacing w:after="0" w:line="480" w:lineRule="auto"/>
        <w:rPr>
          <w:rFonts w:ascii="Times New Roman" w:hAnsi="Times New Roman" w:cs="Times New Roman"/>
          <w:bCs/>
          <w:sz w:val="24"/>
          <w:szCs w:val="24"/>
        </w:rPr>
      </w:pPr>
    </w:p>
    <w:p w:rsidR="006C3675" w:rsidRPr="00EA5DF3" w:rsidRDefault="006C3675" w:rsidP="006C3675">
      <w:pPr>
        <w:spacing w:after="0"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AC6390"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 wp14:anchorId="126356E4" wp14:editId="080911F8">
            <wp:extent cx="6351905" cy="4016375"/>
            <wp:effectExtent l="0" t="0" r="0" b="0"/>
            <wp:docPr id="95" name="Chart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6C3675" w:rsidRPr="00AC1B33" w:rsidRDefault="006C3675" w:rsidP="006C3675">
      <w:pPr>
        <w:spacing w:after="0" w:line="480" w:lineRule="auto"/>
        <w:rPr>
          <w:rFonts w:ascii="Times New Roman" w:hAnsi="Times New Roman" w:cs="Times New Roman"/>
          <w:bCs/>
          <w:szCs w:val="22"/>
        </w:rPr>
      </w:pPr>
      <w:r w:rsidRPr="00AC1B33">
        <w:rPr>
          <w:rFonts w:ascii="Times New Roman" w:hAnsi="Times New Roman" w:cs="Times New Roman"/>
          <w:b/>
          <w:bCs/>
          <w:szCs w:val="22"/>
        </w:rPr>
        <w:t>Figure S</w:t>
      </w:r>
      <w:r w:rsidRPr="00AC1B33">
        <w:rPr>
          <w:rFonts w:ascii="Times New Roman" w:hAnsi="Times New Roman" w:cs="Times New Roman"/>
          <w:b/>
          <w:bCs/>
          <w:szCs w:val="22"/>
        </w:rPr>
        <w:fldChar w:fldCharType="begin"/>
      </w:r>
      <w:r w:rsidRPr="00AC1B33">
        <w:rPr>
          <w:rFonts w:ascii="Times New Roman" w:hAnsi="Times New Roman" w:cs="Times New Roman"/>
          <w:b/>
          <w:bCs/>
          <w:szCs w:val="22"/>
        </w:rPr>
        <w:instrText xml:space="preserve"> SEQ Figure \* ARABIC </w:instrText>
      </w:r>
      <w:r w:rsidRPr="00AC1B33">
        <w:rPr>
          <w:rFonts w:ascii="Times New Roman" w:hAnsi="Times New Roman" w:cs="Times New Roman"/>
          <w:b/>
          <w:bCs/>
          <w:szCs w:val="22"/>
        </w:rPr>
        <w:fldChar w:fldCharType="separate"/>
      </w:r>
      <w:r w:rsidRPr="00AC1B33">
        <w:rPr>
          <w:rFonts w:ascii="Times New Roman" w:hAnsi="Times New Roman" w:cs="Times New Roman"/>
          <w:b/>
          <w:bCs/>
          <w:szCs w:val="22"/>
        </w:rPr>
        <w:t>2</w:t>
      </w:r>
      <w:r w:rsidRPr="00AC1B33">
        <w:rPr>
          <w:rFonts w:ascii="Times New Roman" w:hAnsi="Times New Roman" w:cs="Times New Roman"/>
          <w:bCs/>
          <w:szCs w:val="22"/>
        </w:rPr>
        <w:fldChar w:fldCharType="end"/>
      </w:r>
      <w:r w:rsidRPr="00AC1B33">
        <w:rPr>
          <w:rFonts w:ascii="Times New Roman" w:hAnsi="Times New Roman" w:cs="Times New Roman"/>
          <w:b/>
          <w:bCs/>
          <w:szCs w:val="22"/>
        </w:rPr>
        <w:t>:</w:t>
      </w:r>
      <w:r w:rsidRPr="00AC1B33">
        <w:rPr>
          <w:rFonts w:ascii="Times New Roman" w:hAnsi="Times New Roman" w:cs="Times New Roman"/>
          <w:bCs/>
          <w:szCs w:val="22"/>
        </w:rPr>
        <w:t xml:space="preserve"> </w:t>
      </w:r>
      <w:proofErr w:type="spellStart"/>
      <w:r w:rsidRPr="00AC1B33">
        <w:rPr>
          <w:rFonts w:ascii="Times New Roman" w:hAnsi="Times New Roman" w:cs="Times New Roman"/>
          <w:bCs/>
          <w:szCs w:val="22"/>
        </w:rPr>
        <w:t>Geoaccumulation</w:t>
      </w:r>
      <w:proofErr w:type="spellEnd"/>
      <w:r w:rsidRPr="00AC1B33">
        <w:rPr>
          <w:rFonts w:ascii="Times New Roman" w:hAnsi="Times New Roman" w:cs="Times New Roman"/>
          <w:bCs/>
          <w:szCs w:val="22"/>
        </w:rPr>
        <w:t xml:space="preserve"> index </w:t>
      </w:r>
      <w:proofErr w:type="spellStart"/>
      <w:r w:rsidRPr="00AC1B33">
        <w:rPr>
          <w:rFonts w:ascii="Times New Roman" w:hAnsi="Times New Roman" w:cs="Times New Roman"/>
          <w:bCs/>
          <w:szCs w:val="22"/>
        </w:rPr>
        <w:t>I</w:t>
      </w:r>
      <w:r w:rsidRPr="00AC1B33">
        <w:rPr>
          <w:rFonts w:ascii="Times New Roman" w:hAnsi="Times New Roman" w:cs="Times New Roman"/>
          <w:bCs/>
          <w:szCs w:val="22"/>
          <w:vertAlign w:val="subscript"/>
        </w:rPr>
        <w:t>geo</w:t>
      </w:r>
      <w:proofErr w:type="spellEnd"/>
      <w:r w:rsidRPr="00AC1B33">
        <w:rPr>
          <w:rFonts w:ascii="Times New Roman" w:hAnsi="Times New Roman" w:cs="Times New Roman"/>
          <w:bCs/>
          <w:szCs w:val="22"/>
        </w:rPr>
        <w:t xml:space="preserve"> of all samples. TT1-TT24 represented the sample location on the map.</w:t>
      </w:r>
    </w:p>
    <w:p w:rsidR="006C3675" w:rsidRPr="00AC1B33" w:rsidRDefault="006C3675" w:rsidP="006C3675">
      <w:pPr>
        <w:spacing w:after="0" w:line="480" w:lineRule="auto"/>
        <w:rPr>
          <w:rFonts w:ascii="Times New Roman" w:hAnsi="Times New Roman" w:cs="Times New Roman"/>
          <w:bCs/>
          <w:szCs w:val="22"/>
        </w:rPr>
      </w:pPr>
    </w:p>
    <w:p w:rsidR="006C3675" w:rsidRPr="00AC1B33" w:rsidRDefault="006C3675" w:rsidP="006C3675">
      <w:pPr>
        <w:spacing w:after="0" w:line="480" w:lineRule="auto"/>
        <w:rPr>
          <w:rFonts w:ascii="Times New Roman" w:hAnsi="Times New Roman" w:cs="Times New Roman"/>
          <w:b/>
          <w:bCs/>
          <w:i/>
          <w:iCs/>
          <w:szCs w:val="22"/>
        </w:rPr>
      </w:pPr>
      <w:r w:rsidRPr="00AC1B33">
        <w:rPr>
          <w:rFonts w:ascii="Times New Roman" w:hAnsi="Times New Roman" w:cs="Times New Roman"/>
          <w:b/>
          <w:bCs/>
          <w:i/>
          <w:iCs/>
          <w:szCs w:val="22"/>
        </w:rPr>
        <w:t>Table S3: Contamination factor for each heavy metal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435"/>
        <w:gridCol w:w="1209"/>
        <w:gridCol w:w="1210"/>
        <w:gridCol w:w="1210"/>
        <w:gridCol w:w="1210"/>
        <w:gridCol w:w="1210"/>
        <w:gridCol w:w="1210"/>
        <w:gridCol w:w="1387"/>
      </w:tblGrid>
      <w:tr w:rsidR="006C3675" w:rsidRPr="00AC6390" w:rsidTr="00A72457">
        <w:trPr>
          <w:trHeight w:val="312"/>
          <w:jc w:val="center"/>
        </w:trPr>
        <w:tc>
          <w:tcPr>
            <w:tcW w:w="712" w:type="pct"/>
            <w:tcBorders>
              <w:bottom w:val="single" w:sz="4" w:space="0" w:color="auto"/>
            </w:tcBorders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Station</w:t>
            </w:r>
          </w:p>
        </w:tc>
        <w:tc>
          <w:tcPr>
            <w:tcW w:w="60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As</w:t>
            </w:r>
          </w:p>
        </w:tc>
        <w:tc>
          <w:tcPr>
            <w:tcW w:w="60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Cd</w:t>
            </w:r>
          </w:p>
        </w:tc>
        <w:tc>
          <w:tcPr>
            <w:tcW w:w="60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Cu</w:t>
            </w:r>
          </w:p>
        </w:tc>
        <w:tc>
          <w:tcPr>
            <w:tcW w:w="60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Cr</w:t>
            </w:r>
          </w:p>
        </w:tc>
        <w:tc>
          <w:tcPr>
            <w:tcW w:w="60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Hg</w:t>
            </w:r>
          </w:p>
        </w:tc>
        <w:tc>
          <w:tcPr>
            <w:tcW w:w="60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Ni</w:t>
            </w:r>
          </w:p>
        </w:tc>
        <w:tc>
          <w:tcPr>
            <w:tcW w:w="688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Zn</w:t>
            </w:r>
          </w:p>
        </w:tc>
      </w:tr>
      <w:tr w:rsidR="006C3675" w:rsidRPr="00AC6390" w:rsidTr="00A72457">
        <w:trPr>
          <w:trHeight w:val="312"/>
          <w:jc w:val="center"/>
        </w:trPr>
        <w:tc>
          <w:tcPr>
            <w:tcW w:w="5000" w:type="pct"/>
            <w:gridSpan w:val="8"/>
            <w:tcBorders>
              <w:top w:val="single" w:sz="4" w:space="0" w:color="auto"/>
            </w:tcBorders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 xml:space="preserve">Ba </w:t>
            </w:r>
            <w:proofErr w:type="spellStart"/>
            <w:r w:rsidRPr="00AC6390">
              <w:rPr>
                <w:rFonts w:ascii="Times New Roman" w:hAnsi="Times New Roman" w:cs="Times New Roman"/>
                <w:bCs/>
                <w:szCs w:val="22"/>
              </w:rPr>
              <w:t>Lat</w:t>
            </w:r>
            <w:proofErr w:type="spellEnd"/>
            <w:r w:rsidRPr="00AC6390">
              <w:rPr>
                <w:rFonts w:ascii="Times New Roman" w:hAnsi="Times New Roman" w:cs="Times New Roman"/>
                <w:bCs/>
                <w:szCs w:val="22"/>
              </w:rPr>
              <w:t xml:space="preserve"> Estuary</w:t>
            </w:r>
          </w:p>
        </w:tc>
      </w:tr>
      <w:tr w:rsidR="006C3675" w:rsidRPr="00AC6390" w:rsidTr="00A72457">
        <w:trPr>
          <w:trHeight w:val="312"/>
          <w:jc w:val="center"/>
        </w:trPr>
        <w:tc>
          <w:tcPr>
            <w:tcW w:w="712" w:type="pct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TT1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0.958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0.240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0.440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0.411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1.085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0.389</w:t>
            </w:r>
          </w:p>
        </w:tc>
        <w:tc>
          <w:tcPr>
            <w:tcW w:w="688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0.718</w:t>
            </w:r>
          </w:p>
        </w:tc>
      </w:tr>
      <w:tr w:rsidR="006C3675" w:rsidRPr="00AC6390" w:rsidTr="00A72457">
        <w:trPr>
          <w:trHeight w:val="312"/>
          <w:jc w:val="center"/>
        </w:trPr>
        <w:tc>
          <w:tcPr>
            <w:tcW w:w="712" w:type="pct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TT2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0.720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Cs w:val="22"/>
              </w:rPr>
              <w:t>0.163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0.820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0.314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3.555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0.317</w:t>
            </w:r>
          </w:p>
        </w:tc>
        <w:tc>
          <w:tcPr>
            <w:tcW w:w="688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0.686</w:t>
            </w:r>
          </w:p>
        </w:tc>
      </w:tr>
      <w:tr w:rsidR="006C3675" w:rsidRPr="00AC6390" w:rsidTr="00A72457">
        <w:trPr>
          <w:trHeight w:val="312"/>
          <w:jc w:val="center"/>
        </w:trPr>
        <w:tc>
          <w:tcPr>
            <w:tcW w:w="712" w:type="pct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TT3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0.794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0.310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0.470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0.383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2.260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0.343</w:t>
            </w:r>
          </w:p>
        </w:tc>
        <w:tc>
          <w:tcPr>
            <w:tcW w:w="688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0.613</w:t>
            </w:r>
          </w:p>
        </w:tc>
      </w:tr>
      <w:tr w:rsidR="006C3675" w:rsidRPr="00AC6390" w:rsidTr="00A72457">
        <w:trPr>
          <w:trHeight w:val="312"/>
          <w:jc w:val="center"/>
        </w:trPr>
        <w:tc>
          <w:tcPr>
            <w:tcW w:w="5000" w:type="pct"/>
            <w:gridSpan w:val="8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 xml:space="preserve">Intertidal between Ba </w:t>
            </w:r>
            <w:proofErr w:type="spellStart"/>
            <w:r w:rsidRPr="00AC6390">
              <w:rPr>
                <w:rFonts w:ascii="Times New Roman" w:hAnsi="Times New Roman" w:cs="Times New Roman"/>
                <w:bCs/>
                <w:szCs w:val="22"/>
              </w:rPr>
              <w:t>Lat</w:t>
            </w:r>
            <w:proofErr w:type="spellEnd"/>
            <w:r w:rsidRPr="00AC6390">
              <w:rPr>
                <w:rFonts w:ascii="Times New Roman" w:hAnsi="Times New Roman" w:cs="Times New Roman"/>
                <w:bCs/>
                <w:szCs w:val="22"/>
              </w:rPr>
              <w:t xml:space="preserve"> and Lan Estuary</w:t>
            </w:r>
          </w:p>
        </w:tc>
      </w:tr>
      <w:tr w:rsidR="006C3675" w:rsidRPr="00AC6390" w:rsidTr="00A72457">
        <w:trPr>
          <w:trHeight w:val="312"/>
          <w:jc w:val="center"/>
        </w:trPr>
        <w:tc>
          <w:tcPr>
            <w:tcW w:w="712" w:type="pct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TT4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Cs w:val="22"/>
              </w:rPr>
              <w:t>2.023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1.463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1.247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Cs w:val="22"/>
              </w:rPr>
              <w:t>0.692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1.158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Cs w:val="22"/>
              </w:rPr>
              <w:t>0.643</w:t>
            </w:r>
          </w:p>
        </w:tc>
        <w:tc>
          <w:tcPr>
            <w:tcW w:w="688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2.075</w:t>
            </w:r>
          </w:p>
        </w:tc>
      </w:tr>
      <w:tr w:rsidR="006C3675" w:rsidRPr="00AC6390" w:rsidTr="00A72457">
        <w:trPr>
          <w:trHeight w:val="312"/>
          <w:jc w:val="center"/>
        </w:trPr>
        <w:tc>
          <w:tcPr>
            <w:tcW w:w="712" w:type="pct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TT5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1.240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0.877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0.706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0.485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0.898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0.476</w:t>
            </w:r>
          </w:p>
        </w:tc>
        <w:tc>
          <w:tcPr>
            <w:tcW w:w="688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0.886</w:t>
            </w:r>
          </w:p>
        </w:tc>
      </w:tr>
      <w:tr w:rsidR="006C3675" w:rsidRPr="00AC6390" w:rsidTr="00A72457">
        <w:trPr>
          <w:trHeight w:val="312"/>
          <w:jc w:val="center"/>
        </w:trPr>
        <w:tc>
          <w:tcPr>
            <w:tcW w:w="712" w:type="pct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TT6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1.150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1.080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1.587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0.525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0.998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0.501</w:t>
            </w:r>
          </w:p>
        </w:tc>
        <w:tc>
          <w:tcPr>
            <w:tcW w:w="688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1.075</w:t>
            </w:r>
          </w:p>
        </w:tc>
      </w:tr>
      <w:tr w:rsidR="006C3675" w:rsidRPr="00AC6390" w:rsidTr="00A72457">
        <w:trPr>
          <w:trHeight w:val="312"/>
          <w:jc w:val="center"/>
        </w:trPr>
        <w:tc>
          <w:tcPr>
            <w:tcW w:w="5000" w:type="pct"/>
            <w:gridSpan w:val="8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Lan Estuary</w:t>
            </w:r>
          </w:p>
        </w:tc>
      </w:tr>
      <w:tr w:rsidR="006C3675" w:rsidRPr="00AC6390" w:rsidTr="00A72457">
        <w:trPr>
          <w:trHeight w:val="312"/>
          <w:jc w:val="center"/>
        </w:trPr>
        <w:tc>
          <w:tcPr>
            <w:tcW w:w="712" w:type="pct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TT7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1.175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1.157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1.166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0.533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1.060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0.470</w:t>
            </w:r>
          </w:p>
        </w:tc>
        <w:tc>
          <w:tcPr>
            <w:tcW w:w="688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0.964</w:t>
            </w:r>
          </w:p>
        </w:tc>
      </w:tr>
      <w:tr w:rsidR="006C3675" w:rsidRPr="00AC6390" w:rsidTr="00A72457">
        <w:trPr>
          <w:trHeight w:val="312"/>
          <w:jc w:val="center"/>
        </w:trPr>
        <w:tc>
          <w:tcPr>
            <w:tcW w:w="712" w:type="pct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TT8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Cs w:val="22"/>
              </w:rPr>
              <w:t>0.539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0.903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0.262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0.289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5.178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Cs w:val="22"/>
              </w:rPr>
              <w:t>0.164</w:t>
            </w:r>
          </w:p>
        </w:tc>
        <w:tc>
          <w:tcPr>
            <w:tcW w:w="688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Cs w:val="22"/>
              </w:rPr>
              <w:t>0.478</w:t>
            </w:r>
          </w:p>
        </w:tc>
      </w:tr>
      <w:tr w:rsidR="006C3675" w:rsidRPr="00AC6390" w:rsidTr="00A72457">
        <w:trPr>
          <w:trHeight w:val="312"/>
          <w:jc w:val="center"/>
        </w:trPr>
        <w:tc>
          <w:tcPr>
            <w:tcW w:w="712" w:type="pct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TT9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0.597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0.790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1.166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0.367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Cs w:val="22"/>
              </w:rPr>
              <w:t>9.470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0.470</w:t>
            </w:r>
          </w:p>
        </w:tc>
        <w:tc>
          <w:tcPr>
            <w:tcW w:w="688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0.964</w:t>
            </w:r>
          </w:p>
        </w:tc>
      </w:tr>
      <w:tr w:rsidR="006C3675" w:rsidRPr="00AC6390" w:rsidTr="00A72457">
        <w:trPr>
          <w:trHeight w:val="312"/>
          <w:jc w:val="center"/>
        </w:trPr>
        <w:tc>
          <w:tcPr>
            <w:tcW w:w="5000" w:type="pct"/>
            <w:gridSpan w:val="8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 xml:space="preserve">Intertidal between Lan and </w:t>
            </w:r>
            <w:proofErr w:type="spellStart"/>
            <w:r w:rsidRPr="00AC6390">
              <w:rPr>
                <w:rFonts w:ascii="Times New Roman" w:hAnsi="Times New Roman" w:cs="Times New Roman"/>
                <w:bCs/>
                <w:szCs w:val="22"/>
              </w:rPr>
              <w:t>Tra</w:t>
            </w:r>
            <w:proofErr w:type="spellEnd"/>
            <w:r w:rsidRPr="00AC6390">
              <w:rPr>
                <w:rFonts w:ascii="Times New Roman" w:hAnsi="Times New Roman" w:cs="Times New Roman"/>
                <w:bCs/>
                <w:szCs w:val="22"/>
              </w:rPr>
              <w:t xml:space="preserve"> Ly Estuary</w:t>
            </w:r>
          </w:p>
        </w:tc>
      </w:tr>
      <w:tr w:rsidR="006C3675" w:rsidRPr="00AC6390" w:rsidTr="00A72457">
        <w:trPr>
          <w:trHeight w:val="312"/>
          <w:jc w:val="center"/>
        </w:trPr>
        <w:tc>
          <w:tcPr>
            <w:tcW w:w="712" w:type="pct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TT10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0.796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0.643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0.854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0.409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2.238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0.359</w:t>
            </w:r>
          </w:p>
        </w:tc>
        <w:tc>
          <w:tcPr>
            <w:tcW w:w="688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0.829</w:t>
            </w:r>
          </w:p>
        </w:tc>
      </w:tr>
      <w:tr w:rsidR="006C3675" w:rsidRPr="00AC6390" w:rsidTr="00A72457">
        <w:trPr>
          <w:trHeight w:val="312"/>
          <w:jc w:val="center"/>
        </w:trPr>
        <w:tc>
          <w:tcPr>
            <w:tcW w:w="712" w:type="pct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TT11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1.759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Cs w:val="22"/>
              </w:rPr>
              <w:t>1.633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1.587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0.581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3.735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0.552</w:t>
            </w:r>
          </w:p>
        </w:tc>
        <w:tc>
          <w:tcPr>
            <w:tcW w:w="688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1.224</w:t>
            </w:r>
          </w:p>
        </w:tc>
      </w:tr>
      <w:tr w:rsidR="006C3675" w:rsidRPr="00AC6390" w:rsidTr="00A72457">
        <w:trPr>
          <w:trHeight w:val="312"/>
          <w:jc w:val="center"/>
        </w:trPr>
        <w:tc>
          <w:tcPr>
            <w:tcW w:w="712" w:type="pct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TT12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0.767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0.583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1.424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0.392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5.688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0.382</w:t>
            </w:r>
          </w:p>
        </w:tc>
        <w:tc>
          <w:tcPr>
            <w:tcW w:w="688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0.778</w:t>
            </w:r>
          </w:p>
        </w:tc>
      </w:tr>
      <w:tr w:rsidR="006C3675" w:rsidRPr="00AC6390" w:rsidTr="00A72457">
        <w:trPr>
          <w:trHeight w:val="312"/>
          <w:jc w:val="center"/>
        </w:trPr>
        <w:tc>
          <w:tcPr>
            <w:tcW w:w="5000" w:type="pct"/>
            <w:gridSpan w:val="8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proofErr w:type="spellStart"/>
            <w:r w:rsidRPr="00AC6390">
              <w:rPr>
                <w:rFonts w:ascii="Times New Roman" w:hAnsi="Times New Roman" w:cs="Times New Roman"/>
                <w:bCs/>
                <w:szCs w:val="22"/>
              </w:rPr>
              <w:t>Tra</w:t>
            </w:r>
            <w:proofErr w:type="spellEnd"/>
            <w:r w:rsidRPr="00AC6390">
              <w:rPr>
                <w:rFonts w:ascii="Times New Roman" w:hAnsi="Times New Roman" w:cs="Times New Roman"/>
                <w:bCs/>
                <w:szCs w:val="22"/>
              </w:rPr>
              <w:t xml:space="preserve"> Ly Estuary</w:t>
            </w:r>
          </w:p>
        </w:tc>
      </w:tr>
      <w:tr w:rsidR="006C3675" w:rsidRPr="00AC6390" w:rsidTr="00A72457">
        <w:trPr>
          <w:trHeight w:val="312"/>
          <w:jc w:val="center"/>
        </w:trPr>
        <w:tc>
          <w:tcPr>
            <w:tcW w:w="712" w:type="pct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lastRenderedPageBreak/>
              <w:t>TT13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1.578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1.107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1.296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0.577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1.655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0.469</w:t>
            </w:r>
          </w:p>
        </w:tc>
        <w:tc>
          <w:tcPr>
            <w:tcW w:w="688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0.956</w:t>
            </w:r>
          </w:p>
        </w:tc>
      </w:tr>
      <w:tr w:rsidR="006C3675" w:rsidRPr="00AC6390" w:rsidTr="00A72457">
        <w:trPr>
          <w:trHeight w:val="312"/>
          <w:jc w:val="center"/>
        </w:trPr>
        <w:tc>
          <w:tcPr>
            <w:tcW w:w="712" w:type="pct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TT14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1.048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0.487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0.546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0.390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0.365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0.269</w:t>
            </w:r>
          </w:p>
        </w:tc>
        <w:tc>
          <w:tcPr>
            <w:tcW w:w="688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1.539</w:t>
            </w:r>
          </w:p>
        </w:tc>
      </w:tr>
      <w:tr w:rsidR="006C3675" w:rsidRPr="00AC6390" w:rsidTr="00A72457">
        <w:trPr>
          <w:trHeight w:val="312"/>
          <w:jc w:val="center"/>
        </w:trPr>
        <w:tc>
          <w:tcPr>
            <w:tcW w:w="712" w:type="pct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TT15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0.947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0.270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0.582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0.339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3.410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0.317</w:t>
            </w:r>
          </w:p>
        </w:tc>
        <w:tc>
          <w:tcPr>
            <w:tcW w:w="688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0.583</w:t>
            </w:r>
          </w:p>
        </w:tc>
      </w:tr>
      <w:tr w:rsidR="006C3675" w:rsidRPr="00AC6390" w:rsidTr="00A72457">
        <w:trPr>
          <w:trHeight w:val="312"/>
          <w:jc w:val="center"/>
        </w:trPr>
        <w:tc>
          <w:tcPr>
            <w:tcW w:w="5000" w:type="pct"/>
            <w:gridSpan w:val="8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 xml:space="preserve">Intertidal between </w:t>
            </w:r>
            <w:proofErr w:type="spellStart"/>
            <w:r w:rsidRPr="00AC6390">
              <w:rPr>
                <w:rFonts w:ascii="Times New Roman" w:hAnsi="Times New Roman" w:cs="Times New Roman"/>
                <w:bCs/>
                <w:szCs w:val="22"/>
              </w:rPr>
              <w:t>Tra</w:t>
            </w:r>
            <w:proofErr w:type="spellEnd"/>
            <w:r w:rsidRPr="00AC6390">
              <w:rPr>
                <w:rFonts w:ascii="Times New Roman" w:hAnsi="Times New Roman" w:cs="Times New Roman"/>
                <w:bCs/>
                <w:szCs w:val="22"/>
              </w:rPr>
              <w:t xml:space="preserve"> Ly and Diem Ho estuary</w:t>
            </w:r>
          </w:p>
        </w:tc>
      </w:tr>
      <w:tr w:rsidR="006C3675" w:rsidRPr="00AC6390" w:rsidTr="00A72457">
        <w:trPr>
          <w:trHeight w:val="312"/>
          <w:jc w:val="center"/>
        </w:trPr>
        <w:tc>
          <w:tcPr>
            <w:tcW w:w="712" w:type="pct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TT16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1.024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0.883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0.918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0.484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1.263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0.442</w:t>
            </w:r>
          </w:p>
        </w:tc>
        <w:tc>
          <w:tcPr>
            <w:tcW w:w="688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1.137</w:t>
            </w:r>
          </w:p>
        </w:tc>
      </w:tr>
      <w:tr w:rsidR="006C3675" w:rsidRPr="00AC6390" w:rsidTr="00A72457">
        <w:trPr>
          <w:trHeight w:val="312"/>
          <w:jc w:val="center"/>
        </w:trPr>
        <w:tc>
          <w:tcPr>
            <w:tcW w:w="712" w:type="pct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TT17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0.734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0.823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0.989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0.402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2.493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0.388</w:t>
            </w:r>
          </w:p>
        </w:tc>
        <w:tc>
          <w:tcPr>
            <w:tcW w:w="688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0.760</w:t>
            </w:r>
          </w:p>
        </w:tc>
      </w:tr>
      <w:tr w:rsidR="006C3675" w:rsidRPr="00AC6390" w:rsidTr="00A72457">
        <w:trPr>
          <w:trHeight w:val="312"/>
          <w:jc w:val="center"/>
        </w:trPr>
        <w:tc>
          <w:tcPr>
            <w:tcW w:w="712" w:type="pct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TT18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0.761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0.783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0.894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0.380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Cs w:val="22"/>
              </w:rPr>
              <w:t>0.293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0.354</w:t>
            </w:r>
          </w:p>
        </w:tc>
        <w:tc>
          <w:tcPr>
            <w:tcW w:w="688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0.847</w:t>
            </w:r>
          </w:p>
        </w:tc>
      </w:tr>
      <w:tr w:rsidR="006C3675" w:rsidRPr="00AC6390" w:rsidTr="00A72457">
        <w:trPr>
          <w:trHeight w:val="312"/>
          <w:jc w:val="center"/>
        </w:trPr>
        <w:tc>
          <w:tcPr>
            <w:tcW w:w="5000" w:type="pct"/>
            <w:gridSpan w:val="8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Diem Ho Estuary</w:t>
            </w:r>
          </w:p>
        </w:tc>
      </w:tr>
      <w:tr w:rsidR="006C3675" w:rsidRPr="00AC6390" w:rsidTr="00A72457">
        <w:trPr>
          <w:trHeight w:val="312"/>
          <w:jc w:val="center"/>
        </w:trPr>
        <w:tc>
          <w:tcPr>
            <w:tcW w:w="712" w:type="pct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TT19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1.568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1.020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0.764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0.417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1.410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0.370</w:t>
            </w:r>
          </w:p>
        </w:tc>
        <w:tc>
          <w:tcPr>
            <w:tcW w:w="688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0.742</w:t>
            </w:r>
          </w:p>
        </w:tc>
      </w:tr>
      <w:tr w:rsidR="006C3675" w:rsidRPr="00AC6390" w:rsidTr="00A72457">
        <w:trPr>
          <w:trHeight w:val="312"/>
          <w:jc w:val="center"/>
        </w:trPr>
        <w:tc>
          <w:tcPr>
            <w:tcW w:w="712" w:type="pct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TT20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1.614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0.930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0.896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0.362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1.975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0.351</w:t>
            </w:r>
          </w:p>
        </w:tc>
        <w:tc>
          <w:tcPr>
            <w:tcW w:w="688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0.718</w:t>
            </w:r>
          </w:p>
        </w:tc>
      </w:tr>
      <w:tr w:rsidR="006C3675" w:rsidRPr="00AC6390" w:rsidTr="00A72457">
        <w:trPr>
          <w:trHeight w:val="312"/>
          <w:jc w:val="center"/>
        </w:trPr>
        <w:tc>
          <w:tcPr>
            <w:tcW w:w="712" w:type="pct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TT21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1.075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0.833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0.227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Cs w:val="22"/>
              </w:rPr>
              <w:t>0.273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0.875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0.277</w:t>
            </w:r>
          </w:p>
        </w:tc>
        <w:tc>
          <w:tcPr>
            <w:tcW w:w="688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0.673</w:t>
            </w:r>
          </w:p>
        </w:tc>
      </w:tr>
      <w:tr w:rsidR="006C3675" w:rsidRPr="00AC6390" w:rsidTr="00A72457">
        <w:trPr>
          <w:trHeight w:val="312"/>
          <w:jc w:val="center"/>
        </w:trPr>
        <w:tc>
          <w:tcPr>
            <w:tcW w:w="5000" w:type="pct"/>
            <w:gridSpan w:val="8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 xml:space="preserve">Intertidal between Diem Ho and Thai </w:t>
            </w:r>
            <w:proofErr w:type="spellStart"/>
            <w:r w:rsidRPr="00AC6390">
              <w:rPr>
                <w:rFonts w:ascii="Times New Roman" w:hAnsi="Times New Roman" w:cs="Times New Roman"/>
                <w:bCs/>
                <w:szCs w:val="22"/>
              </w:rPr>
              <w:t>Binh</w:t>
            </w:r>
            <w:proofErr w:type="spellEnd"/>
            <w:r w:rsidRPr="00AC6390">
              <w:rPr>
                <w:rFonts w:ascii="Times New Roman" w:hAnsi="Times New Roman" w:cs="Times New Roman"/>
                <w:bCs/>
                <w:szCs w:val="22"/>
              </w:rPr>
              <w:t xml:space="preserve"> Estuary</w:t>
            </w:r>
          </w:p>
        </w:tc>
      </w:tr>
      <w:tr w:rsidR="006C3675" w:rsidRPr="00AC6390" w:rsidTr="00A72457">
        <w:trPr>
          <w:trHeight w:val="312"/>
          <w:jc w:val="center"/>
        </w:trPr>
        <w:tc>
          <w:tcPr>
            <w:tcW w:w="712" w:type="pct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TT22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1.559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1.420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1.569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0.502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5.700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0.480</w:t>
            </w:r>
          </w:p>
        </w:tc>
        <w:tc>
          <w:tcPr>
            <w:tcW w:w="688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1.090</w:t>
            </w:r>
          </w:p>
        </w:tc>
      </w:tr>
      <w:tr w:rsidR="006C3675" w:rsidRPr="00AC6390" w:rsidTr="00A72457">
        <w:trPr>
          <w:trHeight w:val="312"/>
          <w:jc w:val="center"/>
        </w:trPr>
        <w:tc>
          <w:tcPr>
            <w:tcW w:w="712" w:type="pct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TT23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1.521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0.823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Cs w:val="22"/>
              </w:rPr>
              <w:t>0.192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0.394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0.685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0.355</w:t>
            </w:r>
          </w:p>
        </w:tc>
        <w:tc>
          <w:tcPr>
            <w:tcW w:w="688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0.745</w:t>
            </w:r>
          </w:p>
        </w:tc>
      </w:tr>
      <w:tr w:rsidR="006C3675" w:rsidRPr="00AC6390" w:rsidTr="00A72457">
        <w:trPr>
          <w:trHeight w:val="312"/>
          <w:jc w:val="center"/>
        </w:trPr>
        <w:tc>
          <w:tcPr>
            <w:tcW w:w="712" w:type="pct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TT24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1.695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1.250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1.041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0.451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0.803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0.373</w:t>
            </w:r>
          </w:p>
        </w:tc>
        <w:tc>
          <w:tcPr>
            <w:tcW w:w="688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Cs w:val="22"/>
              </w:rPr>
              <w:t>2.658</w:t>
            </w:r>
          </w:p>
        </w:tc>
      </w:tr>
      <w:tr w:rsidR="006C3675" w:rsidRPr="00AC6390" w:rsidTr="00A72457">
        <w:trPr>
          <w:trHeight w:val="312"/>
          <w:jc w:val="center"/>
        </w:trPr>
        <w:tc>
          <w:tcPr>
            <w:tcW w:w="5000" w:type="pct"/>
            <w:gridSpan w:val="8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 xml:space="preserve">Thai </w:t>
            </w:r>
            <w:proofErr w:type="spellStart"/>
            <w:r w:rsidRPr="00AC6390">
              <w:rPr>
                <w:rFonts w:ascii="Times New Roman" w:hAnsi="Times New Roman" w:cs="Times New Roman"/>
                <w:bCs/>
                <w:szCs w:val="22"/>
              </w:rPr>
              <w:t>Binh</w:t>
            </w:r>
            <w:proofErr w:type="spellEnd"/>
            <w:r w:rsidRPr="00AC6390">
              <w:rPr>
                <w:rFonts w:ascii="Times New Roman" w:hAnsi="Times New Roman" w:cs="Times New Roman"/>
                <w:bCs/>
                <w:szCs w:val="22"/>
              </w:rPr>
              <w:t xml:space="preserve"> Estuary</w:t>
            </w:r>
          </w:p>
        </w:tc>
      </w:tr>
      <w:tr w:rsidR="006C3675" w:rsidRPr="00AC6390" w:rsidTr="00A72457">
        <w:trPr>
          <w:trHeight w:val="312"/>
          <w:jc w:val="center"/>
        </w:trPr>
        <w:tc>
          <w:tcPr>
            <w:tcW w:w="712" w:type="pct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TT25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1.570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1.100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Cs w:val="22"/>
              </w:rPr>
              <w:t>1.598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0.677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3.003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0.531</w:t>
            </w:r>
          </w:p>
        </w:tc>
        <w:tc>
          <w:tcPr>
            <w:tcW w:w="688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1.020</w:t>
            </w:r>
          </w:p>
        </w:tc>
      </w:tr>
      <w:tr w:rsidR="006C3675" w:rsidRPr="00AC6390" w:rsidTr="00A72457">
        <w:trPr>
          <w:trHeight w:val="312"/>
          <w:jc w:val="center"/>
        </w:trPr>
        <w:tc>
          <w:tcPr>
            <w:tcW w:w="712" w:type="pct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TT26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1.600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1.267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1.055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0.511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3.743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0.502</w:t>
            </w:r>
          </w:p>
        </w:tc>
        <w:tc>
          <w:tcPr>
            <w:tcW w:w="688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1.035</w:t>
            </w:r>
          </w:p>
        </w:tc>
      </w:tr>
      <w:tr w:rsidR="006C3675" w:rsidRPr="00AC6390" w:rsidTr="00A72457">
        <w:trPr>
          <w:trHeight w:val="312"/>
          <w:jc w:val="center"/>
        </w:trPr>
        <w:tc>
          <w:tcPr>
            <w:tcW w:w="712" w:type="pct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TT27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1.090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0.440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0.540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0.337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0.850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0.329</w:t>
            </w:r>
          </w:p>
        </w:tc>
        <w:tc>
          <w:tcPr>
            <w:tcW w:w="688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0.668</w:t>
            </w:r>
          </w:p>
        </w:tc>
      </w:tr>
      <w:tr w:rsidR="006C3675" w:rsidRPr="00AC6390" w:rsidTr="00A72457">
        <w:trPr>
          <w:trHeight w:val="312"/>
          <w:jc w:val="center"/>
        </w:trPr>
        <w:tc>
          <w:tcPr>
            <w:tcW w:w="712" w:type="pct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Min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0.539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0.163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0.192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0.237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0.293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0.164</w:t>
            </w:r>
          </w:p>
        </w:tc>
        <w:tc>
          <w:tcPr>
            <w:tcW w:w="688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0.478</w:t>
            </w:r>
          </w:p>
        </w:tc>
      </w:tr>
      <w:tr w:rsidR="006C3675" w:rsidRPr="00AC6390" w:rsidTr="00A72457">
        <w:trPr>
          <w:trHeight w:val="312"/>
          <w:jc w:val="center"/>
        </w:trPr>
        <w:tc>
          <w:tcPr>
            <w:tcW w:w="712" w:type="pct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Max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2.023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1.633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1.598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0.692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9.470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0.643</w:t>
            </w:r>
          </w:p>
        </w:tc>
        <w:tc>
          <w:tcPr>
            <w:tcW w:w="688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2.658</w:t>
            </w:r>
          </w:p>
        </w:tc>
      </w:tr>
      <w:tr w:rsidR="006C3675" w:rsidRPr="00AC6390" w:rsidTr="00A72457">
        <w:trPr>
          <w:trHeight w:val="312"/>
          <w:jc w:val="center"/>
        </w:trPr>
        <w:tc>
          <w:tcPr>
            <w:tcW w:w="712" w:type="pct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Cs w:val="22"/>
              </w:rPr>
              <w:t>Mean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Cs w:val="22"/>
              </w:rPr>
              <w:t>1.188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Cs w:val="22"/>
              </w:rPr>
              <w:t>0.865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Cs w:val="22"/>
              </w:rPr>
              <w:t>0.920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Cs w:val="22"/>
              </w:rPr>
              <w:t>0.440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Cs w:val="22"/>
              </w:rPr>
              <w:t>2.439</w:t>
            </w:r>
          </w:p>
        </w:tc>
        <w:tc>
          <w:tcPr>
            <w:tcW w:w="60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Cs w:val="22"/>
              </w:rPr>
              <w:t>0.403</w:t>
            </w:r>
          </w:p>
        </w:tc>
        <w:tc>
          <w:tcPr>
            <w:tcW w:w="688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/>
                <w:bCs/>
                <w:szCs w:val="22"/>
              </w:rPr>
              <w:t>0.980</w:t>
            </w:r>
          </w:p>
        </w:tc>
      </w:tr>
    </w:tbl>
    <w:p w:rsidR="006C3675" w:rsidRPr="00EA5DF3" w:rsidRDefault="006C3675" w:rsidP="006C3675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6C3675" w:rsidRPr="00AC1B33" w:rsidRDefault="006C3675" w:rsidP="006C3675">
      <w:pPr>
        <w:spacing w:after="0"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AC6390">
        <w:rPr>
          <w:rFonts w:ascii="Times New Roman" w:hAnsi="Times New Roman" w:cs="Times New Roman"/>
          <w:noProof/>
          <w:sz w:val="24"/>
          <w:szCs w:val="24"/>
          <w:lang w:bidi="ar-SA"/>
        </w:rPr>
        <w:drawing>
          <wp:inline distT="0" distB="0" distL="0" distR="0" wp14:anchorId="5F02FFDA" wp14:editId="111E4735">
            <wp:extent cx="6075680" cy="3159760"/>
            <wp:effectExtent l="0" t="0" r="0" b="0"/>
            <wp:docPr id="106" name="Chart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  <w:r w:rsidRPr="00AC1B33">
        <w:rPr>
          <w:rFonts w:ascii="Times New Roman" w:hAnsi="Times New Roman" w:cs="Times New Roman"/>
          <w:b/>
          <w:bCs/>
          <w:szCs w:val="22"/>
        </w:rPr>
        <w:t xml:space="preserve">Figure </w:t>
      </w:r>
      <w:r w:rsidRPr="00AC1B33">
        <w:rPr>
          <w:rFonts w:ascii="Times New Roman" w:hAnsi="Times New Roman" w:cs="Times New Roman"/>
          <w:b/>
          <w:bCs/>
          <w:i/>
          <w:iCs/>
          <w:szCs w:val="22"/>
        </w:rPr>
        <w:fldChar w:fldCharType="begin"/>
      </w:r>
      <w:r w:rsidRPr="00AC1B33">
        <w:rPr>
          <w:rFonts w:ascii="Times New Roman" w:hAnsi="Times New Roman" w:cs="Times New Roman"/>
          <w:b/>
          <w:bCs/>
          <w:szCs w:val="22"/>
        </w:rPr>
        <w:instrText xml:space="preserve"> SEQ Figure \* ARABIC </w:instrText>
      </w:r>
      <w:r w:rsidRPr="00AC1B33">
        <w:rPr>
          <w:rFonts w:ascii="Times New Roman" w:hAnsi="Times New Roman" w:cs="Times New Roman"/>
          <w:b/>
          <w:bCs/>
          <w:i/>
          <w:iCs/>
          <w:szCs w:val="22"/>
        </w:rPr>
        <w:fldChar w:fldCharType="separate"/>
      </w:r>
      <w:r w:rsidRPr="00AC1B33">
        <w:rPr>
          <w:rFonts w:ascii="Times New Roman" w:hAnsi="Times New Roman" w:cs="Times New Roman"/>
          <w:b/>
          <w:bCs/>
          <w:szCs w:val="22"/>
        </w:rPr>
        <w:t>4</w:t>
      </w:r>
      <w:r w:rsidRPr="00AC1B33">
        <w:rPr>
          <w:rFonts w:ascii="Times New Roman" w:hAnsi="Times New Roman" w:cs="Times New Roman"/>
          <w:bCs/>
          <w:szCs w:val="22"/>
        </w:rPr>
        <w:fldChar w:fldCharType="end"/>
      </w:r>
      <w:r w:rsidRPr="00AC1B33">
        <w:rPr>
          <w:rFonts w:ascii="Times New Roman" w:hAnsi="Times New Roman" w:cs="Times New Roman"/>
          <w:b/>
          <w:bCs/>
          <w:szCs w:val="22"/>
        </w:rPr>
        <w:t>:</w:t>
      </w:r>
      <w:r w:rsidRPr="00AC1B33">
        <w:rPr>
          <w:rFonts w:ascii="Times New Roman" w:hAnsi="Times New Roman" w:cs="Times New Roman"/>
          <w:bCs/>
          <w:szCs w:val="22"/>
        </w:rPr>
        <w:t xml:space="preserve"> Contamination factor of coastal surface sediments. TT1-TT24 represented the sample location on the map.</w:t>
      </w:r>
    </w:p>
    <w:p w:rsidR="006C3675" w:rsidRPr="00AC1B33" w:rsidRDefault="006C3675" w:rsidP="006C3675">
      <w:pPr>
        <w:spacing w:after="0" w:line="480" w:lineRule="auto"/>
        <w:rPr>
          <w:rFonts w:ascii="Times New Roman" w:hAnsi="Times New Roman" w:cs="Times New Roman"/>
          <w:bCs/>
          <w:szCs w:val="22"/>
        </w:rPr>
      </w:pPr>
      <w:r w:rsidRPr="00AC1B33">
        <w:rPr>
          <w:rFonts w:ascii="Times New Roman" w:hAnsi="Times New Roman" w:cs="Times New Roman"/>
          <w:b/>
          <w:bCs/>
          <w:szCs w:val="22"/>
        </w:rPr>
        <w:lastRenderedPageBreak/>
        <w:t xml:space="preserve">Table S4: </w:t>
      </w:r>
      <w:r w:rsidRPr="00AC1B33">
        <w:rPr>
          <w:rFonts w:ascii="Times New Roman" w:hAnsi="Times New Roman" w:cs="Times New Roman"/>
          <w:bCs/>
          <w:szCs w:val="22"/>
        </w:rPr>
        <w:t>Average flow rate at some estuaries (m</w:t>
      </w:r>
      <w:r w:rsidRPr="00AC1B33">
        <w:rPr>
          <w:rFonts w:ascii="Times New Roman" w:hAnsi="Times New Roman" w:cs="Times New Roman"/>
          <w:bCs/>
          <w:szCs w:val="22"/>
          <w:vertAlign w:val="superscript"/>
        </w:rPr>
        <w:t>3</w:t>
      </w:r>
      <w:r w:rsidRPr="00AC1B33">
        <w:rPr>
          <w:rFonts w:ascii="Times New Roman" w:hAnsi="Times New Roman" w:cs="Times New Roman"/>
          <w:bCs/>
          <w:szCs w:val="22"/>
        </w:rPr>
        <w:t>/s)</w:t>
      </w:r>
      <w:r w:rsidRPr="00AC1B33">
        <w:rPr>
          <w:rFonts w:ascii="Times New Roman" w:hAnsi="Times New Roman" w:cs="Times New Roman"/>
          <w:b/>
          <w:bCs/>
          <w:szCs w:val="22"/>
        </w:rPr>
        <w:t xml:space="preserve">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103"/>
        <w:gridCol w:w="546"/>
        <w:gridCol w:w="546"/>
        <w:gridCol w:w="546"/>
        <w:gridCol w:w="546"/>
        <w:gridCol w:w="546"/>
        <w:gridCol w:w="546"/>
        <w:gridCol w:w="656"/>
        <w:gridCol w:w="656"/>
        <w:gridCol w:w="546"/>
        <w:gridCol w:w="546"/>
        <w:gridCol w:w="546"/>
        <w:gridCol w:w="546"/>
        <w:gridCol w:w="962"/>
      </w:tblGrid>
      <w:tr w:rsidR="006C3675" w:rsidRPr="00AC6390" w:rsidTr="00A72457">
        <w:trPr>
          <w:trHeight w:val="523"/>
        </w:trPr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Months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I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II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III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IV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V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VI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VII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VIII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IX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X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XI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XII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Average</w:t>
            </w:r>
          </w:p>
        </w:tc>
      </w:tr>
      <w:tr w:rsidR="006C3675" w:rsidRPr="00AC6390" w:rsidTr="00A72457">
        <w:trPr>
          <w:trHeight w:val="523"/>
        </w:trPr>
        <w:tc>
          <w:tcPr>
            <w:tcW w:w="0" w:type="auto"/>
            <w:tcBorders>
              <w:top w:val="single" w:sz="12" w:space="0" w:color="auto"/>
            </w:tcBorders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 xml:space="preserve">Ba </w:t>
            </w:r>
            <w:proofErr w:type="spellStart"/>
            <w:r w:rsidRPr="00AC6390">
              <w:rPr>
                <w:rFonts w:ascii="Times New Roman" w:hAnsi="Times New Roman" w:cs="Times New Roman"/>
                <w:bCs/>
                <w:szCs w:val="22"/>
              </w:rPr>
              <w:t>Lat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</w:tcBorders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279</w:t>
            </w:r>
          </w:p>
        </w:tc>
        <w:tc>
          <w:tcPr>
            <w:tcW w:w="0" w:type="auto"/>
            <w:tcBorders>
              <w:top w:val="single" w:sz="12" w:space="0" w:color="auto"/>
            </w:tcBorders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309</w:t>
            </w:r>
          </w:p>
        </w:tc>
        <w:tc>
          <w:tcPr>
            <w:tcW w:w="0" w:type="auto"/>
            <w:tcBorders>
              <w:top w:val="single" w:sz="12" w:space="0" w:color="auto"/>
            </w:tcBorders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217</w:t>
            </w:r>
          </w:p>
        </w:tc>
        <w:tc>
          <w:tcPr>
            <w:tcW w:w="0" w:type="auto"/>
            <w:tcBorders>
              <w:top w:val="single" w:sz="12" w:space="0" w:color="auto"/>
            </w:tcBorders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249</w:t>
            </w:r>
          </w:p>
        </w:tc>
        <w:tc>
          <w:tcPr>
            <w:tcW w:w="0" w:type="auto"/>
            <w:tcBorders>
              <w:top w:val="single" w:sz="12" w:space="0" w:color="auto"/>
            </w:tcBorders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540</w:t>
            </w:r>
          </w:p>
        </w:tc>
        <w:tc>
          <w:tcPr>
            <w:tcW w:w="0" w:type="auto"/>
            <w:tcBorders>
              <w:top w:val="single" w:sz="12" w:space="0" w:color="auto"/>
            </w:tcBorders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649</w:t>
            </w:r>
          </w:p>
        </w:tc>
        <w:tc>
          <w:tcPr>
            <w:tcW w:w="0" w:type="auto"/>
            <w:tcBorders>
              <w:top w:val="single" w:sz="12" w:space="0" w:color="auto"/>
            </w:tcBorders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1095</w:t>
            </w:r>
          </w:p>
        </w:tc>
        <w:tc>
          <w:tcPr>
            <w:tcW w:w="0" w:type="auto"/>
            <w:tcBorders>
              <w:top w:val="single" w:sz="12" w:space="0" w:color="auto"/>
            </w:tcBorders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1091</w:t>
            </w:r>
          </w:p>
        </w:tc>
        <w:tc>
          <w:tcPr>
            <w:tcW w:w="0" w:type="auto"/>
            <w:tcBorders>
              <w:top w:val="single" w:sz="12" w:space="0" w:color="auto"/>
            </w:tcBorders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775</w:t>
            </w:r>
          </w:p>
        </w:tc>
        <w:tc>
          <w:tcPr>
            <w:tcW w:w="0" w:type="auto"/>
            <w:tcBorders>
              <w:top w:val="single" w:sz="12" w:space="0" w:color="auto"/>
            </w:tcBorders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467</w:t>
            </w:r>
          </w:p>
        </w:tc>
        <w:tc>
          <w:tcPr>
            <w:tcW w:w="0" w:type="auto"/>
            <w:tcBorders>
              <w:top w:val="single" w:sz="12" w:space="0" w:color="auto"/>
            </w:tcBorders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266</w:t>
            </w:r>
          </w:p>
        </w:tc>
        <w:tc>
          <w:tcPr>
            <w:tcW w:w="0" w:type="auto"/>
            <w:tcBorders>
              <w:top w:val="single" w:sz="12" w:space="0" w:color="auto"/>
            </w:tcBorders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258</w:t>
            </w:r>
          </w:p>
        </w:tc>
        <w:tc>
          <w:tcPr>
            <w:tcW w:w="0" w:type="auto"/>
            <w:tcBorders>
              <w:top w:val="single" w:sz="12" w:space="0" w:color="auto"/>
            </w:tcBorders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516</w:t>
            </w:r>
          </w:p>
        </w:tc>
      </w:tr>
      <w:tr w:rsidR="006C3675" w:rsidRPr="00AC6390" w:rsidTr="00A72457">
        <w:trPr>
          <w:trHeight w:val="523"/>
        </w:trPr>
        <w:tc>
          <w:tcPr>
            <w:tcW w:w="0" w:type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proofErr w:type="spellStart"/>
            <w:r w:rsidRPr="00AC6390">
              <w:rPr>
                <w:rFonts w:ascii="Times New Roman" w:hAnsi="Times New Roman" w:cs="Times New Roman"/>
                <w:bCs/>
                <w:szCs w:val="22"/>
              </w:rPr>
              <w:t>Tra</w:t>
            </w:r>
            <w:proofErr w:type="spellEnd"/>
            <w:r w:rsidRPr="00AC6390">
              <w:rPr>
                <w:rFonts w:ascii="Times New Roman" w:hAnsi="Times New Roman" w:cs="Times New Roman"/>
                <w:bCs/>
                <w:szCs w:val="22"/>
              </w:rPr>
              <w:t xml:space="preserve"> Ly</w:t>
            </w:r>
          </w:p>
        </w:tc>
        <w:tc>
          <w:tcPr>
            <w:tcW w:w="0" w:type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143</w:t>
            </w:r>
          </w:p>
        </w:tc>
        <w:tc>
          <w:tcPr>
            <w:tcW w:w="0" w:type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157</w:t>
            </w:r>
          </w:p>
        </w:tc>
        <w:tc>
          <w:tcPr>
            <w:tcW w:w="0" w:type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108</w:t>
            </w:r>
          </w:p>
        </w:tc>
        <w:tc>
          <w:tcPr>
            <w:tcW w:w="0" w:type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127</w:t>
            </w:r>
          </w:p>
        </w:tc>
        <w:tc>
          <w:tcPr>
            <w:tcW w:w="0" w:type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279</w:t>
            </w:r>
          </w:p>
        </w:tc>
        <w:tc>
          <w:tcPr>
            <w:tcW w:w="0" w:type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332</w:t>
            </w:r>
          </w:p>
        </w:tc>
        <w:tc>
          <w:tcPr>
            <w:tcW w:w="0" w:type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537</w:t>
            </w:r>
          </w:p>
        </w:tc>
        <w:tc>
          <w:tcPr>
            <w:tcW w:w="0" w:type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542</w:t>
            </w:r>
          </w:p>
        </w:tc>
        <w:tc>
          <w:tcPr>
            <w:tcW w:w="0" w:type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396</w:t>
            </w:r>
          </w:p>
        </w:tc>
        <w:tc>
          <w:tcPr>
            <w:tcW w:w="0" w:type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243</w:t>
            </w:r>
          </w:p>
        </w:tc>
        <w:tc>
          <w:tcPr>
            <w:tcW w:w="0" w:type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141</w:t>
            </w:r>
          </w:p>
        </w:tc>
        <w:tc>
          <w:tcPr>
            <w:tcW w:w="0" w:type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134</w:t>
            </w:r>
          </w:p>
        </w:tc>
        <w:tc>
          <w:tcPr>
            <w:tcW w:w="0" w:type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261</w:t>
            </w:r>
          </w:p>
        </w:tc>
      </w:tr>
      <w:tr w:rsidR="006C3675" w:rsidRPr="00AC6390" w:rsidTr="00A72457">
        <w:trPr>
          <w:trHeight w:val="523"/>
        </w:trPr>
        <w:tc>
          <w:tcPr>
            <w:tcW w:w="0" w:type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 xml:space="preserve">Thai </w:t>
            </w:r>
            <w:proofErr w:type="spellStart"/>
            <w:r w:rsidRPr="00AC6390">
              <w:rPr>
                <w:rFonts w:ascii="Times New Roman" w:hAnsi="Times New Roman" w:cs="Times New Roman"/>
                <w:bCs/>
                <w:szCs w:val="22"/>
              </w:rPr>
              <w:t>Binh</w:t>
            </w:r>
            <w:proofErr w:type="spellEnd"/>
          </w:p>
        </w:tc>
        <w:tc>
          <w:tcPr>
            <w:tcW w:w="0" w:type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89</w:t>
            </w:r>
          </w:p>
        </w:tc>
        <w:tc>
          <w:tcPr>
            <w:tcW w:w="0" w:type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99</w:t>
            </w:r>
          </w:p>
        </w:tc>
        <w:tc>
          <w:tcPr>
            <w:tcW w:w="0" w:type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70</w:t>
            </w:r>
          </w:p>
        </w:tc>
        <w:tc>
          <w:tcPr>
            <w:tcW w:w="0" w:type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82</w:t>
            </w:r>
          </w:p>
        </w:tc>
        <w:tc>
          <w:tcPr>
            <w:tcW w:w="0" w:type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187</w:t>
            </w:r>
          </w:p>
        </w:tc>
        <w:tc>
          <w:tcPr>
            <w:tcW w:w="0" w:type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224</w:t>
            </w:r>
          </w:p>
        </w:tc>
        <w:tc>
          <w:tcPr>
            <w:tcW w:w="0" w:type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373</w:t>
            </w:r>
          </w:p>
        </w:tc>
        <w:tc>
          <w:tcPr>
            <w:tcW w:w="0" w:type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370</w:t>
            </w:r>
          </w:p>
        </w:tc>
        <w:tc>
          <w:tcPr>
            <w:tcW w:w="0" w:type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270</w:t>
            </w:r>
          </w:p>
        </w:tc>
        <w:tc>
          <w:tcPr>
            <w:tcW w:w="0" w:type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177</w:t>
            </w:r>
          </w:p>
        </w:tc>
        <w:tc>
          <w:tcPr>
            <w:tcW w:w="0" w:type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112</w:t>
            </w:r>
          </w:p>
        </w:tc>
        <w:tc>
          <w:tcPr>
            <w:tcW w:w="0" w:type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100</w:t>
            </w:r>
          </w:p>
        </w:tc>
        <w:tc>
          <w:tcPr>
            <w:tcW w:w="0" w:type="auto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179</w:t>
            </w:r>
          </w:p>
        </w:tc>
      </w:tr>
    </w:tbl>
    <w:p w:rsidR="006C3675" w:rsidRPr="00AC1B33" w:rsidRDefault="006C3675" w:rsidP="006C3675">
      <w:pPr>
        <w:spacing w:after="0" w:line="480" w:lineRule="auto"/>
        <w:rPr>
          <w:rFonts w:ascii="Times New Roman" w:hAnsi="Times New Roman" w:cs="Times New Roman"/>
          <w:bCs/>
          <w:szCs w:val="22"/>
        </w:rPr>
      </w:pPr>
      <w:r w:rsidRPr="00AC1B33">
        <w:rPr>
          <w:rFonts w:ascii="Times New Roman" w:hAnsi="Times New Roman" w:cs="Times New Roman"/>
          <w:bCs/>
          <w:i/>
          <w:szCs w:val="22"/>
        </w:rPr>
        <w:t>Sources: Vietnam Administration of Seas and Islands, 2016</w:t>
      </w:r>
    </w:p>
    <w:p w:rsidR="006C3675" w:rsidRPr="00AC1B33" w:rsidRDefault="006C3675" w:rsidP="006C3675">
      <w:pPr>
        <w:spacing w:after="0" w:line="480" w:lineRule="auto"/>
        <w:rPr>
          <w:rFonts w:ascii="Times New Roman" w:hAnsi="Times New Roman" w:cs="Times New Roman"/>
          <w:b/>
          <w:bCs/>
          <w:szCs w:val="22"/>
        </w:rPr>
      </w:pPr>
      <w:r w:rsidRPr="00AC1B33">
        <w:rPr>
          <w:rFonts w:ascii="Times New Roman" w:hAnsi="Times New Roman" w:cs="Times New Roman"/>
          <w:b/>
          <w:bCs/>
          <w:szCs w:val="22"/>
        </w:rPr>
        <w:t xml:space="preserve">Table S5: </w:t>
      </w:r>
      <w:r w:rsidRPr="00AC1B33">
        <w:rPr>
          <w:rFonts w:ascii="Times New Roman" w:hAnsi="Times New Roman" w:cs="Times New Roman"/>
          <w:bCs/>
          <w:szCs w:val="22"/>
        </w:rPr>
        <w:t xml:space="preserve">Ecological risk index of individual element </w:t>
      </w:r>
      <w:proofErr w:type="spellStart"/>
      <w:r w:rsidRPr="00AC1B33">
        <w:rPr>
          <w:rFonts w:ascii="Times New Roman" w:hAnsi="Times New Roman" w:cs="Times New Roman"/>
          <w:bCs/>
          <w:szCs w:val="22"/>
        </w:rPr>
        <w:t>Er</w:t>
      </w:r>
      <w:r w:rsidRPr="00AC1B33">
        <w:rPr>
          <w:rFonts w:ascii="Times New Roman" w:hAnsi="Times New Roman" w:cs="Times New Roman"/>
          <w:bCs/>
          <w:szCs w:val="22"/>
          <w:vertAlign w:val="superscript"/>
        </w:rPr>
        <w:t>i</w:t>
      </w:r>
      <w:proofErr w:type="spellEnd"/>
      <w:r w:rsidRPr="00AC1B33">
        <w:rPr>
          <w:rFonts w:ascii="Times New Roman" w:hAnsi="Times New Roman" w:cs="Times New Roman"/>
          <w:bCs/>
          <w:szCs w:val="22"/>
          <w:vertAlign w:val="superscript"/>
        </w:rPr>
        <w:t xml:space="preserve"> </w:t>
      </w:r>
      <w:r w:rsidRPr="00AC1B33">
        <w:rPr>
          <w:rFonts w:ascii="Times New Roman" w:hAnsi="Times New Roman" w:cs="Times New Roman"/>
          <w:bCs/>
          <w:szCs w:val="22"/>
        </w:rPr>
        <w:t>and potential ecological risk RI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179"/>
        <w:gridCol w:w="1151"/>
        <w:gridCol w:w="1151"/>
        <w:gridCol w:w="994"/>
        <w:gridCol w:w="994"/>
        <w:gridCol w:w="1311"/>
        <w:gridCol w:w="994"/>
        <w:gridCol w:w="996"/>
        <w:gridCol w:w="1311"/>
      </w:tblGrid>
      <w:tr w:rsidR="006C3675" w:rsidRPr="00AC6390" w:rsidTr="00A72457">
        <w:trPr>
          <w:trHeight w:val="390"/>
          <w:jc w:val="center"/>
        </w:trPr>
        <w:tc>
          <w:tcPr>
            <w:tcW w:w="585" w:type="pct"/>
            <w:vMerge w:val="restart"/>
            <w:tcBorders>
              <w:bottom w:val="single" w:sz="12" w:space="0" w:color="auto"/>
            </w:tcBorders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Station</w:t>
            </w:r>
          </w:p>
        </w:tc>
        <w:tc>
          <w:tcPr>
            <w:tcW w:w="3765" w:type="pct"/>
            <w:gridSpan w:val="7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proofErr w:type="spellStart"/>
            <w:r w:rsidRPr="00AC6390">
              <w:rPr>
                <w:rFonts w:ascii="Times New Roman" w:hAnsi="Times New Roman" w:cs="Times New Roman"/>
                <w:bCs/>
                <w:szCs w:val="22"/>
              </w:rPr>
              <w:t>Er</w:t>
            </w:r>
            <w:r w:rsidRPr="00AC6390">
              <w:rPr>
                <w:rFonts w:ascii="Times New Roman" w:hAnsi="Times New Roman" w:cs="Times New Roman"/>
                <w:bCs/>
                <w:szCs w:val="22"/>
                <w:vertAlign w:val="superscript"/>
              </w:rPr>
              <w:t>i</w:t>
            </w:r>
            <w:proofErr w:type="spellEnd"/>
          </w:p>
        </w:tc>
        <w:tc>
          <w:tcPr>
            <w:tcW w:w="650" w:type="pct"/>
            <w:vMerge w:val="restar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</w:p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RI</w:t>
            </w:r>
          </w:p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</w:p>
        </w:tc>
      </w:tr>
      <w:tr w:rsidR="006C3675" w:rsidRPr="00AC6390" w:rsidTr="00A72457">
        <w:trPr>
          <w:trHeight w:val="390"/>
          <w:jc w:val="center"/>
        </w:trPr>
        <w:tc>
          <w:tcPr>
            <w:tcW w:w="585" w:type="pct"/>
            <w:vMerge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</w:p>
        </w:tc>
        <w:tc>
          <w:tcPr>
            <w:tcW w:w="571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As</w:t>
            </w:r>
          </w:p>
        </w:tc>
        <w:tc>
          <w:tcPr>
            <w:tcW w:w="571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Cd</w:t>
            </w:r>
          </w:p>
        </w:tc>
        <w:tc>
          <w:tcPr>
            <w:tcW w:w="493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Cu</w:t>
            </w:r>
          </w:p>
        </w:tc>
        <w:tc>
          <w:tcPr>
            <w:tcW w:w="493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Cr</w:t>
            </w:r>
          </w:p>
        </w:tc>
        <w:tc>
          <w:tcPr>
            <w:tcW w:w="650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Hg</w:t>
            </w:r>
          </w:p>
        </w:tc>
        <w:tc>
          <w:tcPr>
            <w:tcW w:w="493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Ni</w:t>
            </w:r>
          </w:p>
        </w:tc>
        <w:tc>
          <w:tcPr>
            <w:tcW w:w="493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Zn</w:t>
            </w:r>
          </w:p>
        </w:tc>
        <w:tc>
          <w:tcPr>
            <w:tcW w:w="650" w:type="pct"/>
            <w:vMerge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</w:p>
        </w:tc>
      </w:tr>
      <w:tr w:rsidR="006C3675" w:rsidRPr="00AC6390" w:rsidTr="00A72457">
        <w:trPr>
          <w:trHeight w:val="390"/>
          <w:jc w:val="center"/>
        </w:trPr>
        <w:tc>
          <w:tcPr>
            <w:tcW w:w="5000" w:type="pct"/>
            <w:gridSpan w:val="9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 xml:space="preserve">Ba </w:t>
            </w:r>
            <w:proofErr w:type="spellStart"/>
            <w:r w:rsidRPr="00AC6390">
              <w:rPr>
                <w:rFonts w:ascii="Times New Roman" w:hAnsi="Times New Roman" w:cs="Times New Roman"/>
                <w:bCs/>
                <w:szCs w:val="22"/>
              </w:rPr>
              <w:t>Lat</w:t>
            </w:r>
            <w:proofErr w:type="spellEnd"/>
            <w:r w:rsidRPr="00AC6390">
              <w:rPr>
                <w:rFonts w:ascii="Times New Roman" w:hAnsi="Times New Roman" w:cs="Times New Roman"/>
                <w:bCs/>
                <w:szCs w:val="22"/>
              </w:rPr>
              <w:t xml:space="preserve"> estuary</w:t>
            </w:r>
          </w:p>
        </w:tc>
      </w:tr>
      <w:tr w:rsidR="006C3675" w:rsidRPr="00AC6390" w:rsidTr="00A72457">
        <w:trPr>
          <w:trHeight w:val="390"/>
          <w:jc w:val="center"/>
        </w:trPr>
        <w:tc>
          <w:tcPr>
            <w:tcW w:w="585" w:type="pct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TT1</w:t>
            </w:r>
          </w:p>
        </w:tc>
        <w:tc>
          <w:tcPr>
            <w:tcW w:w="571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9.578</w:t>
            </w:r>
          </w:p>
        </w:tc>
        <w:tc>
          <w:tcPr>
            <w:tcW w:w="571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7.200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2.200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0.821</w:t>
            </w:r>
          </w:p>
        </w:tc>
        <w:tc>
          <w:tcPr>
            <w:tcW w:w="65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43.400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1.946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0.718</w:t>
            </w:r>
          </w:p>
        </w:tc>
        <w:tc>
          <w:tcPr>
            <w:tcW w:w="65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65.863</w:t>
            </w:r>
          </w:p>
        </w:tc>
      </w:tr>
      <w:tr w:rsidR="006C3675" w:rsidRPr="00AC6390" w:rsidTr="00A72457">
        <w:trPr>
          <w:trHeight w:val="390"/>
          <w:jc w:val="center"/>
        </w:trPr>
        <w:tc>
          <w:tcPr>
            <w:tcW w:w="585" w:type="pct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TT2</w:t>
            </w:r>
          </w:p>
        </w:tc>
        <w:tc>
          <w:tcPr>
            <w:tcW w:w="571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7.202</w:t>
            </w:r>
          </w:p>
        </w:tc>
        <w:tc>
          <w:tcPr>
            <w:tcW w:w="571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4.900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4.099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0.629</w:t>
            </w:r>
          </w:p>
        </w:tc>
        <w:tc>
          <w:tcPr>
            <w:tcW w:w="65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142.200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1.584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0.686</w:t>
            </w:r>
          </w:p>
        </w:tc>
        <w:tc>
          <w:tcPr>
            <w:tcW w:w="65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161.300</w:t>
            </w:r>
          </w:p>
        </w:tc>
      </w:tr>
      <w:tr w:rsidR="006C3675" w:rsidRPr="00AC6390" w:rsidTr="00A72457">
        <w:trPr>
          <w:trHeight w:val="390"/>
          <w:jc w:val="center"/>
        </w:trPr>
        <w:tc>
          <w:tcPr>
            <w:tcW w:w="585" w:type="pct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TT3</w:t>
            </w:r>
          </w:p>
        </w:tc>
        <w:tc>
          <w:tcPr>
            <w:tcW w:w="571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7.938</w:t>
            </w:r>
          </w:p>
        </w:tc>
        <w:tc>
          <w:tcPr>
            <w:tcW w:w="571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9.300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2.350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0.765</w:t>
            </w:r>
          </w:p>
        </w:tc>
        <w:tc>
          <w:tcPr>
            <w:tcW w:w="65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90.400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1.714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0.613</w:t>
            </w:r>
          </w:p>
        </w:tc>
        <w:tc>
          <w:tcPr>
            <w:tcW w:w="65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113.080</w:t>
            </w:r>
          </w:p>
        </w:tc>
      </w:tr>
      <w:tr w:rsidR="006C3675" w:rsidRPr="00AC6390" w:rsidTr="00A72457">
        <w:trPr>
          <w:trHeight w:val="390"/>
          <w:jc w:val="center"/>
        </w:trPr>
        <w:tc>
          <w:tcPr>
            <w:tcW w:w="5000" w:type="pct"/>
            <w:gridSpan w:val="9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 xml:space="preserve">Intertidal between Ba </w:t>
            </w:r>
            <w:proofErr w:type="spellStart"/>
            <w:r w:rsidRPr="00AC6390">
              <w:rPr>
                <w:rFonts w:ascii="Times New Roman" w:hAnsi="Times New Roman" w:cs="Times New Roman"/>
                <w:bCs/>
                <w:szCs w:val="22"/>
              </w:rPr>
              <w:t>Lat</w:t>
            </w:r>
            <w:proofErr w:type="spellEnd"/>
            <w:r w:rsidRPr="00AC6390">
              <w:rPr>
                <w:rFonts w:ascii="Times New Roman" w:hAnsi="Times New Roman" w:cs="Times New Roman"/>
                <w:bCs/>
                <w:szCs w:val="22"/>
              </w:rPr>
              <w:t xml:space="preserve"> and Lan estuary</w:t>
            </w:r>
          </w:p>
        </w:tc>
      </w:tr>
      <w:tr w:rsidR="006C3675" w:rsidRPr="00AC6390" w:rsidTr="00A72457">
        <w:trPr>
          <w:trHeight w:val="390"/>
          <w:jc w:val="center"/>
        </w:trPr>
        <w:tc>
          <w:tcPr>
            <w:tcW w:w="585" w:type="pct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TT4</w:t>
            </w:r>
          </w:p>
        </w:tc>
        <w:tc>
          <w:tcPr>
            <w:tcW w:w="571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20.225</w:t>
            </w:r>
          </w:p>
        </w:tc>
        <w:tc>
          <w:tcPr>
            <w:tcW w:w="571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43.900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6.233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1.385</w:t>
            </w:r>
          </w:p>
        </w:tc>
        <w:tc>
          <w:tcPr>
            <w:tcW w:w="65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46.300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3.216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2.075</w:t>
            </w:r>
          </w:p>
        </w:tc>
        <w:tc>
          <w:tcPr>
            <w:tcW w:w="65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123.334</w:t>
            </w:r>
          </w:p>
        </w:tc>
      </w:tr>
      <w:tr w:rsidR="006C3675" w:rsidRPr="00AC6390" w:rsidTr="00A72457">
        <w:trPr>
          <w:trHeight w:val="390"/>
          <w:jc w:val="center"/>
        </w:trPr>
        <w:tc>
          <w:tcPr>
            <w:tcW w:w="585" w:type="pct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TT5</w:t>
            </w:r>
          </w:p>
        </w:tc>
        <w:tc>
          <w:tcPr>
            <w:tcW w:w="571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12.397</w:t>
            </w:r>
          </w:p>
        </w:tc>
        <w:tc>
          <w:tcPr>
            <w:tcW w:w="571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26.300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3.531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0.970</w:t>
            </w:r>
          </w:p>
        </w:tc>
        <w:tc>
          <w:tcPr>
            <w:tcW w:w="65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35.900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2.381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0.886</w:t>
            </w:r>
          </w:p>
        </w:tc>
        <w:tc>
          <w:tcPr>
            <w:tcW w:w="65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82.364</w:t>
            </w:r>
          </w:p>
        </w:tc>
      </w:tr>
      <w:tr w:rsidR="006C3675" w:rsidRPr="00AC6390" w:rsidTr="00A72457">
        <w:trPr>
          <w:trHeight w:val="390"/>
          <w:jc w:val="center"/>
        </w:trPr>
        <w:tc>
          <w:tcPr>
            <w:tcW w:w="585" w:type="pct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TT6</w:t>
            </w:r>
          </w:p>
        </w:tc>
        <w:tc>
          <w:tcPr>
            <w:tcW w:w="571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11.504</w:t>
            </w:r>
          </w:p>
        </w:tc>
        <w:tc>
          <w:tcPr>
            <w:tcW w:w="571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32.400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7.937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1.050</w:t>
            </w:r>
          </w:p>
        </w:tc>
        <w:tc>
          <w:tcPr>
            <w:tcW w:w="65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39.900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2.507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1.075</w:t>
            </w:r>
          </w:p>
        </w:tc>
        <w:tc>
          <w:tcPr>
            <w:tcW w:w="65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96.373</w:t>
            </w:r>
          </w:p>
        </w:tc>
      </w:tr>
      <w:tr w:rsidR="006C3675" w:rsidRPr="00AC6390" w:rsidTr="00A72457">
        <w:trPr>
          <w:trHeight w:val="390"/>
          <w:jc w:val="center"/>
        </w:trPr>
        <w:tc>
          <w:tcPr>
            <w:tcW w:w="5000" w:type="pct"/>
            <w:gridSpan w:val="9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Lan estuary</w:t>
            </w:r>
          </w:p>
        </w:tc>
      </w:tr>
      <w:tr w:rsidR="006C3675" w:rsidRPr="00AC6390" w:rsidTr="00A72457">
        <w:trPr>
          <w:trHeight w:val="390"/>
          <w:jc w:val="center"/>
        </w:trPr>
        <w:tc>
          <w:tcPr>
            <w:tcW w:w="585" w:type="pct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TT7</w:t>
            </w:r>
          </w:p>
        </w:tc>
        <w:tc>
          <w:tcPr>
            <w:tcW w:w="571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11.753</w:t>
            </w:r>
          </w:p>
        </w:tc>
        <w:tc>
          <w:tcPr>
            <w:tcW w:w="571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34.700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5.830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1.065</w:t>
            </w:r>
          </w:p>
        </w:tc>
        <w:tc>
          <w:tcPr>
            <w:tcW w:w="65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42.400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2.351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0.964</w:t>
            </w:r>
          </w:p>
        </w:tc>
        <w:tc>
          <w:tcPr>
            <w:tcW w:w="65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99.064</w:t>
            </w:r>
          </w:p>
        </w:tc>
      </w:tr>
      <w:tr w:rsidR="006C3675" w:rsidRPr="00AC6390" w:rsidTr="00A72457">
        <w:trPr>
          <w:trHeight w:val="390"/>
          <w:jc w:val="center"/>
        </w:trPr>
        <w:tc>
          <w:tcPr>
            <w:tcW w:w="585" w:type="pct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TT8</w:t>
            </w:r>
          </w:p>
        </w:tc>
        <w:tc>
          <w:tcPr>
            <w:tcW w:w="571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5.386</w:t>
            </w:r>
          </w:p>
        </w:tc>
        <w:tc>
          <w:tcPr>
            <w:tcW w:w="571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27.100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1.309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0.578</w:t>
            </w:r>
          </w:p>
        </w:tc>
        <w:tc>
          <w:tcPr>
            <w:tcW w:w="65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207.100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0.821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0.478</w:t>
            </w:r>
          </w:p>
        </w:tc>
        <w:tc>
          <w:tcPr>
            <w:tcW w:w="65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242.773</w:t>
            </w:r>
          </w:p>
        </w:tc>
      </w:tr>
      <w:tr w:rsidR="006C3675" w:rsidRPr="00AC6390" w:rsidTr="00A72457">
        <w:trPr>
          <w:trHeight w:val="390"/>
          <w:jc w:val="center"/>
        </w:trPr>
        <w:tc>
          <w:tcPr>
            <w:tcW w:w="585" w:type="pct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TT9</w:t>
            </w:r>
          </w:p>
        </w:tc>
        <w:tc>
          <w:tcPr>
            <w:tcW w:w="571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5.973</w:t>
            </w:r>
          </w:p>
        </w:tc>
        <w:tc>
          <w:tcPr>
            <w:tcW w:w="571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23.700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5.830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0.733</w:t>
            </w:r>
          </w:p>
        </w:tc>
        <w:tc>
          <w:tcPr>
            <w:tcW w:w="65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378.800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2.351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0.964</w:t>
            </w:r>
          </w:p>
        </w:tc>
        <w:tc>
          <w:tcPr>
            <w:tcW w:w="65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418.352</w:t>
            </w:r>
          </w:p>
        </w:tc>
      </w:tr>
      <w:tr w:rsidR="006C3675" w:rsidRPr="00AC6390" w:rsidTr="00A72457">
        <w:trPr>
          <w:trHeight w:val="390"/>
          <w:jc w:val="center"/>
        </w:trPr>
        <w:tc>
          <w:tcPr>
            <w:tcW w:w="5000" w:type="pct"/>
            <w:gridSpan w:val="9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 xml:space="preserve">Intertidal between Lan and </w:t>
            </w:r>
            <w:proofErr w:type="spellStart"/>
            <w:r w:rsidRPr="00AC6390">
              <w:rPr>
                <w:rFonts w:ascii="Times New Roman" w:hAnsi="Times New Roman" w:cs="Times New Roman"/>
                <w:bCs/>
                <w:szCs w:val="22"/>
              </w:rPr>
              <w:t>Tra</w:t>
            </w:r>
            <w:proofErr w:type="spellEnd"/>
            <w:r w:rsidRPr="00AC6390">
              <w:rPr>
                <w:rFonts w:ascii="Times New Roman" w:hAnsi="Times New Roman" w:cs="Times New Roman"/>
                <w:bCs/>
                <w:szCs w:val="22"/>
              </w:rPr>
              <w:t xml:space="preserve"> Ly estuary</w:t>
            </w:r>
          </w:p>
        </w:tc>
      </w:tr>
      <w:tr w:rsidR="006C3675" w:rsidRPr="00AC6390" w:rsidTr="00A72457">
        <w:trPr>
          <w:trHeight w:val="390"/>
          <w:jc w:val="center"/>
        </w:trPr>
        <w:tc>
          <w:tcPr>
            <w:tcW w:w="585" w:type="pct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TT10</w:t>
            </w:r>
          </w:p>
        </w:tc>
        <w:tc>
          <w:tcPr>
            <w:tcW w:w="571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7.960</w:t>
            </w:r>
          </w:p>
        </w:tc>
        <w:tc>
          <w:tcPr>
            <w:tcW w:w="571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19.300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4.271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0.819</w:t>
            </w:r>
          </w:p>
        </w:tc>
        <w:tc>
          <w:tcPr>
            <w:tcW w:w="65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89.500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1.796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0.829</w:t>
            </w:r>
          </w:p>
        </w:tc>
        <w:tc>
          <w:tcPr>
            <w:tcW w:w="65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124.475</w:t>
            </w:r>
          </w:p>
        </w:tc>
      </w:tr>
      <w:tr w:rsidR="006C3675" w:rsidRPr="00AC6390" w:rsidTr="00A72457">
        <w:trPr>
          <w:trHeight w:val="390"/>
          <w:jc w:val="center"/>
        </w:trPr>
        <w:tc>
          <w:tcPr>
            <w:tcW w:w="585" w:type="pct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TT11</w:t>
            </w:r>
          </w:p>
        </w:tc>
        <w:tc>
          <w:tcPr>
            <w:tcW w:w="571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17.592</w:t>
            </w:r>
          </w:p>
        </w:tc>
        <w:tc>
          <w:tcPr>
            <w:tcW w:w="571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49.000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7.933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1.163</w:t>
            </w:r>
          </w:p>
        </w:tc>
        <w:tc>
          <w:tcPr>
            <w:tcW w:w="65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149.400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2.760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1.224</w:t>
            </w:r>
          </w:p>
        </w:tc>
        <w:tc>
          <w:tcPr>
            <w:tcW w:w="65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229.073</w:t>
            </w:r>
          </w:p>
        </w:tc>
      </w:tr>
      <w:tr w:rsidR="006C3675" w:rsidRPr="00AC6390" w:rsidTr="00A72457">
        <w:trPr>
          <w:trHeight w:val="390"/>
          <w:jc w:val="center"/>
        </w:trPr>
        <w:tc>
          <w:tcPr>
            <w:tcW w:w="585" w:type="pct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TT12</w:t>
            </w:r>
          </w:p>
        </w:tc>
        <w:tc>
          <w:tcPr>
            <w:tcW w:w="571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7.673</w:t>
            </w:r>
          </w:p>
        </w:tc>
        <w:tc>
          <w:tcPr>
            <w:tcW w:w="571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17.500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7.119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0.784</w:t>
            </w:r>
          </w:p>
        </w:tc>
        <w:tc>
          <w:tcPr>
            <w:tcW w:w="65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227.500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1.912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0.778</w:t>
            </w:r>
          </w:p>
        </w:tc>
        <w:tc>
          <w:tcPr>
            <w:tcW w:w="65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263.266</w:t>
            </w:r>
          </w:p>
        </w:tc>
      </w:tr>
      <w:tr w:rsidR="006C3675" w:rsidRPr="00AC6390" w:rsidTr="00A72457">
        <w:trPr>
          <w:trHeight w:val="390"/>
          <w:jc w:val="center"/>
        </w:trPr>
        <w:tc>
          <w:tcPr>
            <w:tcW w:w="5000" w:type="pct"/>
            <w:gridSpan w:val="9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proofErr w:type="spellStart"/>
            <w:r w:rsidRPr="00AC6390">
              <w:rPr>
                <w:rFonts w:ascii="Times New Roman" w:hAnsi="Times New Roman" w:cs="Times New Roman"/>
                <w:bCs/>
                <w:szCs w:val="22"/>
              </w:rPr>
              <w:t>Tra</w:t>
            </w:r>
            <w:proofErr w:type="spellEnd"/>
            <w:r w:rsidRPr="00AC6390">
              <w:rPr>
                <w:rFonts w:ascii="Times New Roman" w:hAnsi="Times New Roman" w:cs="Times New Roman"/>
                <w:bCs/>
                <w:szCs w:val="22"/>
              </w:rPr>
              <w:t xml:space="preserve"> Ly estuary</w:t>
            </w:r>
          </w:p>
        </w:tc>
      </w:tr>
      <w:tr w:rsidR="006C3675" w:rsidRPr="00AC6390" w:rsidTr="00A72457">
        <w:trPr>
          <w:trHeight w:val="390"/>
          <w:jc w:val="center"/>
        </w:trPr>
        <w:tc>
          <w:tcPr>
            <w:tcW w:w="585" w:type="pct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TT13</w:t>
            </w:r>
          </w:p>
        </w:tc>
        <w:tc>
          <w:tcPr>
            <w:tcW w:w="571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15.784</w:t>
            </w:r>
          </w:p>
        </w:tc>
        <w:tc>
          <w:tcPr>
            <w:tcW w:w="571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33.200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6.480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1.153</w:t>
            </w:r>
          </w:p>
        </w:tc>
        <w:tc>
          <w:tcPr>
            <w:tcW w:w="65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66.200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2.345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0.956</w:t>
            </w:r>
          </w:p>
        </w:tc>
        <w:tc>
          <w:tcPr>
            <w:tcW w:w="65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126.118</w:t>
            </w:r>
          </w:p>
        </w:tc>
      </w:tr>
      <w:tr w:rsidR="006C3675" w:rsidRPr="00AC6390" w:rsidTr="00A72457">
        <w:trPr>
          <w:trHeight w:val="390"/>
          <w:jc w:val="center"/>
        </w:trPr>
        <w:tc>
          <w:tcPr>
            <w:tcW w:w="585" w:type="pct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TT14</w:t>
            </w:r>
          </w:p>
        </w:tc>
        <w:tc>
          <w:tcPr>
            <w:tcW w:w="571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10.479</w:t>
            </w:r>
          </w:p>
        </w:tc>
        <w:tc>
          <w:tcPr>
            <w:tcW w:w="571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14.600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2.729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0.780</w:t>
            </w:r>
          </w:p>
        </w:tc>
        <w:tc>
          <w:tcPr>
            <w:tcW w:w="65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14.600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1.343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1.539</w:t>
            </w:r>
          </w:p>
        </w:tc>
        <w:tc>
          <w:tcPr>
            <w:tcW w:w="65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46.071</w:t>
            </w:r>
          </w:p>
        </w:tc>
      </w:tr>
      <w:tr w:rsidR="006C3675" w:rsidRPr="00AC6390" w:rsidTr="00A72457">
        <w:trPr>
          <w:trHeight w:val="390"/>
          <w:jc w:val="center"/>
        </w:trPr>
        <w:tc>
          <w:tcPr>
            <w:tcW w:w="585" w:type="pct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TT15</w:t>
            </w:r>
          </w:p>
        </w:tc>
        <w:tc>
          <w:tcPr>
            <w:tcW w:w="571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9.475</w:t>
            </w:r>
          </w:p>
        </w:tc>
        <w:tc>
          <w:tcPr>
            <w:tcW w:w="571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8.100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2.911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0.678</w:t>
            </w:r>
          </w:p>
        </w:tc>
        <w:tc>
          <w:tcPr>
            <w:tcW w:w="65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136.400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1.587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0.583</w:t>
            </w:r>
          </w:p>
        </w:tc>
        <w:tc>
          <w:tcPr>
            <w:tcW w:w="65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159.734</w:t>
            </w:r>
          </w:p>
        </w:tc>
      </w:tr>
      <w:tr w:rsidR="006C3675" w:rsidRPr="00AC6390" w:rsidTr="00A72457">
        <w:trPr>
          <w:trHeight w:val="390"/>
          <w:jc w:val="center"/>
        </w:trPr>
        <w:tc>
          <w:tcPr>
            <w:tcW w:w="5000" w:type="pct"/>
            <w:gridSpan w:val="9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 xml:space="preserve">Intertidal between </w:t>
            </w:r>
            <w:proofErr w:type="spellStart"/>
            <w:r w:rsidRPr="00AC6390">
              <w:rPr>
                <w:rFonts w:ascii="Times New Roman" w:hAnsi="Times New Roman" w:cs="Times New Roman"/>
                <w:bCs/>
                <w:szCs w:val="22"/>
              </w:rPr>
              <w:t>Tra</w:t>
            </w:r>
            <w:proofErr w:type="spellEnd"/>
            <w:r w:rsidRPr="00AC6390">
              <w:rPr>
                <w:rFonts w:ascii="Times New Roman" w:hAnsi="Times New Roman" w:cs="Times New Roman"/>
                <w:bCs/>
                <w:szCs w:val="22"/>
              </w:rPr>
              <w:t xml:space="preserve"> Ly and Diem Ho estuary</w:t>
            </w:r>
          </w:p>
        </w:tc>
      </w:tr>
      <w:tr w:rsidR="006C3675" w:rsidRPr="00AC6390" w:rsidTr="00A72457">
        <w:trPr>
          <w:trHeight w:val="390"/>
          <w:jc w:val="center"/>
        </w:trPr>
        <w:tc>
          <w:tcPr>
            <w:tcW w:w="585" w:type="pct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TT16</w:t>
            </w:r>
          </w:p>
        </w:tc>
        <w:tc>
          <w:tcPr>
            <w:tcW w:w="571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10.235</w:t>
            </w:r>
          </w:p>
        </w:tc>
        <w:tc>
          <w:tcPr>
            <w:tcW w:w="571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26.500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4.588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0.968</w:t>
            </w:r>
          </w:p>
        </w:tc>
        <w:tc>
          <w:tcPr>
            <w:tcW w:w="65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50.500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2.210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1.137</w:t>
            </w:r>
          </w:p>
        </w:tc>
        <w:tc>
          <w:tcPr>
            <w:tcW w:w="65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96.139</w:t>
            </w:r>
          </w:p>
        </w:tc>
      </w:tr>
      <w:tr w:rsidR="006C3675" w:rsidRPr="00AC6390" w:rsidTr="00A72457">
        <w:trPr>
          <w:trHeight w:val="390"/>
          <w:jc w:val="center"/>
        </w:trPr>
        <w:tc>
          <w:tcPr>
            <w:tcW w:w="585" w:type="pct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TT17</w:t>
            </w:r>
          </w:p>
        </w:tc>
        <w:tc>
          <w:tcPr>
            <w:tcW w:w="571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7.343</w:t>
            </w:r>
          </w:p>
        </w:tc>
        <w:tc>
          <w:tcPr>
            <w:tcW w:w="571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24.700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4.946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0.804</w:t>
            </w:r>
          </w:p>
        </w:tc>
        <w:tc>
          <w:tcPr>
            <w:tcW w:w="65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99.700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1.941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0.760</w:t>
            </w:r>
          </w:p>
        </w:tc>
        <w:tc>
          <w:tcPr>
            <w:tcW w:w="65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140.194</w:t>
            </w:r>
          </w:p>
        </w:tc>
      </w:tr>
      <w:tr w:rsidR="006C3675" w:rsidRPr="00AC6390" w:rsidTr="00A72457">
        <w:trPr>
          <w:trHeight w:val="390"/>
          <w:jc w:val="center"/>
        </w:trPr>
        <w:tc>
          <w:tcPr>
            <w:tcW w:w="585" w:type="pct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TT18</w:t>
            </w:r>
          </w:p>
        </w:tc>
        <w:tc>
          <w:tcPr>
            <w:tcW w:w="571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7.609</w:t>
            </w:r>
          </w:p>
        </w:tc>
        <w:tc>
          <w:tcPr>
            <w:tcW w:w="571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23.500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4.472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0.760</w:t>
            </w:r>
          </w:p>
        </w:tc>
        <w:tc>
          <w:tcPr>
            <w:tcW w:w="65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11.700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1.771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0.847</w:t>
            </w:r>
          </w:p>
        </w:tc>
        <w:tc>
          <w:tcPr>
            <w:tcW w:w="65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50.659</w:t>
            </w:r>
          </w:p>
        </w:tc>
      </w:tr>
      <w:tr w:rsidR="006C3675" w:rsidRPr="00AC6390" w:rsidTr="00A72457">
        <w:trPr>
          <w:trHeight w:val="390"/>
          <w:jc w:val="center"/>
        </w:trPr>
        <w:tc>
          <w:tcPr>
            <w:tcW w:w="5000" w:type="pct"/>
            <w:gridSpan w:val="9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lastRenderedPageBreak/>
              <w:t>Diem Ho estuary</w:t>
            </w:r>
          </w:p>
        </w:tc>
      </w:tr>
      <w:tr w:rsidR="006C3675" w:rsidRPr="00AC6390" w:rsidTr="00A72457">
        <w:trPr>
          <w:trHeight w:val="390"/>
          <w:jc w:val="center"/>
        </w:trPr>
        <w:tc>
          <w:tcPr>
            <w:tcW w:w="585" w:type="pct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TT19</w:t>
            </w:r>
          </w:p>
        </w:tc>
        <w:tc>
          <w:tcPr>
            <w:tcW w:w="571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15.685</w:t>
            </w:r>
          </w:p>
        </w:tc>
        <w:tc>
          <w:tcPr>
            <w:tcW w:w="571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30.600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3.820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0.833</w:t>
            </w:r>
          </w:p>
        </w:tc>
        <w:tc>
          <w:tcPr>
            <w:tcW w:w="65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56.400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1.852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0.742</w:t>
            </w:r>
          </w:p>
        </w:tc>
        <w:tc>
          <w:tcPr>
            <w:tcW w:w="65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109.932</w:t>
            </w:r>
          </w:p>
        </w:tc>
      </w:tr>
      <w:tr w:rsidR="006C3675" w:rsidRPr="00AC6390" w:rsidTr="00A72457">
        <w:trPr>
          <w:trHeight w:val="390"/>
          <w:jc w:val="center"/>
        </w:trPr>
        <w:tc>
          <w:tcPr>
            <w:tcW w:w="585" w:type="pct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TT20</w:t>
            </w:r>
          </w:p>
        </w:tc>
        <w:tc>
          <w:tcPr>
            <w:tcW w:w="571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16.138</w:t>
            </w:r>
          </w:p>
        </w:tc>
        <w:tc>
          <w:tcPr>
            <w:tcW w:w="571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27.900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4.482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0.725</w:t>
            </w:r>
          </w:p>
        </w:tc>
        <w:tc>
          <w:tcPr>
            <w:tcW w:w="65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79.000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1.755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0.718</w:t>
            </w:r>
          </w:p>
        </w:tc>
        <w:tc>
          <w:tcPr>
            <w:tcW w:w="65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130.717</w:t>
            </w:r>
          </w:p>
        </w:tc>
      </w:tr>
      <w:tr w:rsidR="006C3675" w:rsidRPr="00AC6390" w:rsidTr="00A72457">
        <w:trPr>
          <w:trHeight w:val="390"/>
          <w:jc w:val="center"/>
        </w:trPr>
        <w:tc>
          <w:tcPr>
            <w:tcW w:w="585" w:type="pct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TT21</w:t>
            </w:r>
          </w:p>
        </w:tc>
        <w:tc>
          <w:tcPr>
            <w:tcW w:w="571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10.748</w:t>
            </w:r>
          </w:p>
        </w:tc>
        <w:tc>
          <w:tcPr>
            <w:tcW w:w="571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25.000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1.133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0.546</w:t>
            </w:r>
          </w:p>
        </w:tc>
        <w:tc>
          <w:tcPr>
            <w:tcW w:w="65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35.000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1.387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0.673</w:t>
            </w:r>
          </w:p>
        </w:tc>
        <w:tc>
          <w:tcPr>
            <w:tcW w:w="65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74.487</w:t>
            </w:r>
          </w:p>
        </w:tc>
      </w:tr>
      <w:tr w:rsidR="006C3675" w:rsidRPr="00AC6390" w:rsidTr="00A72457">
        <w:trPr>
          <w:trHeight w:val="390"/>
          <w:jc w:val="center"/>
        </w:trPr>
        <w:tc>
          <w:tcPr>
            <w:tcW w:w="5000" w:type="pct"/>
            <w:gridSpan w:val="9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 xml:space="preserve">Intertidal between Diem Ho and Thai </w:t>
            </w:r>
            <w:proofErr w:type="spellStart"/>
            <w:r w:rsidRPr="00AC6390">
              <w:rPr>
                <w:rFonts w:ascii="Times New Roman" w:hAnsi="Times New Roman" w:cs="Times New Roman"/>
                <w:bCs/>
                <w:szCs w:val="22"/>
              </w:rPr>
              <w:t>Binh</w:t>
            </w:r>
            <w:proofErr w:type="spellEnd"/>
            <w:r w:rsidRPr="00AC6390">
              <w:rPr>
                <w:rFonts w:ascii="Times New Roman" w:hAnsi="Times New Roman" w:cs="Times New Roman"/>
                <w:bCs/>
                <w:szCs w:val="22"/>
              </w:rPr>
              <w:t xml:space="preserve"> estuary</w:t>
            </w:r>
          </w:p>
        </w:tc>
      </w:tr>
      <w:tr w:rsidR="006C3675" w:rsidRPr="00AC6390" w:rsidTr="00A72457">
        <w:trPr>
          <w:trHeight w:val="390"/>
          <w:jc w:val="center"/>
        </w:trPr>
        <w:tc>
          <w:tcPr>
            <w:tcW w:w="585" w:type="pct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TT22</w:t>
            </w:r>
          </w:p>
        </w:tc>
        <w:tc>
          <w:tcPr>
            <w:tcW w:w="571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15.592</w:t>
            </w:r>
          </w:p>
        </w:tc>
        <w:tc>
          <w:tcPr>
            <w:tcW w:w="571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42.600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7.846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1.004</w:t>
            </w:r>
          </w:p>
        </w:tc>
        <w:tc>
          <w:tcPr>
            <w:tcW w:w="65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228.000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2.399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1.090</w:t>
            </w:r>
          </w:p>
        </w:tc>
        <w:tc>
          <w:tcPr>
            <w:tcW w:w="65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298.531</w:t>
            </w:r>
          </w:p>
        </w:tc>
      </w:tr>
      <w:tr w:rsidR="006C3675" w:rsidRPr="00AC6390" w:rsidTr="00A72457">
        <w:trPr>
          <w:trHeight w:val="390"/>
          <w:jc w:val="center"/>
        </w:trPr>
        <w:tc>
          <w:tcPr>
            <w:tcW w:w="585" w:type="pct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TT23</w:t>
            </w:r>
          </w:p>
        </w:tc>
        <w:tc>
          <w:tcPr>
            <w:tcW w:w="571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15.212</w:t>
            </w:r>
          </w:p>
        </w:tc>
        <w:tc>
          <w:tcPr>
            <w:tcW w:w="571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24.700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0.961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0.789</w:t>
            </w:r>
          </w:p>
        </w:tc>
        <w:tc>
          <w:tcPr>
            <w:tcW w:w="65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27.400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1.776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0.745</w:t>
            </w:r>
          </w:p>
        </w:tc>
        <w:tc>
          <w:tcPr>
            <w:tcW w:w="65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71.583</w:t>
            </w:r>
          </w:p>
        </w:tc>
      </w:tr>
      <w:tr w:rsidR="006C3675" w:rsidRPr="00AC6390" w:rsidTr="00A72457">
        <w:trPr>
          <w:trHeight w:val="390"/>
          <w:jc w:val="center"/>
        </w:trPr>
        <w:tc>
          <w:tcPr>
            <w:tcW w:w="585" w:type="pct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TT24</w:t>
            </w:r>
          </w:p>
        </w:tc>
        <w:tc>
          <w:tcPr>
            <w:tcW w:w="571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16.952</w:t>
            </w:r>
          </w:p>
        </w:tc>
        <w:tc>
          <w:tcPr>
            <w:tcW w:w="571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37.500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5.207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0.902</w:t>
            </w:r>
          </w:p>
        </w:tc>
        <w:tc>
          <w:tcPr>
            <w:tcW w:w="65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32.100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1.866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2.658</w:t>
            </w:r>
          </w:p>
        </w:tc>
        <w:tc>
          <w:tcPr>
            <w:tcW w:w="65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97.185</w:t>
            </w:r>
          </w:p>
        </w:tc>
      </w:tr>
      <w:tr w:rsidR="006C3675" w:rsidRPr="00AC6390" w:rsidTr="00A72457">
        <w:trPr>
          <w:trHeight w:val="390"/>
          <w:jc w:val="center"/>
        </w:trPr>
        <w:tc>
          <w:tcPr>
            <w:tcW w:w="5000" w:type="pct"/>
            <w:gridSpan w:val="9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 xml:space="preserve">Thai </w:t>
            </w:r>
            <w:proofErr w:type="spellStart"/>
            <w:r w:rsidRPr="00AC6390">
              <w:rPr>
                <w:rFonts w:ascii="Times New Roman" w:hAnsi="Times New Roman" w:cs="Times New Roman"/>
                <w:bCs/>
                <w:szCs w:val="22"/>
              </w:rPr>
              <w:t>Binh</w:t>
            </w:r>
            <w:proofErr w:type="spellEnd"/>
            <w:r w:rsidRPr="00AC6390">
              <w:rPr>
                <w:rFonts w:ascii="Times New Roman" w:hAnsi="Times New Roman" w:cs="Times New Roman"/>
                <w:bCs/>
                <w:szCs w:val="22"/>
              </w:rPr>
              <w:t xml:space="preserve"> estuary</w:t>
            </w:r>
          </w:p>
        </w:tc>
      </w:tr>
      <w:tr w:rsidR="006C3675" w:rsidRPr="00AC6390" w:rsidTr="00A72457">
        <w:trPr>
          <w:trHeight w:val="390"/>
          <w:jc w:val="center"/>
        </w:trPr>
        <w:tc>
          <w:tcPr>
            <w:tcW w:w="585" w:type="pct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TT25</w:t>
            </w:r>
          </w:p>
        </w:tc>
        <w:tc>
          <w:tcPr>
            <w:tcW w:w="571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15.700</w:t>
            </w:r>
          </w:p>
        </w:tc>
        <w:tc>
          <w:tcPr>
            <w:tcW w:w="571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33.000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7.991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1.353</w:t>
            </w:r>
          </w:p>
        </w:tc>
        <w:tc>
          <w:tcPr>
            <w:tcW w:w="65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120.100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2.657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1.020</w:t>
            </w:r>
          </w:p>
        </w:tc>
        <w:tc>
          <w:tcPr>
            <w:tcW w:w="65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181.821</w:t>
            </w:r>
          </w:p>
        </w:tc>
      </w:tr>
      <w:tr w:rsidR="006C3675" w:rsidRPr="00AC6390" w:rsidTr="00A72457">
        <w:trPr>
          <w:trHeight w:val="390"/>
          <w:jc w:val="center"/>
        </w:trPr>
        <w:tc>
          <w:tcPr>
            <w:tcW w:w="585" w:type="pct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TT26</w:t>
            </w:r>
          </w:p>
        </w:tc>
        <w:tc>
          <w:tcPr>
            <w:tcW w:w="571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15.995</w:t>
            </w:r>
          </w:p>
        </w:tc>
        <w:tc>
          <w:tcPr>
            <w:tcW w:w="571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38.000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5.276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1.022</w:t>
            </w:r>
          </w:p>
        </w:tc>
        <w:tc>
          <w:tcPr>
            <w:tcW w:w="65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149.700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2.509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1.035</w:t>
            </w:r>
          </w:p>
        </w:tc>
        <w:tc>
          <w:tcPr>
            <w:tcW w:w="65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213.537</w:t>
            </w:r>
          </w:p>
        </w:tc>
      </w:tr>
      <w:tr w:rsidR="006C3675" w:rsidRPr="00AC6390" w:rsidTr="00A72457">
        <w:trPr>
          <w:trHeight w:val="390"/>
          <w:jc w:val="center"/>
        </w:trPr>
        <w:tc>
          <w:tcPr>
            <w:tcW w:w="585" w:type="pct"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TT27</w:t>
            </w:r>
          </w:p>
        </w:tc>
        <w:tc>
          <w:tcPr>
            <w:tcW w:w="571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10.895</w:t>
            </w:r>
          </w:p>
        </w:tc>
        <w:tc>
          <w:tcPr>
            <w:tcW w:w="571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13.200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2.698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0.674</w:t>
            </w:r>
          </w:p>
        </w:tc>
        <w:tc>
          <w:tcPr>
            <w:tcW w:w="65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34.000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1.643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0.668</w:t>
            </w:r>
          </w:p>
        </w:tc>
        <w:tc>
          <w:tcPr>
            <w:tcW w:w="650" w:type="pct"/>
            <w:shd w:val="clear" w:color="auto" w:fill="auto"/>
            <w:noWrap/>
            <w:vAlign w:val="center"/>
          </w:tcPr>
          <w:p w:rsidR="006C3675" w:rsidRPr="00AC6390" w:rsidRDefault="006C3675" w:rsidP="00A724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 w:rsidRPr="00AC6390">
              <w:rPr>
                <w:rFonts w:ascii="Times New Roman" w:hAnsi="Times New Roman" w:cs="Times New Roman"/>
                <w:bCs/>
                <w:szCs w:val="22"/>
              </w:rPr>
              <w:t>63.778</w:t>
            </w:r>
          </w:p>
        </w:tc>
      </w:tr>
    </w:tbl>
    <w:p w:rsidR="006C3675" w:rsidRDefault="006C3675" w:rsidP="006C3675">
      <w:pPr>
        <w:spacing w:after="0" w:line="480" w:lineRule="auto"/>
        <w:rPr>
          <w:rFonts w:ascii="Times New Roman" w:hAnsi="Times New Roman" w:cs="Times New Roman"/>
          <w:bCs/>
          <w:sz w:val="24"/>
          <w:szCs w:val="24"/>
        </w:rPr>
      </w:pPr>
    </w:p>
    <w:p w:rsidR="006C3675" w:rsidRPr="00AC6390" w:rsidRDefault="006C3675" w:rsidP="006C3675">
      <w:pPr>
        <w:spacing w:after="0" w:line="480" w:lineRule="auto"/>
        <w:rPr>
          <w:rFonts w:ascii="Times New Roman" w:eastAsia="Calibri" w:hAnsi="Times New Roman" w:cs="Times New Roman"/>
          <w:sz w:val="24"/>
          <w:szCs w:val="24"/>
          <w:lang w:bidi="ar-SA"/>
        </w:rPr>
      </w:pPr>
      <w:r>
        <w:rPr>
          <w:rFonts w:ascii="Times New Roman" w:eastAsia="Times New Roman" w:hAnsi="Times New Roman" w:cs="Times New Roman"/>
          <w:color w:val="000000"/>
        </w:rPr>
        <w:t>Table S6: Eigenvalues of the Covariance Matrix</w:t>
      </w:r>
    </w:p>
    <w:tbl>
      <w:tblPr>
        <w:tblW w:w="3247" w:type="pct"/>
        <w:tblLook w:val="04A0" w:firstRow="1" w:lastRow="0" w:firstColumn="1" w:lastColumn="0" w:noHBand="0" w:noVBand="1"/>
      </w:tblPr>
      <w:tblGrid>
        <w:gridCol w:w="706"/>
        <w:gridCol w:w="1923"/>
        <w:gridCol w:w="2269"/>
        <w:gridCol w:w="1649"/>
      </w:tblGrid>
      <w:tr w:rsidR="006C3675" w:rsidRPr="00AC6390" w:rsidTr="00A72457">
        <w:trPr>
          <w:trHeight w:val="300"/>
        </w:trPr>
        <w:tc>
          <w:tcPr>
            <w:tcW w:w="534" w:type="pct"/>
            <w:tcBorders>
              <w:bottom w:val="single" w:sz="12" w:space="0" w:color="auto"/>
            </w:tcBorders>
            <w:noWrap/>
            <w:vAlign w:val="center"/>
            <w:hideMark/>
          </w:tcPr>
          <w:p w:rsidR="006C3675" w:rsidRPr="00AC6390" w:rsidRDefault="006C3675" w:rsidP="00A724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9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C6390">
              <w:rPr>
                <w:rFonts w:ascii="Times New Roman" w:hAnsi="Times New Roman" w:cs="Times New Roman"/>
                <w:color w:val="000000"/>
                <w:szCs w:val="22"/>
              </w:rPr>
              <w:t>Eigenvalue</w:t>
            </w:r>
          </w:p>
        </w:tc>
        <w:tc>
          <w:tcPr>
            <w:tcW w:w="978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C6390">
              <w:rPr>
                <w:rFonts w:ascii="Times New Roman" w:hAnsi="Times New Roman" w:cs="Times New Roman"/>
                <w:color w:val="000000"/>
                <w:szCs w:val="22"/>
              </w:rPr>
              <w:t>Percentage of Variance</w:t>
            </w:r>
          </w:p>
        </w:tc>
        <w:tc>
          <w:tcPr>
            <w:tcW w:w="1639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C6390">
              <w:rPr>
                <w:rFonts w:ascii="Times New Roman" w:hAnsi="Times New Roman" w:cs="Times New Roman"/>
                <w:color w:val="000000"/>
                <w:szCs w:val="22"/>
              </w:rPr>
              <w:t>Cumulative</w:t>
            </w:r>
          </w:p>
        </w:tc>
      </w:tr>
      <w:tr w:rsidR="006C3675" w:rsidRPr="00AC6390" w:rsidTr="00A72457">
        <w:trPr>
          <w:trHeight w:val="300"/>
        </w:trPr>
        <w:tc>
          <w:tcPr>
            <w:tcW w:w="534" w:type="pct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85C2F">
              <w:rPr>
                <w:rFonts w:ascii="Times New Roman" w:eastAsia="Times New Roman" w:hAnsi="Times New Roman" w:cs="Times New Roman"/>
                <w:color w:val="000000"/>
              </w:rPr>
              <w:t>PC1</w:t>
            </w:r>
          </w:p>
        </w:tc>
        <w:tc>
          <w:tcPr>
            <w:tcW w:w="1849" w:type="pct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C6390">
              <w:rPr>
                <w:rFonts w:ascii="Times New Roman" w:hAnsi="Times New Roman" w:cs="Times New Roman"/>
                <w:color w:val="000000"/>
                <w:szCs w:val="22"/>
              </w:rPr>
              <w:t>6.54</w:t>
            </w:r>
          </w:p>
        </w:tc>
        <w:tc>
          <w:tcPr>
            <w:tcW w:w="978" w:type="pct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C6390">
              <w:rPr>
                <w:rFonts w:ascii="Times New Roman" w:hAnsi="Times New Roman" w:cs="Times New Roman"/>
                <w:color w:val="000000"/>
                <w:szCs w:val="22"/>
              </w:rPr>
              <w:t>59.46%</w:t>
            </w:r>
          </w:p>
        </w:tc>
        <w:tc>
          <w:tcPr>
            <w:tcW w:w="1639" w:type="pct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C6390">
              <w:rPr>
                <w:rFonts w:ascii="Times New Roman" w:hAnsi="Times New Roman" w:cs="Times New Roman"/>
                <w:color w:val="000000"/>
                <w:szCs w:val="22"/>
              </w:rPr>
              <w:t>59.46%</w:t>
            </w:r>
          </w:p>
        </w:tc>
      </w:tr>
      <w:tr w:rsidR="006C3675" w:rsidRPr="00AC6390" w:rsidTr="00A72457">
        <w:trPr>
          <w:trHeight w:val="300"/>
        </w:trPr>
        <w:tc>
          <w:tcPr>
            <w:tcW w:w="534" w:type="pct"/>
            <w:noWrap/>
            <w:vAlign w:val="center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85C2F">
              <w:rPr>
                <w:rFonts w:ascii="Times New Roman" w:eastAsia="Times New Roman" w:hAnsi="Times New Roman" w:cs="Times New Roman"/>
                <w:color w:val="000000"/>
              </w:rPr>
              <w:t>PC2</w:t>
            </w:r>
          </w:p>
        </w:tc>
        <w:tc>
          <w:tcPr>
            <w:tcW w:w="1849" w:type="pct"/>
            <w:noWrap/>
            <w:vAlign w:val="bottom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C6390">
              <w:rPr>
                <w:rFonts w:ascii="Times New Roman" w:hAnsi="Times New Roman" w:cs="Times New Roman"/>
                <w:color w:val="000000"/>
                <w:szCs w:val="22"/>
              </w:rPr>
              <w:t>1.39</w:t>
            </w:r>
          </w:p>
        </w:tc>
        <w:tc>
          <w:tcPr>
            <w:tcW w:w="978" w:type="pct"/>
            <w:noWrap/>
            <w:vAlign w:val="bottom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C6390">
              <w:rPr>
                <w:rFonts w:ascii="Times New Roman" w:hAnsi="Times New Roman" w:cs="Times New Roman"/>
                <w:color w:val="000000"/>
                <w:szCs w:val="22"/>
              </w:rPr>
              <w:t>12.66%</w:t>
            </w:r>
          </w:p>
        </w:tc>
        <w:tc>
          <w:tcPr>
            <w:tcW w:w="1639" w:type="pct"/>
            <w:noWrap/>
            <w:vAlign w:val="bottom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C6390">
              <w:rPr>
                <w:rFonts w:ascii="Times New Roman" w:hAnsi="Times New Roman" w:cs="Times New Roman"/>
                <w:color w:val="000000"/>
                <w:szCs w:val="22"/>
              </w:rPr>
              <w:t>72.12%</w:t>
            </w:r>
          </w:p>
        </w:tc>
      </w:tr>
      <w:tr w:rsidR="006C3675" w:rsidRPr="00AC6390" w:rsidTr="00A72457">
        <w:trPr>
          <w:trHeight w:val="300"/>
        </w:trPr>
        <w:tc>
          <w:tcPr>
            <w:tcW w:w="534" w:type="pct"/>
            <w:noWrap/>
            <w:vAlign w:val="center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85C2F">
              <w:rPr>
                <w:rFonts w:ascii="Times New Roman" w:eastAsia="Times New Roman" w:hAnsi="Times New Roman" w:cs="Times New Roman"/>
                <w:color w:val="000000"/>
              </w:rPr>
              <w:t>PC3</w:t>
            </w:r>
          </w:p>
        </w:tc>
        <w:tc>
          <w:tcPr>
            <w:tcW w:w="1849" w:type="pct"/>
            <w:noWrap/>
            <w:vAlign w:val="bottom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C6390">
              <w:rPr>
                <w:rFonts w:ascii="Times New Roman" w:hAnsi="Times New Roman" w:cs="Times New Roman"/>
                <w:color w:val="000000"/>
                <w:szCs w:val="22"/>
              </w:rPr>
              <w:t>0.82</w:t>
            </w:r>
          </w:p>
        </w:tc>
        <w:tc>
          <w:tcPr>
            <w:tcW w:w="978" w:type="pct"/>
            <w:noWrap/>
            <w:vAlign w:val="bottom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C6390">
              <w:rPr>
                <w:rFonts w:ascii="Times New Roman" w:hAnsi="Times New Roman" w:cs="Times New Roman"/>
                <w:color w:val="000000"/>
                <w:szCs w:val="22"/>
              </w:rPr>
              <w:t>7.47%</w:t>
            </w:r>
          </w:p>
        </w:tc>
        <w:tc>
          <w:tcPr>
            <w:tcW w:w="1639" w:type="pct"/>
            <w:noWrap/>
            <w:vAlign w:val="bottom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C6390">
              <w:rPr>
                <w:rFonts w:ascii="Times New Roman" w:hAnsi="Times New Roman" w:cs="Times New Roman"/>
                <w:color w:val="000000"/>
                <w:szCs w:val="22"/>
              </w:rPr>
              <w:t>79.59%</w:t>
            </w:r>
          </w:p>
        </w:tc>
      </w:tr>
      <w:tr w:rsidR="006C3675" w:rsidRPr="00AC6390" w:rsidTr="00A72457">
        <w:trPr>
          <w:trHeight w:val="300"/>
        </w:trPr>
        <w:tc>
          <w:tcPr>
            <w:tcW w:w="534" w:type="pct"/>
            <w:noWrap/>
            <w:vAlign w:val="center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85C2F">
              <w:rPr>
                <w:rFonts w:ascii="Times New Roman" w:eastAsia="Times New Roman" w:hAnsi="Times New Roman" w:cs="Times New Roman"/>
                <w:color w:val="000000"/>
              </w:rPr>
              <w:t>PC4</w:t>
            </w:r>
          </w:p>
        </w:tc>
        <w:tc>
          <w:tcPr>
            <w:tcW w:w="1849" w:type="pct"/>
            <w:noWrap/>
            <w:vAlign w:val="bottom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C6390">
              <w:rPr>
                <w:rFonts w:ascii="Times New Roman" w:hAnsi="Times New Roman" w:cs="Times New Roman"/>
                <w:color w:val="000000"/>
                <w:szCs w:val="22"/>
              </w:rPr>
              <w:t>0.70</w:t>
            </w:r>
          </w:p>
        </w:tc>
        <w:tc>
          <w:tcPr>
            <w:tcW w:w="978" w:type="pct"/>
            <w:noWrap/>
            <w:vAlign w:val="bottom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C6390">
              <w:rPr>
                <w:rFonts w:ascii="Times New Roman" w:hAnsi="Times New Roman" w:cs="Times New Roman"/>
                <w:color w:val="000000"/>
                <w:szCs w:val="22"/>
              </w:rPr>
              <w:t>6.34%</w:t>
            </w:r>
          </w:p>
        </w:tc>
        <w:tc>
          <w:tcPr>
            <w:tcW w:w="1639" w:type="pct"/>
            <w:noWrap/>
            <w:vAlign w:val="bottom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C6390">
              <w:rPr>
                <w:rFonts w:ascii="Times New Roman" w:hAnsi="Times New Roman" w:cs="Times New Roman"/>
                <w:color w:val="000000"/>
                <w:szCs w:val="22"/>
              </w:rPr>
              <w:t>85.93%</w:t>
            </w:r>
          </w:p>
        </w:tc>
      </w:tr>
      <w:tr w:rsidR="006C3675" w:rsidRPr="00AC6390" w:rsidTr="00A72457">
        <w:trPr>
          <w:trHeight w:val="300"/>
        </w:trPr>
        <w:tc>
          <w:tcPr>
            <w:tcW w:w="534" w:type="pct"/>
            <w:noWrap/>
            <w:vAlign w:val="center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85C2F">
              <w:rPr>
                <w:rFonts w:ascii="Times New Roman" w:eastAsia="Times New Roman" w:hAnsi="Times New Roman" w:cs="Times New Roman"/>
                <w:color w:val="000000"/>
              </w:rPr>
              <w:t>PC5</w:t>
            </w:r>
          </w:p>
        </w:tc>
        <w:tc>
          <w:tcPr>
            <w:tcW w:w="1849" w:type="pct"/>
            <w:noWrap/>
            <w:vAlign w:val="bottom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C6390">
              <w:rPr>
                <w:rFonts w:ascii="Times New Roman" w:hAnsi="Times New Roman" w:cs="Times New Roman"/>
                <w:color w:val="000000"/>
                <w:szCs w:val="22"/>
              </w:rPr>
              <w:t>0.51</w:t>
            </w:r>
          </w:p>
        </w:tc>
        <w:tc>
          <w:tcPr>
            <w:tcW w:w="978" w:type="pct"/>
            <w:noWrap/>
            <w:vAlign w:val="bottom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C6390">
              <w:rPr>
                <w:rFonts w:ascii="Times New Roman" w:hAnsi="Times New Roman" w:cs="Times New Roman"/>
                <w:color w:val="000000"/>
                <w:szCs w:val="22"/>
              </w:rPr>
              <w:t>4.62%</w:t>
            </w:r>
          </w:p>
        </w:tc>
        <w:tc>
          <w:tcPr>
            <w:tcW w:w="1639" w:type="pct"/>
            <w:noWrap/>
            <w:vAlign w:val="bottom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C6390">
              <w:rPr>
                <w:rFonts w:ascii="Times New Roman" w:hAnsi="Times New Roman" w:cs="Times New Roman"/>
                <w:color w:val="000000"/>
                <w:szCs w:val="22"/>
              </w:rPr>
              <w:t>90.55%</w:t>
            </w:r>
          </w:p>
        </w:tc>
      </w:tr>
      <w:tr w:rsidR="006C3675" w:rsidRPr="00AC6390" w:rsidTr="00A72457">
        <w:trPr>
          <w:trHeight w:val="300"/>
        </w:trPr>
        <w:tc>
          <w:tcPr>
            <w:tcW w:w="534" w:type="pct"/>
            <w:noWrap/>
            <w:vAlign w:val="center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85C2F">
              <w:rPr>
                <w:rFonts w:ascii="Times New Roman" w:eastAsia="Times New Roman" w:hAnsi="Times New Roman" w:cs="Times New Roman"/>
                <w:color w:val="000000"/>
              </w:rPr>
              <w:t>PC6</w:t>
            </w:r>
          </w:p>
        </w:tc>
        <w:tc>
          <w:tcPr>
            <w:tcW w:w="1849" w:type="pct"/>
            <w:noWrap/>
            <w:vAlign w:val="bottom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C6390">
              <w:rPr>
                <w:rFonts w:ascii="Times New Roman" w:hAnsi="Times New Roman" w:cs="Times New Roman"/>
                <w:color w:val="000000"/>
                <w:szCs w:val="22"/>
              </w:rPr>
              <w:t>0.47</w:t>
            </w:r>
          </w:p>
        </w:tc>
        <w:tc>
          <w:tcPr>
            <w:tcW w:w="978" w:type="pct"/>
            <w:noWrap/>
            <w:vAlign w:val="bottom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C6390">
              <w:rPr>
                <w:rFonts w:ascii="Times New Roman" w:hAnsi="Times New Roman" w:cs="Times New Roman"/>
                <w:color w:val="000000"/>
                <w:szCs w:val="22"/>
              </w:rPr>
              <w:t>4.32%</w:t>
            </w:r>
          </w:p>
        </w:tc>
        <w:tc>
          <w:tcPr>
            <w:tcW w:w="1639" w:type="pct"/>
            <w:noWrap/>
            <w:vAlign w:val="bottom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C6390">
              <w:rPr>
                <w:rFonts w:ascii="Times New Roman" w:hAnsi="Times New Roman" w:cs="Times New Roman"/>
                <w:color w:val="000000"/>
                <w:szCs w:val="22"/>
              </w:rPr>
              <w:t>94.86%</w:t>
            </w:r>
          </w:p>
        </w:tc>
      </w:tr>
      <w:tr w:rsidR="006C3675" w:rsidRPr="00AC6390" w:rsidTr="00A72457">
        <w:trPr>
          <w:trHeight w:val="300"/>
        </w:trPr>
        <w:tc>
          <w:tcPr>
            <w:tcW w:w="534" w:type="pct"/>
            <w:noWrap/>
            <w:vAlign w:val="center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85C2F">
              <w:rPr>
                <w:rFonts w:ascii="Times New Roman" w:eastAsia="Times New Roman" w:hAnsi="Times New Roman" w:cs="Times New Roman"/>
                <w:color w:val="000000"/>
              </w:rPr>
              <w:t>PC7</w:t>
            </w:r>
          </w:p>
        </w:tc>
        <w:tc>
          <w:tcPr>
            <w:tcW w:w="1849" w:type="pct"/>
            <w:noWrap/>
            <w:vAlign w:val="bottom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C6390">
              <w:rPr>
                <w:rFonts w:ascii="Times New Roman" w:hAnsi="Times New Roman" w:cs="Times New Roman"/>
                <w:color w:val="000000"/>
                <w:szCs w:val="22"/>
              </w:rPr>
              <w:t>0.24</w:t>
            </w:r>
          </w:p>
        </w:tc>
        <w:tc>
          <w:tcPr>
            <w:tcW w:w="978" w:type="pct"/>
            <w:noWrap/>
            <w:vAlign w:val="bottom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C6390">
              <w:rPr>
                <w:rFonts w:ascii="Times New Roman" w:hAnsi="Times New Roman" w:cs="Times New Roman"/>
                <w:color w:val="000000"/>
                <w:szCs w:val="22"/>
              </w:rPr>
              <w:t>2.15%</w:t>
            </w:r>
          </w:p>
        </w:tc>
        <w:tc>
          <w:tcPr>
            <w:tcW w:w="1639" w:type="pct"/>
            <w:noWrap/>
            <w:vAlign w:val="bottom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C6390">
              <w:rPr>
                <w:rFonts w:ascii="Times New Roman" w:hAnsi="Times New Roman" w:cs="Times New Roman"/>
                <w:color w:val="000000"/>
                <w:szCs w:val="22"/>
              </w:rPr>
              <w:t>97.01%</w:t>
            </w:r>
          </w:p>
        </w:tc>
      </w:tr>
      <w:tr w:rsidR="006C3675" w:rsidRPr="00AC6390" w:rsidTr="00A72457">
        <w:trPr>
          <w:trHeight w:val="300"/>
        </w:trPr>
        <w:tc>
          <w:tcPr>
            <w:tcW w:w="534" w:type="pct"/>
            <w:noWrap/>
            <w:vAlign w:val="center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85C2F">
              <w:rPr>
                <w:rFonts w:ascii="Times New Roman" w:eastAsia="Times New Roman" w:hAnsi="Times New Roman" w:cs="Times New Roman"/>
                <w:color w:val="000000"/>
              </w:rPr>
              <w:t>PC8</w:t>
            </w:r>
          </w:p>
        </w:tc>
        <w:tc>
          <w:tcPr>
            <w:tcW w:w="1849" w:type="pct"/>
            <w:noWrap/>
            <w:vAlign w:val="bottom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C6390">
              <w:rPr>
                <w:rFonts w:ascii="Times New Roman" w:hAnsi="Times New Roman" w:cs="Times New Roman"/>
                <w:color w:val="000000"/>
                <w:szCs w:val="22"/>
              </w:rPr>
              <w:t>0.14</w:t>
            </w:r>
          </w:p>
        </w:tc>
        <w:tc>
          <w:tcPr>
            <w:tcW w:w="978" w:type="pct"/>
            <w:noWrap/>
            <w:vAlign w:val="bottom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C6390">
              <w:rPr>
                <w:rFonts w:ascii="Times New Roman" w:hAnsi="Times New Roman" w:cs="Times New Roman"/>
                <w:color w:val="000000"/>
                <w:szCs w:val="22"/>
              </w:rPr>
              <w:t>1.24%</w:t>
            </w:r>
          </w:p>
        </w:tc>
        <w:tc>
          <w:tcPr>
            <w:tcW w:w="1639" w:type="pct"/>
            <w:noWrap/>
            <w:vAlign w:val="bottom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C6390">
              <w:rPr>
                <w:rFonts w:ascii="Times New Roman" w:hAnsi="Times New Roman" w:cs="Times New Roman"/>
                <w:color w:val="000000"/>
                <w:szCs w:val="22"/>
              </w:rPr>
              <w:t>98.26%</w:t>
            </w:r>
          </w:p>
        </w:tc>
      </w:tr>
      <w:tr w:rsidR="006C3675" w:rsidRPr="00AC6390" w:rsidTr="00A72457">
        <w:trPr>
          <w:trHeight w:val="300"/>
        </w:trPr>
        <w:tc>
          <w:tcPr>
            <w:tcW w:w="534" w:type="pct"/>
            <w:noWrap/>
            <w:vAlign w:val="center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85C2F">
              <w:rPr>
                <w:rFonts w:ascii="Times New Roman" w:eastAsia="Times New Roman" w:hAnsi="Times New Roman" w:cs="Times New Roman"/>
                <w:color w:val="000000"/>
              </w:rPr>
              <w:t>PC9</w:t>
            </w:r>
          </w:p>
        </w:tc>
        <w:tc>
          <w:tcPr>
            <w:tcW w:w="1849" w:type="pct"/>
            <w:noWrap/>
            <w:vAlign w:val="bottom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C6390">
              <w:rPr>
                <w:rFonts w:ascii="Times New Roman" w:hAnsi="Times New Roman" w:cs="Times New Roman"/>
                <w:color w:val="000000"/>
                <w:szCs w:val="22"/>
              </w:rPr>
              <w:t>0.07</w:t>
            </w:r>
          </w:p>
        </w:tc>
        <w:tc>
          <w:tcPr>
            <w:tcW w:w="978" w:type="pct"/>
            <w:noWrap/>
            <w:vAlign w:val="bottom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C6390">
              <w:rPr>
                <w:rFonts w:ascii="Times New Roman" w:hAnsi="Times New Roman" w:cs="Times New Roman"/>
                <w:color w:val="000000"/>
                <w:szCs w:val="22"/>
              </w:rPr>
              <w:t>0.68%</w:t>
            </w:r>
          </w:p>
        </w:tc>
        <w:tc>
          <w:tcPr>
            <w:tcW w:w="1639" w:type="pct"/>
            <w:noWrap/>
            <w:vAlign w:val="bottom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C6390">
              <w:rPr>
                <w:rFonts w:ascii="Times New Roman" w:hAnsi="Times New Roman" w:cs="Times New Roman"/>
                <w:color w:val="000000"/>
                <w:szCs w:val="22"/>
              </w:rPr>
              <w:t>98.94%</w:t>
            </w:r>
          </w:p>
        </w:tc>
      </w:tr>
      <w:tr w:rsidR="006C3675" w:rsidRPr="00AC6390" w:rsidTr="00A72457">
        <w:trPr>
          <w:trHeight w:val="300"/>
        </w:trPr>
        <w:tc>
          <w:tcPr>
            <w:tcW w:w="534" w:type="pct"/>
            <w:noWrap/>
            <w:vAlign w:val="center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85C2F">
              <w:rPr>
                <w:rFonts w:ascii="Times New Roman" w:eastAsia="Times New Roman" w:hAnsi="Times New Roman" w:cs="Times New Roman"/>
                <w:color w:val="000000"/>
              </w:rPr>
              <w:t>PC10</w:t>
            </w:r>
          </w:p>
        </w:tc>
        <w:tc>
          <w:tcPr>
            <w:tcW w:w="1849" w:type="pct"/>
            <w:noWrap/>
            <w:vAlign w:val="bottom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C6390">
              <w:rPr>
                <w:rFonts w:ascii="Times New Roman" w:hAnsi="Times New Roman" w:cs="Times New Roman"/>
                <w:color w:val="000000"/>
                <w:szCs w:val="22"/>
              </w:rPr>
              <w:t>0.07</w:t>
            </w:r>
          </w:p>
        </w:tc>
        <w:tc>
          <w:tcPr>
            <w:tcW w:w="978" w:type="pct"/>
            <w:noWrap/>
            <w:vAlign w:val="bottom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C6390">
              <w:rPr>
                <w:rFonts w:ascii="Times New Roman" w:hAnsi="Times New Roman" w:cs="Times New Roman"/>
                <w:color w:val="000000"/>
                <w:szCs w:val="22"/>
              </w:rPr>
              <w:t>0.65%</w:t>
            </w:r>
          </w:p>
        </w:tc>
        <w:tc>
          <w:tcPr>
            <w:tcW w:w="1639" w:type="pct"/>
            <w:noWrap/>
            <w:vAlign w:val="bottom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C6390">
              <w:rPr>
                <w:rFonts w:ascii="Times New Roman" w:hAnsi="Times New Roman" w:cs="Times New Roman"/>
                <w:color w:val="000000"/>
                <w:szCs w:val="22"/>
              </w:rPr>
              <w:t>99.58%</w:t>
            </w:r>
          </w:p>
        </w:tc>
      </w:tr>
      <w:tr w:rsidR="006C3675" w:rsidRPr="00AC6390" w:rsidTr="00A72457">
        <w:trPr>
          <w:trHeight w:val="300"/>
        </w:trPr>
        <w:tc>
          <w:tcPr>
            <w:tcW w:w="534" w:type="pct"/>
            <w:noWrap/>
            <w:vAlign w:val="center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85C2F">
              <w:rPr>
                <w:rFonts w:ascii="Times New Roman" w:eastAsia="Times New Roman" w:hAnsi="Times New Roman" w:cs="Times New Roman"/>
                <w:color w:val="000000"/>
              </w:rPr>
              <w:t>PC11</w:t>
            </w:r>
          </w:p>
        </w:tc>
        <w:tc>
          <w:tcPr>
            <w:tcW w:w="1849" w:type="pct"/>
            <w:noWrap/>
            <w:vAlign w:val="bottom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C6390">
              <w:rPr>
                <w:rFonts w:ascii="Times New Roman" w:hAnsi="Times New Roman" w:cs="Times New Roman"/>
                <w:color w:val="000000"/>
                <w:szCs w:val="22"/>
              </w:rPr>
              <w:t>0.05</w:t>
            </w:r>
          </w:p>
        </w:tc>
        <w:tc>
          <w:tcPr>
            <w:tcW w:w="978" w:type="pct"/>
            <w:noWrap/>
            <w:vAlign w:val="bottom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C6390">
              <w:rPr>
                <w:rFonts w:ascii="Times New Roman" w:hAnsi="Times New Roman" w:cs="Times New Roman"/>
                <w:color w:val="000000"/>
                <w:szCs w:val="22"/>
              </w:rPr>
              <w:t>0.42%</w:t>
            </w:r>
          </w:p>
        </w:tc>
        <w:tc>
          <w:tcPr>
            <w:tcW w:w="1639" w:type="pct"/>
            <w:noWrap/>
            <w:vAlign w:val="bottom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C6390">
              <w:rPr>
                <w:rFonts w:ascii="Times New Roman" w:hAnsi="Times New Roman" w:cs="Times New Roman"/>
                <w:color w:val="000000"/>
                <w:szCs w:val="22"/>
              </w:rPr>
              <w:t>100.00%</w:t>
            </w:r>
          </w:p>
        </w:tc>
      </w:tr>
    </w:tbl>
    <w:p w:rsidR="006C3675" w:rsidRDefault="006C3675" w:rsidP="006C3675">
      <w:pPr>
        <w:spacing w:after="0" w:line="480" w:lineRule="auto"/>
        <w:rPr>
          <w:rFonts w:ascii="Times New Roman" w:hAnsi="Times New Roman" w:cs="Times New Roman"/>
          <w:bCs/>
          <w:sz w:val="24"/>
          <w:szCs w:val="24"/>
        </w:rPr>
      </w:pPr>
    </w:p>
    <w:p w:rsidR="006C3675" w:rsidRPr="00C5068F" w:rsidRDefault="006C3675" w:rsidP="006C3675">
      <w:pPr>
        <w:spacing w:after="0" w:line="480" w:lineRule="auto"/>
        <w:rPr>
          <w:rFonts w:ascii="Times New Roman" w:hAnsi="Times New Roman" w:cs="Times New Roman"/>
          <w:bCs/>
          <w:szCs w:val="22"/>
        </w:rPr>
      </w:pPr>
      <w:r w:rsidRPr="00C5068F">
        <w:rPr>
          <w:rFonts w:ascii="Times New Roman" w:hAnsi="Times New Roman" w:cs="Times New Roman"/>
          <w:bCs/>
          <w:szCs w:val="22"/>
        </w:rPr>
        <w:t xml:space="preserve">Table S7: </w:t>
      </w:r>
      <w:r w:rsidRPr="00830553">
        <w:rPr>
          <w:rFonts w:ascii="Times New Roman" w:eastAsia="Times New Roman" w:hAnsi="Times New Roman" w:cs="Times New Roman"/>
          <w:color w:val="000000"/>
          <w:szCs w:val="22"/>
          <w:lang w:bidi="ar-SA"/>
        </w:rPr>
        <w:t>Extracted Eigenvectors</w:t>
      </w:r>
    </w:p>
    <w:tbl>
      <w:tblPr>
        <w:tblW w:w="5202" w:type="dxa"/>
        <w:tblInd w:w="108" w:type="dxa"/>
        <w:tblLook w:val="04A0" w:firstRow="1" w:lastRow="0" w:firstColumn="1" w:lastColumn="0" w:noHBand="0" w:noVBand="1"/>
      </w:tblPr>
      <w:tblGrid>
        <w:gridCol w:w="656"/>
        <w:gridCol w:w="2246"/>
        <w:gridCol w:w="2300"/>
      </w:tblGrid>
      <w:tr w:rsidR="006C3675" w:rsidRPr="00AC6390" w:rsidTr="00A72457">
        <w:trPr>
          <w:trHeight w:val="300"/>
        </w:trPr>
        <w:tc>
          <w:tcPr>
            <w:tcW w:w="65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2"/>
                <w:lang w:bidi="ar-SA"/>
              </w:rPr>
            </w:pPr>
          </w:p>
        </w:tc>
        <w:tc>
          <w:tcPr>
            <w:tcW w:w="224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bidi="ar-SA"/>
              </w:rPr>
            </w:pPr>
            <w:r w:rsidRPr="00AC6390">
              <w:rPr>
                <w:rFonts w:ascii="Times New Roman" w:hAnsi="Times New Roman" w:cs="Times New Roman"/>
                <w:color w:val="000000"/>
                <w:szCs w:val="22"/>
              </w:rPr>
              <w:t>Coefficients of PC1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bidi="ar-SA"/>
              </w:rPr>
            </w:pPr>
            <w:r w:rsidRPr="00AC6390">
              <w:rPr>
                <w:rFonts w:ascii="Times New Roman" w:hAnsi="Times New Roman" w:cs="Times New Roman"/>
                <w:color w:val="000000"/>
                <w:szCs w:val="22"/>
              </w:rPr>
              <w:t>Coefficients of PC2</w:t>
            </w:r>
          </w:p>
        </w:tc>
      </w:tr>
      <w:tr w:rsidR="006C3675" w:rsidRPr="00AC6390" w:rsidTr="00A72457">
        <w:trPr>
          <w:trHeight w:val="300"/>
        </w:trPr>
        <w:tc>
          <w:tcPr>
            <w:tcW w:w="65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bidi="ar-SA"/>
              </w:rPr>
            </w:pPr>
            <w:r w:rsidRPr="00285C2F">
              <w:rPr>
                <w:rFonts w:ascii="Times New Roman" w:eastAsia="Times New Roman" w:hAnsi="Times New Roman" w:cs="Times New Roman"/>
                <w:color w:val="000000"/>
                <w:szCs w:val="22"/>
                <w:lang w:bidi="ar-SA"/>
              </w:rPr>
              <w:t>As</w:t>
            </w:r>
          </w:p>
        </w:tc>
        <w:tc>
          <w:tcPr>
            <w:tcW w:w="224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bidi="ar-SA"/>
              </w:rPr>
            </w:pPr>
            <w:r w:rsidRPr="00AC6390">
              <w:rPr>
                <w:rFonts w:ascii="Times New Roman" w:hAnsi="Times New Roman" w:cs="Times New Roman"/>
                <w:color w:val="000000"/>
                <w:szCs w:val="22"/>
              </w:rPr>
              <w:t>0.30</w:t>
            </w:r>
          </w:p>
        </w:tc>
        <w:tc>
          <w:tcPr>
            <w:tcW w:w="230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bidi="ar-SA"/>
              </w:rPr>
            </w:pPr>
            <w:r w:rsidRPr="00AC6390">
              <w:rPr>
                <w:rFonts w:ascii="Times New Roman" w:hAnsi="Times New Roman" w:cs="Times New Roman"/>
                <w:b/>
                <w:bCs/>
                <w:color w:val="000000"/>
                <w:szCs w:val="22"/>
              </w:rPr>
              <w:t>-0.29</w:t>
            </w:r>
          </w:p>
        </w:tc>
      </w:tr>
      <w:tr w:rsidR="006C3675" w:rsidRPr="00AC6390" w:rsidTr="00A72457">
        <w:trPr>
          <w:trHeight w:val="300"/>
        </w:trPr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bidi="ar-SA"/>
              </w:rPr>
            </w:pPr>
            <w:r w:rsidRPr="00285C2F">
              <w:rPr>
                <w:rFonts w:ascii="Times New Roman" w:eastAsia="Times New Roman" w:hAnsi="Times New Roman" w:cs="Times New Roman"/>
                <w:color w:val="000000"/>
                <w:szCs w:val="22"/>
                <w:lang w:bidi="ar-SA"/>
              </w:rPr>
              <w:t>Cd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bidi="ar-SA"/>
              </w:rPr>
            </w:pPr>
            <w:r w:rsidRPr="00AC6390">
              <w:rPr>
                <w:rFonts w:ascii="Times New Roman" w:hAnsi="Times New Roman" w:cs="Times New Roman"/>
                <w:color w:val="000000"/>
                <w:szCs w:val="22"/>
              </w:rPr>
              <w:t>0.32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bidi="ar-SA"/>
              </w:rPr>
            </w:pPr>
            <w:r w:rsidRPr="00AC6390">
              <w:rPr>
                <w:rFonts w:ascii="Times New Roman" w:hAnsi="Times New Roman" w:cs="Times New Roman"/>
                <w:color w:val="000000"/>
                <w:szCs w:val="22"/>
              </w:rPr>
              <w:t>0.04</w:t>
            </w:r>
          </w:p>
        </w:tc>
      </w:tr>
      <w:tr w:rsidR="006C3675" w:rsidRPr="00AC6390" w:rsidTr="00A72457">
        <w:trPr>
          <w:trHeight w:val="300"/>
        </w:trPr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bidi="ar-SA"/>
              </w:rPr>
            </w:pPr>
            <w:r w:rsidRPr="00285C2F">
              <w:rPr>
                <w:rFonts w:ascii="Times New Roman" w:eastAsia="Times New Roman" w:hAnsi="Times New Roman" w:cs="Times New Roman"/>
                <w:color w:val="000000"/>
                <w:szCs w:val="22"/>
                <w:lang w:bidi="ar-SA"/>
              </w:rPr>
              <w:t>Cu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bidi="ar-SA"/>
              </w:rPr>
            </w:pPr>
            <w:r w:rsidRPr="00AC6390">
              <w:rPr>
                <w:rFonts w:ascii="Times New Roman" w:hAnsi="Times New Roman" w:cs="Times New Roman"/>
                <w:color w:val="000000"/>
                <w:szCs w:val="22"/>
              </w:rPr>
              <w:t>0.28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bidi="ar-SA"/>
              </w:rPr>
            </w:pPr>
            <w:r w:rsidRPr="00AC6390">
              <w:rPr>
                <w:rFonts w:ascii="Times New Roman" w:hAnsi="Times New Roman" w:cs="Times New Roman"/>
                <w:b/>
                <w:bCs/>
                <w:color w:val="000000"/>
                <w:szCs w:val="22"/>
              </w:rPr>
              <w:t>0.42</w:t>
            </w:r>
          </w:p>
        </w:tc>
      </w:tr>
      <w:tr w:rsidR="006C3675" w:rsidRPr="00AC6390" w:rsidTr="00A72457">
        <w:trPr>
          <w:trHeight w:val="300"/>
        </w:trPr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bidi="ar-SA"/>
              </w:rPr>
            </w:pPr>
            <w:r w:rsidRPr="00285C2F">
              <w:rPr>
                <w:rFonts w:ascii="Times New Roman" w:eastAsia="Times New Roman" w:hAnsi="Times New Roman" w:cs="Times New Roman"/>
                <w:color w:val="000000"/>
                <w:szCs w:val="22"/>
                <w:lang w:bidi="ar-SA"/>
              </w:rPr>
              <w:t>Cr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bidi="ar-SA"/>
              </w:rPr>
            </w:pPr>
            <w:r w:rsidRPr="00AC6390">
              <w:rPr>
                <w:rFonts w:ascii="Times New Roman" w:hAnsi="Times New Roman" w:cs="Times New Roman"/>
                <w:color w:val="000000"/>
                <w:szCs w:val="22"/>
              </w:rPr>
              <w:t>0.36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bidi="ar-SA"/>
              </w:rPr>
            </w:pPr>
            <w:r w:rsidRPr="00AC6390">
              <w:rPr>
                <w:rFonts w:ascii="Times New Roman" w:hAnsi="Times New Roman" w:cs="Times New Roman"/>
                <w:color w:val="000000"/>
                <w:szCs w:val="22"/>
              </w:rPr>
              <w:t>0.01</w:t>
            </w:r>
          </w:p>
        </w:tc>
      </w:tr>
      <w:tr w:rsidR="006C3675" w:rsidRPr="00AC6390" w:rsidTr="00A72457">
        <w:trPr>
          <w:trHeight w:val="300"/>
        </w:trPr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bidi="ar-SA"/>
              </w:rPr>
            </w:pPr>
            <w:r w:rsidRPr="00285C2F">
              <w:rPr>
                <w:rFonts w:ascii="Times New Roman" w:eastAsia="Times New Roman" w:hAnsi="Times New Roman" w:cs="Times New Roman"/>
                <w:color w:val="000000"/>
                <w:szCs w:val="22"/>
                <w:lang w:bidi="ar-SA"/>
              </w:rPr>
              <w:t>Hg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bidi="ar-SA"/>
              </w:rPr>
            </w:pPr>
            <w:r w:rsidRPr="00AC6390">
              <w:rPr>
                <w:rFonts w:ascii="Times New Roman" w:hAnsi="Times New Roman" w:cs="Times New Roman"/>
                <w:color w:val="000000"/>
                <w:szCs w:val="22"/>
              </w:rPr>
              <w:t>-0.02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bidi="ar-SA"/>
              </w:rPr>
            </w:pPr>
            <w:r w:rsidRPr="00AC6390">
              <w:rPr>
                <w:rFonts w:ascii="Times New Roman" w:hAnsi="Times New Roman" w:cs="Times New Roman"/>
                <w:b/>
                <w:bCs/>
                <w:color w:val="000000"/>
                <w:szCs w:val="22"/>
              </w:rPr>
              <w:t>0.79</w:t>
            </w:r>
          </w:p>
        </w:tc>
      </w:tr>
      <w:tr w:rsidR="006C3675" w:rsidRPr="00AC6390" w:rsidTr="00A72457">
        <w:trPr>
          <w:trHeight w:val="300"/>
        </w:trPr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bidi="ar-SA"/>
              </w:rPr>
            </w:pPr>
            <w:r w:rsidRPr="00285C2F">
              <w:rPr>
                <w:rFonts w:ascii="Times New Roman" w:eastAsia="Times New Roman" w:hAnsi="Times New Roman" w:cs="Times New Roman"/>
                <w:color w:val="000000"/>
                <w:szCs w:val="22"/>
                <w:lang w:bidi="ar-SA"/>
              </w:rPr>
              <w:t>Ni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bidi="ar-SA"/>
              </w:rPr>
            </w:pPr>
            <w:r w:rsidRPr="00AC6390">
              <w:rPr>
                <w:rFonts w:ascii="Times New Roman" w:hAnsi="Times New Roman" w:cs="Times New Roman"/>
                <w:color w:val="000000"/>
                <w:szCs w:val="22"/>
              </w:rPr>
              <w:t>0.35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bidi="ar-SA"/>
              </w:rPr>
            </w:pPr>
            <w:r w:rsidRPr="00AC6390">
              <w:rPr>
                <w:rFonts w:ascii="Times New Roman" w:hAnsi="Times New Roman" w:cs="Times New Roman"/>
                <w:color w:val="000000"/>
                <w:szCs w:val="22"/>
              </w:rPr>
              <w:t>0.17</w:t>
            </w:r>
          </w:p>
        </w:tc>
      </w:tr>
      <w:tr w:rsidR="006C3675" w:rsidRPr="00AC6390" w:rsidTr="00A72457">
        <w:trPr>
          <w:trHeight w:val="300"/>
        </w:trPr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bidi="ar-SA"/>
              </w:rPr>
            </w:pPr>
            <w:r w:rsidRPr="00285C2F">
              <w:rPr>
                <w:rFonts w:ascii="Times New Roman" w:eastAsia="Times New Roman" w:hAnsi="Times New Roman" w:cs="Times New Roman"/>
                <w:color w:val="000000"/>
                <w:szCs w:val="22"/>
                <w:lang w:bidi="ar-SA"/>
              </w:rPr>
              <w:t>Zn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bidi="ar-SA"/>
              </w:rPr>
            </w:pPr>
            <w:r w:rsidRPr="00AC6390">
              <w:rPr>
                <w:rFonts w:ascii="Times New Roman" w:hAnsi="Times New Roman" w:cs="Times New Roman"/>
                <w:color w:val="000000"/>
                <w:szCs w:val="22"/>
              </w:rPr>
              <w:t>0.23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bidi="ar-SA"/>
              </w:rPr>
            </w:pPr>
            <w:r w:rsidRPr="00AC6390">
              <w:rPr>
                <w:rFonts w:ascii="Times New Roman" w:hAnsi="Times New Roman" w:cs="Times New Roman"/>
                <w:color w:val="000000"/>
                <w:szCs w:val="22"/>
              </w:rPr>
              <w:t>-0.25</w:t>
            </w:r>
          </w:p>
        </w:tc>
      </w:tr>
      <w:tr w:rsidR="006C3675" w:rsidRPr="00AC6390" w:rsidTr="00A72457">
        <w:trPr>
          <w:trHeight w:val="300"/>
        </w:trPr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bidi="ar-SA"/>
              </w:rPr>
            </w:pPr>
            <w:r w:rsidRPr="00285C2F">
              <w:rPr>
                <w:rFonts w:ascii="Times New Roman" w:eastAsia="Times New Roman" w:hAnsi="Times New Roman" w:cs="Times New Roman"/>
                <w:color w:val="000000"/>
                <w:szCs w:val="22"/>
                <w:lang w:bidi="ar-SA"/>
              </w:rPr>
              <w:t>TOC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bidi="ar-SA"/>
              </w:rPr>
            </w:pPr>
            <w:r w:rsidRPr="00AC6390">
              <w:rPr>
                <w:rFonts w:ascii="Times New Roman" w:hAnsi="Times New Roman" w:cs="Times New Roman"/>
                <w:color w:val="000000"/>
                <w:szCs w:val="22"/>
              </w:rPr>
              <w:t>0.30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bidi="ar-SA"/>
              </w:rPr>
            </w:pPr>
            <w:r w:rsidRPr="00AC6390">
              <w:rPr>
                <w:rFonts w:ascii="Times New Roman" w:hAnsi="Times New Roman" w:cs="Times New Roman"/>
                <w:color w:val="000000"/>
                <w:szCs w:val="22"/>
              </w:rPr>
              <w:t>-0.05</w:t>
            </w:r>
          </w:p>
        </w:tc>
      </w:tr>
      <w:tr w:rsidR="006C3675" w:rsidRPr="00AC6390" w:rsidTr="00A72457">
        <w:trPr>
          <w:trHeight w:val="300"/>
        </w:trPr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bidi="ar-SA"/>
              </w:rPr>
            </w:pPr>
            <w:r w:rsidRPr="00285C2F">
              <w:rPr>
                <w:rFonts w:ascii="Times New Roman" w:eastAsia="Times New Roman" w:hAnsi="Times New Roman" w:cs="Times New Roman"/>
                <w:color w:val="000000"/>
                <w:szCs w:val="22"/>
                <w:lang w:bidi="ar-SA"/>
              </w:rPr>
              <w:t>Clay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bidi="ar-SA"/>
              </w:rPr>
            </w:pPr>
            <w:r w:rsidRPr="00AC6390">
              <w:rPr>
                <w:rFonts w:ascii="Times New Roman" w:hAnsi="Times New Roman" w:cs="Times New Roman"/>
                <w:b/>
                <w:bCs/>
                <w:color w:val="000000"/>
                <w:szCs w:val="22"/>
              </w:rPr>
              <w:t>0.36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bidi="ar-SA"/>
              </w:rPr>
            </w:pPr>
            <w:r w:rsidRPr="00AC6390">
              <w:rPr>
                <w:rFonts w:ascii="Times New Roman" w:hAnsi="Times New Roman" w:cs="Times New Roman"/>
                <w:color w:val="000000"/>
                <w:szCs w:val="22"/>
              </w:rPr>
              <w:t>0.06</w:t>
            </w:r>
          </w:p>
        </w:tc>
      </w:tr>
      <w:tr w:rsidR="006C3675" w:rsidRPr="00AC6390" w:rsidTr="00A72457">
        <w:trPr>
          <w:trHeight w:val="300"/>
        </w:trPr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bidi="ar-SA"/>
              </w:rPr>
            </w:pPr>
            <w:r w:rsidRPr="00285C2F">
              <w:rPr>
                <w:rFonts w:ascii="Times New Roman" w:eastAsia="Times New Roman" w:hAnsi="Times New Roman" w:cs="Times New Roman"/>
                <w:color w:val="000000"/>
                <w:szCs w:val="22"/>
                <w:lang w:bidi="ar-SA"/>
              </w:rPr>
              <w:t>Silt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bidi="ar-SA"/>
              </w:rPr>
            </w:pPr>
            <w:r w:rsidRPr="00AC6390">
              <w:rPr>
                <w:rFonts w:ascii="Times New Roman" w:hAnsi="Times New Roman" w:cs="Times New Roman"/>
                <w:b/>
                <w:bCs/>
                <w:color w:val="000000"/>
                <w:szCs w:val="22"/>
              </w:rPr>
              <w:t>0.37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bidi="ar-SA"/>
              </w:rPr>
            </w:pPr>
            <w:r w:rsidRPr="00AC6390">
              <w:rPr>
                <w:rFonts w:ascii="Times New Roman" w:hAnsi="Times New Roman" w:cs="Times New Roman"/>
                <w:color w:val="000000"/>
                <w:szCs w:val="22"/>
              </w:rPr>
              <w:t>-0.03</w:t>
            </w:r>
          </w:p>
        </w:tc>
      </w:tr>
      <w:tr w:rsidR="006C3675" w:rsidRPr="00AC6390" w:rsidTr="00A72457">
        <w:trPr>
          <w:trHeight w:val="300"/>
        </w:trPr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bidi="ar-SA"/>
              </w:rPr>
            </w:pPr>
            <w:r w:rsidRPr="00285C2F">
              <w:rPr>
                <w:rFonts w:ascii="Times New Roman" w:eastAsia="Times New Roman" w:hAnsi="Times New Roman" w:cs="Times New Roman"/>
                <w:color w:val="000000"/>
                <w:szCs w:val="22"/>
                <w:lang w:bidi="ar-SA"/>
              </w:rPr>
              <w:lastRenderedPageBreak/>
              <w:t>Sand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bidi="ar-SA"/>
              </w:rPr>
            </w:pPr>
            <w:r w:rsidRPr="00AC6390">
              <w:rPr>
                <w:rFonts w:ascii="Times New Roman" w:hAnsi="Times New Roman" w:cs="Times New Roman"/>
                <w:color w:val="000000"/>
                <w:szCs w:val="22"/>
              </w:rPr>
              <w:t>-0.24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3675" w:rsidRPr="00285C2F" w:rsidRDefault="006C3675" w:rsidP="00A72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bidi="ar-SA"/>
              </w:rPr>
            </w:pPr>
            <w:r w:rsidRPr="00AC6390">
              <w:rPr>
                <w:rFonts w:ascii="Times New Roman" w:hAnsi="Times New Roman" w:cs="Times New Roman"/>
                <w:color w:val="000000"/>
                <w:szCs w:val="22"/>
              </w:rPr>
              <w:t>0.11</w:t>
            </w:r>
          </w:p>
        </w:tc>
      </w:tr>
    </w:tbl>
    <w:p w:rsidR="00390883" w:rsidRDefault="006C3675">
      <w:bookmarkStart w:id="0" w:name="_GoBack"/>
      <w:bookmarkEnd w:id="0"/>
    </w:p>
    <w:sectPr w:rsidR="00390883" w:rsidSect="001A6D85">
      <w:pgSz w:w="11910" w:h="16840"/>
      <w:pgMar w:top="1440" w:right="1267" w:bottom="1483" w:left="562" w:header="0" w:footer="128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altName w:val="Courier New"/>
    <w:panose1 w:val="00000400000000000000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BE4340"/>
    <w:multiLevelType w:val="hybridMultilevel"/>
    <w:tmpl w:val="C0003840"/>
    <w:lvl w:ilvl="0" w:tplc="17E87B7C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B9414F3"/>
    <w:multiLevelType w:val="multilevel"/>
    <w:tmpl w:val="5B9414F3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DB711E6"/>
    <w:multiLevelType w:val="hybridMultilevel"/>
    <w:tmpl w:val="F4305732"/>
    <w:lvl w:ilvl="0" w:tplc="3F760A64">
      <w:start w:val="4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E8F4FA5"/>
    <w:multiLevelType w:val="multilevel"/>
    <w:tmpl w:val="7318CE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675"/>
    <w:rsid w:val="001A6D85"/>
    <w:rsid w:val="006C3675"/>
    <w:rsid w:val="006E330B"/>
    <w:rsid w:val="00B1111D"/>
    <w:rsid w:val="00C253AF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B0A7C9D-0ED5-454C-91C9-568A78DF0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 w:qFormat="1"/>
    <w:lsdException w:name="page number" w:semiHidden="1" w:unhideWhenUsed="1"/>
    <w:lsdException w:name="endnote reference" w:semiHidden="1" w:unhideWhenUsed="1" w:qFormat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qFormat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3675"/>
    <w:pPr>
      <w:spacing w:after="200" w:line="276" w:lineRule="auto"/>
    </w:pPr>
    <w:rPr>
      <w:rFonts w:ascii="Calibri" w:eastAsia="MS Mincho" w:hAnsi="Calibri" w:cs="Vrinda"/>
      <w:szCs w:val="28"/>
      <w:lang w:bidi="bn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6C3675"/>
    <w:pPr>
      <w:keepNext/>
      <w:keepLines/>
      <w:spacing w:before="240" w:after="0"/>
      <w:outlineLvl w:val="0"/>
    </w:pPr>
    <w:rPr>
      <w:rFonts w:ascii="Cambria" w:eastAsia="MS Gothic" w:hAnsi="Cambria"/>
      <w:color w:val="365F91"/>
      <w:sz w:val="32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C3675"/>
    <w:pPr>
      <w:keepNext/>
      <w:keepLines/>
      <w:spacing w:before="40" w:after="0"/>
      <w:outlineLvl w:val="1"/>
    </w:pPr>
    <w:rPr>
      <w:rFonts w:ascii="Cambria" w:eastAsia="MS Gothic" w:hAnsi="Cambria"/>
      <w:color w:val="365F91"/>
      <w:sz w:val="26"/>
      <w:szCs w:val="3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C3675"/>
    <w:pPr>
      <w:keepNext/>
      <w:keepLines/>
      <w:spacing w:before="40" w:after="0"/>
      <w:outlineLvl w:val="2"/>
    </w:pPr>
    <w:rPr>
      <w:rFonts w:ascii="Cambria" w:eastAsia="MS Gothic" w:hAnsi="Cambria"/>
      <w:color w:val="244061"/>
      <w:sz w:val="24"/>
      <w:szCs w:val="30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C3675"/>
    <w:pPr>
      <w:keepNext/>
      <w:keepLines/>
      <w:spacing w:before="40" w:after="0"/>
      <w:outlineLvl w:val="3"/>
    </w:pPr>
    <w:rPr>
      <w:rFonts w:ascii="Cambria" w:eastAsia="MS Gothic" w:hAnsi="Cambria"/>
      <w:i/>
      <w:iCs/>
      <w:color w:val="365F9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6C3675"/>
    <w:rPr>
      <w:rFonts w:ascii="Cambria" w:eastAsia="MS Gothic" w:hAnsi="Cambria" w:cs="Vrinda"/>
      <w:color w:val="365F91"/>
      <w:sz w:val="32"/>
      <w:szCs w:val="40"/>
      <w:lang w:bidi="bn-IN"/>
    </w:rPr>
  </w:style>
  <w:style w:type="character" w:customStyle="1" w:styleId="Heading2Char">
    <w:name w:val="Heading 2 Char"/>
    <w:basedOn w:val="DefaultParagraphFont"/>
    <w:link w:val="Heading2"/>
    <w:uiPriority w:val="9"/>
    <w:qFormat/>
    <w:rsid w:val="006C3675"/>
    <w:rPr>
      <w:rFonts w:ascii="Cambria" w:eastAsia="MS Gothic" w:hAnsi="Cambria" w:cs="Vrinda"/>
      <w:color w:val="365F91"/>
      <w:sz w:val="26"/>
      <w:szCs w:val="33"/>
      <w:lang w:bidi="bn-IN"/>
    </w:rPr>
  </w:style>
  <w:style w:type="character" w:customStyle="1" w:styleId="Heading3Char">
    <w:name w:val="Heading 3 Char"/>
    <w:basedOn w:val="DefaultParagraphFont"/>
    <w:link w:val="Heading3"/>
    <w:uiPriority w:val="9"/>
    <w:qFormat/>
    <w:rsid w:val="006C3675"/>
    <w:rPr>
      <w:rFonts w:ascii="Cambria" w:eastAsia="MS Gothic" w:hAnsi="Cambria" w:cs="Vrinda"/>
      <w:color w:val="244061"/>
      <w:sz w:val="24"/>
      <w:szCs w:val="30"/>
      <w:lang w:bidi="bn-IN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C3675"/>
    <w:rPr>
      <w:rFonts w:ascii="Cambria" w:eastAsia="MS Gothic" w:hAnsi="Cambria" w:cs="Vrinda"/>
      <w:i/>
      <w:iCs/>
      <w:color w:val="365F91"/>
      <w:szCs w:val="28"/>
      <w:lang w:bidi="bn-IN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6C3675"/>
    <w:pPr>
      <w:spacing w:after="0" w:line="240" w:lineRule="auto"/>
    </w:pPr>
    <w:rPr>
      <w:rFonts w:ascii="Tahoma" w:hAnsi="Tahoma" w:cs="Tahoma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6C3675"/>
    <w:rPr>
      <w:rFonts w:ascii="Tahoma" w:eastAsia="MS Mincho" w:hAnsi="Tahoma" w:cs="Tahoma"/>
      <w:sz w:val="16"/>
      <w:szCs w:val="20"/>
      <w:lang w:bidi="bn-IN"/>
    </w:rPr>
  </w:style>
  <w:style w:type="character" w:styleId="CommentReference">
    <w:name w:val="annotation reference"/>
    <w:uiPriority w:val="99"/>
    <w:semiHidden/>
    <w:unhideWhenUsed/>
    <w:qFormat/>
    <w:rsid w:val="006C367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qFormat/>
    <w:rsid w:val="006C3675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sid w:val="006C3675"/>
    <w:rPr>
      <w:rFonts w:ascii="Calibri" w:eastAsia="MS Mincho" w:hAnsi="Calibri" w:cs="Vrinda"/>
      <w:sz w:val="20"/>
      <w:szCs w:val="25"/>
      <w:lang w:bidi="bn-I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6C367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6C3675"/>
    <w:rPr>
      <w:rFonts w:ascii="Calibri" w:eastAsia="MS Mincho" w:hAnsi="Calibri" w:cs="Vrinda"/>
      <w:b/>
      <w:bCs/>
      <w:sz w:val="20"/>
      <w:szCs w:val="25"/>
      <w:lang w:bidi="bn-IN"/>
    </w:rPr>
  </w:style>
  <w:style w:type="character" w:styleId="EndnoteReference">
    <w:name w:val="endnote reference"/>
    <w:uiPriority w:val="99"/>
    <w:semiHidden/>
    <w:unhideWhenUsed/>
    <w:qFormat/>
    <w:rsid w:val="006C3675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C3675"/>
    <w:pPr>
      <w:spacing w:after="0" w:line="240" w:lineRule="auto"/>
    </w:pPr>
    <w:rPr>
      <w:sz w:val="20"/>
      <w:szCs w:val="25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C3675"/>
    <w:rPr>
      <w:rFonts w:ascii="Calibri" w:eastAsia="MS Mincho" w:hAnsi="Calibri" w:cs="Vrinda"/>
      <w:sz w:val="20"/>
      <w:szCs w:val="25"/>
      <w:lang w:bidi="bn-IN"/>
    </w:rPr>
  </w:style>
  <w:style w:type="character" w:styleId="FollowedHyperlink">
    <w:name w:val="FollowedHyperlink"/>
    <w:uiPriority w:val="99"/>
    <w:semiHidden/>
    <w:unhideWhenUsed/>
    <w:qFormat/>
    <w:rsid w:val="006C3675"/>
    <w:rPr>
      <w:color w:val="800080"/>
      <w:u w:val="single"/>
    </w:rPr>
  </w:style>
  <w:style w:type="paragraph" w:styleId="Footer">
    <w:name w:val="footer"/>
    <w:basedOn w:val="Normal"/>
    <w:link w:val="FooterChar"/>
    <w:uiPriority w:val="99"/>
    <w:unhideWhenUsed/>
    <w:qFormat/>
    <w:rsid w:val="006C367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qFormat/>
    <w:rsid w:val="006C3675"/>
    <w:rPr>
      <w:rFonts w:ascii="Calibri" w:eastAsia="MS Mincho" w:hAnsi="Calibri" w:cs="Vrinda"/>
      <w:szCs w:val="28"/>
      <w:lang w:bidi="bn-IN"/>
    </w:rPr>
  </w:style>
  <w:style w:type="paragraph" w:styleId="Header">
    <w:name w:val="header"/>
    <w:basedOn w:val="Normal"/>
    <w:link w:val="HeaderChar"/>
    <w:uiPriority w:val="99"/>
    <w:unhideWhenUsed/>
    <w:qFormat/>
    <w:rsid w:val="006C367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qFormat/>
    <w:rsid w:val="006C3675"/>
    <w:rPr>
      <w:rFonts w:ascii="Calibri" w:eastAsia="MS Mincho" w:hAnsi="Calibri" w:cs="Vrinda"/>
      <w:szCs w:val="28"/>
      <w:lang w:bidi="bn-IN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qFormat/>
    <w:rsid w:val="006C367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qFormat/>
    <w:rsid w:val="006C3675"/>
    <w:rPr>
      <w:rFonts w:ascii="Courier New" w:eastAsia="Times New Roman" w:hAnsi="Courier New" w:cs="Courier New"/>
      <w:sz w:val="20"/>
      <w:szCs w:val="20"/>
      <w:lang w:bidi="bn-IN"/>
    </w:rPr>
  </w:style>
  <w:style w:type="character" w:styleId="Hyperlink">
    <w:name w:val="Hyperlink"/>
    <w:uiPriority w:val="99"/>
    <w:unhideWhenUsed/>
    <w:qFormat/>
    <w:rsid w:val="006C3675"/>
    <w:rPr>
      <w:color w:val="0000FF"/>
      <w:u w:val="single"/>
    </w:rPr>
  </w:style>
  <w:style w:type="character" w:styleId="LineNumber">
    <w:name w:val="line number"/>
    <w:basedOn w:val="DefaultParagraphFont"/>
    <w:uiPriority w:val="99"/>
    <w:semiHidden/>
    <w:unhideWhenUsed/>
    <w:qFormat/>
    <w:rsid w:val="006C3675"/>
  </w:style>
  <w:style w:type="paragraph" w:styleId="Subtitle">
    <w:name w:val="Subtitle"/>
    <w:basedOn w:val="Normal"/>
    <w:next w:val="Normal"/>
    <w:link w:val="SubtitleChar"/>
    <w:uiPriority w:val="11"/>
    <w:qFormat/>
    <w:rsid w:val="006C3675"/>
    <w:rPr>
      <w:rFonts w:ascii="Cambria" w:eastAsia="MS Gothic" w:hAnsi="Cambria"/>
      <w:i/>
      <w:iCs/>
      <w:color w:val="4F81BD"/>
      <w:spacing w:val="15"/>
      <w:sz w:val="24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qFormat/>
    <w:rsid w:val="006C3675"/>
    <w:rPr>
      <w:rFonts w:ascii="Cambria" w:eastAsia="MS Gothic" w:hAnsi="Cambria" w:cs="Vrinda"/>
      <w:i/>
      <w:iCs/>
      <w:color w:val="4F81BD"/>
      <w:spacing w:val="15"/>
      <w:sz w:val="24"/>
      <w:szCs w:val="30"/>
      <w:lang w:bidi="bn-IN"/>
    </w:rPr>
  </w:style>
  <w:style w:type="table" w:styleId="TableGrid">
    <w:name w:val="Table Grid"/>
    <w:basedOn w:val="TableNormal"/>
    <w:uiPriority w:val="59"/>
    <w:qFormat/>
    <w:rsid w:val="006C3675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ja-JP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PlaceholderText">
    <w:name w:val="Placeholder Text"/>
    <w:uiPriority w:val="99"/>
    <w:semiHidden/>
    <w:qFormat/>
    <w:rsid w:val="006C3675"/>
    <w:rPr>
      <w:color w:val="808080"/>
    </w:rPr>
  </w:style>
  <w:style w:type="character" w:customStyle="1" w:styleId="UnresolvedMention1">
    <w:name w:val="Unresolved Mention1"/>
    <w:uiPriority w:val="99"/>
    <w:semiHidden/>
    <w:unhideWhenUsed/>
    <w:qFormat/>
    <w:rsid w:val="006C3675"/>
    <w:rPr>
      <w:color w:val="808080"/>
      <w:shd w:val="clear" w:color="auto" w:fill="E6E6E6"/>
    </w:rPr>
  </w:style>
  <w:style w:type="paragraph" w:styleId="ListParagraph">
    <w:name w:val="List Paragraph"/>
    <w:basedOn w:val="Normal"/>
    <w:uiPriority w:val="34"/>
    <w:qFormat/>
    <w:rsid w:val="006C3675"/>
    <w:pPr>
      <w:ind w:left="720"/>
      <w:contextualSpacing/>
    </w:pPr>
  </w:style>
  <w:style w:type="paragraph" w:customStyle="1" w:styleId="Revision1">
    <w:name w:val="Revision1"/>
    <w:hidden/>
    <w:uiPriority w:val="99"/>
    <w:semiHidden/>
    <w:qFormat/>
    <w:rsid w:val="006C3675"/>
    <w:pPr>
      <w:spacing w:after="0" w:line="240" w:lineRule="auto"/>
    </w:pPr>
    <w:rPr>
      <w:rFonts w:ascii="Calibri" w:eastAsia="MS Mincho" w:hAnsi="Calibri" w:cs="Vrinda"/>
      <w:szCs w:val="28"/>
      <w:lang w:bidi="bn-IN"/>
    </w:rPr>
  </w:style>
  <w:style w:type="character" w:customStyle="1" w:styleId="fontstyle01">
    <w:name w:val="fontstyle01"/>
    <w:qFormat/>
    <w:rsid w:val="006C3675"/>
    <w:rPr>
      <w:rFonts w:ascii="Times New Roman" w:hAnsi="Times New Roman" w:cs="Times New Roman" w:hint="default"/>
      <w:color w:val="000000"/>
      <w:sz w:val="24"/>
      <w:szCs w:val="24"/>
    </w:rPr>
  </w:style>
  <w:style w:type="character" w:customStyle="1" w:styleId="UnresolvedMention2">
    <w:name w:val="Unresolved Mention2"/>
    <w:uiPriority w:val="99"/>
    <w:semiHidden/>
    <w:unhideWhenUsed/>
    <w:qFormat/>
    <w:rsid w:val="006C3675"/>
    <w:rPr>
      <w:color w:val="605E5C"/>
      <w:shd w:val="clear" w:color="auto" w:fill="E1DFDD"/>
    </w:rPr>
  </w:style>
  <w:style w:type="character" w:customStyle="1" w:styleId="UnresolvedMention">
    <w:name w:val="Unresolved Mention"/>
    <w:uiPriority w:val="99"/>
    <w:semiHidden/>
    <w:unhideWhenUsed/>
    <w:rsid w:val="006C3675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unhideWhenUsed/>
    <w:qFormat/>
    <w:rsid w:val="006C3675"/>
    <w:pPr>
      <w:spacing w:line="240" w:lineRule="auto"/>
    </w:pPr>
    <w:rPr>
      <w:i/>
      <w:iCs/>
      <w:color w:val="1F497D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chart" Target="charts/chart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2.xml"/><Relationship Id="rId5" Type="http://schemas.openxmlformats.org/officeDocument/2006/relationships/chart" Target="charts/chart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oleObject" Target="file:///D:\De%20tai%20chi%20Lim\Book1.xlsx" TargetMode="External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oleObject" Target="file:///D:\De%20tai%20chi%20Lim\Book2.xlsx" TargetMode="External"/><Relationship Id="rId1" Type="http://schemas.openxmlformats.org/officeDocument/2006/relationships/themeOverride" Target="../theme/themeOverride2.xm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oleObject" Target="file:///D:\De%20tai%20chi%20Lim\Book2.xlsx" TargetMode="External"/><Relationship Id="rId1" Type="http://schemas.openxmlformats.org/officeDocument/2006/relationships/themeOverride" Target="../theme/themeOverrid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00515390121689"/>
          <c:y val="3.4526051475204003E-2"/>
          <c:w val="0.809070229857631"/>
          <c:h val="0.7286736756775459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As</c:v>
                </c:pt>
              </c:strCache>
            </c:strRef>
          </c:tx>
          <c:spPr>
            <a:pattFill prst="smGrid">
              <a:fgClr>
                <a:srgbClr val="00B0F0"/>
              </a:fgClr>
              <a:bgClr>
                <a:schemeClr val="bg1"/>
              </a:bgClr>
            </a:pattFill>
            <a:ln w="3175">
              <a:solidFill>
                <a:schemeClr val="tx1"/>
              </a:solidFill>
            </a:ln>
            <a:effectLst/>
          </c:spPr>
          <c:invertIfNegative val="0"/>
          <c:cat>
            <c:strRef>
              <c:f>Sheet1!$A$2:$A$28</c:f>
              <c:strCache>
                <c:ptCount val="27"/>
                <c:pt idx="0">
                  <c:v>TT1</c:v>
                </c:pt>
                <c:pt idx="1">
                  <c:v>TT2</c:v>
                </c:pt>
                <c:pt idx="2">
                  <c:v>TT3</c:v>
                </c:pt>
                <c:pt idx="3">
                  <c:v>TT4</c:v>
                </c:pt>
                <c:pt idx="4">
                  <c:v>TT5</c:v>
                </c:pt>
                <c:pt idx="5">
                  <c:v>TT6</c:v>
                </c:pt>
                <c:pt idx="6">
                  <c:v>TT7</c:v>
                </c:pt>
                <c:pt idx="7">
                  <c:v>TT8</c:v>
                </c:pt>
                <c:pt idx="8">
                  <c:v>TT9</c:v>
                </c:pt>
                <c:pt idx="9">
                  <c:v>TT10</c:v>
                </c:pt>
                <c:pt idx="10">
                  <c:v>TT11</c:v>
                </c:pt>
                <c:pt idx="11">
                  <c:v>TT12</c:v>
                </c:pt>
                <c:pt idx="12">
                  <c:v>TT13</c:v>
                </c:pt>
                <c:pt idx="13">
                  <c:v>TT14</c:v>
                </c:pt>
                <c:pt idx="14">
                  <c:v>TT15</c:v>
                </c:pt>
                <c:pt idx="15">
                  <c:v>TT16</c:v>
                </c:pt>
                <c:pt idx="16">
                  <c:v>TT17</c:v>
                </c:pt>
                <c:pt idx="17">
                  <c:v>TT18</c:v>
                </c:pt>
                <c:pt idx="18">
                  <c:v>TT19</c:v>
                </c:pt>
                <c:pt idx="19">
                  <c:v>TT20</c:v>
                </c:pt>
                <c:pt idx="20">
                  <c:v>TT21</c:v>
                </c:pt>
                <c:pt idx="21">
                  <c:v>TT22</c:v>
                </c:pt>
                <c:pt idx="22">
                  <c:v>TT23</c:v>
                </c:pt>
                <c:pt idx="23">
                  <c:v>TT24</c:v>
                </c:pt>
                <c:pt idx="24">
                  <c:v>TT25</c:v>
                </c:pt>
                <c:pt idx="25">
                  <c:v>TT26</c:v>
                </c:pt>
                <c:pt idx="26">
                  <c:v>TT27</c:v>
                </c:pt>
              </c:strCache>
            </c:strRef>
          </c:cat>
          <c:val>
            <c:numRef>
              <c:f>Sheet1!$B$2:$B$28</c:f>
              <c:numCache>
                <c:formatCode>General</c:formatCode>
                <c:ptCount val="27"/>
                <c:pt idx="0">
                  <c:v>12.452</c:v>
                </c:pt>
                <c:pt idx="1">
                  <c:v>9.3629999999999995</c:v>
                </c:pt>
                <c:pt idx="2">
                  <c:v>10.32</c:v>
                </c:pt>
                <c:pt idx="3">
                  <c:v>26.292999999999999</c:v>
                </c:pt>
                <c:pt idx="4">
                  <c:v>16.116</c:v>
                </c:pt>
                <c:pt idx="5">
                  <c:v>14.955</c:v>
                </c:pt>
                <c:pt idx="6">
                  <c:v>15.279</c:v>
                </c:pt>
                <c:pt idx="7">
                  <c:v>7.0019999999999998</c:v>
                </c:pt>
                <c:pt idx="8">
                  <c:v>7.7649999999999997</c:v>
                </c:pt>
                <c:pt idx="9">
                  <c:v>10.348000000000001</c:v>
                </c:pt>
                <c:pt idx="10">
                  <c:v>22.87</c:v>
                </c:pt>
                <c:pt idx="11">
                  <c:v>9.9749999999999996</c:v>
                </c:pt>
                <c:pt idx="12">
                  <c:v>20.518999999999998</c:v>
                </c:pt>
                <c:pt idx="13">
                  <c:v>13.622999999999999</c:v>
                </c:pt>
                <c:pt idx="14">
                  <c:v>12.317</c:v>
                </c:pt>
                <c:pt idx="15">
                  <c:v>13.305999999999999</c:v>
                </c:pt>
                <c:pt idx="16">
                  <c:v>9.5459999999999994</c:v>
                </c:pt>
                <c:pt idx="17">
                  <c:v>9.8919999999999995</c:v>
                </c:pt>
                <c:pt idx="18">
                  <c:v>20.39</c:v>
                </c:pt>
                <c:pt idx="19">
                  <c:v>20.98</c:v>
                </c:pt>
                <c:pt idx="20">
                  <c:v>13.972</c:v>
                </c:pt>
                <c:pt idx="21">
                  <c:v>20.268999999999998</c:v>
                </c:pt>
                <c:pt idx="22">
                  <c:v>19.776</c:v>
                </c:pt>
                <c:pt idx="23">
                  <c:v>22.038</c:v>
                </c:pt>
                <c:pt idx="24">
                  <c:v>20.41</c:v>
                </c:pt>
                <c:pt idx="25">
                  <c:v>20.794</c:v>
                </c:pt>
                <c:pt idx="26">
                  <c:v>14.164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3CF-402A-B354-3E2968E50414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Cd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Sheet1!$A$2:$A$28</c:f>
              <c:strCache>
                <c:ptCount val="27"/>
                <c:pt idx="0">
                  <c:v>TT1</c:v>
                </c:pt>
                <c:pt idx="1">
                  <c:v>TT2</c:v>
                </c:pt>
                <c:pt idx="2">
                  <c:v>TT3</c:v>
                </c:pt>
                <c:pt idx="3">
                  <c:v>TT4</c:v>
                </c:pt>
                <c:pt idx="4">
                  <c:v>TT5</c:v>
                </c:pt>
                <c:pt idx="5">
                  <c:v>TT6</c:v>
                </c:pt>
                <c:pt idx="6">
                  <c:v>TT7</c:v>
                </c:pt>
                <c:pt idx="7">
                  <c:v>TT8</c:v>
                </c:pt>
                <c:pt idx="8">
                  <c:v>TT9</c:v>
                </c:pt>
                <c:pt idx="9">
                  <c:v>TT10</c:v>
                </c:pt>
                <c:pt idx="10">
                  <c:v>TT11</c:v>
                </c:pt>
                <c:pt idx="11">
                  <c:v>TT12</c:v>
                </c:pt>
                <c:pt idx="12">
                  <c:v>TT13</c:v>
                </c:pt>
                <c:pt idx="13">
                  <c:v>TT14</c:v>
                </c:pt>
                <c:pt idx="14">
                  <c:v>TT15</c:v>
                </c:pt>
                <c:pt idx="15">
                  <c:v>TT16</c:v>
                </c:pt>
                <c:pt idx="16">
                  <c:v>TT17</c:v>
                </c:pt>
                <c:pt idx="17">
                  <c:v>TT18</c:v>
                </c:pt>
                <c:pt idx="18">
                  <c:v>TT19</c:v>
                </c:pt>
                <c:pt idx="19">
                  <c:v>TT20</c:v>
                </c:pt>
                <c:pt idx="20">
                  <c:v>TT21</c:v>
                </c:pt>
                <c:pt idx="21">
                  <c:v>TT22</c:v>
                </c:pt>
                <c:pt idx="22">
                  <c:v>TT23</c:v>
                </c:pt>
                <c:pt idx="23">
                  <c:v>TT24</c:v>
                </c:pt>
                <c:pt idx="24">
                  <c:v>TT25</c:v>
                </c:pt>
                <c:pt idx="25">
                  <c:v>TT26</c:v>
                </c:pt>
                <c:pt idx="26">
                  <c:v>TT27</c:v>
                </c:pt>
              </c:strCache>
            </c:strRef>
          </c:cat>
          <c:val>
            <c:numRef>
              <c:f>Sheet1!$C$2:$C$28</c:f>
              <c:numCache>
                <c:formatCode>General</c:formatCode>
                <c:ptCount val="27"/>
                <c:pt idx="0">
                  <c:v>7.1999999999999995E-2</c:v>
                </c:pt>
                <c:pt idx="1">
                  <c:v>4.9000000000000002E-2</c:v>
                </c:pt>
                <c:pt idx="2">
                  <c:v>9.2999999999999999E-2</c:v>
                </c:pt>
                <c:pt idx="3">
                  <c:v>0.439</c:v>
                </c:pt>
                <c:pt idx="4">
                  <c:v>0.26300000000000001</c:v>
                </c:pt>
                <c:pt idx="5">
                  <c:v>0.32400000000000001</c:v>
                </c:pt>
                <c:pt idx="6">
                  <c:v>0.34699999999999998</c:v>
                </c:pt>
                <c:pt idx="7">
                  <c:v>0.27100000000000002</c:v>
                </c:pt>
                <c:pt idx="8">
                  <c:v>0.23699999999999999</c:v>
                </c:pt>
                <c:pt idx="9">
                  <c:v>0.193</c:v>
                </c:pt>
                <c:pt idx="10">
                  <c:v>0.49</c:v>
                </c:pt>
                <c:pt idx="11">
                  <c:v>0.17499999999999999</c:v>
                </c:pt>
                <c:pt idx="12">
                  <c:v>0.33200000000000002</c:v>
                </c:pt>
                <c:pt idx="13">
                  <c:v>0.14599999999999999</c:v>
                </c:pt>
                <c:pt idx="14">
                  <c:v>8.1000000000000003E-2</c:v>
                </c:pt>
                <c:pt idx="15">
                  <c:v>0.26500000000000001</c:v>
                </c:pt>
                <c:pt idx="16">
                  <c:v>0.247</c:v>
                </c:pt>
                <c:pt idx="17">
                  <c:v>0.23499999999999999</c:v>
                </c:pt>
                <c:pt idx="18">
                  <c:v>0.30599999999999999</c:v>
                </c:pt>
                <c:pt idx="19">
                  <c:v>0.27900000000000003</c:v>
                </c:pt>
                <c:pt idx="20">
                  <c:v>0.25</c:v>
                </c:pt>
                <c:pt idx="21">
                  <c:v>0.42599999999999999</c:v>
                </c:pt>
                <c:pt idx="22">
                  <c:v>0.247</c:v>
                </c:pt>
                <c:pt idx="23">
                  <c:v>0.375</c:v>
                </c:pt>
                <c:pt idx="24">
                  <c:v>0.33</c:v>
                </c:pt>
                <c:pt idx="25">
                  <c:v>0.38</c:v>
                </c:pt>
                <c:pt idx="26">
                  <c:v>0.13200000000000001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33CF-402A-B354-3E2968E50414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Cu</c:v>
                </c:pt>
              </c:strCache>
            </c:strRef>
          </c:tx>
          <c:spPr>
            <a:pattFill prst="dashVert">
              <a:fgClr>
                <a:schemeClr val="bg2">
                  <a:lumMod val="75000"/>
                </a:schemeClr>
              </a:fgClr>
              <a:bgClr>
                <a:schemeClr val="bg1"/>
              </a:bgClr>
            </a:pattFill>
            <a:ln w="3175">
              <a:solidFill>
                <a:schemeClr val="tx1"/>
              </a:solidFill>
            </a:ln>
            <a:effectLst/>
          </c:spPr>
          <c:invertIfNegative val="0"/>
          <c:cat>
            <c:strRef>
              <c:f>Sheet1!$A$2:$A$28</c:f>
              <c:strCache>
                <c:ptCount val="27"/>
                <c:pt idx="0">
                  <c:v>TT1</c:v>
                </c:pt>
                <c:pt idx="1">
                  <c:v>TT2</c:v>
                </c:pt>
                <c:pt idx="2">
                  <c:v>TT3</c:v>
                </c:pt>
                <c:pt idx="3">
                  <c:v>TT4</c:v>
                </c:pt>
                <c:pt idx="4">
                  <c:v>TT5</c:v>
                </c:pt>
                <c:pt idx="5">
                  <c:v>TT6</c:v>
                </c:pt>
                <c:pt idx="6">
                  <c:v>TT7</c:v>
                </c:pt>
                <c:pt idx="7">
                  <c:v>TT8</c:v>
                </c:pt>
                <c:pt idx="8">
                  <c:v>TT9</c:v>
                </c:pt>
                <c:pt idx="9">
                  <c:v>TT10</c:v>
                </c:pt>
                <c:pt idx="10">
                  <c:v>TT11</c:v>
                </c:pt>
                <c:pt idx="11">
                  <c:v>TT12</c:v>
                </c:pt>
                <c:pt idx="12">
                  <c:v>TT13</c:v>
                </c:pt>
                <c:pt idx="13">
                  <c:v>TT14</c:v>
                </c:pt>
                <c:pt idx="14">
                  <c:v>TT15</c:v>
                </c:pt>
                <c:pt idx="15">
                  <c:v>TT16</c:v>
                </c:pt>
                <c:pt idx="16">
                  <c:v>TT17</c:v>
                </c:pt>
                <c:pt idx="17">
                  <c:v>TT18</c:v>
                </c:pt>
                <c:pt idx="18">
                  <c:v>TT19</c:v>
                </c:pt>
                <c:pt idx="19">
                  <c:v>TT20</c:v>
                </c:pt>
                <c:pt idx="20">
                  <c:v>TT21</c:v>
                </c:pt>
                <c:pt idx="21">
                  <c:v>TT22</c:v>
                </c:pt>
                <c:pt idx="22">
                  <c:v>TT23</c:v>
                </c:pt>
                <c:pt idx="23">
                  <c:v>TT24</c:v>
                </c:pt>
                <c:pt idx="24">
                  <c:v>TT25</c:v>
                </c:pt>
                <c:pt idx="25">
                  <c:v>TT26</c:v>
                </c:pt>
                <c:pt idx="26">
                  <c:v>TT27</c:v>
                </c:pt>
              </c:strCache>
            </c:strRef>
          </c:cat>
          <c:val>
            <c:numRef>
              <c:f>Sheet1!$D$2:$D$28</c:f>
              <c:numCache>
                <c:formatCode>General</c:formatCode>
                <c:ptCount val="27"/>
                <c:pt idx="0">
                  <c:v>19.797999999999998</c:v>
                </c:pt>
                <c:pt idx="1">
                  <c:v>36.887</c:v>
                </c:pt>
                <c:pt idx="2">
                  <c:v>21.15</c:v>
                </c:pt>
                <c:pt idx="3">
                  <c:v>56.097999999999999</c:v>
                </c:pt>
                <c:pt idx="4">
                  <c:v>31.777000000000001</c:v>
                </c:pt>
                <c:pt idx="5">
                  <c:v>71.436000000000007</c:v>
                </c:pt>
                <c:pt idx="6">
                  <c:v>52.468000000000004</c:v>
                </c:pt>
                <c:pt idx="7">
                  <c:v>11.785</c:v>
                </c:pt>
                <c:pt idx="8">
                  <c:v>52.468000000000004</c:v>
                </c:pt>
                <c:pt idx="9">
                  <c:v>38.442999999999998</c:v>
                </c:pt>
                <c:pt idx="10">
                  <c:v>71.400999999999996</c:v>
                </c:pt>
                <c:pt idx="11">
                  <c:v>64.075000000000003</c:v>
                </c:pt>
                <c:pt idx="12">
                  <c:v>58.32</c:v>
                </c:pt>
                <c:pt idx="13">
                  <c:v>24.561</c:v>
                </c:pt>
                <c:pt idx="14">
                  <c:v>26.201000000000001</c:v>
                </c:pt>
                <c:pt idx="15">
                  <c:v>41.29</c:v>
                </c:pt>
                <c:pt idx="16">
                  <c:v>44.515999999999998</c:v>
                </c:pt>
                <c:pt idx="17">
                  <c:v>40.249000000000002</c:v>
                </c:pt>
                <c:pt idx="18">
                  <c:v>34.384</c:v>
                </c:pt>
                <c:pt idx="19">
                  <c:v>40.335000000000001</c:v>
                </c:pt>
                <c:pt idx="20">
                  <c:v>10.201000000000001</c:v>
                </c:pt>
                <c:pt idx="21">
                  <c:v>70.61</c:v>
                </c:pt>
                <c:pt idx="22">
                  <c:v>8.65</c:v>
                </c:pt>
                <c:pt idx="23">
                  <c:v>46.859000000000002</c:v>
                </c:pt>
                <c:pt idx="24">
                  <c:v>71.915999999999997</c:v>
                </c:pt>
                <c:pt idx="25">
                  <c:v>47.481000000000002</c:v>
                </c:pt>
                <c:pt idx="26">
                  <c:v>24.280999999999999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33CF-402A-B354-3E2968E50414}"/>
            </c:ext>
          </c:extLst>
        </c:ser>
        <c:ser>
          <c:idx val="3"/>
          <c:order val="3"/>
          <c:tx>
            <c:strRef>
              <c:f>Sheet1!$E$1</c:f>
              <c:strCache>
                <c:ptCount val="1"/>
                <c:pt idx="0">
                  <c:v>Cr</c:v>
                </c:pt>
              </c:strCache>
            </c:strRef>
          </c:tx>
          <c:spPr>
            <a:pattFill prst="lgCheck">
              <a:fgClr>
                <a:srgbClr val="FFFF00"/>
              </a:fgClr>
              <a:bgClr>
                <a:schemeClr val="bg1"/>
              </a:bgClr>
            </a:pattFill>
            <a:ln w="3175">
              <a:solidFill>
                <a:schemeClr val="tx1"/>
              </a:solidFill>
            </a:ln>
            <a:effectLst/>
          </c:spPr>
          <c:invertIfNegative val="0"/>
          <c:cat>
            <c:strRef>
              <c:f>Sheet1!$A$2:$A$28</c:f>
              <c:strCache>
                <c:ptCount val="27"/>
                <c:pt idx="0">
                  <c:v>TT1</c:v>
                </c:pt>
                <c:pt idx="1">
                  <c:v>TT2</c:v>
                </c:pt>
                <c:pt idx="2">
                  <c:v>TT3</c:v>
                </c:pt>
                <c:pt idx="3">
                  <c:v>TT4</c:v>
                </c:pt>
                <c:pt idx="4">
                  <c:v>TT5</c:v>
                </c:pt>
                <c:pt idx="5">
                  <c:v>TT6</c:v>
                </c:pt>
                <c:pt idx="6">
                  <c:v>TT7</c:v>
                </c:pt>
                <c:pt idx="7">
                  <c:v>TT8</c:v>
                </c:pt>
                <c:pt idx="8">
                  <c:v>TT9</c:v>
                </c:pt>
                <c:pt idx="9">
                  <c:v>TT10</c:v>
                </c:pt>
                <c:pt idx="10">
                  <c:v>TT11</c:v>
                </c:pt>
                <c:pt idx="11">
                  <c:v>TT12</c:v>
                </c:pt>
                <c:pt idx="12">
                  <c:v>TT13</c:v>
                </c:pt>
                <c:pt idx="13">
                  <c:v>TT14</c:v>
                </c:pt>
                <c:pt idx="14">
                  <c:v>TT15</c:v>
                </c:pt>
                <c:pt idx="15">
                  <c:v>TT16</c:v>
                </c:pt>
                <c:pt idx="16">
                  <c:v>TT17</c:v>
                </c:pt>
                <c:pt idx="17">
                  <c:v>TT18</c:v>
                </c:pt>
                <c:pt idx="18">
                  <c:v>TT19</c:v>
                </c:pt>
                <c:pt idx="19">
                  <c:v>TT20</c:v>
                </c:pt>
                <c:pt idx="20">
                  <c:v>TT21</c:v>
                </c:pt>
                <c:pt idx="21">
                  <c:v>TT22</c:v>
                </c:pt>
                <c:pt idx="22">
                  <c:v>TT23</c:v>
                </c:pt>
                <c:pt idx="23">
                  <c:v>TT24</c:v>
                </c:pt>
                <c:pt idx="24">
                  <c:v>TT25</c:v>
                </c:pt>
                <c:pt idx="25">
                  <c:v>TT26</c:v>
                </c:pt>
                <c:pt idx="26">
                  <c:v>TT27</c:v>
                </c:pt>
              </c:strCache>
            </c:strRef>
          </c:cat>
          <c:val>
            <c:numRef>
              <c:f>Sheet1!$E$2:$E$28</c:f>
              <c:numCache>
                <c:formatCode>General</c:formatCode>
                <c:ptCount val="27"/>
                <c:pt idx="0">
                  <c:v>36.945999999999998</c:v>
                </c:pt>
                <c:pt idx="1">
                  <c:v>28.283999999999999</c:v>
                </c:pt>
                <c:pt idx="2">
                  <c:v>34.439</c:v>
                </c:pt>
                <c:pt idx="3">
                  <c:v>62.317</c:v>
                </c:pt>
                <c:pt idx="4">
                  <c:v>43.63</c:v>
                </c:pt>
                <c:pt idx="5">
                  <c:v>47.232999999999997</c:v>
                </c:pt>
                <c:pt idx="6">
                  <c:v>47.930999999999997</c:v>
                </c:pt>
                <c:pt idx="7">
                  <c:v>26.010999999999999</c:v>
                </c:pt>
                <c:pt idx="8">
                  <c:v>33.002000000000002</c:v>
                </c:pt>
                <c:pt idx="9">
                  <c:v>36.847000000000001</c:v>
                </c:pt>
                <c:pt idx="10">
                  <c:v>52.326000000000001</c:v>
                </c:pt>
                <c:pt idx="11">
                  <c:v>35.274999999999999</c:v>
                </c:pt>
                <c:pt idx="12">
                  <c:v>51.887999999999998</c:v>
                </c:pt>
                <c:pt idx="13">
                  <c:v>35.106999999999999</c:v>
                </c:pt>
                <c:pt idx="14">
                  <c:v>30.497</c:v>
                </c:pt>
                <c:pt idx="15">
                  <c:v>43.576000000000001</c:v>
                </c:pt>
                <c:pt idx="16">
                  <c:v>36.167000000000002</c:v>
                </c:pt>
                <c:pt idx="17">
                  <c:v>34.186999999999998</c:v>
                </c:pt>
                <c:pt idx="18">
                  <c:v>37.488</c:v>
                </c:pt>
                <c:pt idx="19">
                  <c:v>32.621000000000002</c:v>
                </c:pt>
                <c:pt idx="20">
                  <c:v>24.58</c:v>
                </c:pt>
                <c:pt idx="21">
                  <c:v>45.183</c:v>
                </c:pt>
                <c:pt idx="22">
                  <c:v>35.493000000000002</c:v>
                </c:pt>
                <c:pt idx="23">
                  <c:v>40.595999999999997</c:v>
                </c:pt>
                <c:pt idx="24">
                  <c:v>60.899000000000001</c:v>
                </c:pt>
                <c:pt idx="25">
                  <c:v>45.984000000000002</c:v>
                </c:pt>
                <c:pt idx="26">
                  <c:v>30.314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33CF-402A-B354-3E2968E50414}"/>
            </c:ext>
          </c:extLst>
        </c:ser>
        <c:ser>
          <c:idx val="4"/>
          <c:order val="4"/>
          <c:tx>
            <c:strRef>
              <c:f>Sheet1!$F$1</c:f>
              <c:strCache>
                <c:ptCount val="1"/>
                <c:pt idx="0">
                  <c:v>Hg</c:v>
                </c:pt>
              </c:strCache>
            </c:strRef>
          </c:tx>
          <c:spPr>
            <a:solidFill>
              <a:srgbClr val="7030A0"/>
            </a:solidFill>
            <a:ln>
              <a:noFill/>
            </a:ln>
            <a:effectLst/>
          </c:spPr>
          <c:invertIfNegative val="0"/>
          <c:cat>
            <c:strRef>
              <c:f>Sheet1!$A$2:$A$28</c:f>
              <c:strCache>
                <c:ptCount val="27"/>
                <c:pt idx="0">
                  <c:v>TT1</c:v>
                </c:pt>
                <c:pt idx="1">
                  <c:v>TT2</c:v>
                </c:pt>
                <c:pt idx="2">
                  <c:v>TT3</c:v>
                </c:pt>
                <c:pt idx="3">
                  <c:v>TT4</c:v>
                </c:pt>
                <c:pt idx="4">
                  <c:v>TT5</c:v>
                </c:pt>
                <c:pt idx="5">
                  <c:v>TT6</c:v>
                </c:pt>
                <c:pt idx="6">
                  <c:v>TT7</c:v>
                </c:pt>
                <c:pt idx="7">
                  <c:v>TT8</c:v>
                </c:pt>
                <c:pt idx="8">
                  <c:v>TT9</c:v>
                </c:pt>
                <c:pt idx="9">
                  <c:v>TT10</c:v>
                </c:pt>
                <c:pt idx="10">
                  <c:v>TT11</c:v>
                </c:pt>
                <c:pt idx="11">
                  <c:v>TT12</c:v>
                </c:pt>
                <c:pt idx="12">
                  <c:v>TT13</c:v>
                </c:pt>
                <c:pt idx="13">
                  <c:v>TT14</c:v>
                </c:pt>
                <c:pt idx="14">
                  <c:v>TT15</c:v>
                </c:pt>
                <c:pt idx="15">
                  <c:v>TT16</c:v>
                </c:pt>
                <c:pt idx="16">
                  <c:v>TT17</c:v>
                </c:pt>
                <c:pt idx="17">
                  <c:v>TT18</c:v>
                </c:pt>
                <c:pt idx="18">
                  <c:v>TT19</c:v>
                </c:pt>
                <c:pt idx="19">
                  <c:v>TT20</c:v>
                </c:pt>
                <c:pt idx="20">
                  <c:v>TT21</c:v>
                </c:pt>
                <c:pt idx="21">
                  <c:v>TT22</c:v>
                </c:pt>
                <c:pt idx="22">
                  <c:v>TT23</c:v>
                </c:pt>
                <c:pt idx="23">
                  <c:v>TT24</c:v>
                </c:pt>
                <c:pt idx="24">
                  <c:v>TT25</c:v>
                </c:pt>
                <c:pt idx="25">
                  <c:v>TT26</c:v>
                </c:pt>
                <c:pt idx="26">
                  <c:v>TT27</c:v>
                </c:pt>
              </c:strCache>
            </c:strRef>
          </c:cat>
          <c:val>
            <c:numRef>
              <c:f>Sheet1!$F$2:$F$28</c:f>
              <c:numCache>
                <c:formatCode>General</c:formatCode>
                <c:ptCount val="27"/>
                <c:pt idx="0">
                  <c:v>0.434</c:v>
                </c:pt>
                <c:pt idx="1">
                  <c:v>1.4219999999999999</c:v>
                </c:pt>
                <c:pt idx="2">
                  <c:v>0.90400000000000003</c:v>
                </c:pt>
                <c:pt idx="3">
                  <c:v>0.46300000000000002</c:v>
                </c:pt>
                <c:pt idx="4">
                  <c:v>0.35899999999999999</c:v>
                </c:pt>
                <c:pt idx="5">
                  <c:v>0.39900000000000002</c:v>
                </c:pt>
                <c:pt idx="6">
                  <c:v>0.42399999999999999</c:v>
                </c:pt>
                <c:pt idx="7">
                  <c:v>2.0710000000000002</c:v>
                </c:pt>
                <c:pt idx="8">
                  <c:v>3.7879999999999998</c:v>
                </c:pt>
                <c:pt idx="9">
                  <c:v>0.89500000000000002</c:v>
                </c:pt>
                <c:pt idx="10">
                  <c:v>1.494</c:v>
                </c:pt>
                <c:pt idx="11">
                  <c:v>2.2749999999999999</c:v>
                </c:pt>
                <c:pt idx="12">
                  <c:v>0.66200000000000003</c:v>
                </c:pt>
                <c:pt idx="13">
                  <c:v>0.14599999999999999</c:v>
                </c:pt>
                <c:pt idx="14">
                  <c:v>1.3640000000000001</c:v>
                </c:pt>
                <c:pt idx="15">
                  <c:v>0.505</c:v>
                </c:pt>
                <c:pt idx="16">
                  <c:v>0.997</c:v>
                </c:pt>
                <c:pt idx="17">
                  <c:v>0.11700000000000001</c:v>
                </c:pt>
                <c:pt idx="18">
                  <c:v>0.56399999999999995</c:v>
                </c:pt>
                <c:pt idx="19">
                  <c:v>0.79</c:v>
                </c:pt>
                <c:pt idx="20">
                  <c:v>0.35</c:v>
                </c:pt>
                <c:pt idx="21">
                  <c:v>2.2799999999999998</c:v>
                </c:pt>
                <c:pt idx="22">
                  <c:v>0.27400000000000002</c:v>
                </c:pt>
                <c:pt idx="23">
                  <c:v>0.32100000000000001</c:v>
                </c:pt>
                <c:pt idx="24">
                  <c:v>1.2010000000000001</c:v>
                </c:pt>
                <c:pt idx="25">
                  <c:v>1.4970000000000001</c:v>
                </c:pt>
                <c:pt idx="26">
                  <c:v>0.34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33CF-402A-B354-3E2968E50414}"/>
            </c:ext>
          </c:extLst>
        </c:ser>
        <c:ser>
          <c:idx val="5"/>
          <c:order val="5"/>
          <c:tx>
            <c:strRef>
              <c:f>Sheet1!$G$1</c:f>
              <c:strCache>
                <c:ptCount val="1"/>
                <c:pt idx="0">
                  <c:v>Ni</c:v>
                </c:pt>
              </c:strCache>
            </c:strRef>
          </c:tx>
          <c:spPr>
            <a:pattFill prst="wdDnDiag">
              <a:fgClr>
                <a:srgbClr val="00B050"/>
              </a:fgClr>
              <a:bgClr>
                <a:schemeClr val="bg1"/>
              </a:bgClr>
            </a:pattFill>
            <a:ln w="3175">
              <a:solidFill>
                <a:schemeClr val="tx1"/>
              </a:solidFill>
            </a:ln>
            <a:effectLst/>
          </c:spPr>
          <c:invertIfNegative val="0"/>
          <c:cat>
            <c:strRef>
              <c:f>Sheet1!$A$2:$A$28</c:f>
              <c:strCache>
                <c:ptCount val="27"/>
                <c:pt idx="0">
                  <c:v>TT1</c:v>
                </c:pt>
                <c:pt idx="1">
                  <c:v>TT2</c:v>
                </c:pt>
                <c:pt idx="2">
                  <c:v>TT3</c:v>
                </c:pt>
                <c:pt idx="3">
                  <c:v>TT4</c:v>
                </c:pt>
                <c:pt idx="4">
                  <c:v>TT5</c:v>
                </c:pt>
                <c:pt idx="5">
                  <c:v>TT6</c:v>
                </c:pt>
                <c:pt idx="6">
                  <c:v>TT7</c:v>
                </c:pt>
                <c:pt idx="7">
                  <c:v>TT8</c:v>
                </c:pt>
                <c:pt idx="8">
                  <c:v>TT9</c:v>
                </c:pt>
                <c:pt idx="9">
                  <c:v>TT10</c:v>
                </c:pt>
                <c:pt idx="10">
                  <c:v>TT11</c:v>
                </c:pt>
                <c:pt idx="11">
                  <c:v>TT12</c:v>
                </c:pt>
                <c:pt idx="12">
                  <c:v>TT13</c:v>
                </c:pt>
                <c:pt idx="13">
                  <c:v>TT14</c:v>
                </c:pt>
                <c:pt idx="14">
                  <c:v>TT15</c:v>
                </c:pt>
                <c:pt idx="15">
                  <c:v>TT16</c:v>
                </c:pt>
                <c:pt idx="16">
                  <c:v>TT17</c:v>
                </c:pt>
                <c:pt idx="17">
                  <c:v>TT18</c:v>
                </c:pt>
                <c:pt idx="18">
                  <c:v>TT19</c:v>
                </c:pt>
                <c:pt idx="19">
                  <c:v>TT20</c:v>
                </c:pt>
                <c:pt idx="20">
                  <c:v>TT21</c:v>
                </c:pt>
                <c:pt idx="21">
                  <c:v>TT22</c:v>
                </c:pt>
                <c:pt idx="22">
                  <c:v>TT23</c:v>
                </c:pt>
                <c:pt idx="23">
                  <c:v>TT24</c:v>
                </c:pt>
                <c:pt idx="24">
                  <c:v>TT25</c:v>
                </c:pt>
                <c:pt idx="25">
                  <c:v>TT26</c:v>
                </c:pt>
                <c:pt idx="26">
                  <c:v>TT27</c:v>
                </c:pt>
              </c:strCache>
            </c:strRef>
          </c:cat>
          <c:val>
            <c:numRef>
              <c:f>Sheet1!$G$2:$G$28</c:f>
              <c:numCache>
                <c:formatCode>General</c:formatCode>
                <c:ptCount val="27"/>
                <c:pt idx="0">
                  <c:v>26.469000000000001</c:v>
                </c:pt>
                <c:pt idx="1">
                  <c:v>21.544</c:v>
                </c:pt>
                <c:pt idx="2">
                  <c:v>23.306999999999999</c:v>
                </c:pt>
                <c:pt idx="3">
                  <c:v>43.731999999999999</c:v>
                </c:pt>
                <c:pt idx="4">
                  <c:v>32.375</c:v>
                </c:pt>
                <c:pt idx="5">
                  <c:v>34.097999999999999</c:v>
                </c:pt>
                <c:pt idx="6">
                  <c:v>31.978999999999999</c:v>
                </c:pt>
                <c:pt idx="7">
                  <c:v>11.170999999999999</c:v>
                </c:pt>
                <c:pt idx="8">
                  <c:v>31.978999999999999</c:v>
                </c:pt>
                <c:pt idx="9">
                  <c:v>24.42</c:v>
                </c:pt>
                <c:pt idx="10">
                  <c:v>37.536999999999999</c:v>
                </c:pt>
                <c:pt idx="11">
                  <c:v>26</c:v>
                </c:pt>
                <c:pt idx="12">
                  <c:v>31.888000000000002</c:v>
                </c:pt>
                <c:pt idx="13">
                  <c:v>18.262</c:v>
                </c:pt>
                <c:pt idx="14">
                  <c:v>21.58</c:v>
                </c:pt>
                <c:pt idx="15">
                  <c:v>30.053000000000001</c:v>
                </c:pt>
                <c:pt idx="16">
                  <c:v>26.396000000000001</c:v>
                </c:pt>
                <c:pt idx="17">
                  <c:v>24.084</c:v>
                </c:pt>
                <c:pt idx="18">
                  <c:v>25.187999999999999</c:v>
                </c:pt>
                <c:pt idx="19">
                  <c:v>23.861999999999998</c:v>
                </c:pt>
                <c:pt idx="20">
                  <c:v>18.861000000000001</c:v>
                </c:pt>
                <c:pt idx="21">
                  <c:v>32.630000000000003</c:v>
                </c:pt>
                <c:pt idx="22">
                  <c:v>24.155999999999999</c:v>
                </c:pt>
                <c:pt idx="23">
                  <c:v>25.375</c:v>
                </c:pt>
                <c:pt idx="24">
                  <c:v>36.134999999999998</c:v>
                </c:pt>
                <c:pt idx="25">
                  <c:v>34.125</c:v>
                </c:pt>
                <c:pt idx="26">
                  <c:v>22.35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33CF-402A-B354-3E2968E50414}"/>
            </c:ext>
          </c:extLst>
        </c:ser>
        <c:ser>
          <c:idx val="6"/>
          <c:order val="6"/>
          <c:tx>
            <c:strRef>
              <c:f>Sheet1!$H$1</c:f>
              <c:strCache>
                <c:ptCount val="1"/>
                <c:pt idx="0">
                  <c:v>Zn</c:v>
                </c:pt>
              </c:strCache>
            </c:strRef>
          </c:tx>
          <c:spPr>
            <a:pattFill prst="zigZag">
              <a:fgClr>
                <a:srgbClr val="FF0000"/>
              </a:fgClr>
              <a:bgClr>
                <a:schemeClr val="bg1"/>
              </a:bgClr>
            </a:pattFill>
            <a:ln w="3175">
              <a:solidFill>
                <a:schemeClr val="tx1"/>
              </a:solidFill>
            </a:ln>
            <a:effectLst/>
          </c:spPr>
          <c:invertIfNegative val="0"/>
          <c:cat>
            <c:strRef>
              <c:f>Sheet1!$A$2:$A$28</c:f>
              <c:strCache>
                <c:ptCount val="27"/>
                <c:pt idx="0">
                  <c:v>TT1</c:v>
                </c:pt>
                <c:pt idx="1">
                  <c:v>TT2</c:v>
                </c:pt>
                <c:pt idx="2">
                  <c:v>TT3</c:v>
                </c:pt>
                <c:pt idx="3">
                  <c:v>TT4</c:v>
                </c:pt>
                <c:pt idx="4">
                  <c:v>TT5</c:v>
                </c:pt>
                <c:pt idx="5">
                  <c:v>TT6</c:v>
                </c:pt>
                <c:pt idx="6">
                  <c:v>TT7</c:v>
                </c:pt>
                <c:pt idx="7">
                  <c:v>TT8</c:v>
                </c:pt>
                <c:pt idx="8">
                  <c:v>TT9</c:v>
                </c:pt>
                <c:pt idx="9">
                  <c:v>TT10</c:v>
                </c:pt>
                <c:pt idx="10">
                  <c:v>TT11</c:v>
                </c:pt>
                <c:pt idx="11">
                  <c:v>TT12</c:v>
                </c:pt>
                <c:pt idx="12">
                  <c:v>TT13</c:v>
                </c:pt>
                <c:pt idx="13">
                  <c:v>TT14</c:v>
                </c:pt>
                <c:pt idx="14">
                  <c:v>TT15</c:v>
                </c:pt>
                <c:pt idx="15">
                  <c:v>TT16</c:v>
                </c:pt>
                <c:pt idx="16">
                  <c:v>TT17</c:v>
                </c:pt>
                <c:pt idx="17">
                  <c:v>TT18</c:v>
                </c:pt>
                <c:pt idx="18">
                  <c:v>TT19</c:v>
                </c:pt>
                <c:pt idx="19">
                  <c:v>TT20</c:v>
                </c:pt>
                <c:pt idx="20">
                  <c:v>TT21</c:v>
                </c:pt>
                <c:pt idx="21">
                  <c:v>TT22</c:v>
                </c:pt>
                <c:pt idx="22">
                  <c:v>TT23</c:v>
                </c:pt>
                <c:pt idx="23">
                  <c:v>TT24</c:v>
                </c:pt>
                <c:pt idx="24">
                  <c:v>TT25</c:v>
                </c:pt>
                <c:pt idx="25">
                  <c:v>TT26</c:v>
                </c:pt>
                <c:pt idx="26">
                  <c:v>TT27</c:v>
                </c:pt>
              </c:strCache>
            </c:strRef>
          </c:cat>
          <c:val>
            <c:numRef>
              <c:f>Sheet1!$H$2:$H$28</c:f>
              <c:numCache>
                <c:formatCode>General</c:formatCode>
                <c:ptCount val="27"/>
                <c:pt idx="0">
                  <c:v>68.183999999999997</c:v>
                </c:pt>
                <c:pt idx="1">
                  <c:v>65.195999999999998</c:v>
                </c:pt>
                <c:pt idx="2">
                  <c:v>58.21</c:v>
                </c:pt>
                <c:pt idx="3">
                  <c:v>197.09800000000001</c:v>
                </c:pt>
                <c:pt idx="4">
                  <c:v>84.194999999999993</c:v>
                </c:pt>
                <c:pt idx="5">
                  <c:v>102.14400000000001</c:v>
                </c:pt>
                <c:pt idx="6">
                  <c:v>91.6</c:v>
                </c:pt>
                <c:pt idx="7">
                  <c:v>45.439</c:v>
                </c:pt>
                <c:pt idx="8">
                  <c:v>91.6</c:v>
                </c:pt>
                <c:pt idx="9">
                  <c:v>78.748000000000005</c:v>
                </c:pt>
                <c:pt idx="10">
                  <c:v>116.283</c:v>
                </c:pt>
                <c:pt idx="11">
                  <c:v>73.924999999999997</c:v>
                </c:pt>
                <c:pt idx="12">
                  <c:v>90.808999999999997</c:v>
                </c:pt>
                <c:pt idx="13">
                  <c:v>146.24</c:v>
                </c:pt>
                <c:pt idx="14">
                  <c:v>55.414999999999999</c:v>
                </c:pt>
                <c:pt idx="15">
                  <c:v>108.06100000000001</c:v>
                </c:pt>
                <c:pt idx="16">
                  <c:v>72.207999999999998</c:v>
                </c:pt>
                <c:pt idx="17">
                  <c:v>80.474999999999994</c:v>
                </c:pt>
                <c:pt idx="18">
                  <c:v>70.483999999999995</c:v>
                </c:pt>
                <c:pt idx="19">
                  <c:v>68.168999999999997</c:v>
                </c:pt>
                <c:pt idx="20">
                  <c:v>63.936</c:v>
                </c:pt>
                <c:pt idx="21">
                  <c:v>103.581</c:v>
                </c:pt>
                <c:pt idx="22">
                  <c:v>70.757000000000005</c:v>
                </c:pt>
                <c:pt idx="23">
                  <c:v>252.55199999999999</c:v>
                </c:pt>
                <c:pt idx="24">
                  <c:v>96.869</c:v>
                </c:pt>
                <c:pt idx="25">
                  <c:v>98.289000000000001</c:v>
                </c:pt>
                <c:pt idx="26">
                  <c:v>63.445999999999998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33CF-402A-B354-3E2968E5041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71738880"/>
        <c:axId val="71740800"/>
      </c:barChart>
      <c:lineChart>
        <c:grouping val="standard"/>
        <c:varyColors val="0"/>
        <c:ser>
          <c:idx val="7"/>
          <c:order val="7"/>
          <c:tx>
            <c:strRef>
              <c:f>Sheet1!$I$1</c:f>
              <c:strCache>
                <c:ptCount val="1"/>
                <c:pt idx="0">
                  <c:v>TOC</c:v>
                </c:pt>
              </c:strCache>
            </c:strRef>
          </c:tx>
          <c:spPr>
            <a:ln w="28575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val>
            <c:numRef>
              <c:f>Sheet1!$I$2:$I$28</c:f>
              <c:numCache>
                <c:formatCode>General</c:formatCode>
                <c:ptCount val="27"/>
                <c:pt idx="0">
                  <c:v>0.98899999999999999</c:v>
                </c:pt>
                <c:pt idx="1">
                  <c:v>0.52700000000000002</c:v>
                </c:pt>
                <c:pt idx="2">
                  <c:v>0.30299999999999999</c:v>
                </c:pt>
                <c:pt idx="3">
                  <c:v>5.47</c:v>
                </c:pt>
                <c:pt idx="4">
                  <c:v>1.5880000000000001</c:v>
                </c:pt>
                <c:pt idx="5">
                  <c:v>1.377</c:v>
                </c:pt>
                <c:pt idx="6">
                  <c:v>1.3859999999999999</c:v>
                </c:pt>
                <c:pt idx="7">
                  <c:v>1.2569999999999999</c:v>
                </c:pt>
                <c:pt idx="8">
                  <c:v>0.36599999999999999</c:v>
                </c:pt>
                <c:pt idx="9">
                  <c:v>3.0830000000000002</c:v>
                </c:pt>
                <c:pt idx="10">
                  <c:v>1.8460000000000001</c:v>
                </c:pt>
                <c:pt idx="11">
                  <c:v>0.39500000000000002</c:v>
                </c:pt>
                <c:pt idx="12">
                  <c:v>1.3819999999999999</c:v>
                </c:pt>
                <c:pt idx="13">
                  <c:v>0.40400000000000003</c:v>
                </c:pt>
                <c:pt idx="14">
                  <c:v>0.27600000000000002</c:v>
                </c:pt>
                <c:pt idx="15">
                  <c:v>0.72899999999999998</c:v>
                </c:pt>
                <c:pt idx="16">
                  <c:v>0.6</c:v>
                </c:pt>
                <c:pt idx="17">
                  <c:v>0.129</c:v>
                </c:pt>
                <c:pt idx="18">
                  <c:v>0.60499999999999998</c:v>
                </c:pt>
                <c:pt idx="19">
                  <c:v>0.65800000000000003</c:v>
                </c:pt>
                <c:pt idx="20">
                  <c:v>0.27200000000000002</c:v>
                </c:pt>
                <c:pt idx="21">
                  <c:v>1.742</c:v>
                </c:pt>
                <c:pt idx="22">
                  <c:v>0.72399999999999998</c:v>
                </c:pt>
                <c:pt idx="23">
                  <c:v>0.57899999999999996</c:v>
                </c:pt>
                <c:pt idx="24">
                  <c:v>1.9330000000000001</c:v>
                </c:pt>
                <c:pt idx="25">
                  <c:v>1.5720000000000001</c:v>
                </c:pt>
                <c:pt idx="26">
                  <c:v>0.61199999999999999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7-33CF-402A-B354-3E2968E50414}"/>
            </c:ext>
          </c:extLst>
        </c:ser>
        <c:ser>
          <c:idx val="8"/>
          <c:order val="8"/>
          <c:tx>
            <c:strRef>
              <c:f>Sheet1!$J$1</c:f>
              <c:strCache>
                <c:ptCount val="1"/>
                <c:pt idx="0">
                  <c:v>Clay</c:v>
                </c:pt>
              </c:strCache>
            </c:strRef>
          </c:tx>
          <c:spPr>
            <a:ln w="28575" cap="rnd">
              <a:solidFill>
                <a:schemeClr val="tx1"/>
              </a:solidFill>
              <a:prstDash val="dashDot"/>
              <a:round/>
            </a:ln>
            <a:effectLst/>
          </c:spPr>
          <c:marker>
            <c:symbol val="none"/>
          </c:marker>
          <c:val>
            <c:numRef>
              <c:f>Sheet1!$J$2:$J$28</c:f>
              <c:numCache>
                <c:formatCode>General</c:formatCode>
                <c:ptCount val="27"/>
                <c:pt idx="0">
                  <c:v>9.2200000000000006</c:v>
                </c:pt>
                <c:pt idx="1">
                  <c:v>8.02</c:v>
                </c:pt>
                <c:pt idx="2">
                  <c:v>5.42</c:v>
                </c:pt>
                <c:pt idx="3">
                  <c:v>23.62</c:v>
                </c:pt>
                <c:pt idx="4">
                  <c:v>12.26</c:v>
                </c:pt>
                <c:pt idx="5">
                  <c:v>11.18</c:v>
                </c:pt>
                <c:pt idx="6">
                  <c:v>11.4</c:v>
                </c:pt>
                <c:pt idx="7">
                  <c:v>7.5</c:v>
                </c:pt>
                <c:pt idx="8">
                  <c:v>8.5399999999999991</c:v>
                </c:pt>
                <c:pt idx="9">
                  <c:v>6.52</c:v>
                </c:pt>
                <c:pt idx="10">
                  <c:v>17.100000000000001</c:v>
                </c:pt>
                <c:pt idx="11">
                  <c:v>8.86</c:v>
                </c:pt>
                <c:pt idx="12">
                  <c:v>11.74</c:v>
                </c:pt>
                <c:pt idx="13">
                  <c:v>4.7</c:v>
                </c:pt>
                <c:pt idx="14">
                  <c:v>5.78</c:v>
                </c:pt>
                <c:pt idx="15">
                  <c:v>7.9</c:v>
                </c:pt>
                <c:pt idx="16">
                  <c:v>9.08</c:v>
                </c:pt>
                <c:pt idx="17">
                  <c:v>6.72</c:v>
                </c:pt>
                <c:pt idx="18">
                  <c:v>8.52</c:v>
                </c:pt>
                <c:pt idx="19">
                  <c:v>7.36</c:v>
                </c:pt>
                <c:pt idx="20">
                  <c:v>5.58</c:v>
                </c:pt>
                <c:pt idx="21">
                  <c:v>11.12</c:v>
                </c:pt>
                <c:pt idx="22">
                  <c:v>9.36</c:v>
                </c:pt>
                <c:pt idx="23">
                  <c:v>8.68</c:v>
                </c:pt>
                <c:pt idx="24">
                  <c:v>13.42</c:v>
                </c:pt>
                <c:pt idx="25">
                  <c:v>15.2</c:v>
                </c:pt>
                <c:pt idx="26">
                  <c:v>6.18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33CF-402A-B354-3E2968E50414}"/>
            </c:ext>
          </c:extLst>
        </c:ser>
        <c:ser>
          <c:idx val="9"/>
          <c:order val="9"/>
          <c:tx>
            <c:strRef>
              <c:f>Sheet1!$K$1</c:f>
              <c:strCache>
                <c:ptCount val="1"/>
                <c:pt idx="0">
                  <c:v>Limon</c:v>
                </c:pt>
              </c:strCache>
            </c:strRef>
          </c:tx>
          <c:spPr>
            <a:ln w="28575" cap="rnd">
              <a:solidFill>
                <a:schemeClr val="tx1"/>
              </a:solidFill>
              <a:prstDash val="sysDot"/>
              <a:round/>
            </a:ln>
            <a:effectLst/>
          </c:spPr>
          <c:marker>
            <c:symbol val="none"/>
          </c:marker>
          <c:val>
            <c:numRef>
              <c:f>Sheet1!$K$2:$K$28</c:f>
              <c:numCache>
                <c:formatCode>General</c:formatCode>
                <c:ptCount val="27"/>
                <c:pt idx="0">
                  <c:v>0.54</c:v>
                </c:pt>
                <c:pt idx="1">
                  <c:v>0.26</c:v>
                </c:pt>
                <c:pt idx="2">
                  <c:v>0.8</c:v>
                </c:pt>
                <c:pt idx="3">
                  <c:v>36.159999999999997</c:v>
                </c:pt>
                <c:pt idx="4">
                  <c:v>18.88</c:v>
                </c:pt>
                <c:pt idx="5">
                  <c:v>16.739999999999998</c:v>
                </c:pt>
                <c:pt idx="6">
                  <c:v>13.32</c:v>
                </c:pt>
                <c:pt idx="7">
                  <c:v>0.01</c:v>
                </c:pt>
                <c:pt idx="8">
                  <c:v>2.8</c:v>
                </c:pt>
                <c:pt idx="9">
                  <c:v>0.66</c:v>
                </c:pt>
                <c:pt idx="10">
                  <c:v>22.28</c:v>
                </c:pt>
                <c:pt idx="11">
                  <c:v>0.01</c:v>
                </c:pt>
                <c:pt idx="12">
                  <c:v>16.64</c:v>
                </c:pt>
                <c:pt idx="13">
                  <c:v>0.01</c:v>
                </c:pt>
                <c:pt idx="14">
                  <c:v>0.54</c:v>
                </c:pt>
                <c:pt idx="15">
                  <c:v>5.44</c:v>
                </c:pt>
                <c:pt idx="16">
                  <c:v>2.64</c:v>
                </c:pt>
                <c:pt idx="17">
                  <c:v>1.1399999999999999</c:v>
                </c:pt>
                <c:pt idx="18">
                  <c:v>1.82</c:v>
                </c:pt>
                <c:pt idx="19">
                  <c:v>2.12</c:v>
                </c:pt>
                <c:pt idx="20">
                  <c:v>1.08</c:v>
                </c:pt>
                <c:pt idx="21">
                  <c:v>15.52</c:v>
                </c:pt>
                <c:pt idx="22">
                  <c:v>11.38</c:v>
                </c:pt>
                <c:pt idx="23">
                  <c:v>5.88</c:v>
                </c:pt>
                <c:pt idx="24">
                  <c:v>18.02</c:v>
                </c:pt>
                <c:pt idx="25">
                  <c:v>21.08</c:v>
                </c:pt>
                <c:pt idx="26">
                  <c:v>2.36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9-33CF-402A-B354-3E2968E50414}"/>
            </c:ext>
          </c:extLst>
        </c:ser>
        <c:ser>
          <c:idx val="10"/>
          <c:order val="10"/>
          <c:tx>
            <c:strRef>
              <c:f>Sheet1!$L$1</c:f>
              <c:strCache>
                <c:ptCount val="1"/>
                <c:pt idx="0">
                  <c:v>Sand</c:v>
                </c:pt>
              </c:strCache>
            </c:strRef>
          </c:tx>
          <c:spPr>
            <a:ln w="28575" cap="rnd">
              <a:solidFill>
                <a:schemeClr val="tx1"/>
              </a:solidFill>
              <a:prstDash val="dash"/>
              <a:round/>
            </a:ln>
            <a:effectLst/>
          </c:spPr>
          <c:marker>
            <c:symbol val="none"/>
          </c:marker>
          <c:val>
            <c:numRef>
              <c:f>Sheet1!$L$2:$L$28</c:f>
              <c:numCache>
                <c:formatCode>General</c:formatCode>
                <c:ptCount val="27"/>
                <c:pt idx="0">
                  <c:v>90.24</c:v>
                </c:pt>
                <c:pt idx="1">
                  <c:v>91.7</c:v>
                </c:pt>
                <c:pt idx="2">
                  <c:v>93.77</c:v>
                </c:pt>
                <c:pt idx="3">
                  <c:v>40.21</c:v>
                </c:pt>
                <c:pt idx="4">
                  <c:v>68.849999999999994</c:v>
                </c:pt>
                <c:pt idx="5">
                  <c:v>72.069999999999993</c:v>
                </c:pt>
                <c:pt idx="6">
                  <c:v>75.27</c:v>
                </c:pt>
                <c:pt idx="7">
                  <c:v>92.5</c:v>
                </c:pt>
                <c:pt idx="8">
                  <c:v>88.65</c:v>
                </c:pt>
                <c:pt idx="9">
                  <c:v>92.81</c:v>
                </c:pt>
                <c:pt idx="10">
                  <c:v>60.61</c:v>
                </c:pt>
                <c:pt idx="11">
                  <c:v>91.14</c:v>
                </c:pt>
                <c:pt idx="12">
                  <c:v>71.61</c:v>
                </c:pt>
                <c:pt idx="13">
                  <c:v>95.3</c:v>
                </c:pt>
                <c:pt idx="14">
                  <c:v>93.67</c:v>
                </c:pt>
                <c:pt idx="15">
                  <c:v>86.65</c:v>
                </c:pt>
                <c:pt idx="16">
                  <c:v>88.27</c:v>
                </c:pt>
                <c:pt idx="17">
                  <c:v>9.1300000000000008</c:v>
                </c:pt>
                <c:pt idx="18">
                  <c:v>89.65</c:v>
                </c:pt>
                <c:pt idx="19">
                  <c:v>90.51</c:v>
                </c:pt>
                <c:pt idx="20">
                  <c:v>93.33</c:v>
                </c:pt>
                <c:pt idx="21">
                  <c:v>73.349999999999994</c:v>
                </c:pt>
                <c:pt idx="22">
                  <c:v>79.25</c:v>
                </c:pt>
                <c:pt idx="23">
                  <c:v>85.43</c:v>
                </c:pt>
                <c:pt idx="24">
                  <c:v>68.55</c:v>
                </c:pt>
                <c:pt idx="25">
                  <c:v>63.71</c:v>
                </c:pt>
                <c:pt idx="26">
                  <c:v>91.45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A-33CF-402A-B354-3E2968E5041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71747072"/>
        <c:axId val="71748608"/>
      </c:lineChart>
      <c:catAx>
        <c:axId val="7173888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 w="12700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/>
                </a:solidFill>
                <a:latin typeface="Arial" panose="020B0604020202020204" pitchFamily="2" charset="0"/>
                <a:ea typeface="+mn-ea"/>
                <a:cs typeface="Arial" panose="020B0604020202020204" pitchFamily="2" charset="0"/>
              </a:defRPr>
            </a:pPr>
            <a:endParaRPr lang="en-US"/>
          </a:p>
        </c:txPr>
        <c:crossAx val="71740800"/>
        <c:crosses val="autoZero"/>
        <c:auto val="1"/>
        <c:lblAlgn val="ctr"/>
        <c:lblOffset val="100"/>
        <c:noMultiLvlLbl val="0"/>
      </c:catAx>
      <c:valAx>
        <c:axId val="71740800"/>
        <c:scaling>
          <c:orientation val="minMax"/>
          <c:max val="280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lang="en-US" sz="1000" b="1" i="0" u="none" strike="noStrike" kern="1200" baseline="0">
                    <a:solidFill>
                      <a:schemeClr val="tx1"/>
                    </a:solidFill>
                    <a:latin typeface="Arial" panose="020B0604020202020204" pitchFamily="2" charset="0"/>
                    <a:ea typeface="+mn-ea"/>
                    <a:cs typeface="Arial" panose="020B0604020202020204" pitchFamily="2" charset="0"/>
                  </a:defRPr>
                </a:pPr>
                <a:r>
                  <a:rPr lang="en-US" b="1"/>
                  <a:t>Metal concentration</a:t>
                </a:r>
                <a:r>
                  <a:rPr lang="en-US" b="1" baseline="0"/>
                  <a:t> (mg/kg of dry sediment)</a:t>
                </a:r>
                <a:endParaRPr lang="en-US" b="1"/>
              </a:p>
            </c:rich>
          </c:tx>
          <c:layout>
            <c:manualLayout>
              <c:xMode val="edge"/>
              <c:yMode val="edge"/>
              <c:x val="2.8282828282828285E-2"/>
              <c:y val="5.8953788968469333E-2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 w="12700"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/>
                </a:solidFill>
                <a:latin typeface="Arial" panose="020B0604020202020204" pitchFamily="2" charset="0"/>
                <a:ea typeface="+mn-ea"/>
                <a:cs typeface="Arial" panose="020B0604020202020204" pitchFamily="2" charset="0"/>
              </a:defRPr>
            </a:pPr>
            <a:endParaRPr lang="en-US"/>
          </a:p>
        </c:txPr>
        <c:crossAx val="71738880"/>
        <c:crosses val="autoZero"/>
        <c:crossBetween val="between"/>
        <c:majorUnit val="40"/>
        <c:minorUnit val="20"/>
      </c:valAx>
      <c:catAx>
        <c:axId val="71747072"/>
        <c:scaling>
          <c:orientation val="minMax"/>
        </c:scaling>
        <c:delete val="1"/>
        <c:axPos val="b"/>
        <c:majorTickMark val="out"/>
        <c:minorTickMark val="none"/>
        <c:tickLblPos val="nextTo"/>
        <c:crossAx val="71748608"/>
        <c:crosses val="autoZero"/>
        <c:auto val="1"/>
        <c:lblAlgn val="ctr"/>
        <c:lblOffset val="100"/>
        <c:noMultiLvlLbl val="0"/>
      </c:catAx>
      <c:valAx>
        <c:axId val="71748608"/>
        <c:scaling>
          <c:orientation val="minMax"/>
          <c:max val="100"/>
        </c:scaling>
        <c:delete val="0"/>
        <c:axPos val="r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lang="en-US" sz="1000" b="1" i="0" u="none" strike="noStrike" kern="1200" baseline="0">
                    <a:solidFill>
                      <a:schemeClr val="tx1"/>
                    </a:solidFill>
                    <a:latin typeface="Arial" panose="020B0604020202020204" pitchFamily="2" charset="0"/>
                    <a:ea typeface="+mn-ea"/>
                    <a:cs typeface="Arial" panose="020B0604020202020204" pitchFamily="2" charset="0"/>
                  </a:defRPr>
                </a:pPr>
                <a:r>
                  <a:rPr lang="en-US" b="1"/>
                  <a:t> Particle</a:t>
                </a:r>
                <a:r>
                  <a:rPr lang="en-US" b="1" baseline="0"/>
                  <a:t> component (%)</a:t>
                </a:r>
                <a:endParaRPr lang="en-US" b="1"/>
              </a:p>
            </c:rich>
          </c:tx>
          <c:layout>
            <c:manualLayout>
              <c:xMode val="edge"/>
              <c:yMode val="edge"/>
              <c:x val="0.94848484848484849"/>
              <c:y val="0.14158103118466123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 w="12700"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/>
                </a:solidFill>
                <a:latin typeface="Arial" panose="020B0604020202020204" pitchFamily="2" charset="0"/>
                <a:ea typeface="+mn-ea"/>
                <a:cs typeface="Arial" panose="020B0604020202020204" pitchFamily="2" charset="0"/>
              </a:defRPr>
            </a:pPr>
            <a:endParaRPr lang="en-US"/>
          </a:p>
        </c:txPr>
        <c:crossAx val="71747072"/>
        <c:crosses val="max"/>
        <c:crossBetween val="between"/>
        <c:majorUnit val="20"/>
      </c:valAx>
      <c:spPr>
        <a:noFill/>
        <a:ln w="19050">
          <a:solidFill>
            <a:schemeClr val="tx1"/>
          </a:solidFill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en-US" sz="1200" b="0" i="0" u="none" strike="noStrike" kern="1200" baseline="0">
              <a:solidFill>
                <a:schemeClr val="tx1"/>
              </a:solidFill>
              <a:latin typeface="Arial" panose="020B0604020202020204" pitchFamily="2" charset="0"/>
              <a:ea typeface="+mn-ea"/>
              <a:cs typeface="Arial" panose="020B0604020202020204" pitchFamily="2" charset="0"/>
            </a:defRPr>
          </a:pPr>
          <a:endParaRPr lang="en-US"/>
        </a:p>
      </c:txPr>
    </c:legend>
    <c:plotVisOnly val="1"/>
    <c:dispBlanksAs val="zero"/>
    <c:showDLblsOverMax val="0"/>
  </c:chart>
  <c:spPr>
    <a:noFill/>
    <a:ln w="6350" cap="flat" cmpd="sng" algn="ctr">
      <a:noFill/>
      <a:round/>
    </a:ln>
    <a:effectLst/>
  </c:spPr>
  <c:txPr>
    <a:bodyPr/>
    <a:lstStyle/>
    <a:p>
      <a:pPr>
        <a:defRPr lang="en-US">
          <a:solidFill>
            <a:schemeClr val="tx1"/>
          </a:solidFill>
          <a:latin typeface="Arial" panose="020B0604020202020204" pitchFamily="2" charset="0"/>
          <a:cs typeface="Arial" panose="020B0604020202020204" pitchFamily="2" charset="0"/>
        </a:defRPr>
      </a:pPr>
      <a:endParaRPr lang="en-US"/>
    </a:p>
  </c:txPr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8.6892468774436502E-2"/>
          <c:y val="3.4788108791903902E-2"/>
          <c:w val="0.79055716595281578"/>
          <c:h val="0.8523315752513859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IgeoAs</c:f>
              <c:strCache>
                <c:ptCount val="1"/>
                <c:pt idx="0">
                  <c:v>IgeoAs</c:v>
                </c:pt>
              </c:strCache>
            </c:strRef>
          </c:tx>
          <c:spPr>
            <a:pattFill prst="lgGrid">
              <a:fgClr>
                <a:srgbClr val="00B0F0"/>
              </a:fgClr>
              <a:bgClr>
                <a:schemeClr val="bg1"/>
              </a:bgClr>
            </a:pattFill>
            <a:ln w="3175">
              <a:solidFill>
                <a:schemeClr val="tx1"/>
              </a:solidFill>
            </a:ln>
            <a:effectLst/>
          </c:spPr>
          <c:invertIfNegative val="0"/>
          <c:cat>
            <c:strRef>
              <c:f>Sheet1!$A$2:$A$28</c:f>
              <c:strCache>
                <c:ptCount val="27"/>
                <c:pt idx="0">
                  <c:v>TT1</c:v>
                </c:pt>
                <c:pt idx="1">
                  <c:v>TT2</c:v>
                </c:pt>
                <c:pt idx="2">
                  <c:v>TT3</c:v>
                </c:pt>
                <c:pt idx="3">
                  <c:v>TT4</c:v>
                </c:pt>
                <c:pt idx="4">
                  <c:v>TT5</c:v>
                </c:pt>
                <c:pt idx="5">
                  <c:v>TT6</c:v>
                </c:pt>
                <c:pt idx="6">
                  <c:v>TT7</c:v>
                </c:pt>
                <c:pt idx="7">
                  <c:v>TT8</c:v>
                </c:pt>
                <c:pt idx="8">
                  <c:v>TT9</c:v>
                </c:pt>
                <c:pt idx="9">
                  <c:v>TT10</c:v>
                </c:pt>
                <c:pt idx="10">
                  <c:v>TT11</c:v>
                </c:pt>
                <c:pt idx="11">
                  <c:v>TT12</c:v>
                </c:pt>
                <c:pt idx="12">
                  <c:v>TT13</c:v>
                </c:pt>
                <c:pt idx="13">
                  <c:v>TT14</c:v>
                </c:pt>
                <c:pt idx="14">
                  <c:v>TT15</c:v>
                </c:pt>
                <c:pt idx="15">
                  <c:v>TT16</c:v>
                </c:pt>
                <c:pt idx="16">
                  <c:v>TT17</c:v>
                </c:pt>
                <c:pt idx="17">
                  <c:v>TT18</c:v>
                </c:pt>
                <c:pt idx="18">
                  <c:v>TT19</c:v>
                </c:pt>
                <c:pt idx="19">
                  <c:v>TT20</c:v>
                </c:pt>
                <c:pt idx="20">
                  <c:v>TT21</c:v>
                </c:pt>
                <c:pt idx="21">
                  <c:v>TT22</c:v>
                </c:pt>
                <c:pt idx="22">
                  <c:v>TT23</c:v>
                </c:pt>
                <c:pt idx="23">
                  <c:v>TT24</c:v>
                </c:pt>
                <c:pt idx="24">
                  <c:v>TT25</c:v>
                </c:pt>
                <c:pt idx="25">
                  <c:v>TT26</c:v>
                </c:pt>
                <c:pt idx="26">
                  <c:v>TT27</c:v>
                </c:pt>
              </c:strCache>
            </c:strRef>
          </c:cat>
          <c:val>
            <c:numRef>
              <c:f>Sheet1!$B$2:$B$28</c:f>
              <c:numCache>
                <c:formatCode>General</c:formatCode>
                <c:ptCount val="27"/>
                <c:pt idx="0">
                  <c:v>-0.64700000000000002</c:v>
                </c:pt>
                <c:pt idx="1">
                  <c:v>-1.0580000000000001</c:v>
                </c:pt>
                <c:pt idx="2">
                  <c:v>-0.91800000000000004</c:v>
                </c:pt>
                <c:pt idx="3">
                  <c:v>0.43099999999999999</c:v>
                </c:pt>
                <c:pt idx="4">
                  <c:v>-0.27500000000000002</c:v>
                </c:pt>
                <c:pt idx="5">
                  <c:v>-0.38300000000000001</c:v>
                </c:pt>
                <c:pt idx="6">
                  <c:v>-0.35199999999999998</c:v>
                </c:pt>
                <c:pt idx="7">
                  <c:v>-1.478</c:v>
                </c:pt>
                <c:pt idx="8">
                  <c:v>-1.3280000000000001</c:v>
                </c:pt>
                <c:pt idx="9">
                  <c:v>-0.91400000000000003</c:v>
                </c:pt>
                <c:pt idx="10">
                  <c:v>0.23</c:v>
                </c:pt>
                <c:pt idx="11">
                  <c:v>-0.96699999999999997</c:v>
                </c:pt>
                <c:pt idx="12">
                  <c:v>7.2999999999999995E-2</c:v>
                </c:pt>
                <c:pt idx="13">
                  <c:v>-0.51700000000000002</c:v>
                </c:pt>
                <c:pt idx="14">
                  <c:v>-0.66300000000000003</c:v>
                </c:pt>
                <c:pt idx="15">
                  <c:v>-0.55100000000000005</c:v>
                </c:pt>
                <c:pt idx="16">
                  <c:v>-1.0309999999999999</c:v>
                </c:pt>
                <c:pt idx="17">
                  <c:v>-0.97899999999999998</c:v>
                </c:pt>
                <c:pt idx="18">
                  <c:v>6.4000000000000001E-2</c:v>
                </c:pt>
                <c:pt idx="19">
                  <c:v>0.106</c:v>
                </c:pt>
                <c:pt idx="20">
                  <c:v>-0.48099999999999998</c:v>
                </c:pt>
                <c:pt idx="21">
                  <c:v>5.6000000000000001E-2</c:v>
                </c:pt>
                <c:pt idx="22">
                  <c:v>0.02</c:v>
                </c:pt>
                <c:pt idx="23">
                  <c:v>0.17699999999999999</c:v>
                </c:pt>
                <c:pt idx="24">
                  <c:v>6.6000000000000003E-2</c:v>
                </c:pt>
                <c:pt idx="25">
                  <c:v>9.2999999999999999E-2</c:v>
                </c:pt>
                <c:pt idx="26">
                  <c:v>-0.46100000000000002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A86-42AF-BCDF-59E5324B25F4}"/>
            </c:ext>
          </c:extLst>
        </c:ser>
        <c:ser>
          <c:idx val="1"/>
          <c:order val="1"/>
          <c:tx>
            <c:strRef>
              <c:f>IgeoCd</c:f>
              <c:strCache>
                <c:ptCount val="1"/>
                <c:pt idx="0">
                  <c:v>IgeoCd</c:v>
                </c:pt>
              </c:strCache>
            </c:strRef>
          </c:tx>
          <c:spPr>
            <a:pattFill prst="diagBrick">
              <a:fgClr>
                <a:schemeClr val="accent6">
                  <a:lumMod val="75000"/>
                </a:schemeClr>
              </a:fgClr>
              <a:bgClr>
                <a:schemeClr val="bg1"/>
              </a:bgClr>
            </a:pattFill>
            <a:ln w="3175">
              <a:solidFill>
                <a:schemeClr val="tx1"/>
              </a:solidFill>
            </a:ln>
            <a:effectLst/>
          </c:spPr>
          <c:invertIfNegative val="0"/>
          <c:cat>
            <c:strRef>
              <c:f>Sheet1!$A$2:$A$28</c:f>
              <c:strCache>
                <c:ptCount val="27"/>
                <c:pt idx="0">
                  <c:v>TT1</c:v>
                </c:pt>
                <c:pt idx="1">
                  <c:v>TT2</c:v>
                </c:pt>
                <c:pt idx="2">
                  <c:v>TT3</c:v>
                </c:pt>
                <c:pt idx="3">
                  <c:v>TT4</c:v>
                </c:pt>
                <c:pt idx="4">
                  <c:v>TT5</c:v>
                </c:pt>
                <c:pt idx="5">
                  <c:v>TT6</c:v>
                </c:pt>
                <c:pt idx="6">
                  <c:v>TT7</c:v>
                </c:pt>
                <c:pt idx="7">
                  <c:v>TT8</c:v>
                </c:pt>
                <c:pt idx="8">
                  <c:v>TT9</c:v>
                </c:pt>
                <c:pt idx="9">
                  <c:v>TT10</c:v>
                </c:pt>
                <c:pt idx="10">
                  <c:v>TT11</c:v>
                </c:pt>
                <c:pt idx="11">
                  <c:v>TT12</c:v>
                </c:pt>
                <c:pt idx="12">
                  <c:v>TT13</c:v>
                </c:pt>
                <c:pt idx="13">
                  <c:v>TT14</c:v>
                </c:pt>
                <c:pt idx="14">
                  <c:v>TT15</c:v>
                </c:pt>
                <c:pt idx="15">
                  <c:v>TT16</c:v>
                </c:pt>
                <c:pt idx="16">
                  <c:v>TT17</c:v>
                </c:pt>
                <c:pt idx="17">
                  <c:v>TT18</c:v>
                </c:pt>
                <c:pt idx="18">
                  <c:v>TT19</c:v>
                </c:pt>
                <c:pt idx="19">
                  <c:v>TT20</c:v>
                </c:pt>
                <c:pt idx="20">
                  <c:v>TT21</c:v>
                </c:pt>
                <c:pt idx="21">
                  <c:v>TT22</c:v>
                </c:pt>
                <c:pt idx="22">
                  <c:v>TT23</c:v>
                </c:pt>
                <c:pt idx="23">
                  <c:v>TT24</c:v>
                </c:pt>
                <c:pt idx="24">
                  <c:v>TT25</c:v>
                </c:pt>
                <c:pt idx="25">
                  <c:v>TT26</c:v>
                </c:pt>
                <c:pt idx="26">
                  <c:v>TT27</c:v>
                </c:pt>
              </c:strCache>
            </c:strRef>
          </c:cat>
          <c:val>
            <c:numRef>
              <c:f>Sheet1!$C$2:$C$28</c:f>
              <c:numCache>
                <c:formatCode>General</c:formatCode>
                <c:ptCount val="27"/>
                <c:pt idx="0">
                  <c:v>-2.6440000000000001</c:v>
                </c:pt>
                <c:pt idx="1">
                  <c:v>-3.1989999999999998</c:v>
                </c:pt>
                <c:pt idx="2">
                  <c:v>-2.2749999999999999</c:v>
                </c:pt>
                <c:pt idx="3">
                  <c:v>-3.5999999999999997E-2</c:v>
                </c:pt>
                <c:pt idx="4">
                  <c:v>-0.77500000000000002</c:v>
                </c:pt>
                <c:pt idx="5">
                  <c:v>-0.47399999999999998</c:v>
                </c:pt>
                <c:pt idx="6">
                  <c:v>-0.375</c:v>
                </c:pt>
                <c:pt idx="7">
                  <c:v>-0.73199999999999998</c:v>
                </c:pt>
                <c:pt idx="8">
                  <c:v>-0.92500000000000004</c:v>
                </c:pt>
                <c:pt idx="9">
                  <c:v>-1.2210000000000001</c:v>
                </c:pt>
                <c:pt idx="10">
                  <c:v>0.123</c:v>
                </c:pt>
                <c:pt idx="11">
                  <c:v>-1.363</c:v>
                </c:pt>
                <c:pt idx="12">
                  <c:v>-0.439</c:v>
                </c:pt>
                <c:pt idx="13">
                  <c:v>-1.6240000000000001</c:v>
                </c:pt>
                <c:pt idx="14">
                  <c:v>-2.4740000000000002</c:v>
                </c:pt>
                <c:pt idx="15">
                  <c:v>-0.76400000000000001</c:v>
                </c:pt>
                <c:pt idx="16">
                  <c:v>-0.86499999999999999</c:v>
                </c:pt>
                <c:pt idx="17">
                  <c:v>-0.93700000000000006</c:v>
                </c:pt>
                <c:pt idx="18">
                  <c:v>-0.55600000000000005</c:v>
                </c:pt>
                <c:pt idx="19">
                  <c:v>-0.69</c:v>
                </c:pt>
                <c:pt idx="20">
                  <c:v>-0.84799999999999998</c:v>
                </c:pt>
                <c:pt idx="21">
                  <c:v>-7.9000000000000001E-2</c:v>
                </c:pt>
                <c:pt idx="22">
                  <c:v>-0.86499999999999999</c:v>
                </c:pt>
                <c:pt idx="23">
                  <c:v>-0.26300000000000001</c:v>
                </c:pt>
                <c:pt idx="24">
                  <c:v>-0.44700000000000001</c:v>
                </c:pt>
                <c:pt idx="25">
                  <c:v>-0.24399999999999999</c:v>
                </c:pt>
                <c:pt idx="26">
                  <c:v>-1.7689999999999999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CA86-42AF-BCDF-59E5324B25F4}"/>
            </c:ext>
          </c:extLst>
        </c:ser>
        <c:ser>
          <c:idx val="2"/>
          <c:order val="2"/>
          <c:tx>
            <c:strRef>
              <c:f>IgeoCu</c:f>
              <c:strCache>
                <c:ptCount val="1"/>
                <c:pt idx="0">
                  <c:v>IgeoCu</c:v>
                </c:pt>
              </c:strCache>
            </c:strRef>
          </c:tx>
          <c:spPr>
            <a:pattFill prst="dashVert">
              <a:fgClr>
                <a:schemeClr val="accent6"/>
              </a:fgClr>
              <a:bgClr>
                <a:schemeClr val="bg1"/>
              </a:bgClr>
            </a:pattFill>
            <a:ln w="3175">
              <a:solidFill>
                <a:schemeClr val="tx1"/>
              </a:solidFill>
            </a:ln>
            <a:effectLst/>
          </c:spPr>
          <c:invertIfNegative val="0"/>
          <c:cat>
            <c:strRef>
              <c:f>Sheet1!$A$2:$A$28</c:f>
              <c:strCache>
                <c:ptCount val="27"/>
                <c:pt idx="0">
                  <c:v>TT1</c:v>
                </c:pt>
                <c:pt idx="1">
                  <c:v>TT2</c:v>
                </c:pt>
                <c:pt idx="2">
                  <c:v>TT3</c:v>
                </c:pt>
                <c:pt idx="3">
                  <c:v>TT4</c:v>
                </c:pt>
                <c:pt idx="4">
                  <c:v>TT5</c:v>
                </c:pt>
                <c:pt idx="5">
                  <c:v>TT6</c:v>
                </c:pt>
                <c:pt idx="6">
                  <c:v>TT7</c:v>
                </c:pt>
                <c:pt idx="7">
                  <c:v>TT8</c:v>
                </c:pt>
                <c:pt idx="8">
                  <c:v>TT9</c:v>
                </c:pt>
                <c:pt idx="9">
                  <c:v>TT10</c:v>
                </c:pt>
                <c:pt idx="10">
                  <c:v>TT11</c:v>
                </c:pt>
                <c:pt idx="11">
                  <c:v>TT12</c:v>
                </c:pt>
                <c:pt idx="12">
                  <c:v>TT13</c:v>
                </c:pt>
                <c:pt idx="13">
                  <c:v>TT14</c:v>
                </c:pt>
                <c:pt idx="14">
                  <c:v>TT15</c:v>
                </c:pt>
                <c:pt idx="15">
                  <c:v>TT16</c:v>
                </c:pt>
                <c:pt idx="16">
                  <c:v>TT17</c:v>
                </c:pt>
                <c:pt idx="17">
                  <c:v>TT18</c:v>
                </c:pt>
                <c:pt idx="18">
                  <c:v>TT19</c:v>
                </c:pt>
                <c:pt idx="19">
                  <c:v>TT20</c:v>
                </c:pt>
                <c:pt idx="20">
                  <c:v>TT21</c:v>
                </c:pt>
                <c:pt idx="21">
                  <c:v>TT22</c:v>
                </c:pt>
                <c:pt idx="22">
                  <c:v>TT23</c:v>
                </c:pt>
                <c:pt idx="23">
                  <c:v>TT24</c:v>
                </c:pt>
                <c:pt idx="24">
                  <c:v>TT25</c:v>
                </c:pt>
                <c:pt idx="25">
                  <c:v>TT26</c:v>
                </c:pt>
                <c:pt idx="26">
                  <c:v>TT27</c:v>
                </c:pt>
              </c:strCache>
            </c:strRef>
          </c:cat>
          <c:val>
            <c:numRef>
              <c:f>Sheet1!$D$2:$D$28</c:f>
              <c:numCache>
                <c:formatCode>General</c:formatCode>
                <c:ptCount val="27"/>
                <c:pt idx="0">
                  <c:v>-1.77</c:v>
                </c:pt>
                <c:pt idx="1">
                  <c:v>-0.872</c:v>
                </c:pt>
                <c:pt idx="2">
                  <c:v>-1.6739999999999999</c:v>
                </c:pt>
                <c:pt idx="3">
                  <c:v>-0.26700000000000002</c:v>
                </c:pt>
                <c:pt idx="4">
                  <c:v>-1.087</c:v>
                </c:pt>
                <c:pt idx="5">
                  <c:v>8.2000000000000003E-2</c:v>
                </c:pt>
                <c:pt idx="6">
                  <c:v>-0.36299999999999999</c:v>
                </c:pt>
                <c:pt idx="7">
                  <c:v>-2.5179999999999998</c:v>
                </c:pt>
                <c:pt idx="8">
                  <c:v>-0.36299999999999999</c:v>
                </c:pt>
                <c:pt idx="9">
                  <c:v>-0.81200000000000006</c:v>
                </c:pt>
                <c:pt idx="10">
                  <c:v>8.1000000000000003E-2</c:v>
                </c:pt>
                <c:pt idx="11">
                  <c:v>-7.4999999999999997E-2</c:v>
                </c:pt>
                <c:pt idx="12">
                  <c:v>-0.21099999999999999</c:v>
                </c:pt>
                <c:pt idx="13">
                  <c:v>-1.4590000000000001</c:v>
                </c:pt>
                <c:pt idx="14">
                  <c:v>-1.365</c:v>
                </c:pt>
                <c:pt idx="15">
                  <c:v>-0.70899999999999996</c:v>
                </c:pt>
                <c:pt idx="16">
                  <c:v>-0.60099999999999998</c:v>
                </c:pt>
                <c:pt idx="17">
                  <c:v>-0.746</c:v>
                </c:pt>
                <c:pt idx="18">
                  <c:v>-0.97299999999999998</c:v>
                </c:pt>
                <c:pt idx="19">
                  <c:v>-0.74299999999999999</c:v>
                </c:pt>
                <c:pt idx="20">
                  <c:v>-2.726</c:v>
                </c:pt>
                <c:pt idx="21">
                  <c:v>6.5000000000000002E-2</c:v>
                </c:pt>
                <c:pt idx="22">
                  <c:v>-2.964</c:v>
                </c:pt>
                <c:pt idx="23">
                  <c:v>-0.52700000000000002</c:v>
                </c:pt>
                <c:pt idx="24">
                  <c:v>9.0999999999999998E-2</c:v>
                </c:pt>
                <c:pt idx="25">
                  <c:v>-0.50800000000000001</c:v>
                </c:pt>
                <c:pt idx="26">
                  <c:v>-1.4750000000000001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CA86-42AF-BCDF-59E5324B25F4}"/>
            </c:ext>
          </c:extLst>
        </c:ser>
        <c:ser>
          <c:idx val="3"/>
          <c:order val="3"/>
          <c:tx>
            <c:strRef>
              <c:f>IgeoCr</c:f>
              <c:strCache>
                <c:ptCount val="1"/>
                <c:pt idx="0">
                  <c:v>IgeoCr</c:v>
                </c:pt>
              </c:strCache>
            </c:strRef>
          </c:tx>
          <c:spPr>
            <a:pattFill prst="lgCheck">
              <a:fgClr>
                <a:srgbClr val="FFFF00"/>
              </a:fgClr>
              <a:bgClr>
                <a:schemeClr val="bg1"/>
              </a:bgClr>
            </a:pattFill>
            <a:ln w="3175">
              <a:solidFill>
                <a:schemeClr val="tx1"/>
              </a:solidFill>
            </a:ln>
            <a:effectLst/>
          </c:spPr>
          <c:invertIfNegative val="0"/>
          <c:cat>
            <c:strRef>
              <c:f>Sheet1!$A$2:$A$28</c:f>
              <c:strCache>
                <c:ptCount val="27"/>
                <c:pt idx="0">
                  <c:v>TT1</c:v>
                </c:pt>
                <c:pt idx="1">
                  <c:v>TT2</c:v>
                </c:pt>
                <c:pt idx="2">
                  <c:v>TT3</c:v>
                </c:pt>
                <c:pt idx="3">
                  <c:v>TT4</c:v>
                </c:pt>
                <c:pt idx="4">
                  <c:v>TT5</c:v>
                </c:pt>
                <c:pt idx="5">
                  <c:v>TT6</c:v>
                </c:pt>
                <c:pt idx="6">
                  <c:v>TT7</c:v>
                </c:pt>
                <c:pt idx="7">
                  <c:v>TT8</c:v>
                </c:pt>
                <c:pt idx="8">
                  <c:v>TT9</c:v>
                </c:pt>
                <c:pt idx="9">
                  <c:v>TT10</c:v>
                </c:pt>
                <c:pt idx="10">
                  <c:v>TT11</c:v>
                </c:pt>
                <c:pt idx="11">
                  <c:v>TT12</c:v>
                </c:pt>
                <c:pt idx="12">
                  <c:v>TT13</c:v>
                </c:pt>
                <c:pt idx="13">
                  <c:v>TT14</c:v>
                </c:pt>
                <c:pt idx="14">
                  <c:v>TT15</c:v>
                </c:pt>
                <c:pt idx="15">
                  <c:v>TT16</c:v>
                </c:pt>
                <c:pt idx="16">
                  <c:v>TT17</c:v>
                </c:pt>
                <c:pt idx="17">
                  <c:v>TT18</c:v>
                </c:pt>
                <c:pt idx="18">
                  <c:v>TT19</c:v>
                </c:pt>
                <c:pt idx="19">
                  <c:v>TT20</c:v>
                </c:pt>
                <c:pt idx="20">
                  <c:v>TT21</c:v>
                </c:pt>
                <c:pt idx="21">
                  <c:v>TT22</c:v>
                </c:pt>
                <c:pt idx="22">
                  <c:v>TT23</c:v>
                </c:pt>
                <c:pt idx="23">
                  <c:v>TT24</c:v>
                </c:pt>
                <c:pt idx="24">
                  <c:v>TT25</c:v>
                </c:pt>
                <c:pt idx="25">
                  <c:v>TT26</c:v>
                </c:pt>
                <c:pt idx="26">
                  <c:v>TT27</c:v>
                </c:pt>
              </c:strCache>
            </c:strRef>
          </c:cat>
          <c:val>
            <c:numRef>
              <c:f>Sheet1!$E$2:$E$28</c:f>
              <c:numCache>
                <c:formatCode>General</c:formatCode>
                <c:ptCount val="27"/>
                <c:pt idx="0">
                  <c:v>-1.869</c:v>
                </c:pt>
                <c:pt idx="1">
                  <c:v>-2.2549999999999999</c:v>
                </c:pt>
                <c:pt idx="2">
                  <c:v>-1.9710000000000001</c:v>
                </c:pt>
                <c:pt idx="3">
                  <c:v>-1.115</c:v>
                </c:pt>
                <c:pt idx="4">
                  <c:v>-1.63</c:v>
                </c:pt>
                <c:pt idx="5">
                  <c:v>-1.5149999999999999</c:v>
                </c:pt>
                <c:pt idx="6">
                  <c:v>-1.494</c:v>
                </c:pt>
                <c:pt idx="7">
                  <c:v>-2.3759999999999999</c:v>
                </c:pt>
                <c:pt idx="8">
                  <c:v>-2.032</c:v>
                </c:pt>
                <c:pt idx="9">
                  <c:v>-1.873</c:v>
                </c:pt>
                <c:pt idx="10">
                  <c:v>-1.367</c:v>
                </c:pt>
                <c:pt idx="11">
                  <c:v>-1.9359999999999999</c:v>
                </c:pt>
                <c:pt idx="12">
                  <c:v>-1.379</c:v>
                </c:pt>
                <c:pt idx="13">
                  <c:v>-1.9430000000000001</c:v>
                </c:pt>
                <c:pt idx="14">
                  <c:v>-2.1459999999999999</c:v>
                </c:pt>
                <c:pt idx="15">
                  <c:v>-1.631</c:v>
                </c:pt>
                <c:pt idx="16">
                  <c:v>-1.9</c:v>
                </c:pt>
                <c:pt idx="17">
                  <c:v>-1.9810000000000001</c:v>
                </c:pt>
                <c:pt idx="18">
                  <c:v>-1.8480000000000001</c:v>
                </c:pt>
                <c:pt idx="19">
                  <c:v>-2.0489999999999999</c:v>
                </c:pt>
                <c:pt idx="20">
                  <c:v>-2.4569999999999999</c:v>
                </c:pt>
                <c:pt idx="21">
                  <c:v>-1.579</c:v>
                </c:pt>
                <c:pt idx="22">
                  <c:v>-1.927</c:v>
                </c:pt>
                <c:pt idx="23">
                  <c:v>-1.734</c:v>
                </c:pt>
                <c:pt idx="24">
                  <c:v>-1.1479999999999999</c:v>
                </c:pt>
                <c:pt idx="25">
                  <c:v>-1.554</c:v>
                </c:pt>
                <c:pt idx="26">
                  <c:v>-2.1549999999999998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CA86-42AF-BCDF-59E5324B25F4}"/>
            </c:ext>
          </c:extLst>
        </c:ser>
        <c:ser>
          <c:idx val="4"/>
          <c:order val="4"/>
          <c:tx>
            <c:strRef>
              <c:f>IgeoHg</c:f>
              <c:strCache>
                <c:ptCount val="1"/>
                <c:pt idx="0">
                  <c:v>IgeoHg</c:v>
                </c:pt>
              </c:strCache>
            </c:strRef>
          </c:tx>
          <c:spPr>
            <a:pattFill prst="ltHorz">
              <a:fgClr>
                <a:srgbClr val="7030A0"/>
              </a:fgClr>
              <a:bgClr>
                <a:schemeClr val="bg1"/>
              </a:bgClr>
            </a:pattFill>
            <a:ln w="3175">
              <a:solidFill>
                <a:schemeClr val="tx1"/>
              </a:solidFill>
            </a:ln>
            <a:effectLst/>
          </c:spPr>
          <c:invertIfNegative val="0"/>
          <c:cat>
            <c:strRef>
              <c:f>Sheet1!$A$2:$A$28</c:f>
              <c:strCache>
                <c:ptCount val="27"/>
                <c:pt idx="0">
                  <c:v>TT1</c:v>
                </c:pt>
                <c:pt idx="1">
                  <c:v>TT2</c:v>
                </c:pt>
                <c:pt idx="2">
                  <c:v>TT3</c:v>
                </c:pt>
                <c:pt idx="3">
                  <c:v>TT4</c:v>
                </c:pt>
                <c:pt idx="4">
                  <c:v>TT5</c:v>
                </c:pt>
                <c:pt idx="5">
                  <c:v>TT6</c:v>
                </c:pt>
                <c:pt idx="6">
                  <c:v>TT7</c:v>
                </c:pt>
                <c:pt idx="7">
                  <c:v>TT8</c:v>
                </c:pt>
                <c:pt idx="8">
                  <c:v>TT9</c:v>
                </c:pt>
                <c:pt idx="9">
                  <c:v>TT10</c:v>
                </c:pt>
                <c:pt idx="10">
                  <c:v>TT11</c:v>
                </c:pt>
                <c:pt idx="11">
                  <c:v>TT12</c:v>
                </c:pt>
                <c:pt idx="12">
                  <c:v>TT13</c:v>
                </c:pt>
                <c:pt idx="13">
                  <c:v>TT14</c:v>
                </c:pt>
                <c:pt idx="14">
                  <c:v>TT15</c:v>
                </c:pt>
                <c:pt idx="15">
                  <c:v>TT16</c:v>
                </c:pt>
                <c:pt idx="16">
                  <c:v>TT17</c:v>
                </c:pt>
                <c:pt idx="17">
                  <c:v>TT18</c:v>
                </c:pt>
                <c:pt idx="18">
                  <c:v>TT19</c:v>
                </c:pt>
                <c:pt idx="19">
                  <c:v>TT20</c:v>
                </c:pt>
                <c:pt idx="20">
                  <c:v>TT21</c:v>
                </c:pt>
                <c:pt idx="21">
                  <c:v>TT22</c:v>
                </c:pt>
                <c:pt idx="22">
                  <c:v>TT23</c:v>
                </c:pt>
                <c:pt idx="23">
                  <c:v>TT24</c:v>
                </c:pt>
                <c:pt idx="24">
                  <c:v>TT25</c:v>
                </c:pt>
                <c:pt idx="25">
                  <c:v>TT26</c:v>
                </c:pt>
                <c:pt idx="26">
                  <c:v>TT27</c:v>
                </c:pt>
              </c:strCache>
            </c:strRef>
          </c:cat>
          <c:val>
            <c:numRef>
              <c:f>Sheet1!$F$2:$F$28</c:f>
              <c:numCache>
                <c:formatCode>General</c:formatCode>
                <c:ptCount val="27"/>
                <c:pt idx="0">
                  <c:v>-0.46700000000000003</c:v>
                </c:pt>
                <c:pt idx="1">
                  <c:v>1.2450000000000001</c:v>
                </c:pt>
                <c:pt idx="2">
                  <c:v>0.59099999999999997</c:v>
                </c:pt>
                <c:pt idx="3">
                  <c:v>-0.374</c:v>
                </c:pt>
                <c:pt idx="4">
                  <c:v>-0.74099999999999999</c:v>
                </c:pt>
                <c:pt idx="5">
                  <c:v>-0.58899999999999997</c:v>
                </c:pt>
                <c:pt idx="6">
                  <c:v>-0.501</c:v>
                </c:pt>
                <c:pt idx="7">
                  <c:v>1.7869999999999999</c:v>
                </c:pt>
                <c:pt idx="8">
                  <c:v>2.6579999999999999</c:v>
                </c:pt>
                <c:pt idx="9">
                  <c:v>0.57699999999999996</c:v>
                </c:pt>
                <c:pt idx="10">
                  <c:v>1.3160000000000001</c:v>
                </c:pt>
                <c:pt idx="11">
                  <c:v>1.923</c:v>
                </c:pt>
                <c:pt idx="12">
                  <c:v>0.14199999999999999</c:v>
                </c:pt>
                <c:pt idx="13">
                  <c:v>-2.0390000000000001</c:v>
                </c:pt>
                <c:pt idx="14">
                  <c:v>1.1850000000000001</c:v>
                </c:pt>
                <c:pt idx="15">
                  <c:v>-0.249</c:v>
                </c:pt>
                <c:pt idx="16">
                  <c:v>0.73299999999999998</c:v>
                </c:pt>
                <c:pt idx="17">
                  <c:v>-2.3580000000000001</c:v>
                </c:pt>
                <c:pt idx="18">
                  <c:v>-8.8999999999999996E-2</c:v>
                </c:pt>
                <c:pt idx="19">
                  <c:v>0.39700000000000002</c:v>
                </c:pt>
                <c:pt idx="20">
                  <c:v>-0.77800000000000002</c:v>
                </c:pt>
                <c:pt idx="21">
                  <c:v>1.9259999999999999</c:v>
                </c:pt>
                <c:pt idx="22">
                  <c:v>-1.131</c:v>
                </c:pt>
                <c:pt idx="23">
                  <c:v>-0.90200000000000002</c:v>
                </c:pt>
                <c:pt idx="24">
                  <c:v>1.0009999999999999</c:v>
                </c:pt>
                <c:pt idx="25">
                  <c:v>1.319</c:v>
                </c:pt>
                <c:pt idx="26">
                  <c:v>-0.81899999999999995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CA86-42AF-BCDF-59E5324B25F4}"/>
            </c:ext>
          </c:extLst>
        </c:ser>
        <c:ser>
          <c:idx val="5"/>
          <c:order val="5"/>
          <c:tx>
            <c:strRef>
              <c:f>IgeoNi</c:f>
              <c:strCache>
                <c:ptCount val="1"/>
                <c:pt idx="0">
                  <c:v>IgeoNi</c:v>
                </c:pt>
              </c:strCache>
            </c:strRef>
          </c:tx>
          <c:spPr>
            <a:pattFill prst="wdDnDiag">
              <a:fgClr>
                <a:srgbClr val="00B050"/>
              </a:fgClr>
              <a:bgClr>
                <a:schemeClr val="bg1"/>
              </a:bgClr>
            </a:pattFill>
            <a:ln w="3175">
              <a:solidFill>
                <a:schemeClr val="tx1"/>
              </a:solidFill>
            </a:ln>
            <a:effectLst/>
          </c:spPr>
          <c:invertIfNegative val="0"/>
          <c:cat>
            <c:strRef>
              <c:f>Sheet1!$A$2:$A$28</c:f>
              <c:strCache>
                <c:ptCount val="27"/>
                <c:pt idx="0">
                  <c:v>TT1</c:v>
                </c:pt>
                <c:pt idx="1">
                  <c:v>TT2</c:v>
                </c:pt>
                <c:pt idx="2">
                  <c:v>TT3</c:v>
                </c:pt>
                <c:pt idx="3">
                  <c:v>TT4</c:v>
                </c:pt>
                <c:pt idx="4">
                  <c:v>TT5</c:v>
                </c:pt>
                <c:pt idx="5">
                  <c:v>TT6</c:v>
                </c:pt>
                <c:pt idx="6">
                  <c:v>TT7</c:v>
                </c:pt>
                <c:pt idx="7">
                  <c:v>TT8</c:v>
                </c:pt>
                <c:pt idx="8">
                  <c:v>TT9</c:v>
                </c:pt>
                <c:pt idx="9">
                  <c:v>TT10</c:v>
                </c:pt>
                <c:pt idx="10">
                  <c:v>TT11</c:v>
                </c:pt>
                <c:pt idx="11">
                  <c:v>TT12</c:v>
                </c:pt>
                <c:pt idx="12">
                  <c:v>TT13</c:v>
                </c:pt>
                <c:pt idx="13">
                  <c:v>TT14</c:v>
                </c:pt>
                <c:pt idx="14">
                  <c:v>TT15</c:v>
                </c:pt>
                <c:pt idx="15">
                  <c:v>TT16</c:v>
                </c:pt>
                <c:pt idx="16">
                  <c:v>TT17</c:v>
                </c:pt>
                <c:pt idx="17">
                  <c:v>TT18</c:v>
                </c:pt>
                <c:pt idx="18">
                  <c:v>TT19</c:v>
                </c:pt>
                <c:pt idx="19">
                  <c:v>TT20</c:v>
                </c:pt>
                <c:pt idx="20">
                  <c:v>TT21</c:v>
                </c:pt>
                <c:pt idx="21">
                  <c:v>TT22</c:v>
                </c:pt>
                <c:pt idx="22">
                  <c:v>TT23</c:v>
                </c:pt>
                <c:pt idx="23">
                  <c:v>TT24</c:v>
                </c:pt>
                <c:pt idx="24">
                  <c:v>TT25</c:v>
                </c:pt>
                <c:pt idx="25">
                  <c:v>TT26</c:v>
                </c:pt>
                <c:pt idx="26">
                  <c:v>TT27</c:v>
                </c:pt>
              </c:strCache>
            </c:strRef>
          </c:cat>
          <c:val>
            <c:numRef>
              <c:f>Sheet1!$G$2:$G$28</c:f>
              <c:numCache>
                <c:formatCode>General</c:formatCode>
                <c:ptCount val="27"/>
                <c:pt idx="0">
                  <c:v>-1.946</c:v>
                </c:pt>
                <c:pt idx="1">
                  <c:v>-2.2429999999999999</c:v>
                </c:pt>
                <c:pt idx="2">
                  <c:v>-2.13</c:v>
                </c:pt>
                <c:pt idx="3">
                  <c:v>-1.222</c:v>
                </c:pt>
                <c:pt idx="4">
                  <c:v>-1.6559999999999999</c:v>
                </c:pt>
                <c:pt idx="5">
                  <c:v>-1.581</c:v>
                </c:pt>
                <c:pt idx="6">
                  <c:v>-1.673</c:v>
                </c:pt>
                <c:pt idx="7">
                  <c:v>-3.1909999999999998</c:v>
                </c:pt>
                <c:pt idx="8">
                  <c:v>-1.673</c:v>
                </c:pt>
                <c:pt idx="9">
                  <c:v>-2.0619999999999998</c:v>
                </c:pt>
                <c:pt idx="10">
                  <c:v>-1.4419999999999999</c:v>
                </c:pt>
                <c:pt idx="11">
                  <c:v>-1.972</c:v>
                </c:pt>
                <c:pt idx="12">
                  <c:v>-1.677</c:v>
                </c:pt>
                <c:pt idx="13">
                  <c:v>-2.4820000000000002</c:v>
                </c:pt>
                <c:pt idx="14">
                  <c:v>-2.2410000000000001</c:v>
                </c:pt>
                <c:pt idx="15">
                  <c:v>-1.7629999999999999</c:v>
                </c:pt>
                <c:pt idx="16">
                  <c:v>-1.95</c:v>
                </c:pt>
                <c:pt idx="17">
                  <c:v>-2.0819999999999999</c:v>
                </c:pt>
                <c:pt idx="18">
                  <c:v>-2.0179999999999998</c:v>
                </c:pt>
                <c:pt idx="19">
                  <c:v>-2.0960000000000001</c:v>
                </c:pt>
                <c:pt idx="20">
                  <c:v>-2.4350000000000001</c:v>
                </c:pt>
                <c:pt idx="21">
                  <c:v>-1.6439999999999999</c:v>
                </c:pt>
                <c:pt idx="22">
                  <c:v>-2.0779999999999998</c:v>
                </c:pt>
                <c:pt idx="23">
                  <c:v>-2.0070000000000001</c:v>
                </c:pt>
                <c:pt idx="24">
                  <c:v>-1.4970000000000001</c:v>
                </c:pt>
                <c:pt idx="25">
                  <c:v>-1.58</c:v>
                </c:pt>
                <c:pt idx="26">
                  <c:v>-2.19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CA86-42AF-BCDF-59E5324B25F4}"/>
            </c:ext>
          </c:extLst>
        </c:ser>
        <c:ser>
          <c:idx val="6"/>
          <c:order val="6"/>
          <c:tx>
            <c:strRef>
              <c:f>IgeoZn</c:f>
              <c:strCache>
                <c:ptCount val="1"/>
                <c:pt idx="0">
                  <c:v>IgeoZn</c:v>
                </c:pt>
              </c:strCache>
            </c:strRef>
          </c:tx>
          <c:spPr>
            <a:pattFill prst="zigZag">
              <a:fgClr>
                <a:srgbClr val="FF0000"/>
              </a:fgClr>
              <a:bgClr>
                <a:schemeClr val="bg1"/>
              </a:bgClr>
            </a:pattFill>
            <a:ln w="3175">
              <a:solidFill>
                <a:schemeClr val="tx1"/>
              </a:solidFill>
            </a:ln>
            <a:effectLst/>
          </c:spPr>
          <c:invertIfNegative val="0"/>
          <c:cat>
            <c:strRef>
              <c:f>Sheet1!$A$2:$A$28</c:f>
              <c:strCache>
                <c:ptCount val="27"/>
                <c:pt idx="0">
                  <c:v>TT1</c:v>
                </c:pt>
                <c:pt idx="1">
                  <c:v>TT2</c:v>
                </c:pt>
                <c:pt idx="2">
                  <c:v>TT3</c:v>
                </c:pt>
                <c:pt idx="3">
                  <c:v>TT4</c:v>
                </c:pt>
                <c:pt idx="4">
                  <c:v>TT5</c:v>
                </c:pt>
                <c:pt idx="5">
                  <c:v>TT6</c:v>
                </c:pt>
                <c:pt idx="6">
                  <c:v>TT7</c:v>
                </c:pt>
                <c:pt idx="7">
                  <c:v>TT8</c:v>
                </c:pt>
                <c:pt idx="8">
                  <c:v>TT9</c:v>
                </c:pt>
                <c:pt idx="9">
                  <c:v>TT10</c:v>
                </c:pt>
                <c:pt idx="10">
                  <c:v>TT11</c:v>
                </c:pt>
                <c:pt idx="11">
                  <c:v>TT12</c:v>
                </c:pt>
                <c:pt idx="12">
                  <c:v>TT13</c:v>
                </c:pt>
                <c:pt idx="13">
                  <c:v>TT14</c:v>
                </c:pt>
                <c:pt idx="14">
                  <c:v>TT15</c:v>
                </c:pt>
                <c:pt idx="15">
                  <c:v>TT16</c:v>
                </c:pt>
                <c:pt idx="16">
                  <c:v>TT17</c:v>
                </c:pt>
                <c:pt idx="17">
                  <c:v>TT18</c:v>
                </c:pt>
                <c:pt idx="18">
                  <c:v>TT19</c:v>
                </c:pt>
                <c:pt idx="19">
                  <c:v>TT20</c:v>
                </c:pt>
                <c:pt idx="20">
                  <c:v>TT21</c:v>
                </c:pt>
                <c:pt idx="21">
                  <c:v>TT22</c:v>
                </c:pt>
                <c:pt idx="22">
                  <c:v>TT23</c:v>
                </c:pt>
                <c:pt idx="23">
                  <c:v>TT24</c:v>
                </c:pt>
                <c:pt idx="24">
                  <c:v>TT25</c:v>
                </c:pt>
                <c:pt idx="25">
                  <c:v>TT26</c:v>
                </c:pt>
                <c:pt idx="26">
                  <c:v>TT27</c:v>
                </c:pt>
              </c:strCache>
            </c:strRef>
          </c:cat>
          <c:val>
            <c:numRef>
              <c:f>Sheet1!$H$2:$H$28</c:f>
              <c:numCache>
                <c:formatCode>General</c:formatCode>
                <c:ptCount val="27"/>
                <c:pt idx="0">
                  <c:v>-1.0629999999999999</c:v>
                </c:pt>
                <c:pt idx="1">
                  <c:v>-1.1279999999999999</c:v>
                </c:pt>
                <c:pt idx="2">
                  <c:v>-1.292</c:v>
                </c:pt>
                <c:pt idx="3">
                  <c:v>0.46800000000000003</c:v>
                </c:pt>
                <c:pt idx="4">
                  <c:v>-0.75900000000000001</c:v>
                </c:pt>
                <c:pt idx="5">
                  <c:v>-0.48</c:v>
                </c:pt>
                <c:pt idx="6">
                  <c:v>-0.63800000000000001</c:v>
                </c:pt>
                <c:pt idx="7">
                  <c:v>-1.649</c:v>
                </c:pt>
                <c:pt idx="8">
                  <c:v>-0.63800000000000001</c:v>
                </c:pt>
                <c:pt idx="9">
                  <c:v>-0.85599999999999998</c:v>
                </c:pt>
                <c:pt idx="10">
                  <c:v>-0.29299999999999998</c:v>
                </c:pt>
                <c:pt idx="11">
                  <c:v>-0.94699999999999995</c:v>
                </c:pt>
                <c:pt idx="12">
                  <c:v>-0.65</c:v>
                </c:pt>
                <c:pt idx="13">
                  <c:v>3.6999999999999998E-2</c:v>
                </c:pt>
                <c:pt idx="14">
                  <c:v>-1.363</c:v>
                </c:pt>
                <c:pt idx="15">
                  <c:v>-0.39900000000000002</c:v>
                </c:pt>
                <c:pt idx="16">
                  <c:v>-0.98099999999999998</c:v>
                </c:pt>
                <c:pt idx="17">
                  <c:v>-0.82399999999999995</c:v>
                </c:pt>
                <c:pt idx="18">
                  <c:v>-1.016</c:v>
                </c:pt>
                <c:pt idx="19">
                  <c:v>-1.0640000000000001</c:v>
                </c:pt>
                <c:pt idx="20">
                  <c:v>-1.1559999999999999</c:v>
                </c:pt>
                <c:pt idx="21">
                  <c:v>-0.46</c:v>
                </c:pt>
                <c:pt idx="22">
                  <c:v>-1.01</c:v>
                </c:pt>
                <c:pt idx="23">
                  <c:v>0.82599999999999996</c:v>
                </c:pt>
                <c:pt idx="24">
                  <c:v>-0.55700000000000005</c:v>
                </c:pt>
                <c:pt idx="25">
                  <c:v>-0.53600000000000003</c:v>
                </c:pt>
                <c:pt idx="26">
                  <c:v>-1.167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CA86-42AF-BCDF-59E5324B25F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0"/>
        <c:axId val="71942144"/>
        <c:axId val="71944064"/>
      </c:barChart>
      <c:catAx>
        <c:axId val="719421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low"/>
        <c:spPr>
          <a:noFill/>
          <a:ln w="12700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ysClr val="windowText" lastClr="000000"/>
                </a:solidFill>
                <a:latin typeface="Arial" panose="020B0604020202020204" pitchFamily="2" charset="0"/>
                <a:ea typeface="+mn-ea"/>
                <a:cs typeface="Arial" panose="020B0604020202020204" pitchFamily="2" charset="0"/>
              </a:defRPr>
            </a:pPr>
            <a:endParaRPr lang="en-US"/>
          </a:p>
        </c:txPr>
        <c:crossAx val="71944064"/>
        <c:crosses val="autoZero"/>
        <c:auto val="1"/>
        <c:lblAlgn val="ctr"/>
        <c:lblOffset val="10"/>
        <c:noMultiLvlLbl val="0"/>
      </c:catAx>
      <c:valAx>
        <c:axId val="71944064"/>
        <c:scaling>
          <c:orientation val="minMax"/>
          <c:max val="3.5"/>
          <c:min val="-3.5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lang="en-US" sz="1000" b="0" i="0" u="none" strike="noStrike" kern="1200" baseline="0">
                    <a:solidFill>
                      <a:sysClr val="windowText" lastClr="000000"/>
                    </a:solidFill>
                    <a:latin typeface="Arial" panose="020B0604020202020204" pitchFamily="2" charset="0"/>
                    <a:ea typeface="+mn-ea"/>
                    <a:cs typeface="Arial" panose="020B0604020202020204" pitchFamily="2" charset="0"/>
                  </a:defRPr>
                </a:pPr>
                <a:r>
                  <a:rPr lang="en-US"/>
                  <a:t>Geoaccumulation index (I</a:t>
                </a:r>
                <a:r>
                  <a:rPr lang="en-US" baseline="-25000"/>
                  <a:t>geo</a:t>
                </a:r>
                <a:r>
                  <a:rPr lang="en-US"/>
                  <a:t>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 w="12700"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ysClr val="windowText" lastClr="000000"/>
                </a:solidFill>
                <a:latin typeface="Arial" panose="020B0604020202020204" pitchFamily="2" charset="0"/>
                <a:ea typeface="+mn-ea"/>
                <a:cs typeface="Arial" panose="020B0604020202020204" pitchFamily="2" charset="0"/>
              </a:defRPr>
            </a:pPr>
            <a:endParaRPr lang="en-US"/>
          </a:p>
        </c:txPr>
        <c:crossAx val="71942144"/>
        <c:crosses val="autoZero"/>
        <c:crossBetween val="between"/>
      </c:valAx>
      <c:spPr>
        <a:noFill/>
        <a:ln w="12700">
          <a:solidFill>
            <a:schemeClr val="tx1"/>
          </a:solidFill>
        </a:ln>
        <a:effectLst/>
      </c:spPr>
    </c:plotArea>
    <c:legend>
      <c:legendPos val="r"/>
      <c:layout>
        <c:manualLayout>
          <c:xMode val="edge"/>
          <c:yMode val="edge"/>
          <c:x val="0.88470464535306581"/>
          <c:y val="0.24179503653124954"/>
          <c:w val="0.11529535464693419"/>
          <c:h val="0.38674490878393503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en-US" sz="1200" b="0" i="0" u="none" strike="noStrike" kern="1200" baseline="0">
              <a:solidFill>
                <a:sysClr val="windowText" lastClr="000000"/>
              </a:solidFill>
              <a:latin typeface="Arial" panose="020B0604020202020204" pitchFamily="2" charset="0"/>
              <a:ea typeface="+mn-ea"/>
              <a:cs typeface="Arial" panose="020B0604020202020204" pitchFamily="2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en-US">
          <a:solidFill>
            <a:sysClr val="windowText" lastClr="000000"/>
          </a:solidFill>
          <a:latin typeface="Arial" panose="020B0604020202020204" pitchFamily="2" charset="0"/>
          <a:cs typeface="Arial" panose="020B0604020202020204" pitchFamily="2" charset="0"/>
        </a:defRPr>
      </a:pPr>
      <a:endParaRPr lang="en-US"/>
    </a:p>
  </c:txPr>
  <c:externalData r:id="rId2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8.9428614588643998E-2"/>
          <c:y val="3.4987277353689603E-2"/>
          <c:w val="0.89776336411185997"/>
          <c:h val="0.78882711225982205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Sheet2!$B$1</c:f>
              <c:strCache>
                <c:ptCount val="1"/>
                <c:pt idx="0">
                  <c:v>As</c:v>
                </c:pt>
              </c:strCache>
            </c:strRef>
          </c:tx>
          <c:spPr>
            <a:pattFill prst="lgGrid">
              <a:fgClr>
                <a:srgbClr val="00B0F0"/>
              </a:fgClr>
              <a:bgClr>
                <a:schemeClr val="bg1"/>
              </a:bgClr>
            </a:pattFill>
            <a:ln w="3175">
              <a:solidFill>
                <a:schemeClr val="tx1"/>
              </a:solidFill>
            </a:ln>
            <a:effectLst/>
          </c:spPr>
          <c:invertIfNegative val="0"/>
          <c:cat>
            <c:strRef>
              <c:f>Sheet2!$A$2:$A$28</c:f>
              <c:strCache>
                <c:ptCount val="27"/>
                <c:pt idx="0">
                  <c:v>TT1</c:v>
                </c:pt>
                <c:pt idx="1">
                  <c:v>TT2</c:v>
                </c:pt>
                <c:pt idx="2">
                  <c:v>TT3</c:v>
                </c:pt>
                <c:pt idx="3">
                  <c:v>TT4</c:v>
                </c:pt>
                <c:pt idx="4">
                  <c:v>TT5</c:v>
                </c:pt>
                <c:pt idx="5">
                  <c:v>TT6</c:v>
                </c:pt>
                <c:pt idx="6">
                  <c:v>TT7</c:v>
                </c:pt>
                <c:pt idx="7">
                  <c:v>TT8</c:v>
                </c:pt>
                <c:pt idx="8">
                  <c:v>TT9</c:v>
                </c:pt>
                <c:pt idx="9">
                  <c:v>TT10</c:v>
                </c:pt>
                <c:pt idx="10">
                  <c:v>TT11</c:v>
                </c:pt>
                <c:pt idx="11">
                  <c:v>TT12</c:v>
                </c:pt>
                <c:pt idx="12">
                  <c:v>TT13</c:v>
                </c:pt>
                <c:pt idx="13">
                  <c:v>TT14</c:v>
                </c:pt>
                <c:pt idx="14">
                  <c:v>TT15</c:v>
                </c:pt>
                <c:pt idx="15">
                  <c:v>TT16</c:v>
                </c:pt>
                <c:pt idx="16">
                  <c:v>TT17</c:v>
                </c:pt>
                <c:pt idx="17">
                  <c:v>TT18</c:v>
                </c:pt>
                <c:pt idx="18">
                  <c:v>TT19</c:v>
                </c:pt>
                <c:pt idx="19">
                  <c:v>TT20</c:v>
                </c:pt>
                <c:pt idx="20">
                  <c:v>TT21</c:v>
                </c:pt>
                <c:pt idx="21">
                  <c:v>TT22</c:v>
                </c:pt>
                <c:pt idx="22">
                  <c:v>TT23</c:v>
                </c:pt>
                <c:pt idx="23">
                  <c:v>TT24</c:v>
                </c:pt>
                <c:pt idx="24">
                  <c:v>TT25</c:v>
                </c:pt>
                <c:pt idx="25">
                  <c:v>TT26</c:v>
                </c:pt>
                <c:pt idx="26">
                  <c:v>TT27</c:v>
                </c:pt>
              </c:strCache>
            </c:strRef>
          </c:cat>
          <c:val>
            <c:numRef>
              <c:f>Sheet2!$B$2:$B$28</c:f>
              <c:numCache>
                <c:formatCode>General</c:formatCode>
                <c:ptCount val="27"/>
                <c:pt idx="0">
                  <c:v>0.95799999999999996</c:v>
                </c:pt>
                <c:pt idx="1">
                  <c:v>0.72</c:v>
                </c:pt>
                <c:pt idx="2">
                  <c:v>0.79400000000000004</c:v>
                </c:pt>
                <c:pt idx="3">
                  <c:v>2.0230000000000001</c:v>
                </c:pt>
                <c:pt idx="4">
                  <c:v>1.24</c:v>
                </c:pt>
                <c:pt idx="5">
                  <c:v>1.1499999999999999</c:v>
                </c:pt>
                <c:pt idx="6">
                  <c:v>1.175</c:v>
                </c:pt>
                <c:pt idx="7">
                  <c:v>0.53900000000000003</c:v>
                </c:pt>
                <c:pt idx="8">
                  <c:v>0.59699999999999998</c:v>
                </c:pt>
                <c:pt idx="9">
                  <c:v>0.79600000000000004</c:v>
                </c:pt>
                <c:pt idx="10">
                  <c:v>1.7589999999999999</c:v>
                </c:pt>
                <c:pt idx="11">
                  <c:v>0.76700000000000002</c:v>
                </c:pt>
                <c:pt idx="12">
                  <c:v>1.5780000000000001</c:v>
                </c:pt>
                <c:pt idx="13">
                  <c:v>1.048</c:v>
                </c:pt>
                <c:pt idx="14">
                  <c:v>0.94699999999999995</c:v>
                </c:pt>
                <c:pt idx="15">
                  <c:v>1.024</c:v>
                </c:pt>
                <c:pt idx="16">
                  <c:v>0.73399999999999999</c:v>
                </c:pt>
                <c:pt idx="17">
                  <c:v>0.76100000000000001</c:v>
                </c:pt>
                <c:pt idx="18">
                  <c:v>1.5680000000000001</c:v>
                </c:pt>
                <c:pt idx="19">
                  <c:v>1.6140000000000001</c:v>
                </c:pt>
                <c:pt idx="20">
                  <c:v>1.075</c:v>
                </c:pt>
                <c:pt idx="21">
                  <c:v>1.5589999999999999</c:v>
                </c:pt>
                <c:pt idx="22">
                  <c:v>1.5209999999999999</c:v>
                </c:pt>
                <c:pt idx="23">
                  <c:v>1.6950000000000001</c:v>
                </c:pt>
                <c:pt idx="24">
                  <c:v>1.57</c:v>
                </c:pt>
                <c:pt idx="25">
                  <c:v>1.6</c:v>
                </c:pt>
                <c:pt idx="26">
                  <c:v>1.0900000000000001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A46-4521-BCBA-F6CE05E02A8A}"/>
            </c:ext>
          </c:extLst>
        </c:ser>
        <c:ser>
          <c:idx val="1"/>
          <c:order val="1"/>
          <c:tx>
            <c:strRef>
              <c:f>Sheet2!$C$1</c:f>
              <c:strCache>
                <c:ptCount val="1"/>
                <c:pt idx="0">
                  <c:v>Cd</c:v>
                </c:pt>
              </c:strCache>
            </c:strRef>
          </c:tx>
          <c:spPr>
            <a:pattFill prst="diagBrick">
              <a:fgClr>
                <a:schemeClr val="accent6"/>
              </a:fgClr>
              <a:bgClr>
                <a:schemeClr val="bg1"/>
              </a:bgClr>
            </a:pattFill>
            <a:ln w="3175">
              <a:solidFill>
                <a:schemeClr val="tx1"/>
              </a:solidFill>
            </a:ln>
            <a:effectLst/>
          </c:spPr>
          <c:invertIfNegative val="0"/>
          <c:cat>
            <c:strRef>
              <c:f>Sheet2!$A$2:$A$28</c:f>
              <c:strCache>
                <c:ptCount val="27"/>
                <c:pt idx="0">
                  <c:v>TT1</c:v>
                </c:pt>
                <c:pt idx="1">
                  <c:v>TT2</c:v>
                </c:pt>
                <c:pt idx="2">
                  <c:v>TT3</c:v>
                </c:pt>
                <c:pt idx="3">
                  <c:v>TT4</c:v>
                </c:pt>
                <c:pt idx="4">
                  <c:v>TT5</c:v>
                </c:pt>
                <c:pt idx="5">
                  <c:v>TT6</c:v>
                </c:pt>
                <c:pt idx="6">
                  <c:v>TT7</c:v>
                </c:pt>
                <c:pt idx="7">
                  <c:v>TT8</c:v>
                </c:pt>
                <c:pt idx="8">
                  <c:v>TT9</c:v>
                </c:pt>
                <c:pt idx="9">
                  <c:v>TT10</c:v>
                </c:pt>
                <c:pt idx="10">
                  <c:v>TT11</c:v>
                </c:pt>
                <c:pt idx="11">
                  <c:v>TT12</c:v>
                </c:pt>
                <c:pt idx="12">
                  <c:v>TT13</c:v>
                </c:pt>
                <c:pt idx="13">
                  <c:v>TT14</c:v>
                </c:pt>
                <c:pt idx="14">
                  <c:v>TT15</c:v>
                </c:pt>
                <c:pt idx="15">
                  <c:v>TT16</c:v>
                </c:pt>
                <c:pt idx="16">
                  <c:v>TT17</c:v>
                </c:pt>
                <c:pt idx="17">
                  <c:v>TT18</c:v>
                </c:pt>
                <c:pt idx="18">
                  <c:v>TT19</c:v>
                </c:pt>
                <c:pt idx="19">
                  <c:v>TT20</c:v>
                </c:pt>
                <c:pt idx="20">
                  <c:v>TT21</c:v>
                </c:pt>
                <c:pt idx="21">
                  <c:v>TT22</c:v>
                </c:pt>
                <c:pt idx="22">
                  <c:v>TT23</c:v>
                </c:pt>
                <c:pt idx="23">
                  <c:v>TT24</c:v>
                </c:pt>
                <c:pt idx="24">
                  <c:v>TT25</c:v>
                </c:pt>
                <c:pt idx="25">
                  <c:v>TT26</c:v>
                </c:pt>
                <c:pt idx="26">
                  <c:v>TT27</c:v>
                </c:pt>
              </c:strCache>
            </c:strRef>
          </c:cat>
          <c:val>
            <c:numRef>
              <c:f>Sheet2!$C$2:$C$28</c:f>
              <c:numCache>
                <c:formatCode>General</c:formatCode>
                <c:ptCount val="27"/>
                <c:pt idx="0">
                  <c:v>0.24</c:v>
                </c:pt>
                <c:pt idx="1">
                  <c:v>0.16300000000000001</c:v>
                </c:pt>
                <c:pt idx="2">
                  <c:v>0.31</c:v>
                </c:pt>
                <c:pt idx="3">
                  <c:v>1.4630000000000001</c:v>
                </c:pt>
                <c:pt idx="4">
                  <c:v>0.877</c:v>
                </c:pt>
                <c:pt idx="5">
                  <c:v>1.08</c:v>
                </c:pt>
                <c:pt idx="6">
                  <c:v>1.157</c:v>
                </c:pt>
                <c:pt idx="7">
                  <c:v>0.90300000000000002</c:v>
                </c:pt>
                <c:pt idx="8">
                  <c:v>0.79</c:v>
                </c:pt>
                <c:pt idx="9">
                  <c:v>0.64300000000000002</c:v>
                </c:pt>
                <c:pt idx="10">
                  <c:v>1.633</c:v>
                </c:pt>
                <c:pt idx="11">
                  <c:v>0.58299999999999996</c:v>
                </c:pt>
                <c:pt idx="12">
                  <c:v>1.107</c:v>
                </c:pt>
                <c:pt idx="13">
                  <c:v>0.48699999999999999</c:v>
                </c:pt>
                <c:pt idx="14">
                  <c:v>0.27</c:v>
                </c:pt>
                <c:pt idx="15">
                  <c:v>0.88300000000000001</c:v>
                </c:pt>
                <c:pt idx="16">
                  <c:v>0.82299999999999995</c:v>
                </c:pt>
                <c:pt idx="17">
                  <c:v>0.78300000000000003</c:v>
                </c:pt>
                <c:pt idx="18">
                  <c:v>1.02</c:v>
                </c:pt>
                <c:pt idx="19">
                  <c:v>0.93</c:v>
                </c:pt>
                <c:pt idx="20">
                  <c:v>0.83299999999999996</c:v>
                </c:pt>
                <c:pt idx="21">
                  <c:v>1.42</c:v>
                </c:pt>
                <c:pt idx="22">
                  <c:v>0.82299999999999995</c:v>
                </c:pt>
                <c:pt idx="23">
                  <c:v>1.25</c:v>
                </c:pt>
                <c:pt idx="24">
                  <c:v>1.1000000000000001</c:v>
                </c:pt>
                <c:pt idx="25">
                  <c:v>1.2669999999999999</c:v>
                </c:pt>
                <c:pt idx="26">
                  <c:v>0.44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5A46-4521-BCBA-F6CE05E02A8A}"/>
            </c:ext>
          </c:extLst>
        </c:ser>
        <c:ser>
          <c:idx val="2"/>
          <c:order val="2"/>
          <c:tx>
            <c:strRef>
              <c:f>Sheet2!$D$1</c:f>
              <c:strCache>
                <c:ptCount val="1"/>
                <c:pt idx="0">
                  <c:v>Cu</c:v>
                </c:pt>
              </c:strCache>
            </c:strRef>
          </c:tx>
          <c:spPr>
            <a:pattFill prst="dashVert">
              <a:fgClr>
                <a:schemeClr val="accent6"/>
              </a:fgClr>
              <a:bgClr>
                <a:schemeClr val="bg1"/>
              </a:bgClr>
            </a:pattFill>
            <a:ln w="3175">
              <a:solidFill>
                <a:schemeClr val="tx1"/>
              </a:solidFill>
            </a:ln>
            <a:effectLst/>
          </c:spPr>
          <c:invertIfNegative val="0"/>
          <c:cat>
            <c:strRef>
              <c:f>Sheet2!$A$2:$A$28</c:f>
              <c:strCache>
                <c:ptCount val="27"/>
                <c:pt idx="0">
                  <c:v>TT1</c:v>
                </c:pt>
                <c:pt idx="1">
                  <c:v>TT2</c:v>
                </c:pt>
                <c:pt idx="2">
                  <c:v>TT3</c:v>
                </c:pt>
                <c:pt idx="3">
                  <c:v>TT4</c:v>
                </c:pt>
                <c:pt idx="4">
                  <c:v>TT5</c:v>
                </c:pt>
                <c:pt idx="5">
                  <c:v>TT6</c:v>
                </c:pt>
                <c:pt idx="6">
                  <c:v>TT7</c:v>
                </c:pt>
                <c:pt idx="7">
                  <c:v>TT8</c:v>
                </c:pt>
                <c:pt idx="8">
                  <c:v>TT9</c:v>
                </c:pt>
                <c:pt idx="9">
                  <c:v>TT10</c:v>
                </c:pt>
                <c:pt idx="10">
                  <c:v>TT11</c:v>
                </c:pt>
                <c:pt idx="11">
                  <c:v>TT12</c:v>
                </c:pt>
                <c:pt idx="12">
                  <c:v>TT13</c:v>
                </c:pt>
                <c:pt idx="13">
                  <c:v>TT14</c:v>
                </c:pt>
                <c:pt idx="14">
                  <c:v>TT15</c:v>
                </c:pt>
                <c:pt idx="15">
                  <c:v>TT16</c:v>
                </c:pt>
                <c:pt idx="16">
                  <c:v>TT17</c:v>
                </c:pt>
                <c:pt idx="17">
                  <c:v>TT18</c:v>
                </c:pt>
                <c:pt idx="18">
                  <c:v>TT19</c:v>
                </c:pt>
                <c:pt idx="19">
                  <c:v>TT20</c:v>
                </c:pt>
                <c:pt idx="20">
                  <c:v>TT21</c:v>
                </c:pt>
                <c:pt idx="21">
                  <c:v>TT22</c:v>
                </c:pt>
                <c:pt idx="22">
                  <c:v>TT23</c:v>
                </c:pt>
                <c:pt idx="23">
                  <c:v>TT24</c:v>
                </c:pt>
                <c:pt idx="24">
                  <c:v>TT25</c:v>
                </c:pt>
                <c:pt idx="25">
                  <c:v>TT26</c:v>
                </c:pt>
                <c:pt idx="26">
                  <c:v>TT27</c:v>
                </c:pt>
              </c:strCache>
            </c:strRef>
          </c:cat>
          <c:val>
            <c:numRef>
              <c:f>Sheet2!$D$2:$D$28</c:f>
              <c:numCache>
                <c:formatCode>General</c:formatCode>
                <c:ptCount val="27"/>
                <c:pt idx="0">
                  <c:v>0.44</c:v>
                </c:pt>
                <c:pt idx="1">
                  <c:v>0.82</c:v>
                </c:pt>
                <c:pt idx="2">
                  <c:v>0.47</c:v>
                </c:pt>
                <c:pt idx="3">
                  <c:v>1.2470000000000001</c:v>
                </c:pt>
                <c:pt idx="4">
                  <c:v>0.70599999999999996</c:v>
                </c:pt>
                <c:pt idx="5">
                  <c:v>1.587</c:v>
                </c:pt>
                <c:pt idx="6">
                  <c:v>1.1659999999999999</c:v>
                </c:pt>
                <c:pt idx="7">
                  <c:v>0.26200000000000001</c:v>
                </c:pt>
                <c:pt idx="8">
                  <c:v>1.1659999999999999</c:v>
                </c:pt>
                <c:pt idx="9">
                  <c:v>0.85399999999999998</c:v>
                </c:pt>
                <c:pt idx="10">
                  <c:v>1.587</c:v>
                </c:pt>
                <c:pt idx="11">
                  <c:v>1.4239999999999999</c:v>
                </c:pt>
                <c:pt idx="12">
                  <c:v>1.296</c:v>
                </c:pt>
                <c:pt idx="13">
                  <c:v>0.54600000000000004</c:v>
                </c:pt>
                <c:pt idx="14">
                  <c:v>0.58199999999999996</c:v>
                </c:pt>
                <c:pt idx="15">
                  <c:v>0.91800000000000004</c:v>
                </c:pt>
                <c:pt idx="16">
                  <c:v>0.98899999999999999</c:v>
                </c:pt>
                <c:pt idx="17">
                  <c:v>0.89400000000000002</c:v>
                </c:pt>
                <c:pt idx="18">
                  <c:v>0.76400000000000001</c:v>
                </c:pt>
                <c:pt idx="19">
                  <c:v>0.89600000000000002</c:v>
                </c:pt>
                <c:pt idx="20">
                  <c:v>0.22700000000000001</c:v>
                </c:pt>
                <c:pt idx="21">
                  <c:v>1.569</c:v>
                </c:pt>
                <c:pt idx="22">
                  <c:v>0.192</c:v>
                </c:pt>
                <c:pt idx="23">
                  <c:v>1.0409999999999999</c:v>
                </c:pt>
                <c:pt idx="24">
                  <c:v>1.5980000000000001</c:v>
                </c:pt>
                <c:pt idx="25">
                  <c:v>1.0549999999999999</c:v>
                </c:pt>
                <c:pt idx="26">
                  <c:v>0.54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5A46-4521-BCBA-F6CE05E02A8A}"/>
            </c:ext>
          </c:extLst>
        </c:ser>
        <c:ser>
          <c:idx val="3"/>
          <c:order val="3"/>
          <c:tx>
            <c:strRef>
              <c:f>Sheet2!$E$1</c:f>
              <c:strCache>
                <c:ptCount val="1"/>
                <c:pt idx="0">
                  <c:v>Cr</c:v>
                </c:pt>
              </c:strCache>
            </c:strRef>
          </c:tx>
          <c:spPr>
            <a:pattFill prst="lgCheck">
              <a:fgClr>
                <a:srgbClr val="FFFF00"/>
              </a:fgClr>
              <a:bgClr>
                <a:schemeClr val="bg1"/>
              </a:bgClr>
            </a:pattFill>
            <a:ln w="3175">
              <a:solidFill>
                <a:schemeClr val="tx1"/>
              </a:solidFill>
            </a:ln>
            <a:effectLst/>
          </c:spPr>
          <c:invertIfNegative val="0"/>
          <c:cat>
            <c:strRef>
              <c:f>Sheet2!$A$2:$A$28</c:f>
              <c:strCache>
                <c:ptCount val="27"/>
                <c:pt idx="0">
                  <c:v>TT1</c:v>
                </c:pt>
                <c:pt idx="1">
                  <c:v>TT2</c:v>
                </c:pt>
                <c:pt idx="2">
                  <c:v>TT3</c:v>
                </c:pt>
                <c:pt idx="3">
                  <c:v>TT4</c:v>
                </c:pt>
                <c:pt idx="4">
                  <c:v>TT5</c:v>
                </c:pt>
                <c:pt idx="5">
                  <c:v>TT6</c:v>
                </c:pt>
                <c:pt idx="6">
                  <c:v>TT7</c:v>
                </c:pt>
                <c:pt idx="7">
                  <c:v>TT8</c:v>
                </c:pt>
                <c:pt idx="8">
                  <c:v>TT9</c:v>
                </c:pt>
                <c:pt idx="9">
                  <c:v>TT10</c:v>
                </c:pt>
                <c:pt idx="10">
                  <c:v>TT11</c:v>
                </c:pt>
                <c:pt idx="11">
                  <c:v>TT12</c:v>
                </c:pt>
                <c:pt idx="12">
                  <c:v>TT13</c:v>
                </c:pt>
                <c:pt idx="13">
                  <c:v>TT14</c:v>
                </c:pt>
                <c:pt idx="14">
                  <c:v>TT15</c:v>
                </c:pt>
                <c:pt idx="15">
                  <c:v>TT16</c:v>
                </c:pt>
                <c:pt idx="16">
                  <c:v>TT17</c:v>
                </c:pt>
                <c:pt idx="17">
                  <c:v>TT18</c:v>
                </c:pt>
                <c:pt idx="18">
                  <c:v>TT19</c:v>
                </c:pt>
                <c:pt idx="19">
                  <c:v>TT20</c:v>
                </c:pt>
                <c:pt idx="20">
                  <c:v>TT21</c:v>
                </c:pt>
                <c:pt idx="21">
                  <c:v>TT22</c:v>
                </c:pt>
                <c:pt idx="22">
                  <c:v>TT23</c:v>
                </c:pt>
                <c:pt idx="23">
                  <c:v>TT24</c:v>
                </c:pt>
                <c:pt idx="24">
                  <c:v>TT25</c:v>
                </c:pt>
                <c:pt idx="25">
                  <c:v>TT26</c:v>
                </c:pt>
                <c:pt idx="26">
                  <c:v>TT27</c:v>
                </c:pt>
              </c:strCache>
            </c:strRef>
          </c:cat>
          <c:val>
            <c:numRef>
              <c:f>Sheet2!$E$2:$E$28</c:f>
              <c:numCache>
                <c:formatCode>General</c:formatCode>
                <c:ptCount val="27"/>
                <c:pt idx="0">
                  <c:v>0.41099999999999998</c:v>
                </c:pt>
                <c:pt idx="1">
                  <c:v>0.314</c:v>
                </c:pt>
                <c:pt idx="2">
                  <c:v>0.38300000000000001</c:v>
                </c:pt>
                <c:pt idx="3">
                  <c:v>0.69199999999999995</c:v>
                </c:pt>
                <c:pt idx="4">
                  <c:v>0.48499999999999999</c:v>
                </c:pt>
                <c:pt idx="5">
                  <c:v>0.52500000000000002</c:v>
                </c:pt>
                <c:pt idx="6">
                  <c:v>0.53300000000000003</c:v>
                </c:pt>
                <c:pt idx="7">
                  <c:v>0.28899999999999998</c:v>
                </c:pt>
                <c:pt idx="8">
                  <c:v>0.36699999999999999</c:v>
                </c:pt>
                <c:pt idx="9">
                  <c:v>0.40899999999999997</c:v>
                </c:pt>
                <c:pt idx="10">
                  <c:v>0.58099999999999996</c:v>
                </c:pt>
                <c:pt idx="11">
                  <c:v>0.39200000000000002</c:v>
                </c:pt>
                <c:pt idx="12">
                  <c:v>0.57699999999999996</c:v>
                </c:pt>
                <c:pt idx="13">
                  <c:v>0.39</c:v>
                </c:pt>
                <c:pt idx="14">
                  <c:v>0.33900000000000002</c:v>
                </c:pt>
                <c:pt idx="15">
                  <c:v>0.48399999999999999</c:v>
                </c:pt>
                <c:pt idx="16">
                  <c:v>0.40200000000000002</c:v>
                </c:pt>
                <c:pt idx="17">
                  <c:v>0.38</c:v>
                </c:pt>
                <c:pt idx="18">
                  <c:v>0.41699999999999998</c:v>
                </c:pt>
                <c:pt idx="19">
                  <c:v>0.36199999999999999</c:v>
                </c:pt>
                <c:pt idx="20">
                  <c:v>0.27300000000000002</c:v>
                </c:pt>
                <c:pt idx="21">
                  <c:v>0.502</c:v>
                </c:pt>
                <c:pt idx="22">
                  <c:v>0.39400000000000002</c:v>
                </c:pt>
                <c:pt idx="23">
                  <c:v>0.45100000000000001</c:v>
                </c:pt>
                <c:pt idx="24">
                  <c:v>0.67700000000000005</c:v>
                </c:pt>
                <c:pt idx="25">
                  <c:v>0.51100000000000001</c:v>
                </c:pt>
                <c:pt idx="26">
                  <c:v>0.33700000000000002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5A46-4521-BCBA-F6CE05E02A8A}"/>
            </c:ext>
          </c:extLst>
        </c:ser>
        <c:ser>
          <c:idx val="4"/>
          <c:order val="4"/>
          <c:tx>
            <c:strRef>
              <c:f>Sheet2!$F$1</c:f>
              <c:strCache>
                <c:ptCount val="1"/>
                <c:pt idx="0">
                  <c:v>Hg</c:v>
                </c:pt>
              </c:strCache>
            </c:strRef>
          </c:tx>
          <c:spPr>
            <a:pattFill prst="ltHorz">
              <a:fgClr>
                <a:srgbClr val="7030A0"/>
              </a:fgClr>
              <a:bgClr>
                <a:schemeClr val="bg1"/>
              </a:bgClr>
            </a:pattFill>
            <a:ln w="3175">
              <a:solidFill>
                <a:schemeClr val="tx1"/>
              </a:solidFill>
            </a:ln>
            <a:effectLst/>
          </c:spPr>
          <c:invertIfNegative val="0"/>
          <c:cat>
            <c:strRef>
              <c:f>Sheet2!$A$2:$A$28</c:f>
              <c:strCache>
                <c:ptCount val="27"/>
                <c:pt idx="0">
                  <c:v>TT1</c:v>
                </c:pt>
                <c:pt idx="1">
                  <c:v>TT2</c:v>
                </c:pt>
                <c:pt idx="2">
                  <c:v>TT3</c:v>
                </c:pt>
                <c:pt idx="3">
                  <c:v>TT4</c:v>
                </c:pt>
                <c:pt idx="4">
                  <c:v>TT5</c:v>
                </c:pt>
                <c:pt idx="5">
                  <c:v>TT6</c:v>
                </c:pt>
                <c:pt idx="6">
                  <c:v>TT7</c:v>
                </c:pt>
                <c:pt idx="7">
                  <c:v>TT8</c:v>
                </c:pt>
                <c:pt idx="8">
                  <c:v>TT9</c:v>
                </c:pt>
                <c:pt idx="9">
                  <c:v>TT10</c:v>
                </c:pt>
                <c:pt idx="10">
                  <c:v>TT11</c:v>
                </c:pt>
                <c:pt idx="11">
                  <c:v>TT12</c:v>
                </c:pt>
                <c:pt idx="12">
                  <c:v>TT13</c:v>
                </c:pt>
                <c:pt idx="13">
                  <c:v>TT14</c:v>
                </c:pt>
                <c:pt idx="14">
                  <c:v>TT15</c:v>
                </c:pt>
                <c:pt idx="15">
                  <c:v>TT16</c:v>
                </c:pt>
                <c:pt idx="16">
                  <c:v>TT17</c:v>
                </c:pt>
                <c:pt idx="17">
                  <c:v>TT18</c:v>
                </c:pt>
                <c:pt idx="18">
                  <c:v>TT19</c:v>
                </c:pt>
                <c:pt idx="19">
                  <c:v>TT20</c:v>
                </c:pt>
                <c:pt idx="20">
                  <c:v>TT21</c:v>
                </c:pt>
                <c:pt idx="21">
                  <c:v>TT22</c:v>
                </c:pt>
                <c:pt idx="22">
                  <c:v>TT23</c:v>
                </c:pt>
                <c:pt idx="23">
                  <c:v>TT24</c:v>
                </c:pt>
                <c:pt idx="24">
                  <c:v>TT25</c:v>
                </c:pt>
                <c:pt idx="25">
                  <c:v>TT26</c:v>
                </c:pt>
                <c:pt idx="26">
                  <c:v>TT27</c:v>
                </c:pt>
              </c:strCache>
            </c:strRef>
          </c:cat>
          <c:val>
            <c:numRef>
              <c:f>Sheet2!$F$2:$F$28</c:f>
              <c:numCache>
                <c:formatCode>General</c:formatCode>
                <c:ptCount val="27"/>
                <c:pt idx="0">
                  <c:v>1.085</c:v>
                </c:pt>
                <c:pt idx="1">
                  <c:v>3.5550000000000002</c:v>
                </c:pt>
                <c:pt idx="2">
                  <c:v>2.2599999999999998</c:v>
                </c:pt>
                <c:pt idx="3">
                  <c:v>1.1579999999999999</c:v>
                </c:pt>
                <c:pt idx="4">
                  <c:v>0.89800000000000002</c:v>
                </c:pt>
                <c:pt idx="5">
                  <c:v>0.998</c:v>
                </c:pt>
                <c:pt idx="6">
                  <c:v>1.06</c:v>
                </c:pt>
                <c:pt idx="7">
                  <c:v>5.1779999999999999</c:v>
                </c:pt>
                <c:pt idx="8">
                  <c:v>9.4700000000000006</c:v>
                </c:pt>
                <c:pt idx="9">
                  <c:v>2.238</c:v>
                </c:pt>
                <c:pt idx="10">
                  <c:v>3.7349999999999999</c:v>
                </c:pt>
                <c:pt idx="11">
                  <c:v>5.6879999999999997</c:v>
                </c:pt>
                <c:pt idx="12">
                  <c:v>1.655</c:v>
                </c:pt>
                <c:pt idx="13">
                  <c:v>0.36499999999999999</c:v>
                </c:pt>
                <c:pt idx="14">
                  <c:v>3.41</c:v>
                </c:pt>
                <c:pt idx="15">
                  <c:v>1.2629999999999999</c:v>
                </c:pt>
                <c:pt idx="16">
                  <c:v>2.4929999999999999</c:v>
                </c:pt>
                <c:pt idx="17">
                  <c:v>0.29299999999999998</c:v>
                </c:pt>
                <c:pt idx="18">
                  <c:v>1.41</c:v>
                </c:pt>
                <c:pt idx="19">
                  <c:v>1.9750000000000001</c:v>
                </c:pt>
                <c:pt idx="20">
                  <c:v>0.875</c:v>
                </c:pt>
                <c:pt idx="21">
                  <c:v>5.7</c:v>
                </c:pt>
                <c:pt idx="22">
                  <c:v>0.68500000000000005</c:v>
                </c:pt>
                <c:pt idx="23">
                  <c:v>0.80300000000000005</c:v>
                </c:pt>
                <c:pt idx="24">
                  <c:v>3.0030000000000001</c:v>
                </c:pt>
                <c:pt idx="25">
                  <c:v>3.7429999999999999</c:v>
                </c:pt>
                <c:pt idx="26">
                  <c:v>0.85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5A46-4521-BCBA-F6CE05E02A8A}"/>
            </c:ext>
          </c:extLst>
        </c:ser>
        <c:ser>
          <c:idx val="5"/>
          <c:order val="5"/>
          <c:tx>
            <c:strRef>
              <c:f>Sheet2!$G$1</c:f>
              <c:strCache>
                <c:ptCount val="1"/>
                <c:pt idx="0">
                  <c:v>Ni</c:v>
                </c:pt>
              </c:strCache>
            </c:strRef>
          </c:tx>
          <c:spPr>
            <a:pattFill prst="wdDnDiag">
              <a:fgClr>
                <a:srgbClr val="00B050"/>
              </a:fgClr>
              <a:bgClr>
                <a:schemeClr val="bg1"/>
              </a:bgClr>
            </a:pattFill>
            <a:ln w="3175">
              <a:solidFill>
                <a:schemeClr val="tx1"/>
              </a:solidFill>
            </a:ln>
            <a:effectLst/>
          </c:spPr>
          <c:invertIfNegative val="0"/>
          <c:cat>
            <c:strRef>
              <c:f>Sheet2!$A$2:$A$28</c:f>
              <c:strCache>
                <c:ptCount val="27"/>
                <c:pt idx="0">
                  <c:v>TT1</c:v>
                </c:pt>
                <c:pt idx="1">
                  <c:v>TT2</c:v>
                </c:pt>
                <c:pt idx="2">
                  <c:v>TT3</c:v>
                </c:pt>
                <c:pt idx="3">
                  <c:v>TT4</c:v>
                </c:pt>
                <c:pt idx="4">
                  <c:v>TT5</c:v>
                </c:pt>
                <c:pt idx="5">
                  <c:v>TT6</c:v>
                </c:pt>
                <c:pt idx="6">
                  <c:v>TT7</c:v>
                </c:pt>
                <c:pt idx="7">
                  <c:v>TT8</c:v>
                </c:pt>
                <c:pt idx="8">
                  <c:v>TT9</c:v>
                </c:pt>
                <c:pt idx="9">
                  <c:v>TT10</c:v>
                </c:pt>
                <c:pt idx="10">
                  <c:v>TT11</c:v>
                </c:pt>
                <c:pt idx="11">
                  <c:v>TT12</c:v>
                </c:pt>
                <c:pt idx="12">
                  <c:v>TT13</c:v>
                </c:pt>
                <c:pt idx="13">
                  <c:v>TT14</c:v>
                </c:pt>
                <c:pt idx="14">
                  <c:v>TT15</c:v>
                </c:pt>
                <c:pt idx="15">
                  <c:v>TT16</c:v>
                </c:pt>
                <c:pt idx="16">
                  <c:v>TT17</c:v>
                </c:pt>
                <c:pt idx="17">
                  <c:v>TT18</c:v>
                </c:pt>
                <c:pt idx="18">
                  <c:v>TT19</c:v>
                </c:pt>
                <c:pt idx="19">
                  <c:v>TT20</c:v>
                </c:pt>
                <c:pt idx="20">
                  <c:v>TT21</c:v>
                </c:pt>
                <c:pt idx="21">
                  <c:v>TT22</c:v>
                </c:pt>
                <c:pt idx="22">
                  <c:v>TT23</c:v>
                </c:pt>
                <c:pt idx="23">
                  <c:v>TT24</c:v>
                </c:pt>
                <c:pt idx="24">
                  <c:v>TT25</c:v>
                </c:pt>
                <c:pt idx="25">
                  <c:v>TT26</c:v>
                </c:pt>
                <c:pt idx="26">
                  <c:v>TT27</c:v>
                </c:pt>
              </c:strCache>
            </c:strRef>
          </c:cat>
          <c:val>
            <c:numRef>
              <c:f>Sheet2!$G$2:$G$28</c:f>
              <c:numCache>
                <c:formatCode>General</c:formatCode>
                <c:ptCount val="27"/>
                <c:pt idx="0">
                  <c:v>0.38900000000000001</c:v>
                </c:pt>
                <c:pt idx="1">
                  <c:v>0.317</c:v>
                </c:pt>
                <c:pt idx="2">
                  <c:v>0.34300000000000003</c:v>
                </c:pt>
                <c:pt idx="3">
                  <c:v>0.64300000000000002</c:v>
                </c:pt>
                <c:pt idx="4">
                  <c:v>0.47599999999999998</c:v>
                </c:pt>
                <c:pt idx="5">
                  <c:v>0.501</c:v>
                </c:pt>
                <c:pt idx="6">
                  <c:v>0.47</c:v>
                </c:pt>
                <c:pt idx="7">
                  <c:v>0.16400000000000001</c:v>
                </c:pt>
                <c:pt idx="8">
                  <c:v>0.47</c:v>
                </c:pt>
                <c:pt idx="9">
                  <c:v>0.35899999999999999</c:v>
                </c:pt>
                <c:pt idx="10">
                  <c:v>0.55200000000000005</c:v>
                </c:pt>
                <c:pt idx="11">
                  <c:v>0.38200000000000001</c:v>
                </c:pt>
                <c:pt idx="12">
                  <c:v>0.46899999999999997</c:v>
                </c:pt>
                <c:pt idx="13">
                  <c:v>0.26900000000000002</c:v>
                </c:pt>
                <c:pt idx="14">
                  <c:v>0.317</c:v>
                </c:pt>
                <c:pt idx="15">
                  <c:v>0.442</c:v>
                </c:pt>
                <c:pt idx="16">
                  <c:v>0.38800000000000001</c:v>
                </c:pt>
                <c:pt idx="17">
                  <c:v>0.35399999999999998</c:v>
                </c:pt>
                <c:pt idx="18">
                  <c:v>0.37</c:v>
                </c:pt>
                <c:pt idx="19">
                  <c:v>0.35099999999999998</c:v>
                </c:pt>
                <c:pt idx="20">
                  <c:v>0.27700000000000002</c:v>
                </c:pt>
                <c:pt idx="21">
                  <c:v>0.48</c:v>
                </c:pt>
                <c:pt idx="22">
                  <c:v>0.35499999999999998</c:v>
                </c:pt>
                <c:pt idx="23">
                  <c:v>0.373</c:v>
                </c:pt>
                <c:pt idx="24">
                  <c:v>0.53100000000000003</c:v>
                </c:pt>
                <c:pt idx="25">
                  <c:v>0.502</c:v>
                </c:pt>
                <c:pt idx="26">
                  <c:v>0.32900000000000001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5A46-4521-BCBA-F6CE05E02A8A}"/>
            </c:ext>
          </c:extLst>
        </c:ser>
        <c:ser>
          <c:idx val="6"/>
          <c:order val="6"/>
          <c:tx>
            <c:strRef>
              <c:f>Sheet2!$H$1</c:f>
              <c:strCache>
                <c:ptCount val="1"/>
                <c:pt idx="0">
                  <c:v>Zn</c:v>
                </c:pt>
              </c:strCache>
            </c:strRef>
          </c:tx>
          <c:spPr>
            <a:pattFill prst="zigZag">
              <a:fgClr>
                <a:srgbClr val="FF0000"/>
              </a:fgClr>
              <a:bgClr>
                <a:schemeClr val="bg1"/>
              </a:bgClr>
            </a:pattFill>
            <a:ln w="3175">
              <a:solidFill>
                <a:schemeClr val="tx1"/>
              </a:solidFill>
            </a:ln>
            <a:effectLst/>
          </c:spPr>
          <c:invertIfNegative val="0"/>
          <c:cat>
            <c:strRef>
              <c:f>Sheet2!$A$2:$A$28</c:f>
              <c:strCache>
                <c:ptCount val="27"/>
                <c:pt idx="0">
                  <c:v>TT1</c:v>
                </c:pt>
                <c:pt idx="1">
                  <c:v>TT2</c:v>
                </c:pt>
                <c:pt idx="2">
                  <c:v>TT3</c:v>
                </c:pt>
                <c:pt idx="3">
                  <c:v>TT4</c:v>
                </c:pt>
                <c:pt idx="4">
                  <c:v>TT5</c:v>
                </c:pt>
                <c:pt idx="5">
                  <c:v>TT6</c:v>
                </c:pt>
                <c:pt idx="6">
                  <c:v>TT7</c:v>
                </c:pt>
                <c:pt idx="7">
                  <c:v>TT8</c:v>
                </c:pt>
                <c:pt idx="8">
                  <c:v>TT9</c:v>
                </c:pt>
                <c:pt idx="9">
                  <c:v>TT10</c:v>
                </c:pt>
                <c:pt idx="10">
                  <c:v>TT11</c:v>
                </c:pt>
                <c:pt idx="11">
                  <c:v>TT12</c:v>
                </c:pt>
                <c:pt idx="12">
                  <c:v>TT13</c:v>
                </c:pt>
                <c:pt idx="13">
                  <c:v>TT14</c:v>
                </c:pt>
                <c:pt idx="14">
                  <c:v>TT15</c:v>
                </c:pt>
                <c:pt idx="15">
                  <c:v>TT16</c:v>
                </c:pt>
                <c:pt idx="16">
                  <c:v>TT17</c:v>
                </c:pt>
                <c:pt idx="17">
                  <c:v>TT18</c:v>
                </c:pt>
                <c:pt idx="18">
                  <c:v>TT19</c:v>
                </c:pt>
                <c:pt idx="19">
                  <c:v>TT20</c:v>
                </c:pt>
                <c:pt idx="20">
                  <c:v>TT21</c:v>
                </c:pt>
                <c:pt idx="21">
                  <c:v>TT22</c:v>
                </c:pt>
                <c:pt idx="22">
                  <c:v>TT23</c:v>
                </c:pt>
                <c:pt idx="23">
                  <c:v>TT24</c:v>
                </c:pt>
                <c:pt idx="24">
                  <c:v>TT25</c:v>
                </c:pt>
                <c:pt idx="25">
                  <c:v>TT26</c:v>
                </c:pt>
                <c:pt idx="26">
                  <c:v>TT27</c:v>
                </c:pt>
              </c:strCache>
            </c:strRef>
          </c:cat>
          <c:val>
            <c:numRef>
              <c:f>Sheet2!$H$2:$H$28</c:f>
              <c:numCache>
                <c:formatCode>General</c:formatCode>
                <c:ptCount val="27"/>
                <c:pt idx="0">
                  <c:v>0.71799999999999997</c:v>
                </c:pt>
                <c:pt idx="1">
                  <c:v>0.68600000000000005</c:v>
                </c:pt>
                <c:pt idx="2">
                  <c:v>0.61299999999999999</c:v>
                </c:pt>
                <c:pt idx="3">
                  <c:v>2.0750000000000002</c:v>
                </c:pt>
                <c:pt idx="4">
                  <c:v>0.88600000000000001</c:v>
                </c:pt>
                <c:pt idx="5">
                  <c:v>1.075</c:v>
                </c:pt>
                <c:pt idx="6">
                  <c:v>0.96399999999999997</c:v>
                </c:pt>
                <c:pt idx="7">
                  <c:v>0.47799999999999998</c:v>
                </c:pt>
                <c:pt idx="8">
                  <c:v>0.96399999999999997</c:v>
                </c:pt>
                <c:pt idx="9">
                  <c:v>0.82899999999999996</c:v>
                </c:pt>
                <c:pt idx="10">
                  <c:v>1.224</c:v>
                </c:pt>
                <c:pt idx="11">
                  <c:v>0.77800000000000002</c:v>
                </c:pt>
                <c:pt idx="12">
                  <c:v>0.95599999999999996</c:v>
                </c:pt>
                <c:pt idx="13">
                  <c:v>1.5389999999999999</c:v>
                </c:pt>
                <c:pt idx="14">
                  <c:v>0.58299999999999996</c:v>
                </c:pt>
                <c:pt idx="15">
                  <c:v>1.137</c:v>
                </c:pt>
                <c:pt idx="16">
                  <c:v>0.76</c:v>
                </c:pt>
                <c:pt idx="17">
                  <c:v>0.84699999999999998</c:v>
                </c:pt>
                <c:pt idx="18">
                  <c:v>0.74199999999999999</c:v>
                </c:pt>
                <c:pt idx="19">
                  <c:v>0.71799999999999997</c:v>
                </c:pt>
                <c:pt idx="20">
                  <c:v>0.67300000000000004</c:v>
                </c:pt>
                <c:pt idx="21">
                  <c:v>1.0900000000000001</c:v>
                </c:pt>
                <c:pt idx="22">
                  <c:v>0.745</c:v>
                </c:pt>
                <c:pt idx="23">
                  <c:v>2.6579999999999999</c:v>
                </c:pt>
                <c:pt idx="24">
                  <c:v>1.02</c:v>
                </c:pt>
                <c:pt idx="25">
                  <c:v>1.0349999999999999</c:v>
                </c:pt>
                <c:pt idx="26">
                  <c:v>0.66800000000000004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5A46-4521-BCBA-F6CE05E02A8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axId val="72055424"/>
        <c:axId val="72065792"/>
      </c:barChart>
      <c:catAx>
        <c:axId val="7205542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 w="12700" cap="flat" cmpd="sng" algn="ctr">
            <a:solidFill>
              <a:schemeClr val="tx1"/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en-US"/>
          </a:p>
        </c:txPr>
        <c:crossAx val="72065792"/>
        <c:crosses val="autoZero"/>
        <c:auto val="1"/>
        <c:lblAlgn val="ctr"/>
        <c:lblOffset val="100"/>
        <c:noMultiLvlLbl val="0"/>
      </c:catAx>
      <c:valAx>
        <c:axId val="72065792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Contamination factor (CF)</a:t>
                </a:r>
              </a:p>
            </c:rich>
          </c:tx>
          <c:layout>
            <c:manualLayout>
              <c:xMode val="edge"/>
              <c:yMode val="edge"/>
              <c:x val="2.2382504301765905E-2"/>
              <c:y val="0.14999277389769461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 w="12700">
            <a:solidFill>
              <a:schemeClr val="tx1"/>
            </a:solidFill>
          </a:ln>
          <a:effectLst/>
        </c:spPr>
        <c:txPr>
          <a:bodyPr rot="-60000000" vert="horz"/>
          <a:lstStyle/>
          <a:p>
            <a:pPr>
              <a:defRPr/>
            </a:pPr>
            <a:endParaRPr lang="en-US"/>
          </a:p>
        </c:txPr>
        <c:crossAx val="72055424"/>
        <c:crosses val="autoZero"/>
        <c:crossBetween val="between"/>
      </c:valAx>
      <c:spPr>
        <a:noFill/>
        <a:ln w="12700">
          <a:solidFill>
            <a:schemeClr val="tx1"/>
          </a:solidFill>
        </a:ln>
        <a:effectLst/>
      </c:spPr>
    </c:plotArea>
    <c:legend>
      <c:legendPos val="t"/>
      <c:layout>
        <c:manualLayout>
          <c:xMode val="edge"/>
          <c:yMode val="edge"/>
          <c:x val="0.41981746239424"/>
          <c:y val="5.77438647143741E-2"/>
          <c:w val="0.52693103694364485"/>
          <c:h val="7.2644574821011887E-2"/>
        </c:manualLayout>
      </c:layout>
      <c:overlay val="1"/>
      <c:spPr>
        <a:noFill/>
        <a:ln>
          <a:noFill/>
        </a:ln>
        <a:effectLst/>
      </c:spPr>
      <c:txPr>
        <a:bodyPr rot="0" vert="horz"/>
        <a:lstStyle/>
        <a:p>
          <a:pPr>
            <a:defRPr sz="1600"/>
          </a:pPr>
          <a:endParaRPr lang="en-US"/>
        </a:p>
      </c:txPr>
    </c:legend>
    <c:plotVisOnly val="1"/>
    <c:dispBlanksAs val="gap"/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 lang="en-US" sz="1050">
          <a:solidFill>
            <a:sysClr val="windowText" lastClr="000000"/>
          </a:solidFill>
          <a:latin typeface="Arial" panose="020B0604020202020204" pitchFamily="2" charset="0"/>
          <a:cs typeface="Arial" panose="020B0604020202020204" pitchFamily="2" charset="0"/>
        </a:defRPr>
      </a:pPr>
      <a:endParaRPr lang="en-US"/>
    </a:p>
  </c:txPr>
  <c:externalData r:id="rId2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8</Pages>
  <Words>1448</Words>
  <Characters>8259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9688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2021-08-17T06:48:00Z</dcterms:created>
  <dcterms:modified xsi:type="dcterms:W3CDTF">2021-08-17T06:56:00Z</dcterms:modified>
</cp:coreProperties>
</file>