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EA776" w14:textId="53D3EA64" w:rsidR="00C13A37" w:rsidRPr="000643A9" w:rsidRDefault="00B75C74" w:rsidP="00C13A37">
      <w:pPr>
        <w:spacing w:line="480" w:lineRule="auto"/>
        <w:rPr>
          <w:rFonts w:ascii="Times New Roman" w:hAnsi="Times New Roman" w:cs="Times New Roman"/>
          <w:b/>
          <w:bCs/>
          <w:sz w:val="24"/>
        </w:rPr>
      </w:pPr>
      <w:r w:rsidRPr="00B75C74">
        <w:rPr>
          <w:rFonts w:ascii="Times New Roman" w:hAnsi="Times New Roman" w:cs="Times New Roman"/>
          <w:b/>
          <w:bCs/>
        </w:rPr>
        <w:t xml:space="preserve">Supplementary Text </w:t>
      </w:r>
      <w:r w:rsidR="00360722">
        <w:rPr>
          <w:rFonts w:ascii="Times New Roman" w:hAnsi="Times New Roman" w:cs="Times New Roman" w:hint="eastAsia"/>
          <w:b/>
          <w:bCs/>
        </w:rPr>
        <w:t>6</w:t>
      </w:r>
      <w:r w:rsidRPr="00B75C74">
        <w:rPr>
          <w:rFonts w:ascii="Times New Roman" w:hAnsi="Times New Roman" w:cs="Times New Roman"/>
          <w:b/>
          <w:bCs/>
        </w:rPr>
        <w:t xml:space="preserve">. </w:t>
      </w:r>
      <w:r w:rsidR="00217D20">
        <w:rPr>
          <w:rFonts w:ascii="Times New Roman" w:hAnsi="Times New Roman" w:cs="Times New Roman" w:hint="eastAsia"/>
          <w:b/>
          <w:bCs/>
        </w:rPr>
        <w:t xml:space="preserve">Detailed procedures of </w:t>
      </w:r>
      <w:proofErr w:type="spellStart"/>
      <w:r w:rsidR="00C13A37" w:rsidRPr="000643A9">
        <w:rPr>
          <w:rFonts w:ascii="Times New Roman" w:hAnsi="Times New Roman" w:cs="Times New Roman"/>
          <w:b/>
          <w:bCs/>
          <w:sz w:val="24"/>
        </w:rPr>
        <w:t>GloSensor</w:t>
      </w:r>
      <w:proofErr w:type="spellEnd"/>
      <w:r w:rsidR="00C13A37" w:rsidRPr="000643A9">
        <w:rPr>
          <w:rFonts w:ascii="Times New Roman" w:hAnsi="Times New Roman" w:cs="Times New Roman"/>
          <w:b/>
          <w:bCs/>
          <w:sz w:val="24"/>
        </w:rPr>
        <w:t xml:space="preserve"> cAMP assay</w:t>
      </w:r>
    </w:p>
    <w:p w14:paraId="6EC3EAB6" w14:textId="77777777" w:rsidR="00CF5BBA" w:rsidRPr="00F9031C" w:rsidRDefault="00CF5BBA" w:rsidP="00CF5BBA">
      <w:pPr>
        <w:spacing w:line="480" w:lineRule="auto"/>
        <w:rPr>
          <w:rFonts w:ascii="Times New Roman" w:hAnsi="Times New Roman" w:cs="Times New Roman"/>
          <w:sz w:val="24"/>
        </w:rPr>
      </w:pPr>
      <w:r w:rsidRPr="00F9031C">
        <w:rPr>
          <w:rFonts w:ascii="Times New Roman" w:hAnsi="Times New Roman" w:cs="Times New Roman"/>
          <w:sz w:val="24"/>
        </w:rPr>
        <w:t xml:space="preserve">ACHN and A-498 were co-transfected with </w:t>
      </w:r>
      <w:proofErr w:type="spellStart"/>
      <w:r w:rsidRPr="00F9031C">
        <w:rPr>
          <w:rFonts w:ascii="Times New Roman" w:hAnsi="Times New Roman" w:cs="Times New Roman"/>
          <w:sz w:val="24"/>
        </w:rPr>
        <w:t>GloSensor</w:t>
      </w:r>
      <w:proofErr w:type="spellEnd"/>
      <w:r w:rsidRPr="00F9031C">
        <w:rPr>
          <w:rFonts w:ascii="Times New Roman" w:hAnsi="Times New Roman" w:cs="Times New Roman"/>
          <w:sz w:val="24"/>
        </w:rPr>
        <w:t xml:space="preserve"> cAMP using Lipofectamine 3000 (Invitrogen). After 24 hours of transfection, the cells were harvested and incubated with endotoxin-free luciferin 2 mM for 2 hours. The cells were then treated with 10 μM ISO. Luciferase luminescence activity was measured using a luminometer (GLOMAX 20/20 LUMINOMETER, Promega) at baseline, after ISO treatments for 1, 3, 5, 10, and 15 minutes, and then every 15 minutes up to 120 minutes.</w:t>
      </w:r>
    </w:p>
    <w:p w14:paraId="66A1EC1E" w14:textId="45692BD9" w:rsidR="00B75C74" w:rsidRPr="00CF5BBA" w:rsidRDefault="00B75C74" w:rsidP="00CF5BBA">
      <w:pPr>
        <w:spacing w:line="480" w:lineRule="auto"/>
        <w:rPr>
          <w:rFonts w:ascii="Times New Roman" w:hAnsi="Times New Roman" w:cs="Times New Roman"/>
          <w:sz w:val="24"/>
        </w:rPr>
      </w:pPr>
    </w:p>
    <w:sectPr w:rsidR="00B75C74" w:rsidRPr="00CF5B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28A58" w14:textId="77777777" w:rsidR="00191A32" w:rsidRDefault="00191A32" w:rsidP="00217D20">
      <w:pPr>
        <w:spacing w:after="0" w:line="240" w:lineRule="auto"/>
      </w:pPr>
      <w:r>
        <w:separator/>
      </w:r>
    </w:p>
  </w:endnote>
  <w:endnote w:type="continuationSeparator" w:id="0">
    <w:p w14:paraId="0B1FBA37" w14:textId="77777777" w:rsidR="00191A32" w:rsidRDefault="00191A32" w:rsidP="00217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7005C" w14:textId="77777777" w:rsidR="00191A32" w:rsidRDefault="00191A32" w:rsidP="00217D20">
      <w:pPr>
        <w:spacing w:after="0" w:line="240" w:lineRule="auto"/>
      </w:pPr>
      <w:r>
        <w:separator/>
      </w:r>
    </w:p>
  </w:footnote>
  <w:footnote w:type="continuationSeparator" w:id="0">
    <w:p w14:paraId="3507CD86" w14:textId="77777777" w:rsidR="00191A32" w:rsidRDefault="00191A32" w:rsidP="00217D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C74"/>
    <w:rsid w:val="0003223F"/>
    <w:rsid w:val="00191A32"/>
    <w:rsid w:val="00217D20"/>
    <w:rsid w:val="00360722"/>
    <w:rsid w:val="00386CFB"/>
    <w:rsid w:val="0068267D"/>
    <w:rsid w:val="006A3B26"/>
    <w:rsid w:val="007008B6"/>
    <w:rsid w:val="00707160"/>
    <w:rsid w:val="007C2B35"/>
    <w:rsid w:val="0099115E"/>
    <w:rsid w:val="00AB0268"/>
    <w:rsid w:val="00AD1E93"/>
    <w:rsid w:val="00B75C74"/>
    <w:rsid w:val="00C13A37"/>
    <w:rsid w:val="00C53329"/>
    <w:rsid w:val="00CD022A"/>
    <w:rsid w:val="00CF5BBA"/>
    <w:rsid w:val="00DC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1DB490"/>
  <w15:chartTrackingRefBased/>
  <w15:docId w15:val="{8109A8D1-5EE0-4CB1-AD21-8330D596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5C7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C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C7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C7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C7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C7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C7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C7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75C7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75C7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75C7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75C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75C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75C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75C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75C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75C7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75C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75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C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75C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5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75C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5C7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75C7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75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75C7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75C7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17D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17D20"/>
  </w:style>
  <w:style w:type="paragraph" w:styleId="ac">
    <w:name w:val="footer"/>
    <w:basedOn w:val="a"/>
    <w:link w:val="ad"/>
    <w:uiPriority w:val="99"/>
    <w:unhideWhenUsed/>
    <w:rsid w:val="00217D2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17D20"/>
  </w:style>
  <w:style w:type="character" w:styleId="ae">
    <w:name w:val="annotation reference"/>
    <w:basedOn w:val="a0"/>
    <w:uiPriority w:val="99"/>
    <w:semiHidden/>
    <w:unhideWhenUsed/>
    <w:rsid w:val="00CF5BBA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CF5BBA"/>
    <w:pPr>
      <w:spacing w:after="0" w:line="240" w:lineRule="auto"/>
    </w:pPr>
    <w:rPr>
      <w:sz w:val="21"/>
      <w:szCs w:val="22"/>
      <w14:ligatures w14:val="none"/>
    </w:rPr>
  </w:style>
  <w:style w:type="character" w:customStyle="1" w:styleId="af0">
    <w:name w:val="コメント文字列 (文字)"/>
    <w:basedOn w:val="a0"/>
    <w:link w:val="af"/>
    <w:uiPriority w:val="99"/>
    <w:rsid w:val="00CF5BBA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 Naito</dc:creator>
  <cp:keywords/>
  <dc:description/>
  <cp:lastModifiedBy>Sei Naito</cp:lastModifiedBy>
  <cp:revision>2</cp:revision>
  <dcterms:created xsi:type="dcterms:W3CDTF">2024-12-04T11:00:00Z</dcterms:created>
  <dcterms:modified xsi:type="dcterms:W3CDTF">2024-12-04T11:00:00Z</dcterms:modified>
</cp:coreProperties>
</file>