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EA776" w14:textId="605853F4" w:rsidR="00C13A37" w:rsidRPr="000643A9" w:rsidRDefault="00B75C74" w:rsidP="00C13A37">
      <w:pPr>
        <w:spacing w:line="480" w:lineRule="auto"/>
        <w:rPr>
          <w:rFonts w:ascii="Times New Roman" w:hAnsi="Times New Roman" w:cs="Times New Roman" w:hint="eastAsia"/>
          <w:b/>
          <w:bCs/>
          <w:sz w:val="24"/>
        </w:rPr>
      </w:pPr>
      <w:r w:rsidRPr="00B75C74">
        <w:rPr>
          <w:rFonts w:ascii="Times New Roman" w:hAnsi="Times New Roman" w:cs="Times New Roman"/>
          <w:b/>
          <w:bCs/>
        </w:rPr>
        <w:t xml:space="preserve">Supplementary Text </w:t>
      </w:r>
      <w:r w:rsidR="00166A46">
        <w:rPr>
          <w:rFonts w:ascii="Times New Roman" w:hAnsi="Times New Roman" w:cs="Times New Roman" w:hint="eastAsia"/>
          <w:b/>
          <w:bCs/>
        </w:rPr>
        <w:t>5</w:t>
      </w:r>
      <w:r w:rsidRPr="00B75C74">
        <w:rPr>
          <w:rFonts w:ascii="Times New Roman" w:hAnsi="Times New Roman" w:cs="Times New Roman"/>
          <w:b/>
          <w:bCs/>
        </w:rPr>
        <w:t xml:space="preserve">. </w:t>
      </w:r>
      <w:r w:rsidR="00217D20">
        <w:rPr>
          <w:rFonts w:ascii="Times New Roman" w:hAnsi="Times New Roman" w:cs="Times New Roman" w:hint="eastAsia"/>
          <w:b/>
          <w:bCs/>
        </w:rPr>
        <w:t xml:space="preserve">Detailed procedures of </w:t>
      </w:r>
      <w:r w:rsidR="0097486E">
        <w:rPr>
          <w:rFonts w:ascii="Times New Roman" w:hAnsi="Times New Roman" w:cs="Times New Roman" w:hint="eastAsia"/>
          <w:b/>
          <w:bCs/>
          <w:sz w:val="24"/>
        </w:rPr>
        <w:t>MTS assay</w:t>
      </w:r>
    </w:p>
    <w:p w14:paraId="66A1EC1E" w14:textId="58405FF1" w:rsidR="00B75C74" w:rsidRPr="0053651F" w:rsidRDefault="0053651F" w:rsidP="00CF5BBA">
      <w:pPr>
        <w:spacing w:line="480" w:lineRule="auto"/>
        <w:rPr>
          <w:rFonts w:ascii="Times New Roman" w:hAnsi="Times New Roman" w:cs="Times New Roman" w:hint="eastAsia"/>
          <w:sz w:val="24"/>
        </w:rPr>
      </w:pPr>
      <w:r w:rsidRPr="00F9031C">
        <w:rPr>
          <w:rFonts w:ascii="Times New Roman" w:hAnsi="Times New Roman" w:cs="Times New Roman"/>
          <w:sz w:val="24"/>
        </w:rPr>
        <w:t xml:space="preserve">Cells were seeded </w:t>
      </w:r>
      <w:proofErr w:type="gramStart"/>
      <w:r w:rsidRPr="00F9031C">
        <w:rPr>
          <w:rFonts w:ascii="Times New Roman" w:hAnsi="Times New Roman" w:cs="Times New Roman"/>
          <w:sz w:val="24"/>
        </w:rPr>
        <w:t>in</w:t>
      </w:r>
      <w:proofErr w:type="gramEnd"/>
      <w:r w:rsidRPr="00F9031C">
        <w:rPr>
          <w:rFonts w:ascii="Times New Roman" w:hAnsi="Times New Roman" w:cs="Times New Roman"/>
          <w:sz w:val="24"/>
        </w:rPr>
        <w:t xml:space="preserve"> 96-well plates. The next day, the medium was removed, and 50 µL of 2x concentrated ISO was added to each well. After 10 minutes, 50 µL of each inhibitor was added at 2x concentrated concentrations, and the cells were cultured for 24 hours. After 24 hours, the medium was removed and replaced with medium containing ISO and each inhibitor in the same way, and the cells were cultured for 24 hours. Cell viability was measured using the </w:t>
      </w:r>
      <w:proofErr w:type="spellStart"/>
      <w:r w:rsidRPr="00F9031C">
        <w:rPr>
          <w:rFonts w:ascii="Times New Roman" w:hAnsi="Times New Roman" w:cs="Times New Roman"/>
          <w:sz w:val="24"/>
        </w:rPr>
        <w:t>CellTiter</w:t>
      </w:r>
      <w:proofErr w:type="spellEnd"/>
      <w:r w:rsidRPr="00F9031C">
        <w:rPr>
          <w:rFonts w:ascii="Times New Roman" w:hAnsi="Times New Roman" w:cs="Times New Roman"/>
          <w:sz w:val="24"/>
        </w:rPr>
        <w:t xml:space="preserve"> 96 Aqueous One Solution Cell Proliferation Assay (Promega). After adding the assay reagent, the absorbance at 490 nm was measured using an </w:t>
      </w:r>
      <w:proofErr w:type="spellStart"/>
      <w:r w:rsidRPr="00F9031C">
        <w:rPr>
          <w:rFonts w:ascii="Times New Roman" w:hAnsi="Times New Roman" w:cs="Times New Roman"/>
          <w:sz w:val="24"/>
        </w:rPr>
        <w:t>iMark</w:t>
      </w:r>
      <w:proofErr w:type="spellEnd"/>
      <w:r w:rsidRPr="00F9031C">
        <w:rPr>
          <w:rFonts w:ascii="Times New Roman" w:hAnsi="Times New Roman" w:cs="Times New Roman"/>
          <w:sz w:val="24"/>
        </w:rPr>
        <w:t xml:space="preserve"> Microplate Reader (BIO-RAD) according to the research institute's protocol (Ito, 2016). In the ISO and drug-siRNA combination experiments, the cells were first treated with siRNA and cultured for 24 hours in serum-free medium. After 24 hours, the medium was removed and replaced with medium containing ISO, drug, and 10% bovine serum. After another 24 hours, the medium was replaced again in the same way, and the cells were cultured for 24 hours. In total, cells were treated with siRNA for 72 h and then cultured in the presence of ISO and drugs for 48 h. In the experiment of combining sorafenib and cell death inhibitors, a cell death inhibitor was first added at a concentration twice as high and incubated for 4 hours, after which sorafenib was added at a concentration twice as high and measurements were taken after </w:t>
      </w:r>
      <w:r w:rsidRPr="00F9031C">
        <w:rPr>
          <w:rFonts w:ascii="Times New Roman" w:hAnsi="Times New Roman" w:cs="Times New Roman"/>
          <w:sz w:val="24"/>
        </w:rPr>
        <w:lastRenderedPageBreak/>
        <w:t>48 hours of incubation.</w:t>
      </w:r>
    </w:p>
    <w:sectPr w:rsidR="00B75C74" w:rsidRPr="005365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E716A" w14:textId="77777777" w:rsidR="003B4318" w:rsidRDefault="003B4318" w:rsidP="00217D20">
      <w:pPr>
        <w:spacing w:after="0" w:line="240" w:lineRule="auto"/>
      </w:pPr>
      <w:r>
        <w:separator/>
      </w:r>
    </w:p>
  </w:endnote>
  <w:endnote w:type="continuationSeparator" w:id="0">
    <w:p w14:paraId="2E4EFC74" w14:textId="77777777" w:rsidR="003B4318" w:rsidRDefault="003B4318" w:rsidP="00217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DAE7D" w14:textId="77777777" w:rsidR="003B4318" w:rsidRDefault="003B4318" w:rsidP="00217D20">
      <w:pPr>
        <w:spacing w:after="0" w:line="240" w:lineRule="auto"/>
      </w:pPr>
      <w:r>
        <w:separator/>
      </w:r>
    </w:p>
  </w:footnote>
  <w:footnote w:type="continuationSeparator" w:id="0">
    <w:p w14:paraId="4E6EA979" w14:textId="77777777" w:rsidR="003B4318" w:rsidRDefault="003B4318" w:rsidP="00217D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74"/>
    <w:rsid w:val="0003223F"/>
    <w:rsid w:val="00112820"/>
    <w:rsid w:val="00166A46"/>
    <w:rsid w:val="00191A32"/>
    <w:rsid w:val="001959A6"/>
    <w:rsid w:val="00217D20"/>
    <w:rsid w:val="00360722"/>
    <w:rsid w:val="00386CFB"/>
    <w:rsid w:val="003B4318"/>
    <w:rsid w:val="0053651F"/>
    <w:rsid w:val="0068267D"/>
    <w:rsid w:val="006A3B26"/>
    <w:rsid w:val="007008B6"/>
    <w:rsid w:val="00707160"/>
    <w:rsid w:val="007C2B35"/>
    <w:rsid w:val="0097486E"/>
    <w:rsid w:val="0099115E"/>
    <w:rsid w:val="00AB0268"/>
    <w:rsid w:val="00AD1E93"/>
    <w:rsid w:val="00B75C74"/>
    <w:rsid w:val="00C13A37"/>
    <w:rsid w:val="00C53329"/>
    <w:rsid w:val="00CD022A"/>
    <w:rsid w:val="00CF5BBA"/>
    <w:rsid w:val="00DC6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1DB490"/>
  <w15:chartTrackingRefBased/>
  <w15:docId w15:val="{8109A8D1-5EE0-4CB1-AD21-8330D596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5C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5C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5C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75C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5C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5C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5C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5C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5C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5C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5C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5C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75C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5C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5C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5C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5C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5C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5C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5C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C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5C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C74"/>
    <w:pPr>
      <w:spacing w:before="160"/>
      <w:jc w:val="center"/>
    </w:pPr>
    <w:rPr>
      <w:i/>
      <w:iCs/>
      <w:color w:val="404040" w:themeColor="text1" w:themeTint="BF"/>
    </w:rPr>
  </w:style>
  <w:style w:type="character" w:customStyle="1" w:styleId="a8">
    <w:name w:val="引用文 (文字)"/>
    <w:basedOn w:val="a0"/>
    <w:link w:val="a7"/>
    <w:uiPriority w:val="29"/>
    <w:rsid w:val="00B75C74"/>
    <w:rPr>
      <w:i/>
      <w:iCs/>
      <w:color w:val="404040" w:themeColor="text1" w:themeTint="BF"/>
    </w:rPr>
  </w:style>
  <w:style w:type="paragraph" w:styleId="a9">
    <w:name w:val="List Paragraph"/>
    <w:basedOn w:val="a"/>
    <w:uiPriority w:val="34"/>
    <w:qFormat/>
    <w:rsid w:val="00B75C74"/>
    <w:pPr>
      <w:ind w:left="720"/>
      <w:contextualSpacing/>
    </w:pPr>
  </w:style>
  <w:style w:type="character" w:styleId="21">
    <w:name w:val="Intense Emphasis"/>
    <w:basedOn w:val="a0"/>
    <w:uiPriority w:val="21"/>
    <w:qFormat/>
    <w:rsid w:val="00B75C74"/>
    <w:rPr>
      <w:i/>
      <w:iCs/>
      <w:color w:val="0F4761" w:themeColor="accent1" w:themeShade="BF"/>
    </w:rPr>
  </w:style>
  <w:style w:type="paragraph" w:styleId="22">
    <w:name w:val="Intense Quote"/>
    <w:basedOn w:val="a"/>
    <w:next w:val="a"/>
    <w:link w:val="23"/>
    <w:uiPriority w:val="30"/>
    <w:qFormat/>
    <w:rsid w:val="00B75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5C74"/>
    <w:rPr>
      <w:i/>
      <w:iCs/>
      <w:color w:val="0F4761" w:themeColor="accent1" w:themeShade="BF"/>
    </w:rPr>
  </w:style>
  <w:style w:type="character" w:styleId="24">
    <w:name w:val="Intense Reference"/>
    <w:basedOn w:val="a0"/>
    <w:uiPriority w:val="32"/>
    <w:qFormat/>
    <w:rsid w:val="00B75C74"/>
    <w:rPr>
      <w:b/>
      <w:bCs/>
      <w:smallCaps/>
      <w:color w:val="0F4761" w:themeColor="accent1" w:themeShade="BF"/>
      <w:spacing w:val="5"/>
    </w:rPr>
  </w:style>
  <w:style w:type="paragraph" w:styleId="aa">
    <w:name w:val="header"/>
    <w:basedOn w:val="a"/>
    <w:link w:val="ab"/>
    <w:uiPriority w:val="99"/>
    <w:unhideWhenUsed/>
    <w:rsid w:val="00217D20"/>
    <w:pPr>
      <w:tabs>
        <w:tab w:val="center" w:pos="4252"/>
        <w:tab w:val="right" w:pos="8504"/>
      </w:tabs>
      <w:snapToGrid w:val="0"/>
    </w:pPr>
  </w:style>
  <w:style w:type="character" w:customStyle="1" w:styleId="ab">
    <w:name w:val="ヘッダー (文字)"/>
    <w:basedOn w:val="a0"/>
    <w:link w:val="aa"/>
    <w:uiPriority w:val="99"/>
    <w:rsid w:val="00217D20"/>
  </w:style>
  <w:style w:type="paragraph" w:styleId="ac">
    <w:name w:val="footer"/>
    <w:basedOn w:val="a"/>
    <w:link w:val="ad"/>
    <w:uiPriority w:val="99"/>
    <w:unhideWhenUsed/>
    <w:rsid w:val="00217D20"/>
    <w:pPr>
      <w:tabs>
        <w:tab w:val="center" w:pos="4252"/>
        <w:tab w:val="right" w:pos="8504"/>
      </w:tabs>
      <w:snapToGrid w:val="0"/>
    </w:pPr>
  </w:style>
  <w:style w:type="character" w:customStyle="1" w:styleId="ad">
    <w:name w:val="フッター (文字)"/>
    <w:basedOn w:val="a0"/>
    <w:link w:val="ac"/>
    <w:uiPriority w:val="99"/>
    <w:rsid w:val="00217D20"/>
  </w:style>
  <w:style w:type="character" w:styleId="ae">
    <w:name w:val="annotation reference"/>
    <w:basedOn w:val="a0"/>
    <w:uiPriority w:val="99"/>
    <w:semiHidden/>
    <w:unhideWhenUsed/>
    <w:rsid w:val="00CF5BBA"/>
    <w:rPr>
      <w:sz w:val="18"/>
      <w:szCs w:val="18"/>
    </w:rPr>
  </w:style>
  <w:style w:type="paragraph" w:styleId="af">
    <w:name w:val="annotation text"/>
    <w:basedOn w:val="a"/>
    <w:link w:val="af0"/>
    <w:uiPriority w:val="99"/>
    <w:unhideWhenUsed/>
    <w:rsid w:val="00CF5BBA"/>
    <w:pPr>
      <w:spacing w:after="0" w:line="240" w:lineRule="auto"/>
    </w:pPr>
    <w:rPr>
      <w:sz w:val="21"/>
      <w:szCs w:val="22"/>
      <w14:ligatures w14:val="none"/>
    </w:rPr>
  </w:style>
  <w:style w:type="character" w:customStyle="1" w:styleId="af0">
    <w:name w:val="コメント文字列 (文字)"/>
    <w:basedOn w:val="a0"/>
    <w:link w:val="af"/>
    <w:uiPriority w:val="99"/>
    <w:rsid w:val="00CF5BBA"/>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 Naito</dc:creator>
  <cp:keywords/>
  <dc:description/>
  <cp:lastModifiedBy>Sei Naito</cp:lastModifiedBy>
  <cp:revision>10</cp:revision>
  <dcterms:created xsi:type="dcterms:W3CDTF">2024-12-04T10:33:00Z</dcterms:created>
  <dcterms:modified xsi:type="dcterms:W3CDTF">2024-12-04T11:01:00Z</dcterms:modified>
</cp:coreProperties>
</file>