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B9FDC" w14:textId="706CA982" w:rsidR="00A80894" w:rsidRDefault="0031646F">
      <w:r>
        <w:rPr>
          <w:noProof/>
        </w:rPr>
        <w:drawing>
          <wp:inline distT="0" distB="0" distL="0" distR="0" wp14:anchorId="4D791591" wp14:editId="7FB8D267">
            <wp:extent cx="4953000" cy="4648200"/>
            <wp:effectExtent l="0" t="0" r="0" b="0"/>
            <wp:docPr id="1" name="Picture 1" descr="A picture containing pin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ink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FD63E" w14:textId="5BBABF4B" w:rsidR="0031646F" w:rsidRDefault="0031646F"/>
    <w:p w14:paraId="24DF80E4" w14:textId="516586F7" w:rsidR="0031646F" w:rsidRPr="0031646F" w:rsidRDefault="0031646F" w:rsidP="0031646F">
      <w:pPr>
        <w:pStyle w:val="NormalWeb"/>
        <w:rPr>
          <w:b/>
          <w:bCs/>
        </w:rPr>
      </w:pPr>
      <w:r w:rsidRPr="0031646F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Figure S1: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Pr="0031646F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Lymph node biopsy </w:t>
      </w:r>
      <w:r w:rsidRPr="0031646F">
        <w:rPr>
          <w:rFonts w:asciiTheme="minorHAnsi" w:hAnsiTheme="minorHAnsi" w:cstheme="minorHAnsi"/>
          <w:b/>
          <w:bCs/>
          <w:sz w:val="28"/>
          <w:szCs w:val="28"/>
        </w:rPr>
        <w:t>(</w:t>
      </w:r>
      <w:proofErr w:type="spellStart"/>
      <w:r w:rsidRPr="0031646F">
        <w:rPr>
          <w:rFonts w:asciiTheme="minorHAnsi" w:hAnsiTheme="minorHAnsi" w:cstheme="minorHAnsi"/>
          <w:b/>
          <w:bCs/>
          <w:sz w:val="28"/>
          <w:szCs w:val="28"/>
        </w:rPr>
        <w:t>hematoxylin</w:t>
      </w:r>
      <w:proofErr w:type="spellEnd"/>
      <w:r w:rsidRPr="0031646F">
        <w:rPr>
          <w:rFonts w:asciiTheme="minorHAnsi" w:hAnsiTheme="minorHAnsi" w:cstheme="minorHAnsi"/>
          <w:b/>
          <w:bCs/>
          <w:sz w:val="28"/>
          <w:szCs w:val="28"/>
        </w:rPr>
        <w:t xml:space="preserve">-eosin stain) </w:t>
      </w:r>
      <w:r w:rsidRPr="0031646F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showing non-necrotising epithelioid histiocytic granulomas.</w:t>
      </w:r>
    </w:p>
    <w:p w14:paraId="2D606B0B" w14:textId="39127F88" w:rsidR="0031646F" w:rsidRDefault="0031646F" w:rsidP="0031646F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</w:p>
    <w:p w14:paraId="15B34599" w14:textId="1981B31C" w:rsidR="0031646F" w:rsidRDefault="0031646F" w:rsidP="0031646F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</w:p>
    <w:p w14:paraId="1FC0F950" w14:textId="23155CA9" w:rsidR="0031646F" w:rsidRDefault="0031646F" w:rsidP="0031646F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90799E" wp14:editId="165EE435">
            <wp:extent cx="5731510" cy="4979670"/>
            <wp:effectExtent l="0" t="0" r="0" b="0"/>
            <wp:docPr id="2" name="Picture 2" descr="A picture containing fabr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fabric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AD0BB" w14:textId="30067D1C" w:rsidR="0031646F" w:rsidRDefault="0031646F" w:rsidP="0031646F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</w:p>
    <w:p w14:paraId="03FA7996" w14:textId="77777777" w:rsidR="0031646F" w:rsidRPr="0031646F" w:rsidRDefault="0031646F" w:rsidP="0031646F">
      <w:pPr>
        <w:spacing w:line="360" w:lineRule="auto"/>
        <w:rPr>
          <w:rFonts w:cstheme="minorHAnsi"/>
          <w:b/>
          <w:bCs/>
          <w:color w:val="000000" w:themeColor="text1"/>
          <w:sz w:val="28"/>
          <w:szCs w:val="28"/>
        </w:rPr>
      </w:pPr>
    </w:p>
    <w:p w14:paraId="66F75205" w14:textId="77777777" w:rsidR="0031646F" w:rsidRPr="0031646F" w:rsidRDefault="0031646F" w:rsidP="0031646F">
      <w:pPr>
        <w:spacing w:line="360" w:lineRule="auto"/>
        <w:rPr>
          <w:rFonts w:cstheme="minorHAnsi"/>
          <w:b/>
          <w:bCs/>
          <w:color w:val="000000" w:themeColor="text1"/>
          <w:sz w:val="28"/>
          <w:szCs w:val="28"/>
          <w:lang w:val="en-US"/>
        </w:rPr>
      </w:pPr>
      <w:r w:rsidRPr="0031646F">
        <w:rPr>
          <w:rFonts w:cstheme="minorHAnsi"/>
          <w:b/>
          <w:bCs/>
          <w:color w:val="000000" w:themeColor="text1"/>
          <w:sz w:val="28"/>
          <w:szCs w:val="28"/>
        </w:rPr>
        <w:t xml:space="preserve">Figure S2: Lymph node biopsy </w:t>
      </w:r>
      <w:r w:rsidRPr="0031646F">
        <w:rPr>
          <w:rFonts w:cstheme="minorHAnsi"/>
          <w:b/>
          <w:bCs/>
          <w:sz w:val="28"/>
          <w:szCs w:val="28"/>
        </w:rPr>
        <w:t>(</w:t>
      </w:r>
      <w:proofErr w:type="spellStart"/>
      <w:r w:rsidRPr="0031646F">
        <w:rPr>
          <w:rFonts w:cstheme="minorHAnsi"/>
          <w:b/>
          <w:bCs/>
          <w:sz w:val="28"/>
          <w:szCs w:val="28"/>
        </w:rPr>
        <w:t>hematoxylin</w:t>
      </w:r>
      <w:proofErr w:type="spellEnd"/>
      <w:r w:rsidRPr="0031646F">
        <w:rPr>
          <w:rFonts w:cstheme="minorHAnsi"/>
          <w:b/>
          <w:bCs/>
          <w:sz w:val="28"/>
          <w:szCs w:val="28"/>
        </w:rPr>
        <w:t>-eosin stain)</w:t>
      </w:r>
      <w:r w:rsidRPr="0031646F">
        <w:rPr>
          <w:rFonts w:cstheme="minorHAnsi"/>
          <w:b/>
          <w:bCs/>
          <w:color w:val="000000" w:themeColor="text1"/>
          <w:sz w:val="28"/>
          <w:szCs w:val="28"/>
        </w:rPr>
        <w:t xml:space="preserve"> showing plump histiocytic aggregates with central areas of neutrophils. </w:t>
      </w:r>
    </w:p>
    <w:p w14:paraId="264997FC" w14:textId="77777777" w:rsidR="0031646F" w:rsidRDefault="0031646F"/>
    <w:sectPr w:rsidR="003164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46F"/>
    <w:rsid w:val="0031646F"/>
    <w:rsid w:val="00A8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B0FB0E"/>
  <w15:chartTrackingRefBased/>
  <w15:docId w15:val="{2AB327E8-9B0C-FE4B-BD00-7F1390C2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64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Kaustubh Mohite</dc:creator>
  <cp:keywords/>
  <dc:description/>
  <cp:lastModifiedBy>Kaustubh Mohite</cp:lastModifiedBy>
  <cp:revision>1</cp:revision>
  <dcterms:created xsi:type="dcterms:W3CDTF">2021-07-03T01:35:00Z</dcterms:created>
  <dcterms:modified xsi:type="dcterms:W3CDTF">2021-07-03T01:36:00Z</dcterms:modified>
</cp:coreProperties>
</file>