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761" w:rsidRPr="009D72F2" w:rsidRDefault="00255761" w:rsidP="00255761">
      <w:pPr>
        <w:spacing w:line="480" w:lineRule="auto"/>
        <w:jc w:val="both"/>
        <w:rPr>
          <w:lang w:val="en-US"/>
        </w:rPr>
      </w:pPr>
      <w:r>
        <w:rPr>
          <w:b/>
          <w:lang w:val="en-GB"/>
        </w:rPr>
        <w:t xml:space="preserve">Supplemental </w:t>
      </w:r>
      <w:r>
        <w:rPr>
          <w:b/>
          <w:lang w:val="en-GB"/>
        </w:rPr>
        <w:t>T</w:t>
      </w:r>
      <w:r>
        <w:rPr>
          <w:b/>
          <w:lang w:val="en-GB"/>
        </w:rPr>
        <w:t>able</w:t>
      </w:r>
      <w:r>
        <w:rPr>
          <w:b/>
          <w:lang w:val="en-GB"/>
        </w:rPr>
        <w:t xml:space="preserve"> </w:t>
      </w:r>
      <w:r>
        <w:rPr>
          <w:b/>
          <w:lang w:val="en-GB"/>
        </w:rPr>
        <w:t>4</w:t>
      </w:r>
      <w:r>
        <w:rPr>
          <w:lang w:val="en-GB"/>
        </w:rPr>
        <w:t>. AUC v</w:t>
      </w:r>
      <w:r>
        <w:rPr>
          <w:lang w:val="en-US"/>
        </w:rPr>
        <w:t xml:space="preserve">alues of IPI, MIP-CNN, </w:t>
      </w:r>
      <w:r>
        <w:rPr>
          <w:rFonts w:cstheme="minorHAnsi"/>
          <w:lang w:val="en-GB"/>
        </w:rPr>
        <w:t>L-PET3D-CNN</w:t>
      </w:r>
      <w:r>
        <w:rPr>
          <w:lang w:val="en-US"/>
        </w:rPr>
        <w:t xml:space="preserve"> and </w:t>
      </w:r>
      <w:r>
        <w:rPr>
          <w:rFonts w:cstheme="minorHAnsi"/>
          <w:lang w:val="en-GB"/>
        </w:rPr>
        <w:t xml:space="preserve">LW-PET3D-CNN </w:t>
      </w:r>
      <w:r>
        <w:rPr>
          <w:lang w:val="en-US"/>
        </w:rPr>
        <w:t>prediction models for all 5 external datasets (n=496 external validation dataset).</w:t>
      </w:r>
    </w:p>
    <w:tbl>
      <w:tblPr>
        <w:tblStyle w:val="Tabelraster1"/>
        <w:tblpPr w:leftFromText="141" w:rightFromText="141" w:vertAnchor="text" w:horzAnchor="page" w:tblpX="2506" w:tblpY="-73"/>
        <w:tblW w:w="7508" w:type="dxa"/>
        <w:tblInd w:w="0" w:type="dxa"/>
        <w:tblLook w:val="04A0" w:firstRow="1" w:lastRow="0" w:firstColumn="1" w:lastColumn="0" w:noHBand="0" w:noVBand="1"/>
      </w:tblPr>
      <w:tblGrid>
        <w:gridCol w:w="1729"/>
        <w:gridCol w:w="953"/>
        <w:gridCol w:w="1424"/>
        <w:gridCol w:w="1639"/>
        <w:gridCol w:w="1763"/>
      </w:tblGrid>
      <w:tr w:rsidR="00255761" w:rsidRPr="00036C5E" w:rsidTr="009E62EA">
        <w:trPr>
          <w:trHeight w:val="583"/>
        </w:trPr>
        <w:tc>
          <w:tcPr>
            <w:tcW w:w="1729" w:type="dxa"/>
            <w:shd w:val="clear" w:color="auto" w:fill="D0CECE" w:themeFill="background2" w:themeFillShade="E6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  <w:t>DATASET</w:t>
            </w:r>
          </w:p>
        </w:tc>
        <w:tc>
          <w:tcPr>
            <w:tcW w:w="953" w:type="dxa"/>
            <w:shd w:val="clear" w:color="auto" w:fill="D0CECE" w:themeFill="background2" w:themeFillShade="E6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  <w:t>IPI</w:t>
            </w:r>
          </w:p>
        </w:tc>
        <w:tc>
          <w:tcPr>
            <w:tcW w:w="1424" w:type="dxa"/>
            <w:shd w:val="clear" w:color="auto" w:fill="D0CECE" w:themeFill="background2" w:themeFillShade="E6"/>
            <w:vAlign w:val="center"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b/>
                <w:bCs/>
                <w:szCs w:val="28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  <w:t xml:space="preserve">2D </w:t>
            </w:r>
            <w:r w:rsidRPr="00632571"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  <w:t>MIP-CNN</w:t>
            </w:r>
          </w:p>
        </w:tc>
        <w:tc>
          <w:tcPr>
            <w:tcW w:w="1639" w:type="dxa"/>
            <w:shd w:val="clear" w:color="auto" w:fill="D0CECE" w:themeFill="background2" w:themeFillShade="E6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  <w:t>L-PET3D-CNN</w:t>
            </w:r>
          </w:p>
        </w:tc>
        <w:tc>
          <w:tcPr>
            <w:tcW w:w="1763" w:type="dxa"/>
            <w:shd w:val="clear" w:color="auto" w:fill="D0CECE" w:themeFill="background2" w:themeFillShade="E6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  <w:t>LW-</w:t>
            </w:r>
            <w:r w:rsidRPr="00632571"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  <w:t>PET</w:t>
            </w:r>
            <w:r>
              <w:rPr>
                <w:rFonts w:eastAsia="Times New Roman" w:cstheme="minorHAnsi"/>
                <w:b/>
                <w:bCs/>
                <w:sz w:val="22"/>
                <w:szCs w:val="28"/>
                <w:lang w:eastAsia="nl-NL"/>
              </w:rPr>
              <w:t>3D-CNN</w:t>
            </w:r>
          </w:p>
        </w:tc>
      </w:tr>
      <w:tr w:rsidR="00255761" w:rsidRPr="00036C5E" w:rsidTr="009E62EA">
        <w:trPr>
          <w:trHeight w:val="480"/>
        </w:trPr>
        <w:tc>
          <w:tcPr>
            <w:tcW w:w="1729" w:type="dxa"/>
            <w:shd w:val="clear" w:color="auto" w:fill="F2F2F2" w:themeFill="background1" w:themeFillShade="F2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IAEA</w:t>
            </w:r>
          </w:p>
        </w:tc>
        <w:tc>
          <w:tcPr>
            <w:tcW w:w="953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0.56</w:t>
            </w:r>
          </w:p>
        </w:tc>
        <w:tc>
          <w:tcPr>
            <w:tcW w:w="1424" w:type="dxa"/>
            <w:vAlign w:val="center"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0.57</w:t>
            </w:r>
          </w:p>
        </w:tc>
        <w:tc>
          <w:tcPr>
            <w:tcW w:w="1639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0.60</w:t>
            </w:r>
          </w:p>
        </w:tc>
        <w:tc>
          <w:tcPr>
            <w:tcW w:w="1763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  <w:t>0.6</w:t>
            </w:r>
            <w:r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  <w:t>1</w:t>
            </w:r>
          </w:p>
        </w:tc>
      </w:tr>
      <w:tr w:rsidR="00255761" w:rsidRPr="00D533A8" w:rsidTr="009E62EA">
        <w:trPr>
          <w:trHeight w:val="480"/>
        </w:trPr>
        <w:tc>
          <w:tcPr>
            <w:tcW w:w="1729" w:type="dxa"/>
            <w:shd w:val="clear" w:color="auto" w:fill="F2F2F2" w:themeFill="background1" w:themeFillShade="F2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SAKK</w:t>
            </w:r>
          </w:p>
        </w:tc>
        <w:tc>
          <w:tcPr>
            <w:tcW w:w="953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0.51</w:t>
            </w:r>
          </w:p>
        </w:tc>
        <w:tc>
          <w:tcPr>
            <w:tcW w:w="1424" w:type="dxa"/>
            <w:vAlign w:val="center"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0.6</w:t>
            </w:r>
            <w:r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</w:t>
            </w:r>
          </w:p>
        </w:tc>
        <w:tc>
          <w:tcPr>
            <w:tcW w:w="1639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0.61</w:t>
            </w:r>
          </w:p>
        </w:tc>
        <w:tc>
          <w:tcPr>
            <w:tcW w:w="1763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  <w:t>0.62</w:t>
            </w:r>
          </w:p>
        </w:tc>
      </w:tr>
      <w:tr w:rsidR="00255761" w:rsidRPr="00D533A8" w:rsidTr="009E62EA">
        <w:trPr>
          <w:trHeight w:val="487"/>
        </w:trPr>
        <w:tc>
          <w:tcPr>
            <w:tcW w:w="1729" w:type="dxa"/>
            <w:shd w:val="clear" w:color="auto" w:fill="F2F2F2" w:themeFill="background1" w:themeFillShade="F2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GSTT15</w:t>
            </w:r>
          </w:p>
        </w:tc>
        <w:tc>
          <w:tcPr>
            <w:tcW w:w="953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0.62</w:t>
            </w:r>
          </w:p>
        </w:tc>
        <w:tc>
          <w:tcPr>
            <w:tcW w:w="1424" w:type="dxa"/>
            <w:vAlign w:val="center"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0.66</w:t>
            </w:r>
          </w:p>
        </w:tc>
        <w:tc>
          <w:tcPr>
            <w:tcW w:w="1639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0.77</w:t>
            </w:r>
          </w:p>
        </w:tc>
        <w:tc>
          <w:tcPr>
            <w:tcW w:w="1763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  <w:t>0.72</w:t>
            </w:r>
          </w:p>
        </w:tc>
      </w:tr>
      <w:tr w:rsidR="00255761" w:rsidRPr="00D533A8" w:rsidTr="009E62EA">
        <w:trPr>
          <w:trHeight w:val="480"/>
        </w:trPr>
        <w:tc>
          <w:tcPr>
            <w:tcW w:w="1729" w:type="dxa"/>
            <w:shd w:val="clear" w:color="auto" w:fill="F2F2F2" w:themeFill="background1" w:themeFillShade="F2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NCRI</w:t>
            </w:r>
          </w:p>
        </w:tc>
        <w:tc>
          <w:tcPr>
            <w:tcW w:w="953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0.59</w:t>
            </w:r>
          </w:p>
        </w:tc>
        <w:tc>
          <w:tcPr>
            <w:tcW w:w="1424" w:type="dxa"/>
            <w:vAlign w:val="center"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0.65</w:t>
            </w:r>
          </w:p>
        </w:tc>
        <w:tc>
          <w:tcPr>
            <w:tcW w:w="1639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0.66</w:t>
            </w:r>
          </w:p>
        </w:tc>
        <w:tc>
          <w:tcPr>
            <w:tcW w:w="1763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  <w:t>0.</w:t>
            </w:r>
            <w:r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  <w:t>68</w:t>
            </w:r>
          </w:p>
        </w:tc>
      </w:tr>
      <w:tr w:rsidR="00255761" w:rsidRPr="00D533A8" w:rsidTr="009E62EA">
        <w:trPr>
          <w:trHeight w:val="489"/>
        </w:trPr>
        <w:tc>
          <w:tcPr>
            <w:tcW w:w="1729" w:type="dxa"/>
            <w:shd w:val="clear" w:color="auto" w:fill="F2F2F2" w:themeFill="background1" w:themeFillShade="F2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H130</w:t>
            </w:r>
          </w:p>
        </w:tc>
        <w:tc>
          <w:tcPr>
            <w:tcW w:w="953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0.53</w:t>
            </w:r>
          </w:p>
        </w:tc>
        <w:tc>
          <w:tcPr>
            <w:tcW w:w="1424" w:type="dxa"/>
            <w:vAlign w:val="center"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Cs w:val="28"/>
                <w:lang w:eastAsia="nl-NL"/>
              </w:rPr>
            </w:pPr>
            <w:r w:rsidRPr="00632571"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0.56</w:t>
            </w:r>
          </w:p>
        </w:tc>
        <w:tc>
          <w:tcPr>
            <w:tcW w:w="1639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0.53</w:t>
            </w:r>
          </w:p>
        </w:tc>
        <w:tc>
          <w:tcPr>
            <w:tcW w:w="1763" w:type="dxa"/>
            <w:vAlign w:val="center"/>
            <w:hideMark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22"/>
                <w:szCs w:val="36"/>
                <w:lang w:eastAsia="nl-NL"/>
              </w:rPr>
              <w:t>0.53</w:t>
            </w:r>
          </w:p>
        </w:tc>
      </w:tr>
      <w:tr w:rsidR="00255761" w:rsidRPr="00D533A8" w:rsidTr="009E62EA">
        <w:trPr>
          <w:trHeight w:val="489"/>
        </w:trPr>
        <w:tc>
          <w:tcPr>
            <w:tcW w:w="1729" w:type="dxa"/>
            <w:shd w:val="clear" w:color="auto" w:fill="F2F2F2" w:themeFill="background1" w:themeFillShade="F2"/>
            <w:vAlign w:val="center"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Cs w:val="2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ALL (5 external datasets)</w:t>
            </w:r>
          </w:p>
        </w:tc>
        <w:tc>
          <w:tcPr>
            <w:tcW w:w="953" w:type="dxa"/>
            <w:vAlign w:val="center"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Cs w:val="2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0.53</w:t>
            </w:r>
          </w:p>
        </w:tc>
        <w:tc>
          <w:tcPr>
            <w:tcW w:w="1424" w:type="dxa"/>
            <w:vAlign w:val="center"/>
          </w:tcPr>
          <w:p w:rsidR="00255761" w:rsidRPr="00632571" w:rsidRDefault="00255761" w:rsidP="009E62EA">
            <w:pPr>
              <w:jc w:val="center"/>
              <w:rPr>
                <w:rFonts w:eastAsia="Times New Roman" w:cstheme="minorHAnsi"/>
                <w:color w:val="000000"/>
                <w:szCs w:val="2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22"/>
                <w:szCs w:val="28"/>
                <w:lang w:eastAsia="nl-NL"/>
              </w:rPr>
              <w:t>0.65</w:t>
            </w:r>
          </w:p>
        </w:tc>
        <w:tc>
          <w:tcPr>
            <w:tcW w:w="1639" w:type="dxa"/>
            <w:vAlign w:val="center"/>
          </w:tcPr>
          <w:p w:rsidR="00255761" w:rsidRPr="00D27491" w:rsidRDefault="00255761" w:rsidP="009E62EA">
            <w:pPr>
              <w:jc w:val="center"/>
              <w:rPr>
                <w:rFonts w:eastAsia="Times New Roman" w:cstheme="minorHAnsi"/>
                <w:color w:val="000000"/>
                <w:szCs w:val="28"/>
                <w:lang w:eastAsia="nl-NL"/>
              </w:rPr>
            </w:pPr>
            <w:r w:rsidRPr="00D27491">
              <w:rPr>
                <w:rFonts w:eastAsia="Times New Roman" w:cstheme="minorHAnsi"/>
                <w:color w:val="000000"/>
                <w:szCs w:val="28"/>
                <w:lang w:eastAsia="nl-NL"/>
              </w:rPr>
              <w:t>0.64</w:t>
            </w:r>
          </w:p>
        </w:tc>
        <w:tc>
          <w:tcPr>
            <w:tcW w:w="1763" w:type="dxa"/>
            <w:vAlign w:val="center"/>
          </w:tcPr>
          <w:p w:rsidR="00255761" w:rsidRPr="00D27491" w:rsidRDefault="00255761" w:rsidP="009E62EA">
            <w:pPr>
              <w:jc w:val="center"/>
              <w:rPr>
                <w:rFonts w:eastAsia="Times New Roman" w:cstheme="minorHAnsi"/>
                <w:color w:val="000000"/>
                <w:szCs w:val="36"/>
                <w:lang w:eastAsia="nl-NL"/>
              </w:rPr>
            </w:pPr>
            <w:r w:rsidRPr="00D27491">
              <w:rPr>
                <w:rFonts w:eastAsia="Times New Roman" w:cstheme="minorHAnsi"/>
                <w:color w:val="000000"/>
                <w:szCs w:val="36"/>
                <w:lang w:eastAsia="nl-NL"/>
              </w:rPr>
              <w:t>0.65</w:t>
            </w:r>
          </w:p>
        </w:tc>
      </w:tr>
    </w:tbl>
    <w:p w:rsidR="00255761" w:rsidRPr="002630A3" w:rsidRDefault="00255761" w:rsidP="00255761">
      <w:pPr>
        <w:spacing w:line="480" w:lineRule="auto"/>
        <w:jc w:val="both"/>
        <w:rPr>
          <w:lang w:val="en-US"/>
        </w:rPr>
      </w:pPr>
    </w:p>
    <w:p w:rsidR="00255761" w:rsidRDefault="00255761" w:rsidP="00255761">
      <w:pPr>
        <w:spacing w:line="480" w:lineRule="auto"/>
        <w:rPr>
          <w:u w:val="single"/>
          <w:lang w:val="en-US"/>
        </w:rPr>
      </w:pPr>
    </w:p>
    <w:p w:rsidR="00255761" w:rsidRDefault="00255761" w:rsidP="00255761">
      <w:pPr>
        <w:spacing w:line="480" w:lineRule="auto"/>
        <w:rPr>
          <w:u w:val="single"/>
          <w:lang w:val="en-US"/>
        </w:rPr>
      </w:pPr>
    </w:p>
    <w:p w:rsidR="00255761" w:rsidRDefault="00255761" w:rsidP="00255761">
      <w:pPr>
        <w:spacing w:line="480" w:lineRule="auto"/>
        <w:rPr>
          <w:u w:val="single"/>
          <w:lang w:val="en-US"/>
        </w:rPr>
      </w:pPr>
    </w:p>
    <w:p w:rsidR="000D30EB" w:rsidRDefault="000D30EB">
      <w:bookmarkStart w:id="0" w:name="_GoBack"/>
      <w:bookmarkEnd w:id="0"/>
    </w:p>
    <w:sectPr w:rsidR="000D3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761"/>
    <w:rsid w:val="000D30EB"/>
    <w:rsid w:val="0025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DC8AF"/>
  <w15:chartTrackingRefBased/>
  <w15:docId w15:val="{5EBDAFCF-5A97-466B-A8A0-32ABA011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557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57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761"/>
    <w:rPr>
      <w:sz w:val="20"/>
      <w:szCs w:val="20"/>
    </w:rPr>
  </w:style>
  <w:style w:type="table" w:customStyle="1" w:styleId="Tabelraster1">
    <w:name w:val="Tabelraster1"/>
    <w:basedOn w:val="TableNormal"/>
    <w:uiPriority w:val="39"/>
    <w:rsid w:val="00255761"/>
    <w:pPr>
      <w:spacing w:after="0" w:line="240" w:lineRule="auto"/>
    </w:pPr>
    <w:rPr>
      <w:rFonts w:eastAsiaTheme="minorEastAsia"/>
      <w:sz w:val="24"/>
      <w:szCs w:val="24"/>
      <w:lang w:val="en-GB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Ferrández Ferrández, M.C. (Maria)</dc:creator>
  <cp:keywords/>
  <dc:description/>
  <cp:lastModifiedBy>Ferrández Ferrández, M.C. (Maria)</cp:lastModifiedBy>
  <cp:revision>1</cp:revision>
  <dcterms:created xsi:type="dcterms:W3CDTF">2025-04-15T08:26:00Z</dcterms:created>
  <dcterms:modified xsi:type="dcterms:W3CDTF">2025-04-15T08:27:00Z</dcterms:modified>
</cp:coreProperties>
</file>