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0983" w14:textId="26A15CAE" w:rsidR="003B6EC7" w:rsidRPr="00282798" w:rsidRDefault="0033082D" w:rsidP="002827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/>
        <w:jc w:val="left"/>
        <w:rPr>
          <w:rFonts w:ascii="Times New Roman" w:eastAsia="宋体" w:hAnsi="Times New Roman" w:cs="Times New Roman"/>
          <w:b/>
          <w:bCs/>
          <w:noProof/>
          <w:kern w:val="0"/>
          <w:sz w:val="20"/>
          <w:szCs w:val="20"/>
        </w:rPr>
      </w:pPr>
      <w:bookmarkStart w:id="0" w:name="_Hlk183004653"/>
      <w:r w:rsidRPr="00282798">
        <w:rPr>
          <w:rFonts w:ascii="Times New Roman" w:eastAsia="宋体" w:hAnsi="Times New Roman" w:cs="Times New Roman"/>
          <w:b/>
          <w:bCs/>
          <w:noProof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1885043" wp14:editId="0D178EB1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5251450" cy="2032000"/>
            <wp:effectExtent l="0" t="0" r="6350" b="635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DC2" w:rsidRPr="00282798"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eFigure </w:t>
      </w:r>
      <w:r w:rsidR="005556CB" w:rsidRPr="00282798"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1</w:t>
      </w:r>
      <w:r w:rsidR="00D85DC2"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. </w:t>
      </w:r>
      <w:bookmarkStart w:id="1" w:name="_Hlk183000032"/>
      <w:r w:rsidR="00D85DC2" w:rsidRPr="00282798">
        <w:rPr>
          <w:rFonts w:ascii="Times New Roman" w:eastAsia="宋体" w:hAnsi="Times New Roman" w:cs="Times New Roman"/>
          <w:kern w:val="0"/>
          <w:sz w:val="20"/>
          <w:szCs w:val="20"/>
        </w:rPr>
        <w:t>(A)</w:t>
      </w:r>
      <w:bookmarkEnd w:id="1"/>
      <w:r w:rsidR="00D85DC2" w:rsidRPr="00282798">
        <w:rPr>
          <w:rFonts w:ascii="Times New Roman" w:eastAsia="宋体" w:hAnsi="Times New Roman" w:cs="Times New Roman"/>
          <w:kern w:val="0"/>
          <w:sz w:val="20"/>
          <w:szCs w:val="20"/>
        </w:rPr>
        <w:t>The convex array probe was placed under the chin in the midsagittal plane.</w:t>
      </w:r>
      <w:bookmarkEnd w:id="0"/>
      <w:r w:rsidR="00D85DC2"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 (B)</w:t>
      </w:r>
      <w:r w:rsidR="00C85AD1" w:rsidRPr="00282798">
        <w:rPr>
          <w:sz w:val="20"/>
          <w:szCs w:val="21"/>
        </w:rPr>
        <w:t xml:space="preserve"> </w:t>
      </w:r>
      <w:r w:rsidR="00C85AD1"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White dashed line: </w:t>
      </w:r>
      <w:r w:rsidR="00555289" w:rsidRPr="00883693">
        <w:rPr>
          <w:rFonts w:ascii="Times New Roman" w:eastAsia="宋体" w:hAnsi="Times New Roman" w:cs="Times New Roman"/>
          <w:kern w:val="0"/>
          <w:sz w:val="20"/>
          <w:szCs w:val="20"/>
        </w:rPr>
        <w:t>s</w:t>
      </w:r>
      <w:r w:rsidR="00555289" w:rsidRPr="00883693">
        <w:rPr>
          <w:rFonts w:ascii="Times New Roman" w:eastAsia="宋体" w:hAnsi="Times New Roman" w:cs="Times New Roman"/>
          <w:kern w:val="0"/>
          <w:sz w:val="20"/>
          <w:szCs w:val="20"/>
        </w:rPr>
        <w:t>kin-to-tongue thickness</w:t>
      </w:r>
      <w:r w:rsidR="00C85AD1" w:rsidRPr="00883693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  <w:r w:rsidR="00D85DC2" w:rsidRPr="00883693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="00555289" w:rsidRPr="00883693">
        <w:rPr>
          <w:rFonts w:ascii="Times New Roman" w:eastAsia="宋体" w:hAnsi="Times New Roman" w:cs="Times New Roman"/>
          <w:kern w:val="0"/>
          <w:sz w:val="20"/>
          <w:szCs w:val="20"/>
        </w:rPr>
        <w:t>Skin-to-tongue thickness</w:t>
      </w:r>
      <w:r w:rsidR="00D85DC2"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bookmarkStart w:id="2" w:name="_Hlk183000283"/>
      <w:r w:rsidR="00D85DC2" w:rsidRPr="00282798">
        <w:rPr>
          <w:rFonts w:ascii="Times New Roman" w:eastAsia="宋体" w:hAnsi="Times New Roman" w:cs="Times New Roman"/>
          <w:kern w:val="0"/>
          <w:sz w:val="20"/>
          <w:szCs w:val="20"/>
        </w:rPr>
        <w:t>of one patient was 7.04 cm.</w:t>
      </w:r>
      <w:bookmarkEnd w:id="2"/>
      <w:r w:rsidR="00D85DC2"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bookmarkStart w:id="3" w:name="_Hlk183004671"/>
      <w:r w:rsidR="00D85DC2" w:rsidRPr="00282798">
        <w:rPr>
          <w:rFonts w:ascii="Times New Roman" w:eastAsia="宋体" w:hAnsi="Times New Roman" w:cs="Times New Roman"/>
          <w:kern w:val="0"/>
          <w:sz w:val="20"/>
          <w:szCs w:val="20"/>
        </w:rPr>
        <w:t>(C)White curved area: midsagittal cross-sectional area (MCSA) of the tongue. The MCSA of the tongue of one patient was 28.00 cm</w:t>
      </w:r>
      <w:r w:rsidR="00C41C80" w:rsidRPr="00C41C80">
        <w:rPr>
          <w:rFonts w:ascii="Times New Roman" w:eastAsia="宋体" w:hAnsi="Times New Roman" w:cs="Times New Roman"/>
          <w:kern w:val="0"/>
          <w:sz w:val="20"/>
          <w:szCs w:val="20"/>
        </w:rPr>
        <w:t>²</w:t>
      </w:r>
      <w:r w:rsidR="00D85DC2" w:rsidRPr="00282798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  <w:bookmarkEnd w:id="3"/>
    </w:p>
    <w:p w14:paraId="678C7BE3" w14:textId="455DF88D" w:rsidR="00C85AD1" w:rsidRPr="00282798" w:rsidRDefault="00C85AD1" w:rsidP="002827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282798"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eFigure 2</w:t>
      </w: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. (A)</w:t>
      </w:r>
      <w:bookmarkStart w:id="4" w:name="_Hlk183016048"/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The convex array probe was placed transversely under the chin to obtain an entire tongue outline. </w:t>
      </w:r>
      <w:bookmarkEnd w:id="4"/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(B)</w:t>
      </w:r>
      <w:bookmarkStart w:id="5" w:name="_Hlk193148269"/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White dashed line: tongue width. </w:t>
      </w:r>
      <w:bookmarkEnd w:id="5"/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The tongue width of one patient was 5.39 cm.</w:t>
      </w:r>
    </w:p>
    <w:p w14:paraId="335B5EC0" w14:textId="5346A428" w:rsidR="00282798" w:rsidRDefault="00C85AD1" w:rsidP="002827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282798"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e</w:t>
      </w:r>
      <w:r w:rsidRPr="00282798"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Figure 3</w:t>
      </w: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. (A)The linear probe was placed transversely at the level of thyrohyoid membrane.</w:t>
      </w:r>
      <w:r w:rsidRPr="00282798">
        <w:rPr>
          <w:rFonts w:ascii="宋体" w:eastAsia="宋体" w:hAnsi="宋体" w:cs="宋体"/>
          <w:kern w:val="0"/>
          <w:sz w:val="20"/>
          <w:szCs w:val="20"/>
        </w:rPr>
        <w:t xml:space="preserve"> </w:t>
      </w: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(B)</w:t>
      </w:r>
      <w:bookmarkStart w:id="6" w:name="_Hlk183016805"/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White </w:t>
      </w:r>
      <w:bookmarkStart w:id="7" w:name="_Hlk183019207"/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dashed</w:t>
      </w:r>
      <w:bookmarkEnd w:id="7"/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 line on the left:</w:t>
      </w:r>
      <w:r w:rsidRPr="00282798">
        <w:rPr>
          <w:rFonts w:ascii="宋体" w:eastAsia="宋体" w:hAnsi="宋体" w:cs="宋体"/>
          <w:kern w:val="0"/>
          <w:sz w:val="20"/>
          <w:szCs w:val="20"/>
        </w:rPr>
        <w:t xml:space="preserve"> </w:t>
      </w: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distance from </w:t>
      </w:r>
      <w:r w:rsidR="00555289">
        <w:rPr>
          <w:rFonts w:ascii="Times New Roman" w:eastAsia="宋体" w:hAnsi="Times New Roman" w:cs="Times New Roman"/>
          <w:kern w:val="0"/>
          <w:sz w:val="20"/>
          <w:szCs w:val="20"/>
        </w:rPr>
        <w:t xml:space="preserve">the </w:t>
      </w: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skin to </w:t>
      </w:r>
      <w:r w:rsidR="00555289">
        <w:rPr>
          <w:rFonts w:ascii="Times New Roman" w:eastAsia="宋体" w:hAnsi="Times New Roman" w:cs="Times New Roman"/>
          <w:kern w:val="0"/>
          <w:sz w:val="20"/>
          <w:szCs w:val="20"/>
        </w:rPr>
        <w:t xml:space="preserve">the </w:t>
      </w: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epiglottis (DSE). White dashed line on the right: depth of the pre-epiglottic space (Pre-E). The DSE of one patient was 2.18 cm</w:t>
      </w:r>
      <w:bookmarkEnd w:id="6"/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, and the Pre-E of one patient was 0.98 cm.</w:t>
      </w:r>
    </w:p>
    <w:p w14:paraId="7EE0CD01" w14:textId="462277D1" w:rsidR="00C85AD1" w:rsidRPr="00282798" w:rsidRDefault="00C85AD1" w:rsidP="002827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Solid arrow:</w:t>
      </w:r>
      <w:r w:rsidRPr="00282798">
        <w:rPr>
          <w:rFonts w:ascii="宋体" w:eastAsia="宋体" w:hAnsi="宋体" w:cs="宋体"/>
          <w:kern w:val="0"/>
          <w:sz w:val="20"/>
          <w:szCs w:val="20"/>
        </w:rPr>
        <w:t xml:space="preserve"> </w:t>
      </w: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air-mucosal interface, triangles: strap muscles (thyrohyoid muscles).</w:t>
      </w:r>
    </w:p>
    <w:p w14:paraId="50B75620" w14:textId="0DD631CD" w:rsidR="00C85AD1" w:rsidRPr="00282798" w:rsidRDefault="00C85AD1" w:rsidP="002827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bookmarkStart w:id="8" w:name="_Hlk183203329"/>
      <w:r w:rsidRPr="00282798"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eFigure 4</w:t>
      </w: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  <w:bookmarkEnd w:id="8"/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 (A)The linear probe was placed transversely at the level of </w:t>
      </w:r>
      <w:bookmarkStart w:id="9" w:name="_Hlk183019639"/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thyroid cartilage</w:t>
      </w:r>
      <w:bookmarkEnd w:id="9"/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. (B)White dashed line:</w:t>
      </w:r>
      <w:r w:rsidRPr="00282798">
        <w:rPr>
          <w:rFonts w:ascii="宋体" w:eastAsia="宋体" w:hAnsi="宋体" w:cs="宋体"/>
          <w:kern w:val="0"/>
          <w:sz w:val="20"/>
          <w:szCs w:val="20"/>
        </w:rPr>
        <w:t xml:space="preserve"> </w:t>
      </w: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distance from </w:t>
      </w:r>
      <w:r w:rsidR="00555289">
        <w:rPr>
          <w:rFonts w:ascii="Times New Roman" w:eastAsia="宋体" w:hAnsi="Times New Roman" w:cs="Times New Roman"/>
          <w:kern w:val="0"/>
          <w:sz w:val="20"/>
          <w:szCs w:val="20"/>
        </w:rPr>
        <w:t xml:space="preserve">the </w:t>
      </w: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skin to </w:t>
      </w:r>
      <w:r w:rsidR="00555289">
        <w:rPr>
          <w:rFonts w:ascii="Times New Roman" w:eastAsia="宋体" w:hAnsi="Times New Roman" w:cs="Times New Roman"/>
          <w:kern w:val="0"/>
          <w:sz w:val="20"/>
          <w:szCs w:val="20"/>
        </w:rPr>
        <w:t xml:space="preserve">the </w:t>
      </w: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vocal cords (DSV). The DSV of one patient was 1.10 cm. </w:t>
      </w:r>
    </w:p>
    <w:p w14:paraId="7619D811" w14:textId="5240E26D" w:rsidR="00C85AD1" w:rsidRPr="00282798" w:rsidRDefault="00C85AD1" w:rsidP="002827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0" w:hangingChars="50" w:hanging="10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Solid arrow: vocal cords; stars: arytenoid</w:t>
      </w:r>
      <w:r w:rsidRPr="00282798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 xml:space="preserve">cartilage; </w:t>
      </w:r>
      <w:bookmarkStart w:id="10" w:name="_Hlk183019132"/>
      <w:r w:rsidRPr="00282798">
        <w:rPr>
          <w:rFonts w:ascii="Times New Roman" w:eastAsia="宋体" w:hAnsi="Times New Roman" w:cs="Times New Roman"/>
          <w:kern w:val="0"/>
          <w:sz w:val="20"/>
          <w:szCs w:val="20"/>
        </w:rPr>
        <w:t>triangles: strap muscles.</w:t>
      </w:r>
      <w:bookmarkEnd w:id="10"/>
    </w:p>
    <w:sectPr w:rsidR="00C85AD1" w:rsidRPr="00282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4C50" w14:textId="77777777" w:rsidR="00596261" w:rsidRDefault="00596261" w:rsidP="00D85DC2">
      <w:r>
        <w:separator/>
      </w:r>
    </w:p>
  </w:endnote>
  <w:endnote w:type="continuationSeparator" w:id="0">
    <w:p w14:paraId="001D0D62" w14:textId="77777777" w:rsidR="00596261" w:rsidRDefault="00596261" w:rsidP="00D8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6D1F" w14:textId="77777777" w:rsidR="00596261" w:rsidRDefault="00596261" w:rsidP="00D85DC2">
      <w:r>
        <w:separator/>
      </w:r>
    </w:p>
  </w:footnote>
  <w:footnote w:type="continuationSeparator" w:id="0">
    <w:p w14:paraId="2493D6DD" w14:textId="77777777" w:rsidR="00596261" w:rsidRDefault="00596261" w:rsidP="00D8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50A4"/>
    <w:rsid w:val="00116861"/>
    <w:rsid w:val="0012633D"/>
    <w:rsid w:val="00184523"/>
    <w:rsid w:val="00250585"/>
    <w:rsid w:val="0025733A"/>
    <w:rsid w:val="00282798"/>
    <w:rsid w:val="0033082D"/>
    <w:rsid w:val="003B6EC7"/>
    <w:rsid w:val="004B6CF5"/>
    <w:rsid w:val="004C291B"/>
    <w:rsid w:val="00555289"/>
    <w:rsid w:val="005556CB"/>
    <w:rsid w:val="00596261"/>
    <w:rsid w:val="007277CF"/>
    <w:rsid w:val="008050A4"/>
    <w:rsid w:val="00883693"/>
    <w:rsid w:val="00B7212C"/>
    <w:rsid w:val="00C41C80"/>
    <w:rsid w:val="00C85AD1"/>
    <w:rsid w:val="00CD6877"/>
    <w:rsid w:val="00CE62F9"/>
    <w:rsid w:val="00D8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AE917"/>
  <w15:chartTrackingRefBased/>
  <w15:docId w15:val="{2FEC197E-FCFA-448E-9E1E-578FEEC4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D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D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resilience24@hotmail.com</dc:creator>
  <cp:keywords/>
  <dc:description/>
  <cp:lastModifiedBy>resilience24@hotmail.com</cp:lastModifiedBy>
  <cp:revision>12</cp:revision>
  <dcterms:created xsi:type="dcterms:W3CDTF">2025-01-21T11:09:00Z</dcterms:created>
  <dcterms:modified xsi:type="dcterms:W3CDTF">2025-04-04T11:20:00Z</dcterms:modified>
</cp:coreProperties>
</file>