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BD35" w14:textId="2D6791FA" w:rsidR="00AE13AB" w:rsidRDefault="00AE13AB"/>
    <w:p w14:paraId="3C2A366B" w14:textId="59F5EE15" w:rsidR="00AE13AB" w:rsidRPr="008F605D" w:rsidRDefault="00AE13AB" w:rsidP="00AE13AB">
      <w:pPr>
        <w:spacing w:line="360" w:lineRule="auto"/>
        <w:rPr>
          <w:rFonts w:cstheme="minorHAnsi"/>
          <w:b/>
          <w:bCs/>
          <w:color w:val="0E101A"/>
          <w:lang w:val="en-US"/>
        </w:rPr>
      </w:pPr>
      <w:r w:rsidRPr="00B4785E">
        <w:rPr>
          <w:rFonts w:cstheme="minorHAnsi"/>
          <w:b/>
          <w:bCs/>
          <w:color w:val="0E101A"/>
          <w:sz w:val="36"/>
          <w:szCs w:val="36"/>
          <w:lang w:val="en-US"/>
        </w:rPr>
        <w:t>Direct Aspiration vs. Partial and Complete Stent Retriever Retraction in Stroke: Influence of Collateral Flow on Recanalization and Embolic Risk</w:t>
      </w:r>
    </w:p>
    <w:p w14:paraId="3A766DAE" w14:textId="77777777" w:rsidR="00AE13AB" w:rsidRPr="008F605D" w:rsidRDefault="00AE13AB" w:rsidP="00AE13AB">
      <w:pPr>
        <w:spacing w:line="360" w:lineRule="auto"/>
        <w:jc w:val="center"/>
        <w:rPr>
          <w:rFonts w:cstheme="minorHAnsi"/>
          <w:b/>
          <w:bCs/>
          <w:color w:val="0E101A"/>
          <w:lang w:val="en-US"/>
        </w:rPr>
      </w:pPr>
    </w:p>
    <w:p w14:paraId="6C5A78A3" w14:textId="77777777" w:rsidR="00AE13AB" w:rsidRPr="008F605D" w:rsidRDefault="00AE13AB" w:rsidP="00AE13A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ertAlign w:val="superscript"/>
          <w:lang w:val="it-IT"/>
        </w:rPr>
      </w:pPr>
      <w:r w:rsidRPr="008F605D">
        <w:rPr>
          <w:rFonts w:asciiTheme="minorHAnsi" w:hAnsiTheme="minorHAnsi" w:cstheme="minorHAnsi"/>
          <w:color w:val="000000"/>
          <w:u w:color="000000"/>
          <w:shd w:val="clear" w:color="auto" w:fill="FEFEFE"/>
          <w:lang w:val="it-IT"/>
          <w14:textOutline w14:w="0" w14:cap="flat" w14:cmpd="sng" w14:algn="ctr">
            <w14:noFill/>
            <w14:prstDash w14:val="solid"/>
            <w14:bevel/>
          </w14:textOutline>
        </w:rPr>
        <w:t>Magda Jablonska</w:t>
      </w:r>
      <w:r w:rsidRPr="008F605D">
        <w:rPr>
          <w:rFonts w:asciiTheme="minorHAnsi" w:hAnsiTheme="minorHAnsi" w:cstheme="minorHAnsi"/>
          <w:color w:val="000000"/>
          <w:u w:color="000000"/>
          <w:shd w:val="clear" w:color="auto" w:fill="FEFEFE"/>
          <w:vertAlign w:val="superscript"/>
          <w:lang w:val="it-IT"/>
          <w14:textOutline w14:w="0" w14:cap="flat" w14:cmpd="sng" w14:algn="ctr">
            <w14:noFill/>
            <w14:prstDash w14:val="solid"/>
            <w14:bevel/>
          </w14:textOutline>
        </w:rPr>
        <w:t>1,3</w:t>
      </w:r>
      <w:r w:rsidRPr="008F605D">
        <w:rPr>
          <w:rFonts w:asciiTheme="minorHAnsi" w:hAnsiTheme="minorHAnsi" w:cstheme="minorHAnsi"/>
          <w:color w:val="000000"/>
          <w:u w:color="000000"/>
          <w:shd w:val="clear" w:color="auto" w:fill="FEFEFE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8F605D">
        <w:rPr>
          <w:rFonts w:asciiTheme="minorHAnsi" w:hAnsiTheme="minorHAnsi" w:cstheme="minorHAnsi"/>
          <w:lang w:val="it-IT"/>
        </w:rPr>
        <w:t>Jiahui</w:t>
      </w:r>
      <w:proofErr w:type="spellEnd"/>
      <w:r w:rsidRPr="008F605D">
        <w:rPr>
          <w:rFonts w:asciiTheme="minorHAnsi" w:hAnsiTheme="minorHAnsi" w:cstheme="minorHAnsi"/>
          <w:lang w:val="it-IT"/>
        </w:rPr>
        <w:t xml:space="preserve"> Li</w:t>
      </w:r>
      <w:r w:rsidRPr="008F605D">
        <w:rPr>
          <w:rFonts w:asciiTheme="minorHAnsi" w:hAnsiTheme="minorHAnsi" w:cstheme="minorHAnsi"/>
          <w:vertAlign w:val="superscript"/>
          <w:lang w:val="it-IT"/>
        </w:rPr>
        <w:t>2,3</w:t>
      </w:r>
      <w:r w:rsidRPr="008F605D">
        <w:rPr>
          <w:rFonts w:asciiTheme="minorHAnsi" w:hAnsiTheme="minorHAnsi" w:cstheme="minorHAnsi"/>
          <w:lang w:val="it-IT"/>
        </w:rPr>
        <w:t>, Riccardo Tiberi</w:t>
      </w:r>
      <w:r w:rsidRPr="008F605D">
        <w:rPr>
          <w:rFonts w:asciiTheme="minorHAnsi" w:hAnsiTheme="minorHAnsi" w:cstheme="minorHAnsi"/>
          <w:vertAlign w:val="superscript"/>
          <w:lang w:val="it-IT"/>
        </w:rPr>
        <w:t>2,3</w:t>
      </w:r>
      <w:r w:rsidRPr="008F605D">
        <w:rPr>
          <w:rFonts w:asciiTheme="minorHAnsi" w:hAnsiTheme="minorHAnsi" w:cstheme="minorHAnsi"/>
          <w:lang w:val="it-IT"/>
        </w:rPr>
        <w:t>, Eder Ariel Paredes Cruz</w:t>
      </w:r>
      <w:r w:rsidRPr="008F605D">
        <w:rPr>
          <w:rFonts w:asciiTheme="minorHAnsi" w:hAnsiTheme="minorHAnsi" w:cstheme="minorHAnsi"/>
          <w:vertAlign w:val="superscript"/>
          <w:lang w:val="it-IT"/>
        </w:rPr>
        <w:t>3,4</w:t>
      </w:r>
      <w:r w:rsidRPr="008F605D">
        <w:rPr>
          <w:rFonts w:asciiTheme="minorHAnsi" w:hAnsiTheme="minorHAnsi" w:cstheme="minorHAnsi"/>
          <w:lang w:val="it-IT"/>
        </w:rPr>
        <w:t>, Marc Ribo</w:t>
      </w:r>
      <w:r w:rsidRPr="008F605D">
        <w:rPr>
          <w:rFonts w:asciiTheme="minorHAnsi" w:hAnsiTheme="minorHAnsi" w:cstheme="minorHAnsi"/>
          <w:vertAlign w:val="superscript"/>
          <w:lang w:val="it-IT"/>
        </w:rPr>
        <w:t>2,3</w:t>
      </w:r>
    </w:p>
    <w:p w14:paraId="65D2E98B" w14:textId="77777777" w:rsidR="00AE13AB" w:rsidRPr="008F605D" w:rsidRDefault="00AE13AB" w:rsidP="00AE13AB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  <w:u w:color="000000"/>
          <w:shd w:val="clear" w:color="auto" w:fill="FEFEFE"/>
          <w:vertAlign w:val="superscript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7565BBA" w14:textId="77777777" w:rsidR="00AE13AB" w:rsidRPr="008F605D" w:rsidRDefault="00AE13AB" w:rsidP="00AE13AB">
      <w:pPr>
        <w:spacing w:line="360" w:lineRule="auto"/>
        <w:jc w:val="both"/>
        <w:rPr>
          <w:rFonts w:cstheme="minorHAnsi"/>
          <w:color w:val="000000"/>
          <w:u w:color="000000"/>
          <w:shd w:val="clear" w:color="auto" w:fill="FEFEFE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8F605D">
        <w:rPr>
          <w:rFonts w:cstheme="minorHAnsi"/>
          <w:color w:val="000000"/>
          <w:u w:color="000000"/>
          <w:shd w:val="clear" w:color="auto" w:fill="FEFEFE"/>
          <w:vertAlign w:val="superscript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1 </w:t>
      </w:r>
      <w:r w:rsidRPr="008F605D">
        <w:rPr>
          <w:rFonts w:cstheme="minorHAnsi"/>
          <w:color w:val="000000"/>
          <w:u w:color="000000"/>
          <w:shd w:val="clear" w:color="auto" w:fill="FEFEFE"/>
          <w:lang w:val="en-US"/>
          <w14:textOutline w14:w="0" w14:cap="flat" w14:cmpd="sng" w14:algn="ctr">
            <w14:noFill/>
            <w14:prstDash w14:val="solid"/>
            <w14:bevel/>
          </w14:textOutline>
        </w:rPr>
        <w:t>2-nd Department of Radiology, Medical University of Gdansk, Gdansk, Poland</w:t>
      </w:r>
    </w:p>
    <w:p w14:paraId="7709CD6D" w14:textId="77777777" w:rsidR="00AE13AB" w:rsidRPr="008F605D" w:rsidRDefault="00AE13AB" w:rsidP="00AE13AB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8F605D">
        <w:rPr>
          <w:rFonts w:cstheme="minorHAnsi"/>
          <w:color w:val="000000"/>
          <w:u w:color="000000"/>
          <w:shd w:val="clear" w:color="auto" w:fill="FEFEFE"/>
          <w:vertAlign w:val="superscript"/>
          <w:lang w:val="en-US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8F605D">
        <w:rPr>
          <w:rFonts w:cstheme="minorHAnsi"/>
          <w:color w:val="000000"/>
          <w:u w:color="000000"/>
          <w:shd w:val="clear" w:color="auto" w:fill="FEFEFE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F605D">
        <w:rPr>
          <w:rFonts w:cstheme="minorHAnsi"/>
          <w:lang w:val="en-US"/>
        </w:rPr>
        <w:t xml:space="preserve">Stroke Unit, Vall </w:t>
      </w:r>
      <w:proofErr w:type="spellStart"/>
      <w:r w:rsidRPr="008F605D">
        <w:rPr>
          <w:rFonts w:cstheme="minorHAnsi"/>
          <w:lang w:val="en-US"/>
        </w:rPr>
        <w:t>d’Hebron</w:t>
      </w:r>
      <w:proofErr w:type="spellEnd"/>
      <w:r w:rsidRPr="008F605D">
        <w:rPr>
          <w:rFonts w:cstheme="minorHAnsi"/>
          <w:lang w:val="en-US"/>
        </w:rPr>
        <w:t xml:space="preserve"> University Hospital, Barcelona, Spain</w:t>
      </w:r>
    </w:p>
    <w:p w14:paraId="4E1ACD27" w14:textId="77777777" w:rsidR="00AE13AB" w:rsidRPr="008F605D" w:rsidRDefault="00AE13AB" w:rsidP="00AE13AB">
      <w:pPr>
        <w:pStyle w:val="CosA"/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05D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8F605D">
        <w:rPr>
          <w:rFonts w:asciiTheme="minorHAnsi" w:hAnsiTheme="minorHAnsi" w:cstheme="minorHAnsi"/>
          <w:sz w:val="24"/>
          <w:szCs w:val="24"/>
        </w:rPr>
        <w:t xml:space="preserve"> </w:t>
      </w:r>
      <w:r w:rsidRPr="008F60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Stroke Research, Vall </w:t>
      </w:r>
      <w:proofErr w:type="spellStart"/>
      <w:r w:rsidRPr="008F605D">
        <w:rPr>
          <w:rFonts w:asciiTheme="minorHAnsi" w:hAnsiTheme="minorHAnsi" w:cstheme="minorHAnsi"/>
          <w:color w:val="000000" w:themeColor="text1"/>
          <w:sz w:val="24"/>
          <w:szCs w:val="24"/>
        </w:rPr>
        <w:t>d’Hebron</w:t>
      </w:r>
      <w:proofErr w:type="spellEnd"/>
      <w:r w:rsidRPr="008F60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Research Institute, Barcelona, Spain</w:t>
      </w:r>
    </w:p>
    <w:p w14:paraId="753D2310" w14:textId="77777777" w:rsidR="00AE13AB" w:rsidRPr="008F605D" w:rsidRDefault="00AE13AB" w:rsidP="00AE13AB">
      <w:pPr>
        <w:pStyle w:val="CosA"/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05D">
        <w:rPr>
          <w:rFonts w:asciiTheme="minorHAnsi" w:hAnsiTheme="minorHAnsi" w:cstheme="minorHAnsi"/>
          <w:sz w:val="24"/>
          <w:szCs w:val="24"/>
          <w:vertAlign w:val="superscript"/>
        </w:rPr>
        <w:t xml:space="preserve">4 </w:t>
      </w:r>
      <w:r w:rsidRPr="008F605D">
        <w:rPr>
          <w:rFonts w:asciiTheme="minorHAnsi" w:hAnsiTheme="minorHAnsi" w:cstheme="minorHAnsi"/>
          <w:sz w:val="24"/>
          <w:szCs w:val="24"/>
        </w:rPr>
        <w:t>Autonomous University of Barcelona, Barcelona, Spain</w:t>
      </w:r>
    </w:p>
    <w:p w14:paraId="45770B1B" w14:textId="77777777" w:rsidR="00AE13AB" w:rsidRPr="008F605D" w:rsidRDefault="00AE13AB" w:rsidP="00AE13AB">
      <w:pPr>
        <w:spacing w:line="360" w:lineRule="auto"/>
        <w:jc w:val="both"/>
        <w:rPr>
          <w:rFonts w:cstheme="minorHAnsi"/>
          <w:color w:val="0E101A"/>
          <w:lang w:val="en-US"/>
        </w:rPr>
      </w:pPr>
    </w:p>
    <w:p w14:paraId="02F1F30A" w14:textId="77777777" w:rsidR="00AE13AB" w:rsidRPr="008F605D" w:rsidRDefault="00AE13AB" w:rsidP="00AE13AB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inorHAnsi" w:eastAsiaTheme="majorEastAsia" w:hAnsiTheme="minorHAnsi" w:cstheme="minorHAnsi"/>
          <w:color w:val="0E101A"/>
          <w:lang w:val="en-US"/>
        </w:rPr>
      </w:pPr>
      <w:r w:rsidRPr="008F605D">
        <w:rPr>
          <w:rStyle w:val="Strong"/>
          <w:rFonts w:asciiTheme="minorHAnsi" w:eastAsiaTheme="majorEastAsia" w:hAnsiTheme="minorHAnsi" w:cstheme="minorHAnsi"/>
          <w:color w:val="0E101A"/>
          <w:lang w:val="en-US"/>
        </w:rPr>
        <w:t>Corresponding author:</w:t>
      </w:r>
    </w:p>
    <w:p w14:paraId="17056D26" w14:textId="77777777" w:rsidR="00AE13AB" w:rsidRPr="008F605D" w:rsidRDefault="00AE13AB" w:rsidP="00AE13AB">
      <w:pPr>
        <w:pStyle w:val="CosA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605D">
        <w:rPr>
          <w:rFonts w:asciiTheme="minorHAnsi" w:hAnsiTheme="minorHAnsi" w:cstheme="minorHAnsi"/>
          <w:sz w:val="24"/>
          <w:szCs w:val="24"/>
        </w:rPr>
        <w:t>Marc Ribo</w:t>
      </w:r>
    </w:p>
    <w:p w14:paraId="46390C38" w14:textId="77777777" w:rsidR="00AE13AB" w:rsidRPr="008F605D" w:rsidRDefault="00AE13AB" w:rsidP="00AE13AB">
      <w:pPr>
        <w:pStyle w:val="Cos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605D">
        <w:rPr>
          <w:rFonts w:asciiTheme="minorHAnsi" w:hAnsiTheme="minorHAnsi" w:cstheme="minorHAnsi"/>
          <w:sz w:val="24"/>
          <w:szCs w:val="24"/>
        </w:rPr>
        <w:t xml:space="preserve">Stroke Unit, Neurology, Vall </w:t>
      </w:r>
      <w:proofErr w:type="spellStart"/>
      <w:r w:rsidRPr="008F605D">
        <w:rPr>
          <w:rFonts w:asciiTheme="minorHAnsi" w:hAnsiTheme="minorHAnsi" w:cstheme="minorHAnsi"/>
          <w:sz w:val="24"/>
          <w:szCs w:val="24"/>
        </w:rPr>
        <w:t>d’Hebron</w:t>
      </w:r>
      <w:proofErr w:type="spellEnd"/>
      <w:r w:rsidRPr="008F605D">
        <w:rPr>
          <w:rFonts w:asciiTheme="minorHAnsi" w:hAnsiTheme="minorHAnsi" w:cstheme="minorHAnsi"/>
          <w:sz w:val="24"/>
          <w:szCs w:val="24"/>
        </w:rPr>
        <w:t xml:space="preserve"> University Hospital, Barcelona, Spain</w:t>
      </w:r>
    </w:p>
    <w:p w14:paraId="1596A0C8" w14:textId="77777777" w:rsidR="00AE13AB" w:rsidRPr="008F605D" w:rsidRDefault="00AE13AB" w:rsidP="00AE13AB">
      <w:pPr>
        <w:pStyle w:val="CosA"/>
        <w:spacing w:line="360" w:lineRule="auto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  <w:r w:rsidRPr="008F605D">
        <w:rPr>
          <w:rFonts w:asciiTheme="minorHAnsi" w:hAnsiTheme="minorHAnsi" w:cstheme="minorHAnsi"/>
          <w:sz w:val="24"/>
          <w:szCs w:val="24"/>
          <w:lang w:val="es-ES"/>
        </w:rPr>
        <w:t xml:space="preserve">Hospital Vall </w:t>
      </w:r>
      <w:proofErr w:type="spellStart"/>
      <w:r w:rsidRPr="008F605D">
        <w:rPr>
          <w:rFonts w:asciiTheme="minorHAnsi" w:hAnsiTheme="minorHAnsi" w:cstheme="minorHAnsi"/>
          <w:sz w:val="24"/>
          <w:szCs w:val="24"/>
          <w:lang w:val="es-ES"/>
        </w:rPr>
        <w:t>d’Hebron</w:t>
      </w:r>
      <w:proofErr w:type="spellEnd"/>
      <w:r w:rsidRPr="008F605D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proofErr w:type="spellStart"/>
      <w:r w:rsidRPr="008F605D">
        <w:rPr>
          <w:rFonts w:asciiTheme="minorHAnsi" w:hAnsiTheme="minorHAnsi" w:cstheme="minorHAnsi"/>
          <w:sz w:val="24"/>
          <w:szCs w:val="24"/>
          <w:lang w:val="es-ES"/>
        </w:rPr>
        <w:t>Passeig</w:t>
      </w:r>
      <w:proofErr w:type="spellEnd"/>
      <w:r w:rsidRPr="008F605D">
        <w:rPr>
          <w:rFonts w:asciiTheme="minorHAnsi" w:hAnsiTheme="minorHAnsi" w:cstheme="minorHAnsi"/>
          <w:sz w:val="24"/>
          <w:szCs w:val="24"/>
          <w:lang w:val="es-ES"/>
        </w:rPr>
        <w:t xml:space="preserve"> de la Vall </w:t>
      </w:r>
      <w:proofErr w:type="spellStart"/>
      <w:r w:rsidRPr="008F605D">
        <w:rPr>
          <w:rFonts w:asciiTheme="minorHAnsi" w:hAnsiTheme="minorHAnsi" w:cstheme="minorHAnsi"/>
          <w:sz w:val="24"/>
          <w:szCs w:val="24"/>
          <w:lang w:val="es-ES"/>
        </w:rPr>
        <w:t>d’Hebron</w:t>
      </w:r>
      <w:proofErr w:type="spellEnd"/>
      <w:r w:rsidRPr="008F605D">
        <w:rPr>
          <w:rFonts w:asciiTheme="minorHAnsi" w:hAnsiTheme="minorHAnsi" w:cstheme="minorHAnsi"/>
          <w:sz w:val="24"/>
          <w:szCs w:val="24"/>
          <w:lang w:val="es-ES"/>
        </w:rPr>
        <w:t xml:space="preserve"> Barcelona 119-129, </w:t>
      </w:r>
      <w:proofErr w:type="spellStart"/>
      <w:r w:rsidRPr="008F605D">
        <w:rPr>
          <w:rFonts w:asciiTheme="minorHAnsi" w:hAnsiTheme="minorHAnsi" w:cstheme="minorHAnsi"/>
          <w:sz w:val="24"/>
          <w:szCs w:val="24"/>
          <w:lang w:val="es-ES"/>
        </w:rPr>
        <w:t>Spain</w:t>
      </w:r>
      <w:proofErr w:type="spellEnd"/>
      <w:r w:rsidRPr="008F605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4EA2C35D" w14:textId="77777777" w:rsidR="00AE13AB" w:rsidRPr="005417CF" w:rsidRDefault="00AE13AB" w:rsidP="00AE13AB">
      <w:pPr>
        <w:pStyle w:val="CosA"/>
        <w:spacing w:line="360" w:lineRule="auto"/>
        <w:jc w:val="both"/>
        <w:rPr>
          <w:rStyle w:val="Strong"/>
          <w:rFonts w:asciiTheme="minorHAnsi" w:eastAsia="Arial" w:hAnsiTheme="minorHAnsi" w:cstheme="minorHAnsi"/>
          <w:b w:val="0"/>
          <w:bCs w:val="0"/>
          <w:sz w:val="24"/>
          <w:szCs w:val="24"/>
        </w:rPr>
      </w:pPr>
      <w:r w:rsidRPr="008F605D">
        <w:rPr>
          <w:rFonts w:asciiTheme="minorHAnsi" w:hAnsiTheme="minorHAnsi" w:cstheme="minorHAnsi"/>
          <w:sz w:val="24"/>
          <w:szCs w:val="24"/>
        </w:rPr>
        <w:t>E-mail: marcriboj@hotmail.com</w:t>
      </w:r>
    </w:p>
    <w:p w14:paraId="7957E647" w14:textId="552DB527" w:rsidR="00AE13AB" w:rsidRDefault="00AE13AB">
      <w:pPr>
        <w:spacing w:after="160" w:line="278" w:lineRule="auto"/>
      </w:pPr>
    </w:p>
    <w:p w14:paraId="1792EBDE" w14:textId="77777777" w:rsidR="00AE13AB" w:rsidRDefault="00AE13AB">
      <w:pPr>
        <w:spacing w:after="160" w:line="278" w:lineRule="auto"/>
      </w:pPr>
    </w:p>
    <w:p w14:paraId="1ECF9CE2" w14:textId="77777777" w:rsidR="00AE13AB" w:rsidRDefault="00AE13AB">
      <w:pPr>
        <w:spacing w:after="160" w:line="278" w:lineRule="auto"/>
      </w:pPr>
    </w:p>
    <w:p w14:paraId="40FD5A36" w14:textId="77777777" w:rsidR="00AE13AB" w:rsidRDefault="00AE13AB">
      <w:pPr>
        <w:spacing w:after="160" w:line="278" w:lineRule="auto"/>
      </w:pPr>
    </w:p>
    <w:p w14:paraId="46DA85CC" w14:textId="77777777" w:rsidR="00AE13AB" w:rsidRDefault="00AE13AB">
      <w:pPr>
        <w:spacing w:after="160" w:line="278" w:lineRule="auto"/>
      </w:pPr>
    </w:p>
    <w:p w14:paraId="19F066BB" w14:textId="77777777" w:rsidR="00AE13AB" w:rsidRDefault="00AE13AB">
      <w:pPr>
        <w:spacing w:after="160" w:line="278" w:lineRule="auto"/>
      </w:pPr>
    </w:p>
    <w:p w14:paraId="7A9C3416" w14:textId="77777777" w:rsidR="00AE13AB" w:rsidRDefault="00AE13AB">
      <w:pPr>
        <w:spacing w:after="160" w:line="278" w:lineRule="auto"/>
      </w:pPr>
    </w:p>
    <w:p w14:paraId="3B542250" w14:textId="77777777" w:rsidR="00AE13AB" w:rsidRDefault="00AE13AB">
      <w:pPr>
        <w:spacing w:after="160" w:line="278" w:lineRule="auto"/>
      </w:pPr>
    </w:p>
    <w:p w14:paraId="31A95088" w14:textId="77777777" w:rsidR="00AE13AB" w:rsidRDefault="00AE13AB">
      <w:pPr>
        <w:spacing w:after="160" w:line="278" w:lineRule="auto"/>
      </w:pPr>
    </w:p>
    <w:p w14:paraId="2DB1A21E" w14:textId="77777777" w:rsidR="00AE13AB" w:rsidRDefault="00AE13AB">
      <w:pPr>
        <w:spacing w:after="160" w:line="278" w:lineRule="auto"/>
      </w:pPr>
    </w:p>
    <w:p w14:paraId="2F4962FF" w14:textId="77777777" w:rsidR="00AE13AB" w:rsidRDefault="00AE13AB"/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473"/>
        <w:gridCol w:w="1783"/>
        <w:gridCol w:w="1842"/>
        <w:gridCol w:w="1619"/>
        <w:gridCol w:w="1642"/>
      </w:tblGrid>
      <w:tr w:rsidR="0093122B" w:rsidRPr="008F605D" w14:paraId="752D2622" w14:textId="77777777" w:rsidTr="00AE13AB">
        <w:tc>
          <w:tcPr>
            <w:tcW w:w="1473" w:type="dxa"/>
            <w:shd w:val="clear" w:color="auto" w:fill="ADADAD" w:themeFill="background2" w:themeFillShade="BF"/>
          </w:tcPr>
          <w:p w14:paraId="11132AD4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83" w:type="dxa"/>
            <w:shd w:val="clear" w:color="auto" w:fill="ADADAD" w:themeFill="background2" w:themeFillShade="BF"/>
          </w:tcPr>
          <w:p w14:paraId="275ECDE6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OVERALL %</w:t>
            </w:r>
          </w:p>
        </w:tc>
        <w:tc>
          <w:tcPr>
            <w:tcW w:w="1842" w:type="dxa"/>
            <w:shd w:val="clear" w:color="auto" w:fill="ADADAD" w:themeFill="background2" w:themeFillShade="BF"/>
          </w:tcPr>
          <w:p w14:paraId="7B0DC3F2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PCM %</w:t>
            </w:r>
          </w:p>
        </w:tc>
        <w:tc>
          <w:tcPr>
            <w:tcW w:w="1619" w:type="dxa"/>
            <w:shd w:val="clear" w:color="auto" w:fill="ADADAD" w:themeFill="background2" w:themeFillShade="BF"/>
          </w:tcPr>
          <w:p w14:paraId="5A23217C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GCM %</w:t>
            </w:r>
          </w:p>
        </w:tc>
        <w:tc>
          <w:tcPr>
            <w:tcW w:w="1642" w:type="dxa"/>
            <w:shd w:val="clear" w:color="auto" w:fill="ADADAD" w:themeFill="background2" w:themeFillShade="BF"/>
          </w:tcPr>
          <w:p w14:paraId="10C87495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ind w:right="-10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 VALUE</w:t>
            </w:r>
          </w:p>
        </w:tc>
      </w:tr>
      <w:tr w:rsidR="0093122B" w:rsidRPr="008F605D" w14:paraId="4D0E06A1" w14:textId="77777777" w:rsidTr="00AE13AB">
        <w:tc>
          <w:tcPr>
            <w:tcW w:w="8359" w:type="dxa"/>
            <w:gridSpan w:val="5"/>
            <w:shd w:val="clear" w:color="auto" w:fill="D1D1D1" w:themeFill="background2" w:themeFillShade="E6"/>
          </w:tcPr>
          <w:p w14:paraId="601CD46B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TICI 2b-3</w:t>
            </w:r>
          </w:p>
        </w:tc>
      </w:tr>
      <w:tr w:rsidR="0093122B" w:rsidRPr="008F605D" w14:paraId="32B831D2" w14:textId="77777777" w:rsidTr="00AE13AB">
        <w:tc>
          <w:tcPr>
            <w:tcW w:w="1473" w:type="dxa"/>
          </w:tcPr>
          <w:p w14:paraId="2E212EB3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SOFT CLOT</w:t>
            </w:r>
          </w:p>
        </w:tc>
        <w:tc>
          <w:tcPr>
            <w:tcW w:w="1783" w:type="dxa"/>
          </w:tcPr>
          <w:p w14:paraId="4A094532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71,7</w:t>
            </w:r>
          </w:p>
        </w:tc>
        <w:tc>
          <w:tcPr>
            <w:tcW w:w="1842" w:type="dxa"/>
          </w:tcPr>
          <w:p w14:paraId="60B06388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63,3</w:t>
            </w:r>
          </w:p>
        </w:tc>
        <w:tc>
          <w:tcPr>
            <w:tcW w:w="1619" w:type="dxa"/>
          </w:tcPr>
          <w:p w14:paraId="69E74679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1642" w:type="dxa"/>
          </w:tcPr>
          <w:p w14:paraId="688789A3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val="es-ES"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0.043</w:t>
            </w:r>
            <w:r w:rsidRPr="008F605D">
              <w:rPr>
                <w:rFonts w:eastAsia="Times New Roman" w:cstheme="minorHAnsi"/>
                <w:kern w:val="0"/>
                <w:sz w:val="22"/>
                <w:szCs w:val="22"/>
                <w:lang w:val="es-ES" w:eastAsia="en-GB"/>
                <w14:ligatures w14:val="none"/>
              </w:rPr>
              <w:t>*</w:t>
            </w:r>
          </w:p>
        </w:tc>
      </w:tr>
      <w:tr w:rsidR="0093122B" w:rsidRPr="008F605D" w14:paraId="65B7E375" w14:textId="77777777" w:rsidTr="00AE13AB">
        <w:tc>
          <w:tcPr>
            <w:tcW w:w="1473" w:type="dxa"/>
          </w:tcPr>
          <w:p w14:paraId="5F5C0593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STIFF CLOT</w:t>
            </w:r>
          </w:p>
        </w:tc>
        <w:tc>
          <w:tcPr>
            <w:tcW w:w="1783" w:type="dxa"/>
          </w:tcPr>
          <w:p w14:paraId="684ED2C2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65,8</w:t>
            </w:r>
          </w:p>
        </w:tc>
        <w:tc>
          <w:tcPr>
            <w:tcW w:w="1842" w:type="dxa"/>
          </w:tcPr>
          <w:p w14:paraId="32F84E12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63,3</w:t>
            </w:r>
          </w:p>
        </w:tc>
        <w:tc>
          <w:tcPr>
            <w:tcW w:w="1619" w:type="dxa"/>
          </w:tcPr>
          <w:p w14:paraId="7AD7CA19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68,3</w:t>
            </w:r>
          </w:p>
        </w:tc>
        <w:tc>
          <w:tcPr>
            <w:tcW w:w="1642" w:type="dxa"/>
          </w:tcPr>
          <w:p w14:paraId="43711ED0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0.564</w:t>
            </w:r>
          </w:p>
        </w:tc>
      </w:tr>
      <w:tr w:rsidR="0093122B" w:rsidRPr="008F605D" w14:paraId="77B89355" w14:textId="77777777" w:rsidTr="00AE13AB">
        <w:tc>
          <w:tcPr>
            <w:tcW w:w="8359" w:type="dxa"/>
            <w:gridSpan w:val="5"/>
            <w:shd w:val="clear" w:color="auto" w:fill="D1D1D1" w:themeFill="background2" w:themeFillShade="E6"/>
          </w:tcPr>
          <w:p w14:paraId="5A9DEDCC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TICI 2c-3</w:t>
            </w:r>
          </w:p>
        </w:tc>
      </w:tr>
      <w:tr w:rsidR="0093122B" w:rsidRPr="008F605D" w14:paraId="51F8E1E9" w14:textId="77777777" w:rsidTr="00AE13AB">
        <w:tc>
          <w:tcPr>
            <w:tcW w:w="1473" w:type="dxa"/>
          </w:tcPr>
          <w:p w14:paraId="7EF9171D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SOFT CLOT</w:t>
            </w:r>
          </w:p>
        </w:tc>
        <w:tc>
          <w:tcPr>
            <w:tcW w:w="1783" w:type="dxa"/>
          </w:tcPr>
          <w:p w14:paraId="34F8C1AD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71,7</w:t>
            </w:r>
          </w:p>
        </w:tc>
        <w:tc>
          <w:tcPr>
            <w:tcW w:w="1842" w:type="dxa"/>
          </w:tcPr>
          <w:p w14:paraId="462AD35A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63,3</w:t>
            </w:r>
          </w:p>
        </w:tc>
        <w:tc>
          <w:tcPr>
            <w:tcW w:w="1619" w:type="dxa"/>
          </w:tcPr>
          <w:p w14:paraId="73FB04CD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1642" w:type="dxa"/>
          </w:tcPr>
          <w:p w14:paraId="7FF415E5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0.10*</w:t>
            </w:r>
          </w:p>
        </w:tc>
      </w:tr>
      <w:tr w:rsidR="0093122B" w:rsidRPr="008F605D" w14:paraId="5F1EE51C" w14:textId="77777777" w:rsidTr="00AE13AB">
        <w:tc>
          <w:tcPr>
            <w:tcW w:w="1473" w:type="dxa"/>
          </w:tcPr>
          <w:p w14:paraId="53FF7AE4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STIFF CLOT</w:t>
            </w:r>
          </w:p>
        </w:tc>
        <w:tc>
          <w:tcPr>
            <w:tcW w:w="1783" w:type="dxa"/>
          </w:tcPr>
          <w:p w14:paraId="0B1A4F1A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24,2</w:t>
            </w:r>
          </w:p>
        </w:tc>
        <w:tc>
          <w:tcPr>
            <w:tcW w:w="1842" w:type="dxa"/>
          </w:tcPr>
          <w:p w14:paraId="0B595CDC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619" w:type="dxa"/>
          </w:tcPr>
          <w:p w14:paraId="7E4C112D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33,3</w:t>
            </w:r>
          </w:p>
        </w:tc>
        <w:tc>
          <w:tcPr>
            <w:tcW w:w="1642" w:type="dxa"/>
          </w:tcPr>
          <w:p w14:paraId="473BE076" w14:textId="77777777" w:rsidR="0093122B" w:rsidRPr="008F605D" w:rsidRDefault="0093122B" w:rsidP="00AE13A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0.019*</w:t>
            </w:r>
          </w:p>
        </w:tc>
      </w:tr>
    </w:tbl>
    <w:p w14:paraId="7555F525" w14:textId="77777777" w:rsidR="0093122B" w:rsidRPr="008F605D" w:rsidRDefault="0093122B" w:rsidP="0093122B">
      <w:pPr>
        <w:rPr>
          <w:rFonts w:cstheme="minorHAnsi"/>
          <w:b/>
          <w:bCs/>
          <w:lang w:val="en-US"/>
        </w:rPr>
      </w:pPr>
    </w:p>
    <w:p w14:paraId="7DAA8BAB" w14:textId="77777777" w:rsidR="0093122B" w:rsidRPr="008F605D" w:rsidRDefault="0093122B" w:rsidP="0093122B">
      <w:pPr>
        <w:jc w:val="center"/>
        <w:rPr>
          <w:rFonts w:cstheme="minorHAnsi"/>
        </w:rPr>
      </w:pPr>
      <w:r w:rsidRPr="008F605D">
        <w:rPr>
          <w:rFonts w:cstheme="minorHAnsi"/>
          <w:b/>
          <w:bCs/>
          <w:lang w:val="en-US"/>
        </w:rPr>
        <w:t xml:space="preserve">Supplemental material 1. </w:t>
      </w:r>
      <w:r w:rsidRPr="008F605D">
        <w:rPr>
          <w:rFonts w:cstheme="minorHAnsi"/>
        </w:rPr>
        <w:t>Recanalization rates (TICI 2b-3 and TICI 2c-3) for PCM and GCM based on clot type.</w:t>
      </w:r>
    </w:p>
    <w:p w14:paraId="51B3AF39" w14:textId="77777777" w:rsidR="0093122B" w:rsidRDefault="0093122B"/>
    <w:p w14:paraId="4E62FE7F" w14:textId="77777777" w:rsidR="0093122B" w:rsidRDefault="0093122B"/>
    <w:p w14:paraId="580CE9B8" w14:textId="77777777" w:rsidR="0093122B" w:rsidRDefault="0093122B"/>
    <w:p w14:paraId="0F5C8262" w14:textId="77777777" w:rsidR="0093122B" w:rsidRDefault="0093122B"/>
    <w:p w14:paraId="609E1F6D" w14:textId="77777777" w:rsidR="0093122B" w:rsidRDefault="0093122B"/>
    <w:p w14:paraId="038D066F" w14:textId="77777777" w:rsidR="0093122B" w:rsidRDefault="0093122B"/>
    <w:p w14:paraId="2EE9F48B" w14:textId="77777777" w:rsidR="0093122B" w:rsidRDefault="0093122B"/>
    <w:p w14:paraId="1193F831" w14:textId="77777777" w:rsidR="0093122B" w:rsidRDefault="0093122B"/>
    <w:p w14:paraId="009751D4" w14:textId="77777777" w:rsidR="0093122B" w:rsidRDefault="0093122B"/>
    <w:p w14:paraId="2FE3EDC2" w14:textId="77777777" w:rsidR="0093122B" w:rsidRDefault="0093122B"/>
    <w:p w14:paraId="656964AC" w14:textId="77777777" w:rsidR="0093122B" w:rsidRDefault="0093122B"/>
    <w:p w14:paraId="4318106A" w14:textId="77777777" w:rsidR="0093122B" w:rsidRDefault="0093122B"/>
    <w:p w14:paraId="17FC3CF7" w14:textId="77777777" w:rsidR="0093122B" w:rsidRDefault="0093122B"/>
    <w:p w14:paraId="32CA0A35" w14:textId="77777777" w:rsidR="0093122B" w:rsidRDefault="0093122B"/>
    <w:p w14:paraId="0406CE76" w14:textId="77777777" w:rsidR="0093122B" w:rsidRDefault="0093122B"/>
    <w:p w14:paraId="57BBC98C" w14:textId="77777777" w:rsidR="0093122B" w:rsidRDefault="0093122B"/>
    <w:p w14:paraId="79E78C60" w14:textId="77777777" w:rsidR="0093122B" w:rsidRDefault="0093122B"/>
    <w:p w14:paraId="216D98FC" w14:textId="77777777" w:rsidR="0093122B" w:rsidRDefault="0093122B"/>
    <w:p w14:paraId="0B56DF16" w14:textId="77777777" w:rsidR="0093122B" w:rsidRDefault="0093122B"/>
    <w:p w14:paraId="3BD9D92B" w14:textId="77777777" w:rsidR="0093122B" w:rsidRDefault="0093122B"/>
    <w:p w14:paraId="0A1E2E0D" w14:textId="77777777" w:rsidR="0093122B" w:rsidRDefault="0093122B"/>
    <w:p w14:paraId="258DDAE7" w14:textId="77777777" w:rsidR="0093122B" w:rsidRDefault="0093122B"/>
    <w:p w14:paraId="608D09DE" w14:textId="77777777" w:rsidR="0093122B" w:rsidRDefault="0093122B"/>
    <w:p w14:paraId="79A9D916" w14:textId="77777777" w:rsidR="0093122B" w:rsidRDefault="0093122B"/>
    <w:p w14:paraId="2D067647" w14:textId="77777777" w:rsidR="0093122B" w:rsidRDefault="0093122B"/>
    <w:p w14:paraId="177212C7" w14:textId="77777777" w:rsidR="0093122B" w:rsidRDefault="0093122B"/>
    <w:p w14:paraId="592333FE" w14:textId="77777777" w:rsidR="0093122B" w:rsidRDefault="0093122B"/>
    <w:p w14:paraId="14875554" w14:textId="77777777" w:rsidR="0093122B" w:rsidRDefault="0093122B"/>
    <w:p w14:paraId="26552E4B" w14:textId="77777777" w:rsidR="0093122B" w:rsidRDefault="0093122B"/>
    <w:p w14:paraId="51AA7257" w14:textId="77777777" w:rsidR="0093122B" w:rsidRDefault="0093122B"/>
    <w:p w14:paraId="4E1261A3" w14:textId="77777777" w:rsidR="0093122B" w:rsidRDefault="0093122B"/>
    <w:p w14:paraId="3EC70C65" w14:textId="77777777" w:rsidR="0093122B" w:rsidRDefault="0093122B"/>
    <w:p w14:paraId="4C513CAA" w14:textId="77777777" w:rsidR="0093122B" w:rsidRDefault="0093122B"/>
    <w:tbl>
      <w:tblPr>
        <w:tblStyle w:val="TableGrid"/>
        <w:tblpPr w:leftFromText="180" w:rightFromText="180" w:vertAnchor="text" w:horzAnchor="margin" w:tblpXSpec="center" w:tblpY="59"/>
        <w:tblW w:w="8359" w:type="dxa"/>
        <w:tblLook w:val="04A0" w:firstRow="1" w:lastRow="0" w:firstColumn="1" w:lastColumn="0" w:noHBand="0" w:noVBand="1"/>
      </w:tblPr>
      <w:tblGrid>
        <w:gridCol w:w="1555"/>
        <w:gridCol w:w="1696"/>
        <w:gridCol w:w="1847"/>
        <w:gridCol w:w="1560"/>
        <w:gridCol w:w="1701"/>
      </w:tblGrid>
      <w:tr w:rsidR="0093122B" w:rsidRPr="008F605D" w14:paraId="53D4AE80" w14:textId="77777777" w:rsidTr="00BD432B">
        <w:tc>
          <w:tcPr>
            <w:tcW w:w="1555" w:type="dxa"/>
            <w:shd w:val="clear" w:color="auto" w:fill="ADADAD" w:themeFill="background2" w:themeFillShade="BF"/>
          </w:tcPr>
          <w:p w14:paraId="076BE38D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ind w:left="-114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96" w:type="dxa"/>
            <w:shd w:val="clear" w:color="auto" w:fill="ADADAD" w:themeFill="background2" w:themeFillShade="BF"/>
          </w:tcPr>
          <w:p w14:paraId="51053FA2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OVERALL %</w:t>
            </w:r>
          </w:p>
        </w:tc>
        <w:tc>
          <w:tcPr>
            <w:tcW w:w="1847" w:type="dxa"/>
            <w:shd w:val="clear" w:color="auto" w:fill="ADADAD" w:themeFill="background2" w:themeFillShade="BF"/>
          </w:tcPr>
          <w:p w14:paraId="51671885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Complete SR retraction technique %</w:t>
            </w:r>
          </w:p>
        </w:tc>
        <w:tc>
          <w:tcPr>
            <w:tcW w:w="1560" w:type="dxa"/>
            <w:shd w:val="clear" w:color="auto" w:fill="ADADAD" w:themeFill="background2" w:themeFillShade="BF"/>
          </w:tcPr>
          <w:p w14:paraId="7B248B04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Partial</w:t>
            </w:r>
            <w:r w:rsidRPr="008F605D">
              <w:rPr>
                <w:rFonts w:cstheme="minorHAnsi"/>
                <w:b/>
                <w:bCs/>
                <w:sz w:val="22"/>
                <w:szCs w:val="22"/>
              </w:rPr>
              <w:t xml:space="preserve"> SR retraction technique</w:t>
            </w:r>
            <w:r w:rsidRPr="008F605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  <w:tc>
          <w:tcPr>
            <w:tcW w:w="1701" w:type="dxa"/>
            <w:shd w:val="clear" w:color="auto" w:fill="ADADAD" w:themeFill="background2" w:themeFillShade="BF"/>
          </w:tcPr>
          <w:p w14:paraId="43F61D73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Direct aspiration %</w:t>
            </w:r>
          </w:p>
        </w:tc>
      </w:tr>
      <w:tr w:rsidR="0093122B" w:rsidRPr="008F605D" w14:paraId="61116DBF" w14:textId="77777777" w:rsidTr="00BD432B">
        <w:tc>
          <w:tcPr>
            <w:tcW w:w="8359" w:type="dxa"/>
            <w:gridSpan w:val="5"/>
            <w:shd w:val="clear" w:color="auto" w:fill="D1D1D1" w:themeFill="background2" w:themeFillShade="E6"/>
          </w:tcPr>
          <w:p w14:paraId="213749A8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TICI 2b-3</w:t>
            </w:r>
          </w:p>
        </w:tc>
      </w:tr>
      <w:tr w:rsidR="0093122B" w:rsidRPr="008F605D" w14:paraId="03C07323" w14:textId="77777777" w:rsidTr="00BD432B">
        <w:tc>
          <w:tcPr>
            <w:tcW w:w="1555" w:type="dxa"/>
          </w:tcPr>
          <w:p w14:paraId="74AC2FAB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</w:p>
        </w:tc>
        <w:tc>
          <w:tcPr>
            <w:tcW w:w="1696" w:type="dxa"/>
          </w:tcPr>
          <w:p w14:paraId="0CADB9EC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val="pl-PL"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68,8</w:t>
            </w:r>
          </w:p>
        </w:tc>
        <w:tc>
          <w:tcPr>
            <w:tcW w:w="1847" w:type="dxa"/>
          </w:tcPr>
          <w:p w14:paraId="7FC23D84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1560" w:type="dxa"/>
          </w:tcPr>
          <w:p w14:paraId="59BEE64A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52,5</w:t>
            </w:r>
          </w:p>
        </w:tc>
        <w:tc>
          <w:tcPr>
            <w:tcW w:w="1701" w:type="dxa"/>
          </w:tcPr>
          <w:p w14:paraId="0B958FF5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63,7</w:t>
            </w:r>
          </w:p>
        </w:tc>
      </w:tr>
      <w:tr w:rsidR="0093122B" w:rsidRPr="008F605D" w14:paraId="70244BD9" w14:textId="77777777" w:rsidTr="00BD432B">
        <w:tc>
          <w:tcPr>
            <w:tcW w:w="8359" w:type="dxa"/>
            <w:gridSpan w:val="5"/>
            <w:shd w:val="clear" w:color="auto" w:fill="E8E8E8" w:themeFill="background2"/>
          </w:tcPr>
          <w:p w14:paraId="090DC3FC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PCM</w:t>
            </w:r>
          </w:p>
        </w:tc>
      </w:tr>
      <w:tr w:rsidR="0093122B" w:rsidRPr="008F605D" w14:paraId="052899BA" w14:textId="77777777" w:rsidTr="00BD432B">
        <w:tc>
          <w:tcPr>
            <w:tcW w:w="1555" w:type="dxa"/>
          </w:tcPr>
          <w:p w14:paraId="3B7EB19A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1696" w:type="dxa"/>
          </w:tcPr>
          <w:p w14:paraId="06703ED6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63,3</w:t>
            </w:r>
          </w:p>
        </w:tc>
        <w:tc>
          <w:tcPr>
            <w:tcW w:w="1847" w:type="dxa"/>
          </w:tcPr>
          <w:p w14:paraId="1B273BB6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82,5</w:t>
            </w:r>
          </w:p>
        </w:tc>
        <w:tc>
          <w:tcPr>
            <w:tcW w:w="1560" w:type="dxa"/>
          </w:tcPr>
          <w:p w14:paraId="4B2A6FC9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1701" w:type="dxa"/>
          </w:tcPr>
          <w:p w14:paraId="360F547A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57,5</w:t>
            </w:r>
          </w:p>
        </w:tc>
      </w:tr>
      <w:tr w:rsidR="0093122B" w:rsidRPr="008F605D" w14:paraId="02DC06E5" w14:textId="77777777" w:rsidTr="00BD432B">
        <w:tc>
          <w:tcPr>
            <w:tcW w:w="1555" w:type="dxa"/>
          </w:tcPr>
          <w:p w14:paraId="019E1A0A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SOFT CLOT</w:t>
            </w:r>
          </w:p>
        </w:tc>
        <w:tc>
          <w:tcPr>
            <w:tcW w:w="1696" w:type="dxa"/>
          </w:tcPr>
          <w:p w14:paraId="29599E38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63,3</w:t>
            </w:r>
          </w:p>
        </w:tc>
        <w:tc>
          <w:tcPr>
            <w:tcW w:w="1847" w:type="dxa"/>
          </w:tcPr>
          <w:p w14:paraId="6E1780BE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1560" w:type="dxa"/>
          </w:tcPr>
          <w:p w14:paraId="16B2D96C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45</w:t>
            </w:r>
          </w:p>
        </w:tc>
        <w:tc>
          <w:tcPr>
            <w:tcW w:w="1701" w:type="dxa"/>
          </w:tcPr>
          <w:p w14:paraId="664BBE9A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55</w:t>
            </w:r>
          </w:p>
        </w:tc>
      </w:tr>
      <w:tr w:rsidR="0093122B" w:rsidRPr="008F605D" w14:paraId="0AFDBC84" w14:textId="77777777" w:rsidTr="00BD432B">
        <w:tc>
          <w:tcPr>
            <w:tcW w:w="1555" w:type="dxa"/>
          </w:tcPr>
          <w:p w14:paraId="4E0136B6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STIFF CLOT</w:t>
            </w:r>
          </w:p>
        </w:tc>
        <w:tc>
          <w:tcPr>
            <w:tcW w:w="1696" w:type="dxa"/>
          </w:tcPr>
          <w:p w14:paraId="1F9CD4D0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63,3</w:t>
            </w:r>
          </w:p>
        </w:tc>
        <w:tc>
          <w:tcPr>
            <w:tcW w:w="1847" w:type="dxa"/>
          </w:tcPr>
          <w:p w14:paraId="5E9D013C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1560" w:type="dxa"/>
          </w:tcPr>
          <w:p w14:paraId="48453430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55</w:t>
            </w:r>
          </w:p>
        </w:tc>
        <w:tc>
          <w:tcPr>
            <w:tcW w:w="1701" w:type="dxa"/>
          </w:tcPr>
          <w:p w14:paraId="21EFE3AA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</w:tr>
      <w:tr w:rsidR="0093122B" w:rsidRPr="008F605D" w14:paraId="7F1CD08E" w14:textId="77777777" w:rsidTr="00BD432B">
        <w:tc>
          <w:tcPr>
            <w:tcW w:w="8359" w:type="dxa"/>
            <w:gridSpan w:val="5"/>
            <w:shd w:val="clear" w:color="auto" w:fill="E8E8E8" w:themeFill="background2"/>
          </w:tcPr>
          <w:p w14:paraId="4335B991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GCM</w:t>
            </w:r>
          </w:p>
        </w:tc>
      </w:tr>
      <w:tr w:rsidR="0093122B" w:rsidRPr="008F605D" w14:paraId="0C9084A9" w14:textId="77777777" w:rsidTr="00BD432B">
        <w:tc>
          <w:tcPr>
            <w:tcW w:w="1555" w:type="dxa"/>
          </w:tcPr>
          <w:p w14:paraId="0F79D279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1696" w:type="dxa"/>
          </w:tcPr>
          <w:p w14:paraId="4F8C1B3C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74,2</w:t>
            </w:r>
          </w:p>
        </w:tc>
        <w:tc>
          <w:tcPr>
            <w:tcW w:w="1847" w:type="dxa"/>
          </w:tcPr>
          <w:p w14:paraId="4CFDBE3D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97,5</w:t>
            </w:r>
          </w:p>
        </w:tc>
        <w:tc>
          <w:tcPr>
            <w:tcW w:w="1560" w:type="dxa"/>
          </w:tcPr>
          <w:p w14:paraId="3D780426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55</w:t>
            </w:r>
          </w:p>
        </w:tc>
        <w:tc>
          <w:tcPr>
            <w:tcW w:w="1701" w:type="dxa"/>
          </w:tcPr>
          <w:p w14:paraId="4044056A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</w:tr>
      <w:tr w:rsidR="0093122B" w:rsidRPr="008F605D" w14:paraId="6E9F1404" w14:textId="77777777" w:rsidTr="00BD432B">
        <w:tc>
          <w:tcPr>
            <w:tcW w:w="1555" w:type="dxa"/>
          </w:tcPr>
          <w:p w14:paraId="1F3DF002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SOFT CLOT</w:t>
            </w:r>
          </w:p>
        </w:tc>
        <w:tc>
          <w:tcPr>
            <w:tcW w:w="1696" w:type="dxa"/>
          </w:tcPr>
          <w:p w14:paraId="262D4170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1847" w:type="dxa"/>
          </w:tcPr>
          <w:p w14:paraId="31342ED2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1560" w:type="dxa"/>
          </w:tcPr>
          <w:p w14:paraId="39F4EC8E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1701" w:type="dxa"/>
          </w:tcPr>
          <w:p w14:paraId="0423DB42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</w:tr>
      <w:tr w:rsidR="0093122B" w:rsidRPr="008F605D" w14:paraId="6CEF6394" w14:textId="77777777" w:rsidTr="00BD432B">
        <w:tc>
          <w:tcPr>
            <w:tcW w:w="1555" w:type="dxa"/>
          </w:tcPr>
          <w:p w14:paraId="67CFE1A0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STIFF CLOT</w:t>
            </w:r>
          </w:p>
        </w:tc>
        <w:tc>
          <w:tcPr>
            <w:tcW w:w="1696" w:type="dxa"/>
          </w:tcPr>
          <w:p w14:paraId="2D0FA0DA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68,3</w:t>
            </w:r>
          </w:p>
        </w:tc>
        <w:tc>
          <w:tcPr>
            <w:tcW w:w="1847" w:type="dxa"/>
          </w:tcPr>
          <w:p w14:paraId="4B9A89FC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95</w:t>
            </w:r>
          </w:p>
        </w:tc>
        <w:tc>
          <w:tcPr>
            <w:tcW w:w="1560" w:type="dxa"/>
          </w:tcPr>
          <w:p w14:paraId="02AC6AA2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1701" w:type="dxa"/>
          </w:tcPr>
          <w:p w14:paraId="2B83736A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</w:tr>
      <w:tr w:rsidR="0093122B" w:rsidRPr="008F605D" w14:paraId="4D15797C" w14:textId="77777777" w:rsidTr="00BD432B">
        <w:tc>
          <w:tcPr>
            <w:tcW w:w="8359" w:type="dxa"/>
            <w:gridSpan w:val="5"/>
            <w:shd w:val="clear" w:color="auto" w:fill="D1D1D1" w:themeFill="background2" w:themeFillShade="E6"/>
          </w:tcPr>
          <w:p w14:paraId="36CC0CD8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TICI 2c-3</w:t>
            </w:r>
          </w:p>
        </w:tc>
      </w:tr>
      <w:tr w:rsidR="0093122B" w:rsidRPr="008F605D" w14:paraId="1D74FCAB" w14:textId="77777777" w:rsidTr="00BD432B">
        <w:tc>
          <w:tcPr>
            <w:tcW w:w="1555" w:type="dxa"/>
          </w:tcPr>
          <w:p w14:paraId="4BE25AAB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</w:p>
        </w:tc>
        <w:tc>
          <w:tcPr>
            <w:tcW w:w="1696" w:type="dxa"/>
          </w:tcPr>
          <w:p w14:paraId="45BD3D0B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23,8</w:t>
            </w:r>
          </w:p>
        </w:tc>
        <w:tc>
          <w:tcPr>
            <w:tcW w:w="1847" w:type="dxa"/>
          </w:tcPr>
          <w:p w14:paraId="07DBB08E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1560" w:type="dxa"/>
          </w:tcPr>
          <w:p w14:paraId="1210FE19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30F0B5A3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31,3</w:t>
            </w:r>
          </w:p>
        </w:tc>
      </w:tr>
      <w:tr w:rsidR="0093122B" w:rsidRPr="008F605D" w14:paraId="2C4D567D" w14:textId="77777777" w:rsidTr="00BD432B">
        <w:tc>
          <w:tcPr>
            <w:tcW w:w="8359" w:type="dxa"/>
            <w:gridSpan w:val="5"/>
            <w:shd w:val="clear" w:color="auto" w:fill="E8E8E8" w:themeFill="background2"/>
          </w:tcPr>
          <w:p w14:paraId="2C0DE66B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PCM</w:t>
            </w:r>
          </w:p>
        </w:tc>
      </w:tr>
      <w:tr w:rsidR="0093122B" w:rsidRPr="008F605D" w14:paraId="3B2633F6" w14:textId="77777777" w:rsidTr="00BD432B">
        <w:tc>
          <w:tcPr>
            <w:tcW w:w="1555" w:type="dxa"/>
          </w:tcPr>
          <w:p w14:paraId="2DFBB50E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1696" w:type="dxa"/>
          </w:tcPr>
          <w:p w14:paraId="2C5DA40B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14,2</w:t>
            </w:r>
          </w:p>
        </w:tc>
        <w:tc>
          <w:tcPr>
            <w:tcW w:w="1847" w:type="dxa"/>
          </w:tcPr>
          <w:p w14:paraId="1F6AF830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12,5</w:t>
            </w:r>
          </w:p>
        </w:tc>
        <w:tc>
          <w:tcPr>
            <w:tcW w:w="1560" w:type="dxa"/>
          </w:tcPr>
          <w:p w14:paraId="65C01A22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15B77C3F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</w:tr>
      <w:tr w:rsidR="0093122B" w:rsidRPr="008F605D" w14:paraId="4A0E58BE" w14:textId="77777777" w:rsidTr="00BD432B">
        <w:tc>
          <w:tcPr>
            <w:tcW w:w="1555" w:type="dxa"/>
          </w:tcPr>
          <w:p w14:paraId="43A42B40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SOFT CLOT</w:t>
            </w:r>
          </w:p>
        </w:tc>
        <w:tc>
          <w:tcPr>
            <w:tcW w:w="1696" w:type="dxa"/>
          </w:tcPr>
          <w:p w14:paraId="0C1C09A6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13,3</w:t>
            </w:r>
          </w:p>
        </w:tc>
        <w:tc>
          <w:tcPr>
            <w:tcW w:w="1847" w:type="dxa"/>
          </w:tcPr>
          <w:p w14:paraId="2AAADF27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560" w:type="dxa"/>
          </w:tcPr>
          <w:p w14:paraId="783F9755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3A9D929D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</w:tr>
      <w:tr w:rsidR="0093122B" w:rsidRPr="008F605D" w14:paraId="4AD3D2BE" w14:textId="77777777" w:rsidTr="00BD432B">
        <w:tc>
          <w:tcPr>
            <w:tcW w:w="1555" w:type="dxa"/>
          </w:tcPr>
          <w:p w14:paraId="236F4459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STIFF CLOT</w:t>
            </w:r>
          </w:p>
        </w:tc>
        <w:tc>
          <w:tcPr>
            <w:tcW w:w="1696" w:type="dxa"/>
          </w:tcPr>
          <w:p w14:paraId="7E9DBD34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847" w:type="dxa"/>
          </w:tcPr>
          <w:p w14:paraId="047080E9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560" w:type="dxa"/>
          </w:tcPr>
          <w:p w14:paraId="6B0E1846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16C62706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</w:tr>
      <w:tr w:rsidR="0093122B" w:rsidRPr="008F605D" w14:paraId="6B57C039" w14:textId="77777777" w:rsidTr="00BD432B">
        <w:tc>
          <w:tcPr>
            <w:tcW w:w="8359" w:type="dxa"/>
            <w:gridSpan w:val="5"/>
            <w:shd w:val="clear" w:color="auto" w:fill="E8E8E8" w:themeFill="background2"/>
          </w:tcPr>
          <w:p w14:paraId="3B489A64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GCM</w:t>
            </w:r>
          </w:p>
        </w:tc>
      </w:tr>
      <w:tr w:rsidR="0093122B" w:rsidRPr="008F605D" w14:paraId="45C7F413" w14:textId="77777777" w:rsidTr="00BD432B">
        <w:tc>
          <w:tcPr>
            <w:tcW w:w="1555" w:type="dxa"/>
          </w:tcPr>
          <w:p w14:paraId="20763901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1696" w:type="dxa"/>
          </w:tcPr>
          <w:p w14:paraId="72759D39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33,3</w:t>
            </w:r>
          </w:p>
        </w:tc>
        <w:tc>
          <w:tcPr>
            <w:tcW w:w="1847" w:type="dxa"/>
          </w:tcPr>
          <w:p w14:paraId="251D86F3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37,5</w:t>
            </w:r>
          </w:p>
        </w:tc>
        <w:tc>
          <w:tcPr>
            <w:tcW w:w="1560" w:type="dxa"/>
          </w:tcPr>
          <w:p w14:paraId="78CED9B0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1701" w:type="dxa"/>
          </w:tcPr>
          <w:p w14:paraId="328224BB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37,5</w:t>
            </w:r>
          </w:p>
        </w:tc>
      </w:tr>
      <w:tr w:rsidR="0093122B" w:rsidRPr="008F605D" w14:paraId="4C9BB733" w14:textId="77777777" w:rsidTr="00BD432B">
        <w:tc>
          <w:tcPr>
            <w:tcW w:w="1555" w:type="dxa"/>
          </w:tcPr>
          <w:p w14:paraId="22EB4416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SOFT CLOT</w:t>
            </w:r>
          </w:p>
        </w:tc>
        <w:tc>
          <w:tcPr>
            <w:tcW w:w="1696" w:type="dxa"/>
          </w:tcPr>
          <w:p w14:paraId="369FC8E6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33,3</w:t>
            </w:r>
          </w:p>
        </w:tc>
        <w:tc>
          <w:tcPr>
            <w:tcW w:w="1847" w:type="dxa"/>
          </w:tcPr>
          <w:p w14:paraId="2AEAEF48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  <w:tc>
          <w:tcPr>
            <w:tcW w:w="1560" w:type="dxa"/>
          </w:tcPr>
          <w:p w14:paraId="11EA5AD3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1701" w:type="dxa"/>
          </w:tcPr>
          <w:p w14:paraId="66AB16EF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</w:tr>
      <w:tr w:rsidR="0093122B" w:rsidRPr="008F605D" w14:paraId="7E1F1EAE" w14:textId="77777777" w:rsidTr="00BD432B">
        <w:tc>
          <w:tcPr>
            <w:tcW w:w="1555" w:type="dxa"/>
          </w:tcPr>
          <w:p w14:paraId="0CCFFA58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STIFF CLOT</w:t>
            </w:r>
          </w:p>
        </w:tc>
        <w:tc>
          <w:tcPr>
            <w:tcW w:w="1696" w:type="dxa"/>
          </w:tcPr>
          <w:p w14:paraId="21C3BB24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33,3</w:t>
            </w:r>
          </w:p>
        </w:tc>
        <w:tc>
          <w:tcPr>
            <w:tcW w:w="1847" w:type="dxa"/>
          </w:tcPr>
          <w:p w14:paraId="6CEF1E41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1560" w:type="dxa"/>
          </w:tcPr>
          <w:p w14:paraId="2C689D13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701" w:type="dxa"/>
          </w:tcPr>
          <w:p w14:paraId="445EA650" w14:textId="77777777" w:rsidR="0093122B" w:rsidRPr="008F605D" w:rsidRDefault="0093122B" w:rsidP="00BD432B">
            <w:pPr>
              <w:spacing w:before="100" w:beforeAutospacing="1" w:after="100" w:afterAutospacing="1" w:line="36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605D"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</w:tr>
    </w:tbl>
    <w:p w14:paraId="0EC309E2" w14:textId="77777777" w:rsidR="0093122B" w:rsidRDefault="0093122B" w:rsidP="0093122B">
      <w:pPr>
        <w:spacing w:line="276" w:lineRule="auto"/>
        <w:ind w:left="426"/>
        <w:jc w:val="center"/>
        <w:rPr>
          <w:rFonts w:cstheme="minorHAnsi"/>
          <w:b/>
          <w:bCs/>
          <w:lang w:val="en-US"/>
        </w:rPr>
      </w:pPr>
    </w:p>
    <w:p w14:paraId="690920A2" w14:textId="1393236F" w:rsidR="0093122B" w:rsidRPr="008F605D" w:rsidRDefault="0093122B" w:rsidP="0093122B">
      <w:pPr>
        <w:spacing w:line="276" w:lineRule="auto"/>
        <w:ind w:left="426"/>
        <w:jc w:val="center"/>
        <w:rPr>
          <w:rFonts w:cstheme="minorHAnsi"/>
          <w:b/>
          <w:bCs/>
          <w:lang w:val="en-US"/>
        </w:rPr>
      </w:pPr>
      <w:r w:rsidRPr="008F605D">
        <w:rPr>
          <w:rFonts w:cstheme="minorHAnsi"/>
          <w:b/>
          <w:bCs/>
          <w:lang w:val="en-US"/>
        </w:rPr>
        <w:t xml:space="preserve">Supplemental material 2. </w:t>
      </w:r>
      <w:r w:rsidRPr="008F605D">
        <w:rPr>
          <w:rFonts w:cstheme="minorHAnsi"/>
          <w:lang w:val="en-US"/>
        </w:rPr>
        <w:t>Revascularization outcomes based on thrombectomy techniques and clot characteristics.</w:t>
      </w:r>
    </w:p>
    <w:p w14:paraId="54E59AAE" w14:textId="33B2AFA5" w:rsidR="0093122B" w:rsidRDefault="0093122B">
      <w:pPr>
        <w:rPr>
          <w:lang w:val="en-US"/>
        </w:rPr>
      </w:pPr>
    </w:p>
    <w:p w14:paraId="0755E195" w14:textId="77777777" w:rsidR="0093122B" w:rsidRDefault="0093122B">
      <w:pPr>
        <w:rPr>
          <w:lang w:val="en-US"/>
        </w:rPr>
      </w:pPr>
    </w:p>
    <w:p w14:paraId="31782B3C" w14:textId="77777777" w:rsidR="0093122B" w:rsidRDefault="0093122B">
      <w:pPr>
        <w:rPr>
          <w:lang w:val="en-US"/>
        </w:rPr>
      </w:pPr>
    </w:p>
    <w:p w14:paraId="5042E8FC" w14:textId="77777777" w:rsidR="0093122B" w:rsidRDefault="0093122B">
      <w:pPr>
        <w:rPr>
          <w:lang w:val="en-US"/>
        </w:rPr>
      </w:pPr>
    </w:p>
    <w:p w14:paraId="052C0FA5" w14:textId="77777777" w:rsidR="0093122B" w:rsidRDefault="0093122B">
      <w:pPr>
        <w:rPr>
          <w:lang w:val="en-US"/>
        </w:rPr>
      </w:pPr>
    </w:p>
    <w:p w14:paraId="4D2F5ECF" w14:textId="77777777" w:rsidR="0093122B" w:rsidRDefault="0093122B">
      <w:pPr>
        <w:rPr>
          <w:lang w:val="en-US"/>
        </w:rPr>
      </w:pPr>
    </w:p>
    <w:p w14:paraId="34BFDF00" w14:textId="77777777" w:rsidR="0093122B" w:rsidRDefault="0093122B">
      <w:pPr>
        <w:rPr>
          <w:lang w:val="en-US"/>
        </w:rPr>
      </w:pPr>
    </w:p>
    <w:p w14:paraId="4865AC27" w14:textId="77777777" w:rsidR="0093122B" w:rsidRDefault="0093122B">
      <w:pPr>
        <w:rPr>
          <w:lang w:val="en-US"/>
        </w:rPr>
      </w:pPr>
    </w:p>
    <w:p w14:paraId="709E50B8" w14:textId="77777777" w:rsidR="0093122B" w:rsidRDefault="0093122B">
      <w:pPr>
        <w:rPr>
          <w:lang w:val="en-US"/>
        </w:rPr>
      </w:pPr>
    </w:p>
    <w:p w14:paraId="7931F52D" w14:textId="77777777" w:rsidR="0093122B" w:rsidRDefault="0093122B">
      <w:pPr>
        <w:rPr>
          <w:lang w:val="en-US"/>
        </w:rPr>
      </w:pPr>
    </w:p>
    <w:p w14:paraId="33858271" w14:textId="77777777" w:rsidR="0093122B" w:rsidRDefault="0093122B">
      <w:pPr>
        <w:rPr>
          <w:lang w:val="en-US"/>
        </w:rPr>
      </w:pPr>
    </w:p>
    <w:p w14:paraId="069A7C9E" w14:textId="6FAB7E08" w:rsidR="0093122B" w:rsidRDefault="0093122B">
      <w:pPr>
        <w:rPr>
          <w:lang w:val="en-US"/>
        </w:rPr>
      </w:pPr>
      <w:r w:rsidRPr="008F605D">
        <w:rPr>
          <w:rFonts w:cstheme="minorHAnsi"/>
          <w:b/>
          <w:bCs/>
          <w:noProof/>
          <w:lang w:val="en-US"/>
        </w:rPr>
        <w:lastRenderedPageBreak/>
        <w:drawing>
          <wp:inline distT="0" distB="0" distL="0" distR="0" wp14:anchorId="210EE16F" wp14:editId="52EB21C9">
            <wp:extent cx="5400000" cy="4641165"/>
            <wp:effectExtent l="0" t="0" r="0" b="0"/>
            <wp:docPr id="81402713" name="Picture 4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2713" name="Picture 4" descr="A graph of different colored ba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6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6F9DB" w14:textId="77777777" w:rsidR="0093122B" w:rsidRDefault="0093122B" w:rsidP="0093122B">
      <w:pPr>
        <w:spacing w:line="276" w:lineRule="auto"/>
        <w:ind w:left="426" w:right="277"/>
        <w:jc w:val="center"/>
        <w:rPr>
          <w:rFonts w:cstheme="minorHAnsi"/>
          <w:b/>
          <w:bCs/>
          <w:lang w:val="en-US"/>
        </w:rPr>
      </w:pPr>
    </w:p>
    <w:p w14:paraId="27052E14" w14:textId="509716EA" w:rsidR="0093122B" w:rsidRPr="008F605D" w:rsidRDefault="0093122B" w:rsidP="0093122B">
      <w:pPr>
        <w:spacing w:line="276" w:lineRule="auto"/>
        <w:ind w:left="426" w:right="277"/>
        <w:jc w:val="center"/>
        <w:rPr>
          <w:rFonts w:cstheme="minorHAnsi"/>
          <w:b/>
          <w:bCs/>
          <w:lang w:val="en-US"/>
        </w:rPr>
      </w:pPr>
      <w:r w:rsidRPr="008F605D">
        <w:rPr>
          <w:rFonts w:cstheme="minorHAnsi"/>
          <w:b/>
          <w:bCs/>
          <w:lang w:val="en-US"/>
        </w:rPr>
        <w:t xml:space="preserve">Supplemental material 3. </w:t>
      </w:r>
      <w:r w:rsidRPr="008F605D">
        <w:rPr>
          <w:rFonts w:cstheme="minorHAnsi"/>
        </w:rPr>
        <w:t>Comparison of overall substantial and complete recanalization rates across complete and partial stent retriever retraction and direct aspiration techniques.</w:t>
      </w:r>
    </w:p>
    <w:p w14:paraId="2C3D62F7" w14:textId="77777777" w:rsidR="0093122B" w:rsidRPr="0093122B" w:rsidRDefault="0093122B">
      <w:pPr>
        <w:rPr>
          <w:lang w:val="en-US"/>
        </w:rPr>
      </w:pPr>
    </w:p>
    <w:sectPr w:rsidR="0093122B" w:rsidRPr="00931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2B"/>
    <w:rsid w:val="004250CD"/>
    <w:rsid w:val="00661852"/>
    <w:rsid w:val="0093122B"/>
    <w:rsid w:val="00A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F71EC"/>
  <w15:chartTrackingRefBased/>
  <w15:docId w15:val="{DA1BB2BC-7DFB-1445-A698-AAE65829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2B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2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2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P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2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P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2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P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2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P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22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P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22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P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22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P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22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PL"/>
    </w:rPr>
  </w:style>
  <w:style w:type="character" w:customStyle="1" w:styleId="TitleChar">
    <w:name w:val="Title Char"/>
    <w:basedOn w:val="DefaultParagraphFont"/>
    <w:link w:val="Title"/>
    <w:uiPriority w:val="10"/>
    <w:rsid w:val="0093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2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PL"/>
    </w:rPr>
  </w:style>
  <w:style w:type="character" w:customStyle="1" w:styleId="SubtitleChar">
    <w:name w:val="Subtitle Char"/>
    <w:basedOn w:val="DefaultParagraphFont"/>
    <w:link w:val="Subtitle"/>
    <w:uiPriority w:val="11"/>
    <w:rsid w:val="0093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22B"/>
    <w:pPr>
      <w:spacing w:before="160" w:after="160" w:line="278" w:lineRule="auto"/>
      <w:jc w:val="center"/>
    </w:pPr>
    <w:rPr>
      <w:i/>
      <w:iCs/>
      <w:color w:val="404040" w:themeColor="text1" w:themeTint="BF"/>
      <w:lang w:val="en-PL"/>
    </w:rPr>
  </w:style>
  <w:style w:type="character" w:customStyle="1" w:styleId="QuoteChar">
    <w:name w:val="Quote Char"/>
    <w:basedOn w:val="DefaultParagraphFont"/>
    <w:link w:val="Quote"/>
    <w:uiPriority w:val="29"/>
    <w:rsid w:val="00931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22B"/>
    <w:pPr>
      <w:spacing w:after="160" w:line="278" w:lineRule="auto"/>
      <w:ind w:left="720"/>
      <w:contextualSpacing/>
    </w:pPr>
    <w:rPr>
      <w:lang w:val="en-PL"/>
    </w:rPr>
  </w:style>
  <w:style w:type="character" w:styleId="IntenseEmphasis">
    <w:name w:val="Intense Emphasis"/>
    <w:basedOn w:val="DefaultParagraphFont"/>
    <w:uiPriority w:val="21"/>
    <w:qFormat/>
    <w:rsid w:val="00931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P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2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122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13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  <w:style w:type="character" w:styleId="Strong">
    <w:name w:val="Strong"/>
    <w:basedOn w:val="DefaultParagraphFont"/>
    <w:uiPriority w:val="22"/>
    <w:qFormat/>
    <w:rsid w:val="00AE13AB"/>
    <w:rPr>
      <w:b/>
      <w:bCs/>
    </w:rPr>
  </w:style>
  <w:style w:type="paragraph" w:customStyle="1" w:styleId="CosA">
    <w:name w:val="Cos A"/>
    <w:rsid w:val="00AE13AB"/>
    <w:pPr>
      <w:spacing w:line="25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lang w:val="en-US" w:eastAsia="zh-CN"/>
      <w14:textOutline w14:w="12700" w14:cap="flat" w14:cmpd="sng" w14:algn="ctr">
        <w14:noFill/>
        <w14:prstDash w14:val="solid"/>
        <w14:miter w14:lim="1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Jabłońska</dc:creator>
  <cp:keywords/>
  <dc:description/>
  <cp:lastModifiedBy>Magda Jabłońska</cp:lastModifiedBy>
  <cp:revision>2</cp:revision>
  <dcterms:created xsi:type="dcterms:W3CDTF">2025-06-01T16:51:00Z</dcterms:created>
  <dcterms:modified xsi:type="dcterms:W3CDTF">2025-07-15T11:54:00Z</dcterms:modified>
</cp:coreProperties>
</file>