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  <w:r w:rsidRPr="00FD5CE1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60288" behindDoc="1" locked="0" layoutInCell="1" allowOverlap="1" wp14:anchorId="3E4E6E00" wp14:editId="61DECDBD">
            <wp:simplePos x="0" y="0"/>
            <wp:positionH relativeFrom="margin">
              <wp:posOffset>-183515</wp:posOffset>
            </wp:positionH>
            <wp:positionV relativeFrom="paragraph">
              <wp:posOffset>243840</wp:posOffset>
            </wp:positionV>
            <wp:extent cx="6327140" cy="4085590"/>
            <wp:effectExtent l="0" t="0" r="0" b="0"/>
            <wp:wrapTopAndBottom/>
            <wp:docPr id="31189037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90377" name="Picture 311890377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0" t="7327" r="14381" b="12547"/>
                    <a:stretch/>
                  </pic:blipFill>
                  <pic:spPr bwMode="auto">
                    <a:xfrm>
                      <a:off x="0" y="0"/>
                      <a:ext cx="6327140" cy="4085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7A9" w:rsidRPr="00DA7EFA" w:rsidRDefault="00D94C93" w:rsidP="00AA07A9">
      <w:pPr>
        <w:pStyle w:val="IntenseQuote"/>
        <w:pBdr>
          <w:bottom w:val="none" w:sz="0" w:space="0" w:color="auto"/>
        </w:pBdr>
        <w:ind w:left="0" w:right="79"/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Sup. </w:t>
      </w:r>
      <w:r w:rsidR="00AA07A9" w:rsidRPr="00DA7EFA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Fig.1: </w:t>
      </w:r>
      <w:r w:rsidR="00AA07A9" w:rsidRPr="00DA7EFA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Post-MD MMGBSA calculations of top hit compounds in equilibrium phase of simulation. </w:t>
      </w:r>
      <w:r w:rsidR="00AA07A9" w:rsidRPr="00DA7EFA">
        <w:rPr>
          <w:rFonts w:ascii="Arial" w:hAnsi="Arial" w:cs="Arial"/>
          <w:i w:val="0"/>
          <w:color w:val="auto"/>
          <w:sz w:val="24"/>
          <w:szCs w:val="24"/>
        </w:rPr>
        <w:t>The final 100 ns interval was selected as it corresponded to the equilibrium phase of the simulation, characterized by minimal structural fluctuations, thereby indicating system stabilization and convergence.</w:t>
      </w: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  <w:r w:rsidRPr="00DA7EFA"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  <w:lastRenderedPageBreak/>
        <w:drawing>
          <wp:anchor distT="0" distB="0" distL="114300" distR="114300" simplePos="0" relativeHeight="251664384" behindDoc="1" locked="0" layoutInCell="1" allowOverlap="1" wp14:anchorId="07F2BE16" wp14:editId="0672FDC1">
            <wp:simplePos x="0" y="0"/>
            <wp:positionH relativeFrom="column">
              <wp:posOffset>-358140</wp:posOffset>
            </wp:positionH>
            <wp:positionV relativeFrom="paragraph">
              <wp:posOffset>209550</wp:posOffset>
            </wp:positionV>
            <wp:extent cx="6602730" cy="4192270"/>
            <wp:effectExtent l="0" t="0" r="7620" b="0"/>
            <wp:wrapTight wrapText="bothSides">
              <wp:wrapPolygon edited="0">
                <wp:start x="0" y="0"/>
                <wp:lineTo x="0" y="21495"/>
                <wp:lineTo x="21563" y="21495"/>
                <wp:lineTo x="21563" y="0"/>
                <wp:lineTo x="0" y="0"/>
              </wp:wrapPolygon>
            </wp:wrapTight>
            <wp:docPr id="203262753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27530" name="Picture 203262753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6" t="5909" r="10525"/>
                    <a:stretch/>
                  </pic:blipFill>
                  <pic:spPr bwMode="auto">
                    <a:xfrm>
                      <a:off x="0" y="0"/>
                      <a:ext cx="6602730" cy="419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7A9" w:rsidRPr="00DA7EFA" w:rsidRDefault="00D94C93" w:rsidP="00AA07A9">
      <w:pPr>
        <w:pStyle w:val="Caption"/>
        <w:jc w:val="center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b/>
          <w:i w:val="0"/>
          <w:color w:val="auto"/>
          <w:sz w:val="24"/>
          <w:szCs w:val="24"/>
        </w:rPr>
        <w:t xml:space="preserve">Sup. </w:t>
      </w:r>
      <w:r w:rsidR="00AA07A9" w:rsidRPr="00DA7EFA">
        <w:rPr>
          <w:rFonts w:ascii="Arial" w:hAnsi="Arial" w:cs="Arial"/>
          <w:b/>
          <w:i w:val="0"/>
          <w:color w:val="auto"/>
          <w:sz w:val="24"/>
          <w:szCs w:val="24"/>
        </w:rPr>
        <w:t>F</w:t>
      </w:r>
      <w:r>
        <w:rPr>
          <w:rFonts w:ascii="Arial" w:hAnsi="Arial" w:cs="Arial"/>
          <w:b/>
          <w:i w:val="0"/>
          <w:color w:val="auto"/>
          <w:sz w:val="24"/>
          <w:szCs w:val="24"/>
        </w:rPr>
        <w:t>ig.2</w:t>
      </w:r>
      <w:r w:rsidR="00AA07A9" w:rsidRPr="00DA7EFA">
        <w:rPr>
          <w:rFonts w:ascii="Arial" w:hAnsi="Arial" w:cs="Arial"/>
          <w:b/>
          <w:i w:val="0"/>
          <w:color w:val="auto"/>
          <w:sz w:val="24"/>
          <w:szCs w:val="24"/>
        </w:rPr>
        <w:t>:</w:t>
      </w:r>
      <w:r w:rsidR="00AA07A9" w:rsidRPr="00DA7EFA">
        <w:rPr>
          <w:rFonts w:ascii="Arial" w:hAnsi="Arial" w:cs="Arial"/>
          <w:i w:val="0"/>
          <w:color w:val="auto"/>
          <w:sz w:val="24"/>
          <w:szCs w:val="24"/>
        </w:rPr>
        <w:t xml:space="preserve"> Per Residue energy decomposition of top hit compounds</w:t>
      </w: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AA07A9" w:rsidRDefault="00AA07A9"/>
    <w:p w:rsidR="00AA07A9" w:rsidRDefault="00AA07A9"/>
    <w:p w:rsidR="00AA07A9" w:rsidRDefault="00AA07A9"/>
    <w:p w:rsidR="00AA07A9" w:rsidRDefault="00AA07A9"/>
    <w:p w:rsidR="00AA07A9" w:rsidRDefault="00AA07A9"/>
    <w:p w:rsidR="00AA07A9" w:rsidRDefault="00AA07A9"/>
    <w:p w:rsidR="00AA07A9" w:rsidRDefault="00AA07A9"/>
    <w:p w:rsidR="00AA07A9" w:rsidRDefault="00AA07A9"/>
    <w:p w:rsidR="00AA07A9" w:rsidRPr="00DA7EFA" w:rsidRDefault="00AA07A9" w:rsidP="00AA07A9">
      <w:pPr>
        <w:keepNext/>
        <w:spacing w:line="360" w:lineRule="auto"/>
        <w:jc w:val="both"/>
      </w:pPr>
      <w:r>
        <w:rPr>
          <w:noProof/>
          <w:lang w:eastAsia="en-IN"/>
        </w:rPr>
        <w:lastRenderedPageBreak/>
        <w:drawing>
          <wp:anchor distT="0" distB="0" distL="114300" distR="114300" simplePos="0" relativeHeight="251665408" behindDoc="0" locked="0" layoutInCell="1" allowOverlap="1" wp14:anchorId="349AA5C6" wp14:editId="2BD65DAB">
            <wp:simplePos x="0" y="0"/>
            <wp:positionH relativeFrom="column">
              <wp:posOffset>128905</wp:posOffset>
            </wp:positionH>
            <wp:positionV relativeFrom="paragraph">
              <wp:posOffset>-10795</wp:posOffset>
            </wp:positionV>
            <wp:extent cx="5730875" cy="7644765"/>
            <wp:effectExtent l="0" t="0" r="317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64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C93">
        <w:rPr>
          <w:rFonts w:ascii="Arial" w:hAnsi="Arial" w:cs="Arial"/>
          <w:b/>
        </w:rPr>
        <w:t xml:space="preserve">Sup. </w:t>
      </w:r>
      <w:r w:rsidRPr="00DA7EFA">
        <w:rPr>
          <w:rFonts w:ascii="Arial" w:hAnsi="Arial" w:cs="Arial"/>
          <w:b/>
        </w:rPr>
        <w:t>Fig.</w:t>
      </w:r>
      <w:r w:rsidR="00D94C93">
        <w:rPr>
          <w:rFonts w:ascii="Arial" w:hAnsi="Arial" w:cs="Arial"/>
          <w:b/>
        </w:rPr>
        <w:t xml:space="preserve"> 3</w:t>
      </w:r>
      <w:r w:rsidRPr="00DA7EFA">
        <w:rPr>
          <w:rFonts w:ascii="Arial" w:hAnsi="Arial" w:cs="Arial"/>
          <w:b/>
        </w:rPr>
        <w:t>:</w:t>
      </w:r>
      <w:r w:rsidRPr="00DA7EFA">
        <w:rPr>
          <w:rFonts w:ascii="Arial" w:hAnsi="Arial" w:cs="Arial"/>
        </w:rPr>
        <w:t xml:space="preserve"> Metadynamics simulation and free energy landscape of triplicate runs of top hit compounds</w:t>
      </w:r>
    </w:p>
    <w:p w:rsidR="00AA07A9" w:rsidRDefault="00AA07A9"/>
    <w:p w:rsidR="00AA07A9" w:rsidRDefault="00AA07A9"/>
    <w:p w:rsidR="00AA07A9" w:rsidRPr="004F0597" w:rsidRDefault="00D94C93" w:rsidP="00AA07A9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lastRenderedPageBreak/>
        <w:t xml:space="preserve">Sup. </w:t>
      </w:r>
      <w:r w:rsidR="00AA07A9" w:rsidRPr="004F0597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Table </w:t>
      </w:r>
      <w:r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1</w:t>
      </w:r>
      <w:r w:rsidR="00AA07A9" w:rsidRPr="004F0597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:</w:t>
      </w:r>
      <w:r w:rsidR="00AA07A9" w:rsidRPr="004F0597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AA07A9" w:rsidRPr="00F468CF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SASA </w:t>
      </w:r>
      <w:r w:rsidR="00AA07A9" w:rsidRPr="00F468C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(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Cs w:val="0"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(Å)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AA07A9" w:rsidRPr="00F468CF">
        <w:rPr>
          <w:rFonts w:ascii="Arial" w:eastAsiaTheme="minorEastAsia" w:hAnsi="Arial" w:cs="Arial"/>
          <w:b/>
          <w:bCs/>
          <w:i w:val="0"/>
          <w:iCs w:val="0"/>
          <w:color w:val="auto"/>
          <w:sz w:val="24"/>
          <w:szCs w:val="24"/>
        </w:rPr>
        <w:t xml:space="preserve">) </w:t>
      </w:r>
      <w:r w:rsidR="00AA07A9" w:rsidRPr="00F468CF">
        <w:rPr>
          <w:rFonts w:ascii="Arial" w:hAnsi="Arial" w:cs="Arial"/>
          <w:i w:val="0"/>
          <w:iCs w:val="0"/>
          <w:color w:val="auto"/>
          <w:sz w:val="24"/>
          <w:szCs w:val="24"/>
        </w:rPr>
        <w:t>values of top hit compounds complexed with LasR</w:t>
      </w:r>
    </w:p>
    <w:p w:rsidR="00AA07A9" w:rsidRDefault="00AA07A9"/>
    <w:tbl>
      <w:tblPr>
        <w:tblStyle w:val="TableGridLight1"/>
        <w:tblW w:w="9117" w:type="dxa"/>
        <w:tblLook w:val="0420" w:firstRow="1" w:lastRow="0" w:firstColumn="0" w:lastColumn="0" w:noHBand="0" w:noVBand="1"/>
      </w:tblPr>
      <w:tblGrid>
        <w:gridCol w:w="1573"/>
        <w:gridCol w:w="1886"/>
        <w:gridCol w:w="1886"/>
        <w:gridCol w:w="1886"/>
        <w:gridCol w:w="1886"/>
      </w:tblGrid>
      <w:tr w:rsidR="00AA07A9" w:rsidRPr="00A077A9" w:rsidTr="00752519">
        <w:trPr>
          <w:trHeight w:val="400"/>
        </w:trPr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SASA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Docked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468C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468C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468C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run</w:t>
            </w:r>
          </w:p>
        </w:tc>
      </w:tr>
      <w:tr w:rsidR="00AA07A9" w:rsidRPr="00A077A9" w:rsidTr="00752519">
        <w:trPr>
          <w:trHeight w:val="400"/>
        </w:trPr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26529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8576.17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8710.41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8711.52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8925.32</w:t>
            </w:r>
          </w:p>
        </w:tc>
      </w:tr>
      <w:tr w:rsidR="00AA07A9" w:rsidRPr="00A077A9" w:rsidTr="00752519">
        <w:trPr>
          <w:trHeight w:val="400"/>
        </w:trPr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25412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8643.93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8390.27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8981.18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9029.08</w:t>
            </w:r>
          </w:p>
        </w:tc>
      </w:tr>
      <w:tr w:rsidR="00AA07A9" w:rsidRPr="00A077A9" w:rsidTr="00752519">
        <w:trPr>
          <w:trHeight w:val="400"/>
        </w:trPr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22498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8447.90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8546.10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9051.40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8931.14</w:t>
            </w:r>
          </w:p>
        </w:tc>
      </w:tr>
      <w:tr w:rsidR="00AA07A9" w:rsidRPr="00A077A9" w:rsidTr="00752519">
        <w:trPr>
          <w:trHeight w:val="400"/>
        </w:trPr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43677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8641.07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8684.57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9004.78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8549.58</w:t>
            </w:r>
          </w:p>
        </w:tc>
      </w:tr>
      <w:tr w:rsidR="00AA07A9" w:rsidRPr="00A077A9" w:rsidTr="00752519">
        <w:trPr>
          <w:trHeight w:val="400"/>
        </w:trPr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41348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8644.08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9610.72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8737.26</w:t>
            </w:r>
          </w:p>
        </w:tc>
        <w:tc>
          <w:tcPr>
            <w:tcW w:w="0" w:type="auto"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8702.07</w:t>
            </w:r>
          </w:p>
        </w:tc>
      </w:tr>
      <w:tr w:rsidR="00AA07A9" w:rsidRPr="00A077A9" w:rsidTr="00752519">
        <w:trPr>
          <w:trHeight w:val="400"/>
        </w:trPr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42159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8582.12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9172.05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9416.37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8921.11</w:t>
            </w:r>
          </w:p>
        </w:tc>
      </w:tr>
      <w:tr w:rsidR="00AA07A9" w:rsidRPr="00A077A9" w:rsidTr="00752519">
        <w:trPr>
          <w:trHeight w:val="400"/>
        </w:trPr>
        <w:tc>
          <w:tcPr>
            <w:tcW w:w="0" w:type="auto"/>
            <w:hideMark/>
          </w:tcPr>
          <w:p w:rsidR="00AA07A9" w:rsidRPr="00A077A9" w:rsidRDefault="00AA07A9" w:rsidP="007525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OHN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8644.22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8893.49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8799.35</w:t>
            </w:r>
          </w:p>
        </w:tc>
        <w:tc>
          <w:tcPr>
            <w:tcW w:w="0" w:type="auto"/>
            <w:hideMark/>
          </w:tcPr>
          <w:p w:rsidR="00AA07A9" w:rsidRPr="00A077A9" w:rsidRDefault="00AA07A9" w:rsidP="007525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A9">
              <w:rPr>
                <w:rFonts w:ascii="Times New Roman" w:hAnsi="Times New Roman" w:cs="Times New Roman"/>
                <w:sz w:val="24"/>
                <w:szCs w:val="24"/>
              </w:rPr>
              <w:t>8838.62</w:t>
            </w:r>
          </w:p>
        </w:tc>
      </w:tr>
    </w:tbl>
    <w:p w:rsidR="00AA07A9" w:rsidRDefault="00AA07A9"/>
    <w:p w:rsidR="00AA07A9" w:rsidRPr="00D94C93" w:rsidRDefault="00AA07A9"/>
    <w:p w:rsidR="00AA07A9" w:rsidRPr="004F0597" w:rsidRDefault="00D94C93" w:rsidP="00AA07A9">
      <w:pPr>
        <w:spacing w:line="360" w:lineRule="auto"/>
        <w:jc w:val="both"/>
        <w:rPr>
          <w:rFonts w:ascii="Arial" w:hAnsi="Arial" w:cs="Arial"/>
        </w:rPr>
      </w:pPr>
      <w:r w:rsidRPr="00D94C93">
        <w:rPr>
          <w:rFonts w:ascii="Arial" w:hAnsi="Arial" w:cs="Arial"/>
          <w:b/>
          <w:iCs/>
        </w:rPr>
        <w:t xml:space="preserve">Sup. Table </w:t>
      </w:r>
      <w:r>
        <w:rPr>
          <w:rFonts w:ascii="Arial" w:hAnsi="Arial" w:cs="Arial"/>
          <w:b/>
          <w:iCs/>
        </w:rPr>
        <w:t>2</w:t>
      </w:r>
      <w:r w:rsidR="00AA07A9" w:rsidRPr="004F0597">
        <w:rPr>
          <w:rFonts w:ascii="Arial" w:hAnsi="Arial" w:cs="Arial"/>
          <w:b/>
        </w:rPr>
        <w:t>:</w:t>
      </w:r>
      <w:r w:rsidR="00AA07A9" w:rsidRPr="004F0597">
        <w:rPr>
          <w:rFonts w:ascii="Arial" w:hAnsi="Arial" w:cs="Arial"/>
        </w:rPr>
        <w:t xml:space="preserve"> Toxicity values of top 20 hit compounds</w:t>
      </w:r>
    </w:p>
    <w:tbl>
      <w:tblPr>
        <w:tblStyle w:val="TableGridLight1"/>
        <w:tblW w:w="101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46"/>
        <w:gridCol w:w="1161"/>
        <w:gridCol w:w="1015"/>
        <w:gridCol w:w="1015"/>
        <w:gridCol w:w="1161"/>
        <w:gridCol w:w="1161"/>
        <w:gridCol w:w="1016"/>
        <w:gridCol w:w="1015"/>
        <w:gridCol w:w="911"/>
      </w:tblGrid>
      <w:tr w:rsidR="00AA07A9" w:rsidRPr="00BB3E50" w:rsidTr="00752519">
        <w:trPr>
          <w:trHeight w:val="593"/>
        </w:trPr>
        <w:tc>
          <w:tcPr>
            <w:tcW w:w="852" w:type="dxa"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Compounds</w:t>
            </w:r>
          </w:p>
        </w:tc>
        <w:tc>
          <w:tcPr>
            <w:tcW w:w="846" w:type="dxa"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Hepatotoxicity</w:t>
            </w:r>
          </w:p>
        </w:tc>
        <w:tc>
          <w:tcPr>
            <w:tcW w:w="1161" w:type="dxa"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Nephrotoxicity</w:t>
            </w:r>
          </w:p>
        </w:tc>
        <w:tc>
          <w:tcPr>
            <w:tcW w:w="1015" w:type="dxa"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Neurotoxicity</w:t>
            </w:r>
          </w:p>
        </w:tc>
        <w:tc>
          <w:tcPr>
            <w:tcW w:w="1015" w:type="dxa"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Cardiotoxicity</w:t>
            </w:r>
          </w:p>
        </w:tc>
        <w:tc>
          <w:tcPr>
            <w:tcW w:w="1161" w:type="dxa"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Cytotoxicity</w:t>
            </w:r>
          </w:p>
        </w:tc>
        <w:tc>
          <w:tcPr>
            <w:tcW w:w="1161" w:type="dxa"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Carcinogenicity</w:t>
            </w:r>
          </w:p>
        </w:tc>
        <w:tc>
          <w:tcPr>
            <w:tcW w:w="1016" w:type="dxa"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BBB Barrier</w:t>
            </w:r>
          </w:p>
        </w:tc>
        <w:tc>
          <w:tcPr>
            <w:tcW w:w="1015" w:type="dxa"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Immunotoxicity</w:t>
            </w:r>
          </w:p>
        </w:tc>
        <w:tc>
          <w:tcPr>
            <w:tcW w:w="911" w:type="dxa"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LD50(mg kg-1)/Class</w:t>
            </w:r>
          </w:p>
        </w:tc>
      </w:tr>
      <w:tr w:rsidR="00AA07A9" w:rsidRPr="00BB3E50" w:rsidTr="00752519">
        <w:trPr>
          <w:trHeight w:val="312"/>
        </w:trPr>
        <w:tc>
          <w:tcPr>
            <w:tcW w:w="852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26529</w:t>
            </w: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Inactive 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Active 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Active 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911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rFonts w:eastAsiaTheme="minorEastAsia"/>
                <w:kern w:val="24"/>
              </w:rPr>
              <w:t>1500/4</w:t>
            </w:r>
          </w:p>
        </w:tc>
      </w:tr>
      <w:tr w:rsidR="00AA07A9" w:rsidRPr="00BB3E50" w:rsidTr="00752519">
        <w:trPr>
          <w:trHeight w:val="327"/>
        </w:trPr>
        <w:tc>
          <w:tcPr>
            <w:tcW w:w="852" w:type="dxa"/>
            <w:vMerge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0.63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0.57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0.83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0.89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0.56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0.56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0.62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0.99</w:t>
            </w:r>
          </w:p>
        </w:tc>
        <w:tc>
          <w:tcPr>
            <w:tcW w:w="911" w:type="dxa"/>
            <w:vMerge/>
            <w:hideMark/>
          </w:tcPr>
          <w:p w:rsidR="00AA07A9" w:rsidRPr="00BB3E50" w:rsidRDefault="00AA07A9" w:rsidP="0075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A9" w:rsidRPr="00BB3E50" w:rsidTr="00752519">
        <w:trPr>
          <w:trHeight w:val="312"/>
        </w:trPr>
        <w:tc>
          <w:tcPr>
            <w:tcW w:w="852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22498</w:t>
            </w:r>
          </w:p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Active 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Active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Active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911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rFonts w:eastAsiaTheme="minorEastAsia"/>
                <w:kern w:val="24"/>
              </w:rPr>
              <w:t>600/4</w:t>
            </w:r>
          </w:p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</w:p>
        </w:tc>
      </w:tr>
      <w:tr w:rsidR="00AA07A9" w:rsidRPr="00BB3E50" w:rsidTr="00752519">
        <w:trPr>
          <w:trHeight w:val="327"/>
        </w:trPr>
        <w:tc>
          <w:tcPr>
            <w:tcW w:w="852" w:type="dxa"/>
            <w:vMerge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0.58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0.53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0.67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0.75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0.72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0.51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0.83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0.99</w:t>
            </w:r>
          </w:p>
        </w:tc>
        <w:tc>
          <w:tcPr>
            <w:tcW w:w="911" w:type="dxa"/>
            <w:vMerge/>
            <w:hideMark/>
          </w:tcPr>
          <w:p w:rsidR="00AA07A9" w:rsidRPr="00BB3E50" w:rsidRDefault="00AA07A9" w:rsidP="0075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A9" w:rsidRPr="00BB3E50" w:rsidTr="00752519">
        <w:trPr>
          <w:trHeight w:val="312"/>
        </w:trPr>
        <w:tc>
          <w:tcPr>
            <w:tcW w:w="852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25412</w:t>
            </w: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Active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Active 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Active 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911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rFonts w:eastAsiaTheme="minorEastAsia"/>
                <w:kern w:val="24"/>
              </w:rPr>
              <w:t>550/4</w:t>
            </w:r>
          </w:p>
        </w:tc>
      </w:tr>
      <w:tr w:rsidR="00AA07A9" w:rsidRPr="00BB3E50" w:rsidTr="00752519">
        <w:trPr>
          <w:trHeight w:val="327"/>
        </w:trPr>
        <w:tc>
          <w:tcPr>
            <w:tcW w:w="852" w:type="dxa"/>
            <w:vMerge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0.52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0.64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0.55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0.62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0.79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0.55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0.81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0.97</w:t>
            </w:r>
          </w:p>
        </w:tc>
        <w:tc>
          <w:tcPr>
            <w:tcW w:w="911" w:type="dxa"/>
            <w:vMerge/>
            <w:hideMark/>
          </w:tcPr>
          <w:p w:rsidR="00AA07A9" w:rsidRPr="00BB3E50" w:rsidRDefault="00AA07A9" w:rsidP="0075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A9" w:rsidRPr="00BB3E50" w:rsidTr="00752519">
        <w:trPr>
          <w:trHeight w:val="312"/>
        </w:trPr>
        <w:tc>
          <w:tcPr>
            <w:tcW w:w="852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43677</w:t>
            </w: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Inactive 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Active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Active 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Active</w:t>
            </w:r>
          </w:p>
        </w:tc>
        <w:tc>
          <w:tcPr>
            <w:tcW w:w="911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rFonts w:eastAsiaTheme="minorEastAsia"/>
                <w:kern w:val="24"/>
              </w:rPr>
              <w:t>728/4</w:t>
            </w:r>
          </w:p>
        </w:tc>
      </w:tr>
      <w:tr w:rsidR="00AA07A9" w:rsidRPr="00BB3E50" w:rsidTr="00752519">
        <w:trPr>
          <w:trHeight w:val="327"/>
        </w:trPr>
        <w:tc>
          <w:tcPr>
            <w:tcW w:w="852" w:type="dxa"/>
            <w:vMerge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0.62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0.59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0.58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0.79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0.51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0.61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0.8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0.82</w:t>
            </w:r>
          </w:p>
        </w:tc>
        <w:tc>
          <w:tcPr>
            <w:tcW w:w="911" w:type="dxa"/>
            <w:vMerge/>
            <w:hideMark/>
          </w:tcPr>
          <w:p w:rsidR="00AA07A9" w:rsidRPr="00BB3E50" w:rsidRDefault="00AA07A9" w:rsidP="0075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A9" w:rsidRPr="00BB3E50" w:rsidTr="00752519">
        <w:trPr>
          <w:trHeight w:val="312"/>
        </w:trPr>
        <w:tc>
          <w:tcPr>
            <w:tcW w:w="852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41348</w:t>
            </w:r>
          </w:p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Inactive 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Inactive 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Active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Active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Active 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911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rFonts w:eastAsiaTheme="minorEastAsia"/>
                <w:kern w:val="24"/>
              </w:rPr>
              <w:t>1000/4</w:t>
            </w:r>
          </w:p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</w:p>
        </w:tc>
      </w:tr>
      <w:tr w:rsidR="00AA07A9" w:rsidRPr="00BB3E50" w:rsidTr="00752519">
        <w:trPr>
          <w:trHeight w:val="327"/>
        </w:trPr>
        <w:tc>
          <w:tcPr>
            <w:tcW w:w="852" w:type="dxa"/>
            <w:vMerge/>
            <w:hideMark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0.52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0.58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0.76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0.88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0.86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0.59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0.89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0.99</w:t>
            </w:r>
          </w:p>
        </w:tc>
        <w:tc>
          <w:tcPr>
            <w:tcW w:w="911" w:type="dxa"/>
            <w:vMerge/>
            <w:hideMark/>
          </w:tcPr>
          <w:p w:rsidR="00AA07A9" w:rsidRPr="00BB3E50" w:rsidRDefault="00AA07A9" w:rsidP="0075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A9" w:rsidRPr="00BB3E50" w:rsidTr="00752519">
        <w:trPr>
          <w:trHeight w:val="312"/>
        </w:trPr>
        <w:tc>
          <w:tcPr>
            <w:tcW w:w="852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kern w:val="24"/>
              </w:rPr>
            </w:pPr>
            <w:r w:rsidRPr="00BB3E50">
              <w:rPr>
                <w:b/>
                <w:bCs/>
                <w:kern w:val="24"/>
              </w:rPr>
              <w:t>42159</w:t>
            </w: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Inactive 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Active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Active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 xml:space="preserve">Active 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Inactive</w:t>
            </w:r>
          </w:p>
        </w:tc>
        <w:tc>
          <w:tcPr>
            <w:tcW w:w="911" w:type="dxa"/>
            <w:vMerge w:val="restart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rFonts w:eastAsiaTheme="minorEastAsia"/>
                <w:kern w:val="24"/>
              </w:rPr>
              <w:t>1600/4</w:t>
            </w:r>
          </w:p>
        </w:tc>
      </w:tr>
      <w:tr w:rsidR="00AA07A9" w:rsidRPr="00BB3E50" w:rsidTr="00752519">
        <w:trPr>
          <w:trHeight w:val="327"/>
        </w:trPr>
        <w:tc>
          <w:tcPr>
            <w:tcW w:w="852" w:type="dxa"/>
            <w:vMerge/>
          </w:tcPr>
          <w:p w:rsidR="00AA07A9" w:rsidRPr="00BB3E50" w:rsidRDefault="00AA07A9" w:rsidP="0075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0.62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0.54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0.78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0.91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0.61</w:t>
            </w:r>
          </w:p>
        </w:tc>
        <w:tc>
          <w:tcPr>
            <w:tcW w:w="1161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0.53</w:t>
            </w:r>
          </w:p>
        </w:tc>
        <w:tc>
          <w:tcPr>
            <w:tcW w:w="1016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0.71</w:t>
            </w:r>
          </w:p>
        </w:tc>
        <w:tc>
          <w:tcPr>
            <w:tcW w:w="1015" w:type="dxa"/>
          </w:tcPr>
          <w:p w:rsidR="00AA07A9" w:rsidRPr="00BB3E50" w:rsidRDefault="00AA07A9" w:rsidP="0075251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BB3E50">
              <w:rPr>
                <w:kern w:val="24"/>
              </w:rPr>
              <w:t>0.97</w:t>
            </w:r>
          </w:p>
        </w:tc>
        <w:tc>
          <w:tcPr>
            <w:tcW w:w="911" w:type="dxa"/>
            <w:vMerge/>
            <w:hideMark/>
          </w:tcPr>
          <w:p w:rsidR="00AA07A9" w:rsidRPr="00BB3E50" w:rsidRDefault="00AA07A9" w:rsidP="0075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7A9" w:rsidRDefault="00AA07A9"/>
    <w:p w:rsidR="00AA07A9" w:rsidRDefault="00AA07A9"/>
    <w:p w:rsidR="00AA07A9" w:rsidRPr="00BB3E50" w:rsidRDefault="00D94C93" w:rsidP="00AA07A9">
      <w:pPr>
        <w:pStyle w:val="Caption"/>
        <w:keepNext/>
        <w:ind w:left="142" w:hanging="142"/>
        <w:jc w:val="both"/>
        <w:rPr>
          <w:sz w:val="24"/>
          <w:szCs w:val="24"/>
        </w:rPr>
      </w:pPr>
      <w:r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Sup. </w:t>
      </w:r>
      <w:r w:rsidRPr="004F0597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Table </w:t>
      </w:r>
      <w:r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3</w:t>
      </w:r>
      <w:bookmarkStart w:id="0" w:name="_GoBack"/>
      <w:bookmarkEnd w:id="0"/>
      <w:r w:rsidR="00AA07A9" w:rsidRPr="00BB3E50">
        <w:rPr>
          <w:rFonts w:ascii="Arial" w:hAnsi="Arial" w:cs="Arial"/>
          <w:b/>
          <w:i w:val="0"/>
          <w:color w:val="auto"/>
          <w:sz w:val="24"/>
          <w:szCs w:val="24"/>
        </w:rPr>
        <w:t>:</w:t>
      </w:r>
      <w:r w:rsidR="00AA07A9" w:rsidRPr="00BB3E50">
        <w:rPr>
          <w:color w:val="auto"/>
          <w:sz w:val="24"/>
          <w:szCs w:val="24"/>
        </w:rPr>
        <w:t xml:space="preserve"> </w:t>
      </w:r>
      <w:r w:rsidR="00AA07A9" w:rsidRPr="00BB3E50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Post-MD MMGBSA calculations of top hit compounds in equilibrium phase of simulation </w:t>
      </w:r>
      <w:r w:rsidR="00AA07A9" w:rsidRPr="00BB3E50">
        <w:rPr>
          <w:rFonts w:ascii="Arial" w:hAnsi="Arial" w:cs="Arial"/>
          <w:i w:val="0"/>
          <w:color w:val="auto"/>
          <w:sz w:val="24"/>
          <w:szCs w:val="24"/>
        </w:rPr>
        <w:t>in final 100 ns interval</w:t>
      </w:r>
      <w:r w:rsidR="00AA07A9">
        <w:rPr>
          <w:rFonts w:ascii="Arial" w:hAnsi="Arial" w:cs="Arial"/>
          <w:i w:val="0"/>
          <w:color w:val="auto"/>
          <w:sz w:val="24"/>
          <w:szCs w:val="24"/>
        </w:rPr>
        <w:t xml:space="preserve"> of 2</w:t>
      </w:r>
      <w:r w:rsidR="00AA07A9" w:rsidRPr="00CB0A32">
        <w:rPr>
          <w:rFonts w:ascii="Arial" w:hAnsi="Arial" w:cs="Arial"/>
          <w:i w:val="0"/>
          <w:color w:val="auto"/>
          <w:sz w:val="24"/>
          <w:szCs w:val="24"/>
          <w:vertAlign w:val="superscript"/>
        </w:rPr>
        <w:t>nd</w:t>
      </w:r>
      <w:r w:rsidR="00AA07A9">
        <w:rPr>
          <w:rFonts w:ascii="Arial" w:hAnsi="Arial" w:cs="Arial"/>
          <w:i w:val="0"/>
          <w:color w:val="auto"/>
          <w:sz w:val="24"/>
          <w:szCs w:val="24"/>
        </w:rPr>
        <w:t xml:space="preserve"> and 3</w:t>
      </w:r>
      <w:r w:rsidR="00AA07A9" w:rsidRPr="00CB0A32">
        <w:rPr>
          <w:rFonts w:ascii="Arial" w:hAnsi="Arial" w:cs="Arial"/>
          <w:i w:val="0"/>
          <w:color w:val="auto"/>
          <w:sz w:val="24"/>
          <w:szCs w:val="24"/>
          <w:vertAlign w:val="superscript"/>
        </w:rPr>
        <w:t>rd</w:t>
      </w:r>
      <w:r w:rsidR="00AA07A9">
        <w:rPr>
          <w:rFonts w:ascii="Arial" w:hAnsi="Arial" w:cs="Arial"/>
          <w:i w:val="0"/>
          <w:color w:val="auto"/>
          <w:sz w:val="24"/>
          <w:szCs w:val="24"/>
        </w:rPr>
        <w:t xml:space="preserve"> run (energy values in kcal/mol)</w:t>
      </w:r>
    </w:p>
    <w:p w:rsidR="00AA07A9" w:rsidRDefault="00AA07A9"/>
    <w:tbl>
      <w:tblPr>
        <w:tblW w:w="9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7"/>
        <w:gridCol w:w="1415"/>
        <w:gridCol w:w="1415"/>
        <w:gridCol w:w="1415"/>
        <w:gridCol w:w="1410"/>
        <w:gridCol w:w="1415"/>
        <w:gridCol w:w="1233"/>
      </w:tblGrid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Parameters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dG_Bind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IN"/>
              </w:rPr>
              <w:t>energy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Coulomb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IN"/>
              </w:rPr>
              <w:t>energy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Covalent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IN"/>
              </w:rPr>
              <w:t>energy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Lipo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 xml:space="preserve">philic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IN"/>
              </w:rPr>
              <w:t>energy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Solv_GB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IN"/>
              </w:rPr>
              <w:t>energy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vdW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IN"/>
              </w:rPr>
              <w:t>energy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Control rep 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-78.97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-23.9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2.56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-24.67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26.46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-57.55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Control rep 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-85.28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-24.61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2.68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-26.4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25.14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-58.7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26529 rep 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-104.47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-76.99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4.5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-32.46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60.33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-53.38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26529 rep 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-92.1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-64.34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0.06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-24.24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56.24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-56.88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41348 rep 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-75.84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-14.88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1.02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-18.18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18.03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-52.27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41348 rep 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-75.77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-14.88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1.01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-18.18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18.1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-52.27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42159 rep 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-59.74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-47.25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3.32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-17.11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45.67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-42.64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42159 rep 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-77.28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-47.99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2.18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-19.78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51.34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-58.87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43677 rep 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-81.23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-12.4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3.8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-23.93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13.47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-58.55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43677 rep 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-90.78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-16.52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4.09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-27.15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12.44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-57.61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25412 rep 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-79.33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-28.76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7.72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-27.32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25.87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-50.13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25412 rep 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-83.94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-21.33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1.81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-30.94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23.6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-48.88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22498 rep 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-80.06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-11.38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4.86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-28.24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21.7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-60.27</w:t>
            </w:r>
          </w:p>
        </w:tc>
      </w:tr>
      <w:tr w:rsidR="00AA07A9" w:rsidRPr="00CB0A32" w:rsidTr="00752519">
        <w:trPr>
          <w:trHeight w:val="44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/>
                <w:bCs/>
                <w:noProof/>
                <w:lang w:eastAsia="en-IN"/>
              </w:rPr>
              <w:t>22498 rep 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-69.42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-16.56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3.36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-26.6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29.43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07A9" w:rsidRPr="00CB0A32" w:rsidRDefault="00AA07A9" w:rsidP="0075251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</w:pPr>
            <w:r w:rsidRPr="00CB0A32">
              <w:rPr>
                <w:rFonts w:ascii="Times New Roman" w:eastAsia="Times New Roman" w:hAnsi="Times New Roman" w:cs="Times New Roman"/>
                <w:bCs/>
                <w:noProof/>
                <w:lang w:eastAsia="en-IN"/>
              </w:rPr>
              <w:t>-54.72</w:t>
            </w:r>
          </w:p>
        </w:tc>
      </w:tr>
    </w:tbl>
    <w:p w:rsidR="00F36D23" w:rsidRDefault="00F36D23"/>
    <w:sectPr w:rsidR="00F36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98"/>
    <w:rsid w:val="000B1CA1"/>
    <w:rsid w:val="00AA07A9"/>
    <w:rsid w:val="00C16498"/>
    <w:rsid w:val="00D94C93"/>
    <w:rsid w:val="00F3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A07A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7A9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AA07A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A9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AA07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AA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A07A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7A9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AA07A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A9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AA07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AA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Punit Kuar</dc:creator>
  <cp:keywords/>
  <dc:description/>
  <cp:lastModifiedBy>Dr Punit Kuar</cp:lastModifiedBy>
  <cp:revision>2</cp:revision>
  <dcterms:created xsi:type="dcterms:W3CDTF">2025-07-15T10:06:00Z</dcterms:created>
  <dcterms:modified xsi:type="dcterms:W3CDTF">2025-07-15T10:30:00Z</dcterms:modified>
</cp:coreProperties>
</file>