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60184A" w14:textId="77777777" w:rsidR="00675EB2" w:rsidRPr="00FA6666" w:rsidRDefault="00675EB2" w:rsidP="00675EB2">
      <w:pPr>
        <w:spacing w:line="240" w:lineRule="auto"/>
        <w:rPr>
          <w:rFonts w:ascii="Times New Roman" w:hAnsi="Times New Roman" w:cs="Times New Roman"/>
          <w:b/>
          <w:bCs/>
          <w:sz w:val="22"/>
        </w:rPr>
      </w:pPr>
      <w:r w:rsidRPr="00FA6666">
        <w:rPr>
          <w:rFonts w:ascii="Times New Roman" w:hAnsi="Times New Roman" w:cs="Times New Roman"/>
          <w:b/>
          <w:bCs/>
          <w:sz w:val="22"/>
        </w:rPr>
        <w:t>Table 1. Flow Chart of Korean FCMD Patients.</w:t>
      </w:r>
    </w:p>
    <w:p w14:paraId="29909AF0" w14:textId="77777777" w:rsidR="00675EB2" w:rsidRPr="00FA6666" w:rsidRDefault="00675EB2" w:rsidP="00675EB2">
      <w:pPr>
        <w:spacing w:line="240" w:lineRule="auto"/>
        <w:rPr>
          <w:rFonts w:ascii="Arial" w:hAnsi="Arial" w:cs="Arial"/>
          <w:b/>
          <w:bCs/>
          <w:sz w:val="18"/>
          <w:szCs w:val="18"/>
        </w:rPr>
      </w:pPr>
      <w:r w:rsidRPr="00FA6666">
        <w:rPr>
          <w:noProof/>
        </w:rPr>
        <w:drawing>
          <wp:inline distT="0" distB="0" distL="0" distR="0" wp14:anchorId="3EEFB42F" wp14:editId="0CE0579B">
            <wp:extent cx="5747766" cy="2812292"/>
            <wp:effectExtent l="0" t="0" r="5715" b="7620"/>
            <wp:docPr id="1774882271" name="그림 1" descr="텍스트, 도표, 스크린샷, 라인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4882271" name="그림 1" descr="텍스트, 도표, 스크린샷, 라인이(가) 표시된 사진&#10;&#10;AI 생성 콘텐츠는 정확하지 않을 수 있습니다.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76881" cy="28265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94AAAD" w14:textId="77777777" w:rsidR="00675EB2" w:rsidRPr="00FA6666" w:rsidRDefault="00675EB2" w:rsidP="00675EB2">
      <w:pPr>
        <w:spacing w:line="240" w:lineRule="auto"/>
        <w:rPr>
          <w:rFonts w:ascii="Times New Roman" w:hAnsi="Times New Roman" w:cs="Times New Roman"/>
          <w:b/>
          <w:bCs/>
          <w:sz w:val="22"/>
        </w:rPr>
      </w:pPr>
      <w:r w:rsidRPr="00FA6666">
        <w:rPr>
          <w:rFonts w:ascii="Times New Roman" w:hAnsi="Times New Roman" w:cs="Times New Roman"/>
          <w:b/>
          <w:bCs/>
          <w:sz w:val="22"/>
        </w:rPr>
        <w:t xml:space="preserve">A = adenine; C = cytosine; c. = coding DNA sequence; FCMD = Fukuyama congenital muscular dystrophy; FKTN = </w:t>
      </w:r>
      <w:proofErr w:type="spellStart"/>
      <w:r w:rsidRPr="00FA6666">
        <w:rPr>
          <w:rFonts w:ascii="Times New Roman" w:hAnsi="Times New Roman" w:cs="Times New Roman"/>
          <w:b/>
          <w:bCs/>
          <w:sz w:val="22"/>
        </w:rPr>
        <w:t>Fukutin</w:t>
      </w:r>
      <w:proofErr w:type="spellEnd"/>
      <w:r w:rsidRPr="00FA6666">
        <w:rPr>
          <w:rFonts w:ascii="Times New Roman" w:hAnsi="Times New Roman" w:cs="Times New Roman"/>
          <w:b/>
          <w:bCs/>
          <w:sz w:val="22"/>
        </w:rPr>
        <w:t>; del = deletion; G = guanine; n = number; RT = Retrotransposon insertion (a 3-kb SVA retrotransposon in intron 1, which is a founder mutation); T = thymine</w:t>
      </w:r>
      <w:r w:rsidRPr="00FA6666">
        <w:rPr>
          <w:rFonts w:ascii="Times New Roman" w:hAnsi="Times New Roman" w:cs="Times New Roman"/>
          <w:b/>
          <w:bCs/>
          <w:sz w:val="22"/>
        </w:rPr>
        <w:br w:type="page"/>
      </w:r>
    </w:p>
    <w:p w14:paraId="01647F40" w14:textId="77777777" w:rsidR="00675EB2" w:rsidRPr="00FA6666" w:rsidRDefault="00675EB2" w:rsidP="00675EB2">
      <w:pPr>
        <w:spacing w:line="240" w:lineRule="auto"/>
        <w:rPr>
          <w:rFonts w:ascii="Times New Roman" w:hAnsi="Times New Roman" w:cs="Times New Roman"/>
          <w:b/>
          <w:bCs/>
          <w:sz w:val="22"/>
        </w:rPr>
      </w:pPr>
      <w:r w:rsidRPr="00FA6666">
        <w:rPr>
          <w:rFonts w:ascii="Times New Roman" w:hAnsi="Times New Roman" w:cs="Times New Roman"/>
          <w:b/>
          <w:bCs/>
          <w:sz w:val="22"/>
        </w:rPr>
        <w:lastRenderedPageBreak/>
        <w:t>Table 2. Demographics and Baseline Characteristics of Korean FCMD Patients.</w:t>
      </w:r>
    </w:p>
    <w:tbl>
      <w:tblPr>
        <w:tblW w:w="9028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5732"/>
        <w:gridCol w:w="3296"/>
      </w:tblGrid>
      <w:tr w:rsidR="00675EB2" w:rsidRPr="00FA6666" w14:paraId="316DF8FE" w14:textId="77777777" w:rsidTr="000E2E52">
        <w:trPr>
          <w:trHeight w:val="210"/>
        </w:trPr>
        <w:tc>
          <w:tcPr>
            <w:tcW w:w="5732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textDirection w:val="lrTbV"/>
            <w:vAlign w:val="center"/>
            <w:hideMark/>
          </w:tcPr>
          <w:p w14:paraId="077269E8" w14:textId="77777777" w:rsidR="00675EB2" w:rsidRPr="00FA6666" w:rsidRDefault="00675EB2" w:rsidP="000E2E52">
            <w:pPr>
              <w:spacing w:line="240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FA6666">
              <w:rPr>
                <w:rFonts w:ascii="Arial" w:hAnsi="Arial" w:cs="Arial"/>
                <w:b/>
                <w:bCs/>
                <w:sz w:val="18"/>
                <w:szCs w:val="18"/>
              </w:rPr>
              <w:t>Characteristics</w:t>
            </w:r>
          </w:p>
        </w:tc>
        <w:tc>
          <w:tcPr>
            <w:tcW w:w="3296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textDirection w:val="lrTbV"/>
            <w:vAlign w:val="center"/>
            <w:hideMark/>
          </w:tcPr>
          <w:p w14:paraId="4B55B0D7" w14:textId="77777777" w:rsidR="00675EB2" w:rsidRPr="00FA6666" w:rsidRDefault="00675EB2" w:rsidP="000E2E52">
            <w:pPr>
              <w:spacing w:line="240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FA6666">
              <w:rPr>
                <w:rFonts w:ascii="Arial" w:hAnsi="Arial" w:cs="Arial"/>
                <w:b/>
                <w:bCs/>
                <w:sz w:val="18"/>
                <w:szCs w:val="18"/>
              </w:rPr>
              <w:t>FCMD Patients (n=</w:t>
            </w:r>
            <w:r w:rsidRPr="00FA6666">
              <w:rPr>
                <w:rFonts w:ascii="Arial" w:hAnsi="Arial" w:cs="Arial" w:hint="eastAsia"/>
                <w:b/>
                <w:bCs/>
                <w:sz w:val="18"/>
                <w:szCs w:val="18"/>
              </w:rPr>
              <w:t>9</w:t>
            </w:r>
            <w:r w:rsidRPr="00FA6666">
              <w:rPr>
                <w:rFonts w:ascii="Arial" w:hAnsi="Arial" w:cs="Arial"/>
                <w:b/>
                <w:bCs/>
                <w:sz w:val="18"/>
                <w:szCs w:val="18"/>
              </w:rPr>
              <w:t>)</w:t>
            </w:r>
          </w:p>
        </w:tc>
      </w:tr>
      <w:tr w:rsidR="00675EB2" w:rsidRPr="00FA6666" w14:paraId="300BB027" w14:textId="77777777" w:rsidTr="000E2E52">
        <w:trPr>
          <w:trHeight w:val="210"/>
        </w:trPr>
        <w:tc>
          <w:tcPr>
            <w:tcW w:w="573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textDirection w:val="lrTbV"/>
            <w:vAlign w:val="center"/>
            <w:hideMark/>
          </w:tcPr>
          <w:p w14:paraId="62F5F200" w14:textId="77777777" w:rsidR="00675EB2" w:rsidRPr="00FA6666" w:rsidRDefault="00675EB2" w:rsidP="000E2E52">
            <w:pPr>
              <w:spacing w:line="240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FA6666">
              <w:rPr>
                <w:rFonts w:ascii="Arial" w:hAnsi="Arial" w:cs="Arial"/>
                <w:b/>
                <w:bCs/>
                <w:sz w:val="18"/>
                <w:szCs w:val="18"/>
              </w:rPr>
              <w:t>Gender</w:t>
            </w:r>
          </w:p>
        </w:tc>
        <w:tc>
          <w:tcPr>
            <w:tcW w:w="329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textDirection w:val="lrTbV"/>
            <w:vAlign w:val="center"/>
            <w:hideMark/>
          </w:tcPr>
          <w:p w14:paraId="1051E004" w14:textId="77777777" w:rsidR="00675EB2" w:rsidRPr="00FA6666" w:rsidRDefault="00675EB2" w:rsidP="000E2E52">
            <w:pPr>
              <w:spacing w:line="240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675EB2" w:rsidRPr="00FA6666" w14:paraId="237D04F8" w14:textId="77777777" w:rsidTr="000E2E52">
        <w:trPr>
          <w:trHeight w:val="210"/>
        </w:trPr>
        <w:tc>
          <w:tcPr>
            <w:tcW w:w="573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textDirection w:val="lrTbV"/>
            <w:vAlign w:val="center"/>
            <w:hideMark/>
          </w:tcPr>
          <w:p w14:paraId="4B719292" w14:textId="77777777" w:rsidR="00675EB2" w:rsidRPr="00FA6666" w:rsidRDefault="00675EB2" w:rsidP="000E2E52">
            <w:pPr>
              <w:spacing w:line="240" w:lineRule="auto"/>
              <w:ind w:firstLineChars="100" w:firstLine="181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FA6666">
              <w:rPr>
                <w:rFonts w:ascii="Arial" w:hAnsi="Arial" w:cs="Arial"/>
                <w:b/>
                <w:bCs/>
                <w:sz w:val="18"/>
                <w:szCs w:val="18"/>
              </w:rPr>
              <w:t>Male</w:t>
            </w:r>
          </w:p>
        </w:tc>
        <w:tc>
          <w:tcPr>
            <w:tcW w:w="329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textDirection w:val="lrTbV"/>
            <w:vAlign w:val="center"/>
            <w:hideMark/>
          </w:tcPr>
          <w:p w14:paraId="5F10D30A" w14:textId="77777777" w:rsidR="00675EB2" w:rsidRPr="00FA6666" w:rsidRDefault="00675EB2" w:rsidP="000E2E52">
            <w:pPr>
              <w:spacing w:line="240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FA6666">
              <w:rPr>
                <w:rFonts w:ascii="Arial" w:hAnsi="Arial" w:cs="Arial" w:hint="eastAsia"/>
                <w:b/>
                <w:bCs/>
                <w:sz w:val="18"/>
                <w:szCs w:val="18"/>
              </w:rPr>
              <w:t>66</w:t>
            </w:r>
            <w:r w:rsidRPr="00FA6666">
              <w:rPr>
                <w:rFonts w:ascii="Arial" w:hAnsi="Arial" w:cs="Arial"/>
                <w:b/>
                <w:bCs/>
                <w:sz w:val="18"/>
                <w:szCs w:val="18"/>
              </w:rPr>
              <w:t>.</w:t>
            </w:r>
            <w:r w:rsidRPr="00FA6666">
              <w:rPr>
                <w:rFonts w:ascii="Arial" w:hAnsi="Arial" w:cs="Arial" w:hint="eastAsia"/>
                <w:b/>
                <w:bCs/>
                <w:sz w:val="18"/>
                <w:szCs w:val="18"/>
              </w:rPr>
              <w:t>6</w:t>
            </w:r>
            <w:r w:rsidRPr="00FA6666">
              <w:rPr>
                <w:rFonts w:ascii="Arial" w:hAnsi="Arial" w:cs="Arial"/>
                <w:b/>
                <w:bCs/>
                <w:sz w:val="18"/>
                <w:szCs w:val="18"/>
              </w:rPr>
              <w:t>% (</w:t>
            </w:r>
            <w:r w:rsidRPr="00FA6666">
              <w:rPr>
                <w:rFonts w:ascii="Arial" w:hAnsi="Arial" w:cs="Arial" w:hint="eastAsia"/>
                <w:b/>
                <w:bCs/>
                <w:sz w:val="18"/>
                <w:szCs w:val="18"/>
              </w:rPr>
              <w:t>6</w:t>
            </w:r>
            <w:r w:rsidRPr="00FA6666">
              <w:rPr>
                <w:rFonts w:ascii="Arial" w:hAnsi="Arial" w:cs="Arial"/>
                <w:b/>
                <w:bCs/>
                <w:sz w:val="18"/>
                <w:szCs w:val="18"/>
              </w:rPr>
              <w:t>/</w:t>
            </w:r>
            <w:r w:rsidRPr="00FA6666">
              <w:rPr>
                <w:rFonts w:ascii="Arial" w:hAnsi="Arial" w:cs="Arial" w:hint="eastAsia"/>
                <w:b/>
                <w:bCs/>
                <w:sz w:val="18"/>
                <w:szCs w:val="18"/>
              </w:rPr>
              <w:t>9</w:t>
            </w:r>
            <w:r w:rsidRPr="00FA6666">
              <w:rPr>
                <w:rFonts w:ascii="Arial" w:hAnsi="Arial" w:cs="Arial"/>
                <w:b/>
                <w:bCs/>
                <w:sz w:val="18"/>
                <w:szCs w:val="18"/>
              </w:rPr>
              <w:t>)</w:t>
            </w:r>
          </w:p>
        </w:tc>
      </w:tr>
      <w:tr w:rsidR="00675EB2" w:rsidRPr="00FA6666" w14:paraId="059A9222" w14:textId="77777777" w:rsidTr="000E2E52">
        <w:trPr>
          <w:trHeight w:val="210"/>
        </w:trPr>
        <w:tc>
          <w:tcPr>
            <w:tcW w:w="573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textDirection w:val="lrTbV"/>
            <w:vAlign w:val="center"/>
          </w:tcPr>
          <w:p w14:paraId="0E346BDF" w14:textId="77777777" w:rsidR="00675EB2" w:rsidRPr="00FA6666" w:rsidRDefault="00675EB2" w:rsidP="000E2E52">
            <w:pPr>
              <w:spacing w:line="240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FA6666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Age at </w:t>
            </w:r>
            <w:r w:rsidRPr="00FA6666">
              <w:rPr>
                <w:rFonts w:ascii="Arial" w:hAnsi="Arial" w:cs="Arial" w:hint="eastAsia"/>
                <w:b/>
                <w:bCs/>
                <w:sz w:val="18"/>
                <w:szCs w:val="18"/>
              </w:rPr>
              <w:t>the diagnosis</w:t>
            </w:r>
            <w:r w:rsidRPr="00FA6666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(years)</w:t>
            </w:r>
          </w:p>
        </w:tc>
        <w:tc>
          <w:tcPr>
            <w:tcW w:w="329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textDirection w:val="lrTbV"/>
            <w:vAlign w:val="center"/>
          </w:tcPr>
          <w:p w14:paraId="0C1B1252" w14:textId="77777777" w:rsidR="00675EB2" w:rsidRPr="00FA6666" w:rsidRDefault="00675EB2" w:rsidP="000E2E52">
            <w:pPr>
              <w:spacing w:line="240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675EB2" w:rsidRPr="00FA6666" w14:paraId="37246D55" w14:textId="77777777" w:rsidTr="000E2E52">
        <w:trPr>
          <w:trHeight w:val="210"/>
        </w:trPr>
        <w:tc>
          <w:tcPr>
            <w:tcW w:w="573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textDirection w:val="lrTbV"/>
            <w:vAlign w:val="center"/>
          </w:tcPr>
          <w:p w14:paraId="15E4DAA0" w14:textId="77777777" w:rsidR="00675EB2" w:rsidRPr="00FA6666" w:rsidRDefault="00675EB2" w:rsidP="000E2E52">
            <w:pPr>
              <w:spacing w:line="240" w:lineRule="auto"/>
              <w:ind w:firstLineChars="100" w:firstLine="181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FA6666">
              <w:rPr>
                <w:rFonts w:ascii="Arial" w:hAnsi="Arial" w:cs="Arial"/>
                <w:b/>
                <w:bCs/>
                <w:sz w:val="18"/>
                <w:szCs w:val="18"/>
              </w:rPr>
              <w:t>Mean ± SD</w:t>
            </w:r>
          </w:p>
        </w:tc>
        <w:tc>
          <w:tcPr>
            <w:tcW w:w="329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textDirection w:val="lrTbV"/>
            <w:vAlign w:val="center"/>
          </w:tcPr>
          <w:p w14:paraId="07A3EF6A" w14:textId="77777777" w:rsidR="00675EB2" w:rsidRPr="00FA6666" w:rsidRDefault="00675EB2" w:rsidP="000E2E52">
            <w:pPr>
              <w:spacing w:line="240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FA6666">
              <w:rPr>
                <w:rFonts w:ascii="Arial" w:hAnsi="Arial" w:cs="Arial" w:hint="eastAsia"/>
                <w:b/>
                <w:bCs/>
                <w:sz w:val="18"/>
                <w:szCs w:val="18"/>
              </w:rPr>
              <w:t xml:space="preserve">0.78 </w:t>
            </w:r>
            <w:r w:rsidRPr="00FA6666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± </w:t>
            </w:r>
            <w:r w:rsidRPr="00FA6666">
              <w:rPr>
                <w:rFonts w:ascii="Arial" w:hAnsi="Arial" w:cs="Arial" w:hint="eastAsia"/>
                <w:b/>
                <w:bCs/>
                <w:sz w:val="18"/>
                <w:szCs w:val="18"/>
              </w:rPr>
              <w:t>0.34</w:t>
            </w:r>
          </w:p>
        </w:tc>
      </w:tr>
      <w:tr w:rsidR="00675EB2" w:rsidRPr="00FA6666" w14:paraId="72E65448" w14:textId="77777777" w:rsidTr="000E2E52">
        <w:trPr>
          <w:trHeight w:val="210"/>
        </w:trPr>
        <w:tc>
          <w:tcPr>
            <w:tcW w:w="573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textDirection w:val="lrTbV"/>
            <w:vAlign w:val="center"/>
          </w:tcPr>
          <w:p w14:paraId="0B8315B9" w14:textId="77777777" w:rsidR="00675EB2" w:rsidRPr="00FA6666" w:rsidRDefault="00675EB2" w:rsidP="000E2E52">
            <w:pPr>
              <w:spacing w:line="240" w:lineRule="auto"/>
              <w:ind w:firstLineChars="100" w:firstLine="181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FA6666">
              <w:rPr>
                <w:rFonts w:ascii="Arial" w:hAnsi="Arial" w:cs="Arial"/>
                <w:b/>
                <w:bCs/>
                <w:sz w:val="18"/>
                <w:szCs w:val="18"/>
              </w:rPr>
              <w:t>Median (IQR)</w:t>
            </w:r>
          </w:p>
        </w:tc>
        <w:tc>
          <w:tcPr>
            <w:tcW w:w="329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textDirection w:val="lrTbV"/>
            <w:vAlign w:val="center"/>
          </w:tcPr>
          <w:p w14:paraId="3EE50464" w14:textId="77777777" w:rsidR="00675EB2" w:rsidRPr="00FA6666" w:rsidRDefault="00675EB2" w:rsidP="000E2E52">
            <w:pPr>
              <w:spacing w:line="240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FA6666">
              <w:rPr>
                <w:rFonts w:ascii="Arial" w:hAnsi="Arial" w:cs="Arial" w:hint="eastAsia"/>
                <w:b/>
                <w:bCs/>
                <w:sz w:val="18"/>
                <w:szCs w:val="18"/>
              </w:rPr>
              <w:t>0.42 (Q1: 0.58, Q3: 1.00)</w:t>
            </w:r>
          </w:p>
        </w:tc>
      </w:tr>
      <w:tr w:rsidR="00675EB2" w:rsidRPr="00FA6666" w14:paraId="615071AF" w14:textId="77777777" w:rsidTr="000E2E52">
        <w:trPr>
          <w:trHeight w:val="210"/>
        </w:trPr>
        <w:tc>
          <w:tcPr>
            <w:tcW w:w="573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textDirection w:val="lrTbV"/>
            <w:vAlign w:val="center"/>
          </w:tcPr>
          <w:p w14:paraId="093C33D6" w14:textId="77777777" w:rsidR="00675EB2" w:rsidRPr="00FA6666" w:rsidRDefault="00675EB2" w:rsidP="000E2E52">
            <w:pPr>
              <w:spacing w:line="240" w:lineRule="auto"/>
              <w:ind w:firstLineChars="100" w:firstLine="181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FA6666">
              <w:rPr>
                <w:rFonts w:ascii="Arial" w:hAnsi="Arial" w:cs="Arial"/>
                <w:b/>
                <w:bCs/>
                <w:sz w:val="18"/>
                <w:szCs w:val="18"/>
              </w:rPr>
              <w:t>Range</w:t>
            </w:r>
          </w:p>
        </w:tc>
        <w:tc>
          <w:tcPr>
            <w:tcW w:w="329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textDirection w:val="lrTbV"/>
            <w:vAlign w:val="center"/>
          </w:tcPr>
          <w:p w14:paraId="659D5EF3" w14:textId="77777777" w:rsidR="00675EB2" w:rsidRPr="00FA6666" w:rsidRDefault="00675EB2" w:rsidP="000E2E52">
            <w:pPr>
              <w:spacing w:line="240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FA6666">
              <w:rPr>
                <w:rFonts w:ascii="Arial" w:hAnsi="Arial" w:cs="Arial" w:hint="eastAsia"/>
                <w:b/>
                <w:bCs/>
                <w:sz w:val="18"/>
                <w:szCs w:val="18"/>
              </w:rPr>
              <w:t>0.25-1.13</w:t>
            </w:r>
          </w:p>
        </w:tc>
      </w:tr>
      <w:tr w:rsidR="00675EB2" w:rsidRPr="00FA6666" w14:paraId="3B7C62AB" w14:textId="77777777" w:rsidTr="000E2E52">
        <w:trPr>
          <w:trHeight w:val="210"/>
        </w:trPr>
        <w:tc>
          <w:tcPr>
            <w:tcW w:w="573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textDirection w:val="lrTbV"/>
            <w:vAlign w:val="center"/>
            <w:hideMark/>
          </w:tcPr>
          <w:p w14:paraId="66262582" w14:textId="77777777" w:rsidR="00675EB2" w:rsidRPr="00FA6666" w:rsidRDefault="00675EB2" w:rsidP="000E2E52">
            <w:pPr>
              <w:spacing w:line="240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FA6666">
              <w:rPr>
                <w:rFonts w:ascii="Arial" w:hAnsi="Arial" w:cs="Arial" w:hint="eastAsia"/>
                <w:b/>
                <w:bCs/>
                <w:sz w:val="18"/>
                <w:szCs w:val="18"/>
              </w:rPr>
              <w:t>Mutation</w:t>
            </w:r>
          </w:p>
        </w:tc>
        <w:tc>
          <w:tcPr>
            <w:tcW w:w="329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textDirection w:val="lrTbV"/>
            <w:vAlign w:val="center"/>
            <w:hideMark/>
          </w:tcPr>
          <w:p w14:paraId="6079CB62" w14:textId="77777777" w:rsidR="00675EB2" w:rsidRPr="00FA6666" w:rsidRDefault="00675EB2" w:rsidP="000E2E52">
            <w:pPr>
              <w:spacing w:line="240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675EB2" w:rsidRPr="00FA6666" w14:paraId="1BAB94C7" w14:textId="77777777" w:rsidTr="000E2E52">
        <w:trPr>
          <w:trHeight w:val="210"/>
        </w:trPr>
        <w:tc>
          <w:tcPr>
            <w:tcW w:w="573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textDirection w:val="lrTbV"/>
            <w:vAlign w:val="center"/>
            <w:hideMark/>
          </w:tcPr>
          <w:p w14:paraId="2DE1FB76" w14:textId="77777777" w:rsidR="00675EB2" w:rsidRPr="00FA6666" w:rsidRDefault="00675EB2" w:rsidP="000E2E52">
            <w:pPr>
              <w:spacing w:line="240" w:lineRule="auto"/>
              <w:ind w:firstLineChars="100" w:firstLine="18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FA6666">
              <w:rPr>
                <w:rFonts w:ascii="Arial" w:eastAsia="Malgun Gothic" w:hAnsi="Arial" w:cs="Arial"/>
                <w:b/>
                <w:bCs/>
                <w:color w:val="000000"/>
                <w:kern w:val="0"/>
                <w:sz w:val="18"/>
                <w:szCs w:val="18"/>
              </w:rPr>
              <w:t>c.165+835T&gt;G/c.647+2084G&gt;</w:t>
            </w:r>
            <w:r w:rsidRPr="00FA6666">
              <w:rPr>
                <w:rFonts w:ascii="Arial" w:eastAsia="Malgun Gothic" w:hAnsi="Arial" w:cs="Arial" w:hint="eastAsia"/>
                <w:b/>
                <w:bCs/>
                <w:color w:val="000000"/>
                <w:kern w:val="0"/>
                <w:sz w:val="18"/>
                <w:szCs w:val="18"/>
              </w:rPr>
              <w:t>T</w:t>
            </w:r>
          </w:p>
        </w:tc>
        <w:tc>
          <w:tcPr>
            <w:tcW w:w="329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textDirection w:val="lrTbV"/>
            <w:vAlign w:val="center"/>
          </w:tcPr>
          <w:p w14:paraId="5178A054" w14:textId="77777777" w:rsidR="00675EB2" w:rsidRPr="00FA6666" w:rsidRDefault="00675EB2" w:rsidP="000E2E52">
            <w:pPr>
              <w:spacing w:line="240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FA6666">
              <w:rPr>
                <w:rFonts w:ascii="Arial" w:hAnsi="Arial" w:cs="Arial" w:hint="eastAsia"/>
                <w:b/>
                <w:bCs/>
                <w:sz w:val="18"/>
                <w:szCs w:val="18"/>
              </w:rPr>
              <w:t>11.1% (1/9)</w:t>
            </w:r>
          </w:p>
        </w:tc>
      </w:tr>
      <w:tr w:rsidR="00675EB2" w:rsidRPr="00FA6666" w14:paraId="6AE5A157" w14:textId="77777777" w:rsidTr="000E2E52">
        <w:trPr>
          <w:trHeight w:val="210"/>
        </w:trPr>
        <w:tc>
          <w:tcPr>
            <w:tcW w:w="573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textDirection w:val="lrTbV"/>
            <w:vAlign w:val="center"/>
            <w:hideMark/>
          </w:tcPr>
          <w:p w14:paraId="20775D1A" w14:textId="77777777" w:rsidR="00675EB2" w:rsidRPr="00FA6666" w:rsidRDefault="00675EB2" w:rsidP="000E2E52">
            <w:pPr>
              <w:spacing w:line="240" w:lineRule="auto"/>
              <w:ind w:firstLineChars="100" w:firstLine="181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FA6666">
              <w:rPr>
                <w:rFonts w:ascii="Arial" w:hAnsi="Arial" w:cs="Arial"/>
                <w:b/>
                <w:bCs/>
                <w:sz w:val="18"/>
                <w:szCs w:val="18"/>
              </w:rPr>
              <w:t>c.1170_1171delCG/c.1136G&gt;C</w:t>
            </w:r>
          </w:p>
        </w:tc>
        <w:tc>
          <w:tcPr>
            <w:tcW w:w="329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textDirection w:val="lrTbV"/>
            <w:vAlign w:val="center"/>
          </w:tcPr>
          <w:p w14:paraId="1E3B7AE0" w14:textId="77777777" w:rsidR="00675EB2" w:rsidRPr="00FA6666" w:rsidRDefault="00675EB2" w:rsidP="000E2E52">
            <w:pPr>
              <w:spacing w:line="240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FA6666">
              <w:rPr>
                <w:rFonts w:ascii="Arial" w:hAnsi="Arial" w:cs="Arial" w:hint="eastAsia"/>
                <w:b/>
                <w:bCs/>
                <w:sz w:val="18"/>
                <w:szCs w:val="18"/>
              </w:rPr>
              <w:t>11.1% (1/9)</w:t>
            </w:r>
          </w:p>
        </w:tc>
      </w:tr>
      <w:tr w:rsidR="00675EB2" w:rsidRPr="00FA6666" w14:paraId="25F319FD" w14:textId="77777777" w:rsidTr="000E2E52">
        <w:trPr>
          <w:trHeight w:val="210"/>
        </w:trPr>
        <w:tc>
          <w:tcPr>
            <w:tcW w:w="573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textDirection w:val="lrTbV"/>
            <w:vAlign w:val="center"/>
            <w:hideMark/>
          </w:tcPr>
          <w:p w14:paraId="066B68C4" w14:textId="77777777" w:rsidR="00675EB2" w:rsidRPr="00FA6666" w:rsidRDefault="00675EB2" w:rsidP="000E2E52">
            <w:pPr>
              <w:spacing w:line="240" w:lineRule="auto"/>
              <w:ind w:leftChars="100" w:left="20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FA6666">
              <w:rPr>
                <w:rFonts w:ascii="Arial" w:hAnsi="Arial" w:cs="Arial"/>
                <w:b/>
                <w:bCs/>
                <w:sz w:val="18"/>
                <w:szCs w:val="18"/>
              </w:rPr>
              <w:t>RT/c.165+835T&gt;G</w:t>
            </w:r>
          </w:p>
        </w:tc>
        <w:tc>
          <w:tcPr>
            <w:tcW w:w="329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textDirection w:val="lrTbV"/>
            <w:vAlign w:val="center"/>
          </w:tcPr>
          <w:p w14:paraId="619ED8E1" w14:textId="77777777" w:rsidR="00675EB2" w:rsidRPr="00FA6666" w:rsidRDefault="00675EB2" w:rsidP="000E2E52">
            <w:pPr>
              <w:spacing w:line="240" w:lineRule="auto"/>
              <w:rPr>
                <w:rFonts w:ascii="Arial" w:hAnsi="Arial" w:cs="Arial"/>
                <w:b/>
                <w:bCs/>
                <w:sz w:val="18"/>
                <w:szCs w:val="18"/>
                <w:lang w:val="fr-FR"/>
              </w:rPr>
            </w:pPr>
            <w:r w:rsidRPr="00FA6666">
              <w:rPr>
                <w:rFonts w:ascii="Arial" w:hAnsi="Arial" w:cs="Arial" w:hint="eastAsia"/>
                <w:b/>
                <w:bCs/>
                <w:sz w:val="18"/>
                <w:szCs w:val="18"/>
              </w:rPr>
              <w:t>22.2% (2/9)</w:t>
            </w:r>
          </w:p>
        </w:tc>
      </w:tr>
      <w:tr w:rsidR="00675EB2" w:rsidRPr="00FA6666" w14:paraId="1AACA7E6" w14:textId="77777777" w:rsidTr="000E2E52">
        <w:trPr>
          <w:trHeight w:val="210"/>
        </w:trPr>
        <w:tc>
          <w:tcPr>
            <w:tcW w:w="573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textDirection w:val="lrTbV"/>
            <w:vAlign w:val="center"/>
          </w:tcPr>
          <w:p w14:paraId="7A38C81D" w14:textId="77777777" w:rsidR="00675EB2" w:rsidRPr="00FA6666" w:rsidRDefault="00675EB2" w:rsidP="000E2E52">
            <w:pPr>
              <w:spacing w:line="240" w:lineRule="auto"/>
              <w:ind w:leftChars="100" w:left="20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FA6666">
              <w:rPr>
                <w:rFonts w:ascii="Arial" w:hAnsi="Arial" w:cs="Arial"/>
                <w:b/>
                <w:bCs/>
                <w:sz w:val="18"/>
                <w:szCs w:val="18"/>
              </w:rPr>
              <w:t>RT/c.647+2084G&gt;T</w:t>
            </w:r>
          </w:p>
        </w:tc>
        <w:tc>
          <w:tcPr>
            <w:tcW w:w="329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textDirection w:val="lrTbV"/>
            <w:vAlign w:val="center"/>
          </w:tcPr>
          <w:p w14:paraId="6F61EC21" w14:textId="77777777" w:rsidR="00675EB2" w:rsidRPr="00FA6666" w:rsidRDefault="00675EB2" w:rsidP="000E2E52">
            <w:pPr>
              <w:spacing w:line="240" w:lineRule="auto"/>
              <w:rPr>
                <w:rFonts w:ascii="Arial" w:hAnsi="Arial" w:cs="Arial"/>
                <w:b/>
                <w:bCs/>
                <w:sz w:val="18"/>
                <w:szCs w:val="18"/>
                <w:lang w:val="fr-FR"/>
              </w:rPr>
            </w:pPr>
            <w:r w:rsidRPr="00FA6666">
              <w:rPr>
                <w:rFonts w:ascii="Arial" w:hAnsi="Arial" w:cs="Arial" w:hint="eastAsia"/>
                <w:b/>
                <w:bCs/>
                <w:sz w:val="18"/>
                <w:szCs w:val="18"/>
              </w:rPr>
              <w:t>22.2% (2/9)</w:t>
            </w:r>
          </w:p>
        </w:tc>
      </w:tr>
      <w:tr w:rsidR="00675EB2" w:rsidRPr="00FA6666" w14:paraId="7B420390" w14:textId="77777777" w:rsidTr="000E2E52">
        <w:trPr>
          <w:trHeight w:val="210"/>
        </w:trPr>
        <w:tc>
          <w:tcPr>
            <w:tcW w:w="5732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textDirection w:val="lrTbV"/>
            <w:vAlign w:val="center"/>
          </w:tcPr>
          <w:p w14:paraId="6CB1EA69" w14:textId="77777777" w:rsidR="00675EB2" w:rsidRPr="00FA6666" w:rsidRDefault="00675EB2" w:rsidP="000E2E52">
            <w:pPr>
              <w:spacing w:line="240" w:lineRule="auto"/>
              <w:ind w:leftChars="100" w:left="20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FA6666">
              <w:rPr>
                <w:rFonts w:ascii="Arial" w:hAnsi="Arial" w:cs="Arial"/>
                <w:b/>
                <w:bCs/>
                <w:sz w:val="18"/>
                <w:szCs w:val="18"/>
              </w:rPr>
              <w:t>RT/c.648-1243G&gt;T</w:t>
            </w:r>
          </w:p>
        </w:tc>
        <w:tc>
          <w:tcPr>
            <w:tcW w:w="3296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textDirection w:val="lrTbV"/>
            <w:vAlign w:val="center"/>
          </w:tcPr>
          <w:p w14:paraId="007A9F68" w14:textId="77777777" w:rsidR="00675EB2" w:rsidRPr="00FA6666" w:rsidRDefault="00675EB2" w:rsidP="000E2E52">
            <w:pPr>
              <w:spacing w:line="240" w:lineRule="auto"/>
              <w:rPr>
                <w:rFonts w:ascii="Arial" w:hAnsi="Arial" w:cs="Arial"/>
                <w:b/>
                <w:bCs/>
                <w:sz w:val="18"/>
                <w:szCs w:val="18"/>
                <w:lang w:val="fr-FR"/>
              </w:rPr>
            </w:pPr>
            <w:r w:rsidRPr="00FA6666">
              <w:rPr>
                <w:rFonts w:ascii="Arial" w:hAnsi="Arial" w:cs="Arial" w:hint="eastAsia"/>
                <w:b/>
                <w:bCs/>
                <w:sz w:val="18"/>
                <w:szCs w:val="18"/>
              </w:rPr>
              <w:t>33.3% (3/9)</w:t>
            </w:r>
          </w:p>
        </w:tc>
      </w:tr>
    </w:tbl>
    <w:p w14:paraId="2E8FA0A7" w14:textId="77777777" w:rsidR="00675EB2" w:rsidRPr="00FA6666" w:rsidRDefault="00675EB2" w:rsidP="00675EB2">
      <w:pPr>
        <w:spacing w:line="240" w:lineRule="auto"/>
        <w:rPr>
          <w:rFonts w:ascii="Times New Roman" w:hAnsi="Times New Roman" w:cs="Times New Roman"/>
          <w:b/>
          <w:bCs/>
          <w:sz w:val="22"/>
        </w:rPr>
      </w:pPr>
      <w:r w:rsidRPr="00FA6666">
        <w:rPr>
          <w:rFonts w:ascii="Times New Roman" w:hAnsi="Times New Roman" w:cs="Times New Roman"/>
          <w:b/>
          <w:bCs/>
          <w:sz w:val="22"/>
        </w:rPr>
        <w:t>A = adenine; C = cytosine</w:t>
      </w:r>
      <w:bookmarkStart w:id="0" w:name="_Hlk200333900"/>
      <w:r w:rsidRPr="00FA6666">
        <w:rPr>
          <w:rFonts w:ascii="Times New Roman" w:hAnsi="Times New Roman" w:cs="Times New Roman"/>
          <w:b/>
          <w:bCs/>
          <w:sz w:val="22"/>
        </w:rPr>
        <w:t>; c. = coding DNA sequence; FCMD = Fukuyama congenital muscular dystrophy</w:t>
      </w:r>
      <w:bookmarkEnd w:id="0"/>
      <w:r w:rsidRPr="00FA6666">
        <w:rPr>
          <w:rFonts w:ascii="Times New Roman" w:hAnsi="Times New Roman" w:cs="Times New Roman"/>
          <w:b/>
          <w:bCs/>
          <w:sz w:val="22"/>
        </w:rPr>
        <w:t>; del = deletion; G = guanine; IQR = interquartile range; n = number; Q = quarter; RT = Retrotransposon insertion (a 3-kb SVA retrotransposon in intron 1, which is a founder mutation); SD = standard deviation; T = thymine</w:t>
      </w:r>
      <w:r w:rsidRPr="00FA6666">
        <w:rPr>
          <w:rFonts w:ascii="Times New Roman" w:hAnsi="Times New Roman" w:cs="Times New Roman"/>
          <w:b/>
          <w:bCs/>
          <w:sz w:val="22"/>
        </w:rPr>
        <w:br w:type="page"/>
      </w:r>
    </w:p>
    <w:p w14:paraId="5712F6EA" w14:textId="77777777" w:rsidR="00675EB2" w:rsidRPr="00FA6666" w:rsidRDefault="00675EB2" w:rsidP="00675EB2">
      <w:pPr>
        <w:spacing w:line="240" w:lineRule="auto"/>
        <w:rPr>
          <w:rFonts w:ascii="Times New Roman" w:hAnsi="Times New Roman" w:cs="Times New Roman"/>
          <w:b/>
          <w:bCs/>
          <w:sz w:val="22"/>
        </w:rPr>
      </w:pPr>
      <w:r w:rsidRPr="00FA6666">
        <w:rPr>
          <w:rFonts w:ascii="Times New Roman" w:hAnsi="Times New Roman" w:cs="Times New Roman"/>
          <w:b/>
          <w:bCs/>
          <w:sz w:val="22"/>
        </w:rPr>
        <w:lastRenderedPageBreak/>
        <w:t>Table 3. Ocular Findings in Patients with FCMD.</w:t>
      </w:r>
    </w:p>
    <w:p w14:paraId="0D975D75" w14:textId="77777777" w:rsidR="00675EB2" w:rsidRPr="00FA6666" w:rsidRDefault="00675EB2" w:rsidP="00675EB2">
      <w:pPr>
        <w:spacing w:line="240" w:lineRule="auto"/>
        <w:rPr>
          <w:rFonts w:ascii="Times New Roman" w:hAnsi="Times New Roman" w:cs="Times New Roman"/>
          <w:b/>
          <w:bCs/>
          <w:sz w:val="22"/>
        </w:rPr>
      </w:pPr>
      <w:r w:rsidRPr="00FA6666">
        <w:rPr>
          <w:noProof/>
          <w14:ligatures w14:val="standardContextual"/>
        </w:rPr>
        <w:drawing>
          <wp:inline distT="0" distB="0" distL="0" distR="0" wp14:anchorId="158D8856" wp14:editId="71B41977">
            <wp:extent cx="8021477" cy="3671252"/>
            <wp:effectExtent l="3492" t="0" r="2223" b="2222"/>
            <wp:docPr id="1703562158" name="그림 1" descr="텍스트, 스크린샷, 번호, 폰트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3562158" name="그림 1" descr="텍스트, 스크린샷, 번호, 폰트이(가) 표시된 사진&#10;&#10;AI 생성 콘텐츠는 정확하지 않을 수 있습니다.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8073822" cy="36952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A6666">
        <w:rPr>
          <w:rFonts w:ascii="Times New Roman" w:hAnsi="Times New Roman" w:cs="Times New Roman" w:hint="eastAsia"/>
          <w:b/>
          <w:bCs/>
          <w:sz w:val="22"/>
        </w:rPr>
        <w:t xml:space="preserve">    </w:t>
      </w:r>
    </w:p>
    <w:p w14:paraId="0389BB3B" w14:textId="02E8FAF1" w:rsidR="00A91650" w:rsidRDefault="00675EB2" w:rsidP="00675EB2">
      <w:r w:rsidRPr="00FA6666">
        <w:rPr>
          <w:rFonts w:ascii="Times New Roman" w:hAnsi="Times New Roman" w:cs="Times New Roman"/>
          <w:b/>
          <w:bCs/>
          <w:sz w:val="22"/>
        </w:rPr>
        <w:t xml:space="preserve">A = adenine; BCVA = best corrected visual acuity; C = cytosine; c. = coding DNA sequence; </w:t>
      </w:r>
      <w:proofErr w:type="spellStart"/>
      <w:r w:rsidRPr="00FA6666">
        <w:rPr>
          <w:rFonts w:ascii="Times New Roman" w:hAnsi="Times New Roman" w:cs="Times New Roman"/>
          <w:b/>
          <w:bCs/>
          <w:sz w:val="22"/>
        </w:rPr>
        <w:t>Dcyl</w:t>
      </w:r>
      <w:proofErr w:type="spellEnd"/>
      <w:r w:rsidRPr="00FA6666">
        <w:rPr>
          <w:rFonts w:ascii="Times New Roman" w:hAnsi="Times New Roman" w:cs="Times New Roman"/>
          <w:b/>
          <w:bCs/>
          <w:sz w:val="22"/>
        </w:rPr>
        <w:t xml:space="preserve"> = diopter cylindrical; </w:t>
      </w:r>
      <w:proofErr w:type="spellStart"/>
      <w:r w:rsidRPr="00FA6666">
        <w:rPr>
          <w:rFonts w:ascii="Times New Roman" w:hAnsi="Times New Roman" w:cs="Times New Roman"/>
          <w:b/>
          <w:bCs/>
          <w:sz w:val="22"/>
        </w:rPr>
        <w:t>Dsph</w:t>
      </w:r>
      <w:proofErr w:type="spellEnd"/>
      <w:r w:rsidRPr="00FA6666">
        <w:rPr>
          <w:rFonts w:ascii="Times New Roman" w:hAnsi="Times New Roman" w:cs="Times New Roman"/>
          <w:b/>
          <w:bCs/>
          <w:sz w:val="22"/>
        </w:rPr>
        <w:t xml:space="preserve"> = diopter spherical; DWOP = dark without pressure; ET = esotropia; </w:t>
      </w:r>
      <w:r w:rsidRPr="00FA6666">
        <w:rPr>
          <w:rFonts w:ascii="Times New Roman" w:hAnsi="Times New Roman" w:cs="Times New Roman"/>
          <w:b/>
          <w:bCs/>
          <w:sz w:val="22"/>
        </w:rPr>
        <w:lastRenderedPageBreak/>
        <w:t xml:space="preserve">FCMD = Fukuyama congenital muscular dystrophy; G = guanine; </w:t>
      </w:r>
      <w:proofErr w:type="spellStart"/>
      <w:r w:rsidRPr="00FA6666">
        <w:rPr>
          <w:rFonts w:ascii="Times New Roman" w:hAnsi="Times New Roman" w:cs="Times New Roman"/>
          <w:b/>
          <w:bCs/>
          <w:sz w:val="22"/>
        </w:rPr>
        <w:t>mo</w:t>
      </w:r>
      <w:proofErr w:type="spellEnd"/>
      <w:r w:rsidRPr="00FA6666">
        <w:rPr>
          <w:rFonts w:ascii="Times New Roman" w:hAnsi="Times New Roman" w:cs="Times New Roman"/>
          <w:b/>
          <w:bCs/>
          <w:sz w:val="22"/>
        </w:rPr>
        <w:t xml:space="preserve"> = month; N/A = not applicable; OD = oculus dexter, right eye; OS = oculus </w:t>
      </w:r>
      <w:proofErr w:type="spellStart"/>
      <w:r w:rsidRPr="00FA6666">
        <w:rPr>
          <w:rFonts w:ascii="Times New Roman" w:hAnsi="Times New Roman" w:cs="Times New Roman"/>
          <w:b/>
          <w:bCs/>
          <w:sz w:val="22"/>
        </w:rPr>
        <w:t>sinster</w:t>
      </w:r>
      <w:proofErr w:type="spellEnd"/>
      <w:r w:rsidRPr="00FA6666">
        <w:rPr>
          <w:rFonts w:ascii="Times New Roman" w:hAnsi="Times New Roman" w:cs="Times New Roman"/>
          <w:b/>
          <w:bCs/>
          <w:sz w:val="22"/>
        </w:rPr>
        <w:t xml:space="preserve">, left eye; OU = oculus </w:t>
      </w:r>
      <w:proofErr w:type="spellStart"/>
      <w:r w:rsidRPr="00FA6666">
        <w:rPr>
          <w:rFonts w:ascii="Times New Roman" w:hAnsi="Times New Roman" w:cs="Times New Roman"/>
          <w:b/>
          <w:bCs/>
          <w:sz w:val="22"/>
        </w:rPr>
        <w:t>uterque</w:t>
      </w:r>
      <w:proofErr w:type="spellEnd"/>
      <w:r w:rsidRPr="00FA6666">
        <w:rPr>
          <w:rFonts w:ascii="Times New Roman" w:hAnsi="Times New Roman" w:cs="Times New Roman"/>
          <w:b/>
          <w:bCs/>
          <w:sz w:val="22"/>
        </w:rPr>
        <w:t xml:space="preserve">, both eyes; PFV = persistent fetal vasculature; Pl = pale optic disc; RT = Retrotransposon insertion (a 3-kb SVA retrotransposon in intron 1, which is a founder mutation); </w:t>
      </w:r>
      <w:proofErr w:type="spellStart"/>
      <w:r w:rsidRPr="00FA6666">
        <w:rPr>
          <w:rFonts w:ascii="Times New Roman" w:hAnsi="Times New Roman" w:cs="Times New Roman"/>
          <w:b/>
          <w:bCs/>
          <w:sz w:val="22"/>
        </w:rPr>
        <w:t>Sm</w:t>
      </w:r>
      <w:proofErr w:type="spellEnd"/>
      <w:r w:rsidRPr="00FA6666">
        <w:rPr>
          <w:rFonts w:ascii="Times New Roman" w:hAnsi="Times New Roman" w:cs="Times New Roman"/>
          <w:b/>
          <w:bCs/>
          <w:sz w:val="22"/>
        </w:rPr>
        <w:t xml:space="preserve"> = small optic disc; T = thymine; TRD = tractional retinal detachment; XT = exotropia</w:t>
      </w:r>
    </w:p>
    <w:sectPr w:rsidR="00A9165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5EB2"/>
    <w:rsid w:val="000E2EDD"/>
    <w:rsid w:val="00400EF3"/>
    <w:rsid w:val="00675EB2"/>
    <w:rsid w:val="00A91650"/>
    <w:rsid w:val="00E559FE"/>
    <w:rsid w:val="00E63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5C3E4F"/>
  <w15:chartTrackingRefBased/>
  <w15:docId w15:val="{B4442808-481C-4C9D-B9D1-D20F2D4E64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75EB2"/>
    <w:pPr>
      <w:widowControl w:val="0"/>
      <w:wordWrap w:val="0"/>
      <w:autoSpaceDE w:val="0"/>
      <w:autoSpaceDN w:val="0"/>
      <w:spacing w:line="259" w:lineRule="auto"/>
      <w:jc w:val="both"/>
    </w:pPr>
    <w:rPr>
      <w:rFonts w:eastAsiaTheme="minorEastAsia"/>
      <w:sz w:val="20"/>
      <w:szCs w:val="22"/>
      <w:lang w:val="en-US" w:eastAsia="ko-K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75EB2"/>
    <w:pPr>
      <w:keepNext/>
      <w:keepLines/>
      <w:widowControl/>
      <w:wordWrap/>
      <w:autoSpaceDE/>
      <w:autoSpaceDN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75EB2"/>
    <w:pPr>
      <w:keepNext/>
      <w:keepLines/>
      <w:widowControl/>
      <w:wordWrap/>
      <w:autoSpaceDE/>
      <w:autoSpaceDN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75EB2"/>
    <w:pPr>
      <w:keepNext/>
      <w:keepLines/>
      <w:widowControl/>
      <w:wordWrap/>
      <w:autoSpaceDE/>
      <w:autoSpaceDN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75EB2"/>
    <w:pPr>
      <w:keepNext/>
      <w:keepLines/>
      <w:widowControl/>
      <w:wordWrap/>
      <w:autoSpaceDE/>
      <w:autoSpaceDN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75EB2"/>
    <w:pPr>
      <w:keepNext/>
      <w:keepLines/>
      <w:widowControl/>
      <w:wordWrap/>
      <w:autoSpaceDE/>
      <w:autoSpaceDN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75EB2"/>
    <w:pPr>
      <w:keepNext/>
      <w:keepLines/>
      <w:widowControl/>
      <w:wordWrap/>
      <w:autoSpaceDE/>
      <w:autoSpaceDN/>
      <w:spacing w:before="40" w:after="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75EB2"/>
    <w:pPr>
      <w:keepNext/>
      <w:keepLines/>
      <w:widowControl/>
      <w:wordWrap/>
      <w:autoSpaceDE/>
      <w:autoSpaceDN/>
      <w:spacing w:before="40" w:after="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75EB2"/>
    <w:pPr>
      <w:keepNext/>
      <w:keepLines/>
      <w:widowControl/>
      <w:wordWrap/>
      <w:autoSpaceDE/>
      <w:autoSpaceDN/>
      <w:spacing w:after="0"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75EB2"/>
    <w:pPr>
      <w:keepNext/>
      <w:keepLines/>
      <w:widowControl/>
      <w:wordWrap/>
      <w:autoSpaceDE/>
      <w:autoSpaceDN/>
      <w:spacing w:after="0"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75EB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75EB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75EB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75EB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75EB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75EB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75EB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75EB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75EB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75EB2"/>
    <w:pPr>
      <w:widowControl/>
      <w:wordWrap/>
      <w:autoSpaceDE/>
      <w:autoSpaceDN/>
      <w:spacing w:after="80" w:line="240" w:lineRule="auto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75EB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75EB2"/>
    <w:pPr>
      <w:widowControl/>
      <w:numPr>
        <w:ilvl w:val="1"/>
      </w:numPr>
      <w:wordWrap/>
      <w:autoSpaceDE/>
      <w:autoSpaceDN/>
      <w:spacing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75EB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75EB2"/>
    <w:pPr>
      <w:widowControl/>
      <w:wordWrap/>
      <w:autoSpaceDE/>
      <w:autoSpaceDN/>
      <w:spacing w:before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75EB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75EB2"/>
    <w:pPr>
      <w:widowControl/>
      <w:wordWrap/>
      <w:autoSpaceDE/>
      <w:autoSpaceDN/>
      <w:spacing w:line="278" w:lineRule="auto"/>
      <w:ind w:left="720"/>
      <w:contextualSpacing/>
      <w:jc w:val="left"/>
    </w:pPr>
    <w:rPr>
      <w:rFonts w:eastAsiaTheme="minorHAnsi"/>
      <w:sz w:val="24"/>
      <w:szCs w:val="24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75EB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75EB2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wordWrap/>
      <w:autoSpaceDE/>
      <w:autoSpaceDN/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75EB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75EB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261</Words>
  <Characters>1490</Characters>
  <Application>Microsoft Office Word</Application>
  <DocSecurity>0</DocSecurity>
  <Lines>12</Lines>
  <Paragraphs>3</Paragraphs>
  <ScaleCrop>false</ScaleCrop>
  <Company/>
  <LinksUpToDate>false</LinksUpToDate>
  <CharactersWithSpaces>1748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2025-08-01T11:09:00Z</dcterms:created>
  <dcterms:modified xsi:type="dcterms:W3CDTF">2025-08-01T11:09:00Z</dcterms:modified>
</cp:coreProperties>
</file>