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5F403" w14:textId="77777777" w:rsidR="00836BDE" w:rsidRPr="00836BDE" w:rsidRDefault="00836BDE" w:rsidP="00836BDE">
      <w:pPr>
        <w:spacing w:line="360" w:lineRule="auto"/>
        <w:jc w:val="center"/>
        <w:rPr>
          <w:rFonts w:ascii="Avenir Next LT Pro" w:hAnsi="Avenir Next LT Pro" w:cs="Arial"/>
          <w:b/>
          <w:bCs/>
          <w:lang w:val="en-US"/>
        </w:rPr>
      </w:pPr>
      <w:r w:rsidRPr="00836BDE">
        <w:rPr>
          <w:rFonts w:ascii="Avenir Next LT Pro" w:hAnsi="Avenir Next LT Pro" w:cs="Arial"/>
          <w:b/>
          <w:bCs/>
          <w:lang w:val="en-US"/>
        </w:rPr>
        <w:t>Self-cleaning MOC fabricated from dolomite ores</w:t>
      </w:r>
    </w:p>
    <w:p w14:paraId="20FF0BC1" w14:textId="77777777" w:rsidR="00836BDE" w:rsidRPr="00836BDE" w:rsidRDefault="00836BDE" w:rsidP="00836BDE">
      <w:pPr>
        <w:spacing w:line="360" w:lineRule="auto"/>
        <w:jc w:val="center"/>
        <w:rPr>
          <w:rFonts w:ascii="Avenir Next LT Pro" w:hAnsi="Avenir Next LT Pro" w:cs="Arial"/>
        </w:rPr>
      </w:pPr>
      <w:r w:rsidRPr="00836BDE">
        <w:rPr>
          <w:rFonts w:ascii="Avenir Next LT Pro" w:hAnsi="Avenir Next LT Pro" w:cs="Arial"/>
        </w:rPr>
        <w:t>LF Rodríguez-Alfaro</w:t>
      </w:r>
      <w:r w:rsidRPr="00836BDE">
        <w:rPr>
          <w:rFonts w:ascii="Avenir Next LT Pro" w:hAnsi="Avenir Next LT Pro" w:cs="Arial"/>
          <w:vertAlign w:val="superscript"/>
        </w:rPr>
        <w:t>1</w:t>
      </w:r>
      <w:r w:rsidRPr="00836BDE">
        <w:rPr>
          <w:rFonts w:ascii="Avenir Next LT Pro" w:hAnsi="Avenir Next LT Pro" w:cs="Arial"/>
        </w:rPr>
        <w:t>, LM Torres-Martínez</w:t>
      </w:r>
      <w:r w:rsidRPr="00836BDE">
        <w:rPr>
          <w:rFonts w:ascii="Avenir Next LT Pro" w:hAnsi="Avenir Next LT Pro" w:cs="Arial"/>
          <w:vertAlign w:val="superscript"/>
        </w:rPr>
        <w:t>1,2</w:t>
      </w:r>
      <w:r w:rsidRPr="00836BDE">
        <w:rPr>
          <w:rFonts w:ascii="Avenir Next LT Pro" w:hAnsi="Avenir Next LT Pro" w:cs="Arial"/>
        </w:rPr>
        <w:t>, E. Luévano-Hipólito</w:t>
      </w:r>
      <w:r w:rsidRPr="00836BDE">
        <w:rPr>
          <w:rFonts w:ascii="Avenir Next LT Pro" w:hAnsi="Avenir Next LT Pro" w:cs="Arial"/>
          <w:vertAlign w:val="superscript"/>
        </w:rPr>
        <w:t>1,</w:t>
      </w:r>
      <w:proofErr w:type="gramStart"/>
      <w:r w:rsidRPr="00836BDE">
        <w:rPr>
          <w:rFonts w:ascii="Avenir Next LT Pro" w:hAnsi="Avenir Next LT Pro" w:cs="Arial"/>
          <w:vertAlign w:val="superscript"/>
        </w:rPr>
        <w:t>3,*</w:t>
      </w:r>
      <w:proofErr w:type="gramEnd"/>
    </w:p>
    <w:p w14:paraId="7372BDE8" w14:textId="77777777" w:rsidR="00836BDE" w:rsidRPr="00836BDE" w:rsidRDefault="00836BDE" w:rsidP="00836BDE">
      <w:pPr>
        <w:pStyle w:val="ISTAuthorsDetails"/>
        <w:spacing w:before="0" w:line="360" w:lineRule="auto"/>
        <w:rPr>
          <w:rFonts w:ascii="Avenir Next LT Pro" w:hAnsi="Avenir Next LT Pro" w:cs="Arial"/>
          <w:iCs/>
          <w:color w:val="000000" w:themeColor="text1"/>
          <w:sz w:val="20"/>
          <w:lang w:val="es-MX"/>
        </w:rPr>
      </w:pPr>
      <w:r w:rsidRPr="00836BDE">
        <w:rPr>
          <w:rFonts w:ascii="Avenir Next LT Pro" w:hAnsi="Avenir Next LT Pro" w:cs="Arial"/>
          <w:iCs/>
          <w:color w:val="000000" w:themeColor="text1"/>
          <w:sz w:val="20"/>
          <w:vertAlign w:val="superscript"/>
          <w:lang w:val="es-MX"/>
        </w:rPr>
        <w:t xml:space="preserve">1 </w:t>
      </w:r>
      <w:proofErr w:type="gramStart"/>
      <w:r w:rsidRPr="00836BDE">
        <w:rPr>
          <w:rFonts w:ascii="Avenir Next LT Pro" w:hAnsi="Avenir Next LT Pro" w:cs="Arial"/>
          <w:iCs/>
          <w:color w:val="000000" w:themeColor="text1"/>
          <w:sz w:val="20"/>
          <w:lang w:val="es-MX"/>
        </w:rPr>
        <w:t>Universidad</w:t>
      </w:r>
      <w:proofErr w:type="gramEnd"/>
      <w:r w:rsidRPr="00836BDE">
        <w:rPr>
          <w:rFonts w:ascii="Avenir Next LT Pro" w:hAnsi="Avenir Next LT Pro" w:cs="Arial"/>
          <w:iCs/>
          <w:color w:val="000000" w:themeColor="text1"/>
          <w:sz w:val="20"/>
          <w:lang w:val="es-MX"/>
        </w:rPr>
        <w:t xml:space="preserve"> Autónoma de Nuevo León, Instituto de Ingeniería Civil, Departamento de </w:t>
      </w:r>
      <w:proofErr w:type="spellStart"/>
      <w:r w:rsidRPr="00836BDE">
        <w:rPr>
          <w:rFonts w:ascii="Avenir Next LT Pro" w:hAnsi="Avenir Next LT Pro" w:cs="Arial"/>
          <w:iCs/>
          <w:color w:val="000000" w:themeColor="text1"/>
          <w:sz w:val="20"/>
          <w:lang w:val="es-MX"/>
        </w:rPr>
        <w:t>Ecomateriales</w:t>
      </w:r>
      <w:proofErr w:type="spellEnd"/>
      <w:r w:rsidRPr="00836BDE">
        <w:rPr>
          <w:rFonts w:ascii="Avenir Next LT Pro" w:hAnsi="Avenir Next LT Pro" w:cs="Arial"/>
          <w:iCs/>
          <w:color w:val="000000" w:themeColor="text1"/>
          <w:sz w:val="20"/>
          <w:lang w:val="es-MX"/>
        </w:rPr>
        <w:t xml:space="preserve"> y Energía, Cd. Universitaria, C.P. 66455, San Nicolás de los Garza, N.L., MÉXICO</w:t>
      </w:r>
    </w:p>
    <w:p w14:paraId="13EC6279" w14:textId="77777777" w:rsidR="00836BDE" w:rsidRPr="00836BDE" w:rsidRDefault="00836BDE" w:rsidP="00836BDE">
      <w:pPr>
        <w:pStyle w:val="ISTAuthorsDetails"/>
        <w:spacing w:before="0" w:line="360" w:lineRule="auto"/>
        <w:rPr>
          <w:rFonts w:ascii="Avenir Next LT Pro" w:hAnsi="Avenir Next LT Pro" w:cs="Arial"/>
          <w:iCs/>
          <w:color w:val="000000" w:themeColor="text1"/>
          <w:sz w:val="20"/>
          <w:lang w:val="es-MX"/>
        </w:rPr>
      </w:pPr>
      <w:r w:rsidRPr="00836BDE">
        <w:rPr>
          <w:rFonts w:ascii="Avenir Next LT Pro" w:hAnsi="Avenir Next LT Pro" w:cs="Arial"/>
          <w:iCs/>
          <w:color w:val="000000" w:themeColor="text1"/>
          <w:sz w:val="20"/>
          <w:vertAlign w:val="superscript"/>
          <w:lang w:val="es-MX"/>
        </w:rPr>
        <w:t xml:space="preserve">2 </w:t>
      </w:r>
      <w:r w:rsidRPr="00836BDE">
        <w:rPr>
          <w:rFonts w:ascii="Avenir Next LT Pro" w:hAnsi="Avenir Next LT Pro" w:cs="Arial"/>
          <w:iCs/>
          <w:color w:val="000000" w:themeColor="text1"/>
          <w:sz w:val="20"/>
          <w:lang w:val="es-MX"/>
        </w:rPr>
        <w:t>Centro de Investigación en Materiales Avanzados, S.C. (CIMAV) Miguel de Cervantes 120 Complejo Industrial Chihuahua, C.P. 31136, Chihuahua, Chih., MÉXICO</w:t>
      </w:r>
    </w:p>
    <w:p w14:paraId="6E8A72BA" w14:textId="77777777" w:rsidR="00836BDE" w:rsidRPr="00836BDE" w:rsidRDefault="00836BDE" w:rsidP="00836BDE">
      <w:pPr>
        <w:pStyle w:val="ISTAuthorsDetails"/>
        <w:spacing w:before="0" w:line="360" w:lineRule="auto"/>
        <w:rPr>
          <w:rFonts w:ascii="Avenir Next LT Pro" w:hAnsi="Avenir Next LT Pro" w:cs="Arial"/>
          <w:iCs/>
          <w:color w:val="000000" w:themeColor="text1"/>
          <w:sz w:val="20"/>
          <w:lang w:val="es-MX"/>
        </w:rPr>
      </w:pPr>
      <w:r w:rsidRPr="00836BDE">
        <w:rPr>
          <w:rFonts w:ascii="Avenir Next LT Pro" w:hAnsi="Avenir Next LT Pro" w:cs="Arial"/>
          <w:iCs/>
          <w:color w:val="000000" w:themeColor="text1"/>
          <w:sz w:val="20"/>
          <w:vertAlign w:val="superscript"/>
          <w:lang w:val="es-MX"/>
        </w:rPr>
        <w:t xml:space="preserve">3 </w:t>
      </w:r>
      <w:r w:rsidRPr="00836BDE">
        <w:rPr>
          <w:rFonts w:ascii="Avenir Next LT Pro" w:hAnsi="Avenir Next LT Pro" w:cs="Arial"/>
          <w:iCs/>
          <w:color w:val="000000" w:themeColor="text1"/>
          <w:sz w:val="20"/>
          <w:lang w:val="es-MX"/>
        </w:rPr>
        <w:t xml:space="preserve">SECIHTI – Universidad Autónoma de Nuevo León, Instituto de Ingeniería Civil, Departamento de </w:t>
      </w:r>
      <w:proofErr w:type="spellStart"/>
      <w:r w:rsidRPr="00836BDE">
        <w:rPr>
          <w:rFonts w:ascii="Avenir Next LT Pro" w:hAnsi="Avenir Next LT Pro" w:cs="Arial"/>
          <w:iCs/>
          <w:color w:val="000000" w:themeColor="text1"/>
          <w:sz w:val="20"/>
          <w:lang w:val="es-MX"/>
        </w:rPr>
        <w:t>Ecomateriales</w:t>
      </w:r>
      <w:proofErr w:type="spellEnd"/>
      <w:r w:rsidRPr="00836BDE">
        <w:rPr>
          <w:rFonts w:ascii="Avenir Next LT Pro" w:hAnsi="Avenir Next LT Pro" w:cs="Arial"/>
          <w:iCs/>
          <w:color w:val="000000" w:themeColor="text1"/>
          <w:sz w:val="20"/>
          <w:lang w:val="es-MX"/>
        </w:rPr>
        <w:t xml:space="preserve"> y Energía, Cd. Universitaria, C.P. 66455, San Nicolás de los Garza, N.L., MÉXICO</w:t>
      </w:r>
    </w:p>
    <w:p w14:paraId="1C9EED05" w14:textId="353C8C0F" w:rsidR="00D26052" w:rsidRPr="00836BDE" w:rsidRDefault="00D26052" w:rsidP="002E3FD8">
      <w:pPr>
        <w:jc w:val="center"/>
        <w:rPr>
          <w:rFonts w:ascii="Avenir Next LT Pro" w:hAnsi="Avenir Next LT Pro"/>
        </w:rPr>
      </w:pPr>
    </w:p>
    <w:p w14:paraId="5445B8AA" w14:textId="77777777" w:rsidR="00D95BB3" w:rsidRPr="00D95BB3" w:rsidRDefault="005F5644" w:rsidP="00D95BB3">
      <w:pPr>
        <w:jc w:val="center"/>
        <w:rPr>
          <w:rFonts w:ascii="Avenir Next LT Pro" w:hAnsi="Avenir Next LT Pro" w:cs="Arial"/>
          <w:lang w:val="en-US"/>
        </w:rPr>
      </w:pPr>
      <w:r>
        <w:rPr>
          <w:rFonts w:ascii="Avenir Next LT Pro" w:hAnsi="Avenir Next LT Pro"/>
          <w:b/>
          <w:bCs/>
          <w:lang w:val="en-US"/>
        </w:rPr>
        <w:t xml:space="preserve">Table </w:t>
      </w:r>
      <w:r w:rsidR="002E3FD8" w:rsidRPr="002E3FD8">
        <w:rPr>
          <w:rFonts w:ascii="Avenir Next LT Pro" w:hAnsi="Avenir Next LT Pro"/>
          <w:b/>
          <w:bCs/>
          <w:lang w:val="en-US"/>
        </w:rPr>
        <w:t>S1</w:t>
      </w:r>
      <w:r w:rsidR="002E3FD8" w:rsidRPr="002E3FD8">
        <w:rPr>
          <w:rFonts w:ascii="Avenir Next LT Pro" w:hAnsi="Avenir Next LT Pro"/>
          <w:lang w:val="en-US"/>
        </w:rPr>
        <w:t xml:space="preserve">. </w:t>
      </w:r>
      <w:r w:rsidR="00C52E4F">
        <w:rPr>
          <w:rFonts w:ascii="Avenir Next LT Pro" w:hAnsi="Avenir Next LT Pro"/>
          <w:lang w:val="en-US"/>
        </w:rPr>
        <w:t xml:space="preserve">ANOVA </w:t>
      </w:r>
      <w:r w:rsidR="00D95BB3" w:rsidRPr="00D95BB3">
        <w:rPr>
          <w:rFonts w:ascii="Avenir Next LT Pro" w:hAnsi="Avenir Next LT Pro" w:cs="Arial"/>
          <w:lang w:val="en-US"/>
        </w:rPr>
        <w:t>considering the responses: (a) MgO content (%) and (b) Surface area (m</w:t>
      </w:r>
      <w:r w:rsidR="00D95BB3" w:rsidRPr="00D95BB3">
        <w:rPr>
          <w:rFonts w:ascii="Avenir Next LT Pro" w:hAnsi="Avenir Next LT Pro" w:cs="Arial"/>
          <w:vertAlign w:val="superscript"/>
          <w:lang w:val="en-US"/>
        </w:rPr>
        <w:t>2</w:t>
      </w:r>
      <w:r w:rsidR="00D95BB3" w:rsidRPr="00D95BB3">
        <w:rPr>
          <w:rFonts w:ascii="Avenir Next LT Pro" w:hAnsi="Avenir Next LT Pro" w:cs="Arial"/>
          <w:lang w:val="en-US"/>
        </w:rPr>
        <w:t xml:space="preserve"> g</w:t>
      </w:r>
      <w:r w:rsidR="00D95BB3" w:rsidRPr="00D95BB3">
        <w:rPr>
          <w:rFonts w:ascii="Avenir Next LT Pro" w:hAnsi="Avenir Next LT Pro" w:cs="Arial"/>
          <w:vertAlign w:val="superscript"/>
          <w:lang w:val="en-US"/>
        </w:rPr>
        <w:t>-1</w:t>
      </w:r>
      <w:r w:rsidR="00D95BB3" w:rsidRPr="00D95BB3">
        <w:rPr>
          <w:rFonts w:ascii="Avenir Next LT Pro" w:hAnsi="Avenir Next LT Pro" w:cs="Arial"/>
          <w:lang w:val="en-US"/>
        </w:rPr>
        <w:t>).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9"/>
        <w:gridCol w:w="982"/>
        <w:gridCol w:w="982"/>
        <w:gridCol w:w="983"/>
        <w:gridCol w:w="982"/>
        <w:gridCol w:w="982"/>
        <w:gridCol w:w="983"/>
        <w:gridCol w:w="982"/>
        <w:gridCol w:w="983"/>
      </w:tblGrid>
      <w:tr w:rsidR="005807E0" w:rsidRPr="005F5644" w14:paraId="0F5E57CF" w14:textId="77777777" w:rsidTr="005807E0">
        <w:trPr>
          <w:trHeight w:val="300"/>
        </w:trPr>
        <w:tc>
          <w:tcPr>
            <w:tcW w:w="2774" w:type="pct"/>
            <w:gridSpan w:val="5"/>
            <w:shd w:val="clear" w:color="auto" w:fill="F2F2F2" w:themeFill="background1" w:themeFillShade="F2"/>
            <w:noWrap/>
            <w:vAlign w:val="bottom"/>
          </w:tcPr>
          <w:p w14:paraId="2E2C712A" w14:textId="3AE094F8" w:rsidR="005807E0" w:rsidRPr="005F5644" w:rsidRDefault="005807E0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 xml:space="preserve">(a) MgO </w:t>
            </w:r>
            <w:proofErr w:type="spellStart"/>
            <w:r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content</w:t>
            </w:r>
            <w:proofErr w:type="spellEnd"/>
          </w:p>
        </w:tc>
        <w:tc>
          <w:tcPr>
            <w:tcW w:w="2226" w:type="pct"/>
            <w:gridSpan w:val="4"/>
            <w:shd w:val="clear" w:color="auto" w:fill="F2F2F2" w:themeFill="background1" w:themeFillShade="F2"/>
            <w:noWrap/>
            <w:vAlign w:val="bottom"/>
          </w:tcPr>
          <w:p w14:paraId="3CC93E0D" w14:textId="3559DEB8" w:rsidR="005807E0" w:rsidRPr="005F5644" w:rsidRDefault="005807E0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 xml:space="preserve">(b) Surface </w:t>
            </w:r>
            <w:proofErr w:type="spellStart"/>
            <w:r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area</w:t>
            </w:r>
            <w:proofErr w:type="spellEnd"/>
          </w:p>
        </w:tc>
      </w:tr>
      <w:tr w:rsidR="00151AE1" w:rsidRPr="005F5644" w14:paraId="39D88914" w14:textId="77777777" w:rsidTr="00151AE1">
        <w:trPr>
          <w:trHeight w:val="300"/>
        </w:trPr>
        <w:tc>
          <w:tcPr>
            <w:tcW w:w="549" w:type="pct"/>
            <w:shd w:val="clear" w:color="auto" w:fill="F2F2F2" w:themeFill="background1" w:themeFillShade="F2"/>
            <w:noWrap/>
            <w:vAlign w:val="bottom"/>
            <w:hideMark/>
          </w:tcPr>
          <w:p w14:paraId="42E276C2" w14:textId="77777777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proofErr w:type="spellStart"/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Source</w:t>
            </w:r>
            <w:proofErr w:type="spellEnd"/>
          </w:p>
        </w:tc>
        <w:tc>
          <w:tcPr>
            <w:tcW w:w="556" w:type="pct"/>
            <w:shd w:val="clear" w:color="auto" w:fill="F2F2F2" w:themeFill="background1" w:themeFillShade="F2"/>
            <w:noWrap/>
            <w:vAlign w:val="bottom"/>
            <w:hideMark/>
          </w:tcPr>
          <w:p w14:paraId="6F514DBA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proofErr w:type="spellStart"/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Adj</w:t>
            </w:r>
            <w:proofErr w:type="spellEnd"/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 xml:space="preserve"> SS</w:t>
            </w:r>
          </w:p>
        </w:tc>
        <w:tc>
          <w:tcPr>
            <w:tcW w:w="556" w:type="pct"/>
            <w:shd w:val="clear" w:color="auto" w:fill="F2F2F2" w:themeFill="background1" w:themeFillShade="F2"/>
            <w:noWrap/>
            <w:vAlign w:val="bottom"/>
            <w:hideMark/>
          </w:tcPr>
          <w:p w14:paraId="1D1FD09C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proofErr w:type="spellStart"/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Adj</w:t>
            </w:r>
            <w:proofErr w:type="spellEnd"/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 xml:space="preserve"> MS</w:t>
            </w:r>
          </w:p>
        </w:tc>
        <w:tc>
          <w:tcPr>
            <w:tcW w:w="557" w:type="pct"/>
            <w:shd w:val="clear" w:color="auto" w:fill="F2F2F2" w:themeFill="background1" w:themeFillShade="F2"/>
            <w:noWrap/>
            <w:vAlign w:val="bottom"/>
            <w:hideMark/>
          </w:tcPr>
          <w:p w14:paraId="6892A3D9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F-</w:t>
            </w:r>
            <w:proofErr w:type="spellStart"/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Value</w:t>
            </w:r>
            <w:proofErr w:type="spellEnd"/>
          </w:p>
        </w:tc>
        <w:tc>
          <w:tcPr>
            <w:tcW w:w="556" w:type="pct"/>
            <w:shd w:val="clear" w:color="auto" w:fill="F2F2F2" w:themeFill="background1" w:themeFillShade="F2"/>
            <w:noWrap/>
            <w:vAlign w:val="bottom"/>
            <w:hideMark/>
          </w:tcPr>
          <w:p w14:paraId="5CA497FE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P-</w:t>
            </w:r>
            <w:proofErr w:type="spellStart"/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Value</w:t>
            </w:r>
            <w:proofErr w:type="spellEnd"/>
          </w:p>
        </w:tc>
        <w:tc>
          <w:tcPr>
            <w:tcW w:w="556" w:type="pct"/>
            <w:shd w:val="clear" w:color="auto" w:fill="F2F2F2" w:themeFill="background1" w:themeFillShade="F2"/>
            <w:noWrap/>
            <w:vAlign w:val="bottom"/>
            <w:hideMark/>
          </w:tcPr>
          <w:p w14:paraId="0D543E40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proofErr w:type="spellStart"/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Adj</w:t>
            </w:r>
            <w:proofErr w:type="spellEnd"/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 xml:space="preserve"> SS</w:t>
            </w:r>
          </w:p>
        </w:tc>
        <w:tc>
          <w:tcPr>
            <w:tcW w:w="557" w:type="pct"/>
            <w:shd w:val="clear" w:color="auto" w:fill="F2F2F2" w:themeFill="background1" w:themeFillShade="F2"/>
            <w:noWrap/>
            <w:vAlign w:val="bottom"/>
            <w:hideMark/>
          </w:tcPr>
          <w:p w14:paraId="73E4C8A1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proofErr w:type="spellStart"/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Adj</w:t>
            </w:r>
            <w:proofErr w:type="spellEnd"/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 xml:space="preserve"> MS</w:t>
            </w:r>
          </w:p>
        </w:tc>
        <w:tc>
          <w:tcPr>
            <w:tcW w:w="556" w:type="pct"/>
            <w:shd w:val="clear" w:color="auto" w:fill="F2F2F2" w:themeFill="background1" w:themeFillShade="F2"/>
            <w:noWrap/>
            <w:vAlign w:val="bottom"/>
            <w:hideMark/>
          </w:tcPr>
          <w:p w14:paraId="2AF1CF36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F-</w:t>
            </w:r>
            <w:proofErr w:type="spellStart"/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Value</w:t>
            </w:r>
            <w:proofErr w:type="spellEnd"/>
          </w:p>
        </w:tc>
        <w:tc>
          <w:tcPr>
            <w:tcW w:w="557" w:type="pct"/>
            <w:shd w:val="clear" w:color="auto" w:fill="F2F2F2" w:themeFill="background1" w:themeFillShade="F2"/>
            <w:noWrap/>
            <w:vAlign w:val="bottom"/>
            <w:hideMark/>
          </w:tcPr>
          <w:p w14:paraId="19A714E0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P-</w:t>
            </w:r>
            <w:proofErr w:type="spellStart"/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Value</w:t>
            </w:r>
            <w:proofErr w:type="spellEnd"/>
          </w:p>
        </w:tc>
      </w:tr>
      <w:tr w:rsidR="00151AE1" w:rsidRPr="005F5644" w14:paraId="55D2458E" w14:textId="77777777" w:rsidTr="00151AE1">
        <w:trPr>
          <w:trHeight w:val="300"/>
        </w:trPr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26037DBB" w14:textId="11DE34DA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DM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38630E44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633.33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4B2727BC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633.33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382C39C1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144.91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13B06E84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0.053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3C4E40C8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234.1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21181485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234.1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33D80051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29.86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009100A4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0.115</w:t>
            </w:r>
          </w:p>
        </w:tc>
      </w:tr>
      <w:tr w:rsidR="00151AE1" w:rsidRPr="005F5644" w14:paraId="081B230C" w14:textId="77777777" w:rsidTr="00151AE1">
        <w:trPr>
          <w:trHeight w:val="300"/>
        </w:trPr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7EC33858" w14:textId="6A9DDCB6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AT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4317172E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3744.86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67E128C2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3744.86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43E58DA4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856.87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5877AD62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0.022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6B71368C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531.3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71468D5F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531.3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3AAA60BC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67.77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354DE371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0.077</w:t>
            </w:r>
          </w:p>
        </w:tc>
      </w:tr>
      <w:tr w:rsidR="00151AE1" w:rsidRPr="005F5644" w14:paraId="30460A2E" w14:textId="77777777" w:rsidTr="00151AE1">
        <w:trPr>
          <w:trHeight w:val="300"/>
        </w:trPr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141C314B" w14:textId="7081E449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RT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2BC6FCFD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28.43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0BE44EC7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28.43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50AEEC1A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6.51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61A48A0B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0.238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519963F9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4754.1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049D1E61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4754.1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1AA31754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606.39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7DC2ABCE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0.026</w:t>
            </w:r>
          </w:p>
        </w:tc>
      </w:tr>
      <w:tr w:rsidR="00151AE1" w:rsidRPr="005F5644" w14:paraId="5193DF41" w14:textId="77777777" w:rsidTr="00151AE1">
        <w:trPr>
          <w:trHeight w:val="300"/>
        </w:trPr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0A01426F" w14:textId="33EA1D66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HTT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54D22C89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722.95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1E0354EB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722.95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00DD8A5A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165.42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4E113D0A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0.049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0EA1A97F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670.8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6AF023D5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670.8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199B9326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85.56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0068DA85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0.069</w:t>
            </w:r>
          </w:p>
        </w:tc>
      </w:tr>
      <w:tr w:rsidR="00151AE1" w:rsidRPr="005F5644" w14:paraId="665C4F31" w14:textId="77777777" w:rsidTr="00151AE1">
        <w:trPr>
          <w:trHeight w:val="300"/>
        </w:trPr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30E8B0A2" w14:textId="68817CA8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T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7A9BCCC1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0.56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460B06E4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0.56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30143F8E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0.13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13D7058D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0.781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28252CC6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52.6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35336539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52.6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0FBF0584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6.7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2E434935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0.235</w:t>
            </w:r>
          </w:p>
        </w:tc>
      </w:tr>
      <w:tr w:rsidR="00151AE1" w:rsidRPr="005F5644" w14:paraId="168462DA" w14:textId="77777777" w:rsidTr="00151AE1">
        <w:trPr>
          <w:trHeight w:val="300"/>
        </w:trPr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06C828A7" w14:textId="0AF955F3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36493A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D</w:t>
            </w: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M*AT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01D319F6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632.96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1A97B355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632.96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48C789DD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144.83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2A00C6CB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0.053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46C65788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201.6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4218DC2A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201.6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4EC31657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25.72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2D3CF4B4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0.124</w:t>
            </w:r>
          </w:p>
        </w:tc>
      </w:tr>
      <w:tr w:rsidR="00151AE1" w:rsidRPr="005F5644" w14:paraId="7CC5FFB6" w14:textId="77777777" w:rsidTr="00151AE1">
        <w:trPr>
          <w:trHeight w:val="300"/>
        </w:trPr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6FD10748" w14:textId="2CCB4341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DM*RT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4C7570AD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22.74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50706E5E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22.74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0446FDF8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5.2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3289C333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0.263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63EC1353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74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72AE4E49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74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23FE3F62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9.43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6BD245A0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0.2</w:t>
            </w:r>
          </w:p>
        </w:tc>
      </w:tr>
      <w:tr w:rsidR="00151AE1" w:rsidRPr="005F5644" w14:paraId="35FB896C" w14:textId="77777777" w:rsidTr="00151AE1">
        <w:trPr>
          <w:trHeight w:val="300"/>
        </w:trPr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52EFDB3B" w14:textId="50B10A3E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DM*HTT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45EF64AF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281.77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0BF65DFA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281.77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057FEF7B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64.47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1812E2E1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0.079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76229BEC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10010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28C4AE23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10010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1C5942DE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1276.79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2767036F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0.018</w:t>
            </w:r>
          </w:p>
        </w:tc>
      </w:tr>
      <w:tr w:rsidR="00151AE1" w:rsidRPr="005F5644" w14:paraId="2DF958AE" w14:textId="77777777" w:rsidTr="00151AE1">
        <w:trPr>
          <w:trHeight w:val="300"/>
        </w:trPr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0DD3D4BF" w14:textId="78A140AB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DM*T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05ED3111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777FFC04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03F4110E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453EF345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0.981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40064A61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595.4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4C605244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595.4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2640CB2E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75.94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1EBF5A56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0.073</w:t>
            </w:r>
          </w:p>
        </w:tc>
      </w:tr>
      <w:tr w:rsidR="00151AE1" w:rsidRPr="005F5644" w14:paraId="609136C6" w14:textId="77777777" w:rsidTr="00151AE1">
        <w:trPr>
          <w:trHeight w:val="300"/>
        </w:trPr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51CBD0F8" w14:textId="7A3D41E0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AT*RT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4B022262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69.44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2BEDE684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69.44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60B1126B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15.89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041C831E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0.156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1BCD37C9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273.9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2AE1D49E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273.9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34A67D87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34.94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722A6C7F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0.107</w:t>
            </w:r>
          </w:p>
        </w:tc>
      </w:tr>
      <w:tr w:rsidR="00151AE1" w:rsidRPr="005F5644" w14:paraId="76879ABE" w14:textId="77777777" w:rsidTr="00151AE1">
        <w:trPr>
          <w:trHeight w:val="300"/>
        </w:trPr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3DEF46D6" w14:textId="293944FB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AT*HTT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25B4A862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525.79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1EAC7558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525.79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591E7E38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120.31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01DD0E9A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0.058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7BEFABB4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249.6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349B0AA8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249.6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3AF4A905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31.84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5705046C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0.112</w:t>
            </w:r>
          </w:p>
        </w:tc>
      </w:tr>
      <w:tr w:rsidR="00151AE1" w:rsidRPr="005F5644" w14:paraId="5C6706CB" w14:textId="77777777" w:rsidTr="00151AE1">
        <w:trPr>
          <w:trHeight w:val="300"/>
        </w:trPr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4B48605C" w14:textId="6AA1C65F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AT*T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15445503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2.97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797E0A1C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2.97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7356D2F3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0.68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64E79B01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0.561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6600BEF3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5220.1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45AA6ADC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5220.1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35D25A0E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665.82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61D5A6A6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0.025</w:t>
            </w:r>
          </w:p>
        </w:tc>
      </w:tr>
      <w:tr w:rsidR="00151AE1" w:rsidRPr="005F5644" w14:paraId="13226777" w14:textId="77777777" w:rsidTr="00151AE1">
        <w:trPr>
          <w:trHeight w:val="300"/>
        </w:trPr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777C8770" w14:textId="454FA3D9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RT*T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59AEA8BF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337.93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1C8C9336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337.93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57F840B4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77.32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69D71B2B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0.072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69A0E952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301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5D23CBD9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301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41503499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38.4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3CFEB995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0.102</w:t>
            </w:r>
          </w:p>
        </w:tc>
      </w:tr>
      <w:tr w:rsidR="00151AE1" w:rsidRPr="005F5644" w14:paraId="786A7310" w14:textId="77777777" w:rsidTr="00151AE1">
        <w:trPr>
          <w:trHeight w:val="300"/>
        </w:trPr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29E80E02" w14:textId="7067D0D7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HTT*T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0B75B69D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2.4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3DEB5D4F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2.4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096762FD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0.55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5E4D3BBB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0.594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0AD7D44C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96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14F826ED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96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0EFA183C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12.25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2B8069E0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i/>
                <w:i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0.177</w:t>
            </w:r>
          </w:p>
        </w:tc>
      </w:tr>
      <w:tr w:rsidR="00151AE1" w:rsidRPr="005F5644" w14:paraId="3AB8F181" w14:textId="77777777" w:rsidTr="00151AE1">
        <w:trPr>
          <w:trHeight w:val="300"/>
        </w:trPr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26CD31F6" w14:textId="77777777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Error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5F4F05AB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4.37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759953F3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4.37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16368186" w14:textId="68626ADF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4413A90D" w14:textId="22AAD40A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2F0EFFED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7.8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6D7CFB8A" w14:textId="77777777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7.8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6ECAD22B" w14:textId="0E95541C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75EDB155" w14:textId="11C86CCC" w:rsidR="00151AE1" w:rsidRPr="005F5644" w:rsidRDefault="00151AE1" w:rsidP="00151AE1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51AE1" w:rsidRPr="005F5644" w14:paraId="05024336" w14:textId="77777777" w:rsidTr="00151AE1">
        <w:trPr>
          <w:trHeight w:val="300"/>
        </w:trPr>
        <w:tc>
          <w:tcPr>
            <w:tcW w:w="549" w:type="pct"/>
            <w:shd w:val="clear" w:color="auto" w:fill="auto"/>
            <w:noWrap/>
            <w:vAlign w:val="bottom"/>
            <w:hideMark/>
          </w:tcPr>
          <w:p w14:paraId="6415C3CB" w14:textId="77777777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Total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0B797D66" w14:textId="77777777" w:rsidR="00151AE1" w:rsidRPr="005F5644" w:rsidRDefault="00151AE1" w:rsidP="00151AE1">
            <w:pPr>
              <w:spacing w:after="0" w:line="240" w:lineRule="auto"/>
              <w:jc w:val="right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7010.51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4ECC5C04" w14:textId="77777777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10F2D481" w14:textId="77777777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4ECF248A" w14:textId="77777777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0ADAA2CC" w14:textId="77777777" w:rsidR="00151AE1" w:rsidRPr="005F5644" w:rsidRDefault="00151AE1" w:rsidP="00151AE1">
            <w:pPr>
              <w:spacing w:after="0" w:line="240" w:lineRule="auto"/>
              <w:jc w:val="right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23272.3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00A41EEA" w14:textId="77777777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</w:p>
        </w:tc>
        <w:tc>
          <w:tcPr>
            <w:tcW w:w="556" w:type="pct"/>
            <w:shd w:val="clear" w:color="auto" w:fill="auto"/>
            <w:noWrap/>
            <w:vAlign w:val="bottom"/>
            <w:hideMark/>
          </w:tcPr>
          <w:p w14:paraId="3342B054" w14:textId="77777777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</w:p>
        </w:tc>
        <w:tc>
          <w:tcPr>
            <w:tcW w:w="557" w:type="pct"/>
            <w:shd w:val="clear" w:color="auto" w:fill="auto"/>
            <w:noWrap/>
            <w:vAlign w:val="bottom"/>
            <w:hideMark/>
          </w:tcPr>
          <w:p w14:paraId="20735EA2" w14:textId="77777777" w:rsidR="00151AE1" w:rsidRPr="005F5644" w:rsidRDefault="00151AE1" w:rsidP="00151AE1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F5644">
              <w:rPr>
                <w:rFonts w:ascii="Avenir Next LT Pro" w:eastAsia="Times New Roman" w:hAnsi="Avenir Next LT Pro" w:cs="Times New Roman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</w:p>
        </w:tc>
      </w:tr>
    </w:tbl>
    <w:p w14:paraId="38FA68E2" w14:textId="77777777" w:rsidR="005F5644" w:rsidRDefault="005F5644" w:rsidP="002E3FD8">
      <w:pPr>
        <w:jc w:val="center"/>
        <w:rPr>
          <w:rFonts w:ascii="Avenir Next LT Pro" w:hAnsi="Avenir Next LT Pro"/>
          <w:lang w:val="en-US"/>
        </w:rPr>
      </w:pPr>
    </w:p>
    <w:p w14:paraId="72684608" w14:textId="4103E6DA" w:rsidR="00A12342" w:rsidRDefault="003E7A65" w:rsidP="002E3FD8">
      <w:pPr>
        <w:jc w:val="center"/>
        <w:rPr>
          <w:rFonts w:ascii="Avenir Next LT Pro" w:hAnsi="Avenir Next LT Pro"/>
          <w:lang w:val="en-US"/>
        </w:rPr>
      </w:pPr>
      <w:r>
        <w:object w:dxaOrig="6516" w:dyaOrig="5016" w14:anchorId="40BE317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5.5pt;height:243.7pt" o:ole="">
            <v:imagedata r:id="rId4" o:title="" croptop="5002f" cropbottom="2651f" cropleft="4746f" cropright="6787f"/>
          </v:shape>
          <o:OLEObject Type="Embed" ProgID="Origin50.Graph" ShapeID="_x0000_i1025" DrawAspect="Content" ObjectID="_1811072629" r:id="rId5"/>
        </w:object>
      </w:r>
    </w:p>
    <w:p w14:paraId="5517A8D8" w14:textId="2E878CB9" w:rsidR="00A12342" w:rsidRDefault="00A12342" w:rsidP="00A12342">
      <w:pPr>
        <w:jc w:val="center"/>
        <w:rPr>
          <w:rFonts w:ascii="Avenir Next LT Pro" w:hAnsi="Avenir Next LT Pro"/>
          <w:lang w:val="en-US"/>
        </w:rPr>
      </w:pPr>
      <w:r w:rsidRPr="00A12342">
        <w:rPr>
          <w:rFonts w:ascii="Avenir Next LT Pro" w:hAnsi="Avenir Next LT Pro"/>
          <w:b/>
          <w:bCs/>
          <w:lang w:val="en-US"/>
        </w:rPr>
        <w:t>Figure S1</w:t>
      </w:r>
      <w:r>
        <w:rPr>
          <w:rFonts w:ascii="Avenir Next LT Pro" w:hAnsi="Avenir Next LT Pro"/>
          <w:lang w:val="en-US"/>
        </w:rPr>
        <w:t>. UV-</w:t>
      </w:r>
      <w:proofErr w:type="gramStart"/>
      <w:r>
        <w:rPr>
          <w:rFonts w:ascii="Avenir Next LT Pro" w:hAnsi="Avenir Next LT Pro"/>
          <w:lang w:val="en-US"/>
        </w:rPr>
        <w:t>Vis</w:t>
      </w:r>
      <w:proofErr w:type="gramEnd"/>
      <w:r>
        <w:rPr>
          <w:rFonts w:ascii="Avenir Next LT Pro" w:hAnsi="Avenir Next LT Pro"/>
          <w:lang w:val="en-US"/>
        </w:rPr>
        <w:t xml:space="preserve"> spectra of the MOC prepared with different formulations.</w:t>
      </w:r>
    </w:p>
    <w:p w14:paraId="18C5BA15" w14:textId="18AC051F" w:rsidR="00C34FB3" w:rsidRDefault="00C34FB3" w:rsidP="00C34FB3">
      <w:pPr>
        <w:jc w:val="center"/>
        <w:rPr>
          <w:rFonts w:ascii="Avenir Next LT Pro" w:hAnsi="Avenir Next LT Pro"/>
          <w:lang w:val="en-US"/>
        </w:rPr>
      </w:pPr>
    </w:p>
    <w:p w14:paraId="208B83B3" w14:textId="5F8F0E7B" w:rsidR="00C34FB3" w:rsidRDefault="007A253D" w:rsidP="00C34FB3">
      <w:pPr>
        <w:jc w:val="center"/>
        <w:rPr>
          <w:rFonts w:ascii="Avenir Next LT Pro" w:hAnsi="Avenir Next LT Pro"/>
          <w:lang w:val="en-US"/>
        </w:rPr>
      </w:pPr>
      <w:r w:rsidRPr="007A253D">
        <w:rPr>
          <w:rFonts w:ascii="Avenir Next LT Pro" w:hAnsi="Avenir Next LT Pro"/>
          <w:noProof/>
          <w:lang w:val="en-US"/>
        </w:rPr>
        <w:drawing>
          <wp:inline distT="0" distB="0" distL="0" distR="0" wp14:anchorId="1A270DC5" wp14:editId="76B0BCC1">
            <wp:extent cx="4964591" cy="3687745"/>
            <wp:effectExtent l="0" t="0" r="0" b="0"/>
            <wp:docPr id="85733126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2" t="9150" r="13598" b="93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1705" cy="3693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D0DF4C" w14:textId="27B97307" w:rsidR="00C34FB3" w:rsidRPr="002E3FD8" w:rsidRDefault="00C34FB3" w:rsidP="00C34FB3">
      <w:pPr>
        <w:jc w:val="center"/>
        <w:rPr>
          <w:rFonts w:ascii="Avenir Next LT Pro" w:hAnsi="Avenir Next LT Pro"/>
          <w:lang w:val="en-US"/>
        </w:rPr>
      </w:pPr>
      <w:r w:rsidRPr="00714518">
        <w:rPr>
          <w:rFonts w:ascii="Avenir Next LT Pro" w:hAnsi="Avenir Next LT Pro"/>
          <w:b/>
          <w:bCs/>
          <w:lang w:val="en-US"/>
        </w:rPr>
        <w:t>Figure S2</w:t>
      </w:r>
      <w:r>
        <w:rPr>
          <w:rFonts w:ascii="Avenir Next LT Pro" w:hAnsi="Avenir Next LT Pro"/>
          <w:lang w:val="en-US"/>
        </w:rPr>
        <w:t xml:space="preserve">. </w:t>
      </w:r>
      <w:r w:rsidR="00714518" w:rsidRPr="00714518">
        <w:rPr>
          <w:rFonts w:ascii="Avenir Next LT Pro" w:hAnsi="Avenir Next LT Pro"/>
          <w:lang w:val="en-US"/>
        </w:rPr>
        <w:t xml:space="preserve">Mean </w:t>
      </w:r>
      <w:r w:rsidR="007A253D">
        <w:rPr>
          <w:rFonts w:ascii="Avenir Next LT Pro" w:hAnsi="Avenir Next LT Pro"/>
          <w:lang w:val="en-US"/>
        </w:rPr>
        <w:t>c</w:t>
      </w:r>
      <w:r w:rsidR="00714518" w:rsidRPr="00714518">
        <w:rPr>
          <w:rFonts w:ascii="Avenir Next LT Pro" w:hAnsi="Avenir Next LT Pro"/>
          <w:lang w:val="en-US"/>
        </w:rPr>
        <w:t>omparison</w:t>
      </w:r>
      <w:r w:rsidR="00714518">
        <w:rPr>
          <w:rFonts w:ascii="Avenir Next LT Pro" w:hAnsi="Avenir Next LT Pro"/>
          <w:lang w:val="en-US"/>
        </w:rPr>
        <w:t xml:space="preserve"> of the Compressive Strength of the different MOC</w:t>
      </w:r>
      <w:r w:rsidR="00714518" w:rsidRPr="00714518">
        <w:rPr>
          <w:rFonts w:ascii="Avenir Next LT Pro" w:hAnsi="Avenir Next LT Pro"/>
          <w:lang w:val="en-US"/>
        </w:rPr>
        <w:t xml:space="preserve"> using Fisher Test</w:t>
      </w:r>
      <w:r w:rsidR="00714518">
        <w:rPr>
          <w:rFonts w:ascii="Avenir Next LT Pro" w:hAnsi="Avenir Next LT Pro"/>
          <w:lang w:val="en-US"/>
        </w:rPr>
        <w:t>.</w:t>
      </w:r>
    </w:p>
    <w:sectPr w:rsidR="00C34FB3" w:rsidRPr="002E3F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052"/>
    <w:rsid w:val="0000606A"/>
    <w:rsid w:val="000B5BA9"/>
    <w:rsid w:val="00151AE1"/>
    <w:rsid w:val="001E3B07"/>
    <w:rsid w:val="002674EA"/>
    <w:rsid w:val="002E3FD8"/>
    <w:rsid w:val="0036493A"/>
    <w:rsid w:val="003B233D"/>
    <w:rsid w:val="003E7A65"/>
    <w:rsid w:val="005807E0"/>
    <w:rsid w:val="005F5644"/>
    <w:rsid w:val="00714518"/>
    <w:rsid w:val="007A253D"/>
    <w:rsid w:val="00836BDE"/>
    <w:rsid w:val="00946D8B"/>
    <w:rsid w:val="009D253D"/>
    <w:rsid w:val="00A12342"/>
    <w:rsid w:val="00C34FB3"/>
    <w:rsid w:val="00C52E4F"/>
    <w:rsid w:val="00D26052"/>
    <w:rsid w:val="00D95BB3"/>
    <w:rsid w:val="00FB1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89425D5"/>
  <w15:chartTrackingRefBased/>
  <w15:docId w15:val="{8BE337C8-2ACE-4BD8-84EB-CA1B21C24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260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260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260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260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260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260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260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260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260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260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260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260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2605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2605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2605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2605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2605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2605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260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260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260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260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260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2605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2605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2605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260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2605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26052"/>
    <w:rPr>
      <w:b/>
      <w:bCs/>
      <w:smallCaps/>
      <w:color w:val="0F4761" w:themeColor="accent1" w:themeShade="BF"/>
      <w:spacing w:val="5"/>
    </w:rPr>
  </w:style>
  <w:style w:type="paragraph" w:customStyle="1" w:styleId="ISTAuthorsDetails">
    <w:name w:val="IST Authors Details"/>
    <w:basedOn w:val="Normal"/>
    <w:rsid w:val="00836BDE"/>
    <w:pPr>
      <w:keepLines/>
      <w:widowControl w:val="0"/>
      <w:tabs>
        <w:tab w:val="left" w:pos="142"/>
      </w:tabs>
      <w:spacing w:before="240" w:after="0" w:line="240" w:lineRule="auto"/>
      <w:jc w:val="center"/>
    </w:pPr>
    <w:rPr>
      <w:rFonts w:ascii="Times New Roman" w:eastAsia="PMingLiU" w:hAnsi="Times New Roman" w:cs="Times New Roman"/>
      <w:kern w:val="0"/>
      <w:sz w:val="18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0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282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Edith Luevano Hipolito</dc:creator>
  <cp:keywords/>
  <dc:description/>
  <cp:lastModifiedBy>Edith Luevano Hipolito</cp:lastModifiedBy>
  <cp:revision>19</cp:revision>
  <dcterms:created xsi:type="dcterms:W3CDTF">2025-05-21T20:58:00Z</dcterms:created>
  <dcterms:modified xsi:type="dcterms:W3CDTF">2025-06-10T20:57:00Z</dcterms:modified>
</cp:coreProperties>
</file>