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7F00" w:rsidRPr="00654FEE" w:rsidRDefault="006C1201" w:rsidP="00654FEE">
      <w:pPr>
        <w:spacing w:line="480" w:lineRule="auto"/>
        <w:rPr>
          <w:rFonts w:ascii="Times New Roman" w:hAnsi="Times New Roman" w:cs="Times New Roman" w:hint="eastAsia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Supplementary file 1</w:t>
      </w:r>
      <w:r>
        <w:rPr>
          <w:rFonts w:ascii="Times New Roman" w:hAnsi="Times New Roman" w:cs="Times New Roman" w:hint="eastAsia"/>
          <w:b/>
          <w:sz w:val="28"/>
          <w:szCs w:val="28"/>
        </w:rPr>
        <w:t xml:space="preserve"> </w:t>
      </w:r>
      <w:proofErr w:type="gramStart"/>
      <w:r w:rsidR="00654FEE" w:rsidRPr="00654FEE">
        <w:rPr>
          <w:rFonts w:ascii="Times New Roman" w:hAnsi="Times New Roman" w:cs="Times New Roman"/>
          <w:b/>
          <w:sz w:val="28"/>
          <w:szCs w:val="28"/>
        </w:rPr>
        <w:t>The</w:t>
      </w:r>
      <w:proofErr w:type="gramEnd"/>
      <w:r w:rsidR="00654FEE" w:rsidRPr="00654FEE">
        <w:rPr>
          <w:rFonts w:ascii="Times New Roman" w:hAnsi="Times New Roman" w:cs="Times New Roman"/>
          <w:b/>
          <w:sz w:val="28"/>
          <w:szCs w:val="28"/>
        </w:rPr>
        <w:t xml:space="preserve"> knockdown and overexpression efficiencies of 13 predicted transcription factors of LINC01468.</w:t>
      </w:r>
      <w:bookmarkStart w:id="0" w:name="_GoBack"/>
      <w:bookmarkEnd w:id="0"/>
    </w:p>
    <w:p w:rsidR="005D2CEA" w:rsidRPr="00595E9C" w:rsidRDefault="005D2CEA" w:rsidP="005D2CEA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595E9C">
        <w:rPr>
          <w:rFonts w:ascii="Times New Roman" w:hAnsi="Times New Roman" w:cs="Times New Roman" w:hint="eastAsia"/>
          <w:sz w:val="28"/>
          <w:szCs w:val="28"/>
        </w:rPr>
        <w:t>(A</w:t>
      </w:r>
      <w:r>
        <w:rPr>
          <w:rFonts w:ascii="Times New Roman" w:hAnsi="Times New Roman" w:cs="Times New Roman" w:hint="eastAsia"/>
          <w:sz w:val="28"/>
          <w:szCs w:val="28"/>
        </w:rPr>
        <w:t xml:space="preserve">-B) The knockdown and overexpression efficiencies of 13 predicted transcription factors of LINC01468 were detected via RT-qPCR. </w:t>
      </w:r>
      <w:r w:rsidRPr="00BF20E7">
        <w:rPr>
          <w:rFonts w:ascii="Times New Roman" w:hAnsi="Times New Roman" w:cs="Times New Roman"/>
          <w:sz w:val="28"/>
          <w:szCs w:val="28"/>
        </w:rPr>
        <w:t>Results were exhibited as the mean ± SD on the basis of 3 independent experiments.</w:t>
      </w:r>
      <w:r w:rsidRPr="00A906DA"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 w:rsidRPr="00BF20E7">
        <w:rPr>
          <w:rFonts w:ascii="Times New Roman" w:hAnsi="Times New Roman" w:cs="Times New Roman"/>
          <w:sz w:val="28"/>
          <w:szCs w:val="28"/>
          <w:vertAlign w:val="superscript"/>
        </w:rPr>
        <w:t>**</w:t>
      </w:r>
      <w:r w:rsidRPr="00BF20E7">
        <w:rPr>
          <w:rFonts w:ascii="Times New Roman" w:hAnsi="Times New Roman" w:cs="Times New Roman"/>
          <w:sz w:val="28"/>
          <w:szCs w:val="28"/>
        </w:rPr>
        <w:t>P &lt; 0.01 indicated the statistical significance of experiments data.</w:t>
      </w:r>
    </w:p>
    <w:p w:rsidR="00950CFF" w:rsidRDefault="005D2CEA" w:rsidP="00AA6763">
      <w:pPr>
        <w:spacing w:before="312" w:after="312"/>
      </w:pPr>
      <w:r>
        <w:rPr>
          <w:noProof/>
        </w:rPr>
        <w:lastRenderedPageBreak/>
        <w:drawing>
          <wp:inline distT="0" distB="0" distL="0" distR="0">
            <wp:extent cx="5274310" cy="6509468"/>
            <wp:effectExtent l="0" t="0" r="2540" b="5715"/>
            <wp:docPr id="1" name="图片 1" descr="C:\Users\editor\Desktop\Y0004二修\Y0004-专家意见-二次修改\二次反馈\Supplementary file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ditor\Desktop\Y0004二修\Y0004-专家意见-二次修改\二次反馈\Supplementary file 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509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50C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2528" w:rsidRDefault="00072528" w:rsidP="000B1625">
      <w:r>
        <w:separator/>
      </w:r>
    </w:p>
  </w:endnote>
  <w:endnote w:type="continuationSeparator" w:id="0">
    <w:p w:rsidR="00072528" w:rsidRDefault="00072528" w:rsidP="000B16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2528" w:rsidRDefault="00072528" w:rsidP="000B1625">
      <w:r>
        <w:separator/>
      </w:r>
    </w:p>
  </w:footnote>
  <w:footnote w:type="continuationSeparator" w:id="0">
    <w:p w:rsidR="00072528" w:rsidRDefault="00072528" w:rsidP="000B16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removePersonalInformation/>
  <w:removeDateAndTim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CEA"/>
    <w:rsid w:val="00072528"/>
    <w:rsid w:val="000B1625"/>
    <w:rsid w:val="005D2CEA"/>
    <w:rsid w:val="00653326"/>
    <w:rsid w:val="00654FEE"/>
    <w:rsid w:val="006C1201"/>
    <w:rsid w:val="00917F00"/>
    <w:rsid w:val="00950CFF"/>
    <w:rsid w:val="00AA6763"/>
    <w:rsid w:val="00DB724E"/>
    <w:rsid w:val="00E0510C"/>
    <w:rsid w:val="00E75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CEA"/>
    <w:pPr>
      <w:widowControl w:val="0"/>
      <w:spacing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D2CE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D2CEA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0B16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0B1625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0B16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0B162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CEA"/>
    <w:pPr>
      <w:widowControl w:val="0"/>
      <w:spacing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D2CE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D2CEA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0B16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0B1625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0B16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0B162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2022-01-21T07:48:00Z</dcterms:created>
  <dcterms:modified xsi:type="dcterms:W3CDTF">2022-02-18T03:22:00Z</dcterms:modified>
</cp:coreProperties>
</file>