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0C6DD4" w:rsidP="6DA2A96B" w:rsidRDefault="6DA2A96B" w14:paraId="2C078E63" w14:textId="2E76745C">
      <w:pPr>
        <w:jc w:val="center"/>
        <w:rPr>
          <w:rFonts w:ascii="Times New Roman" w:hAnsi="Times New Roman" w:eastAsia="Times New Roman" w:cs="Times New Roman"/>
          <w:b/>
          <w:bCs/>
          <w:sz w:val="32"/>
          <w:szCs w:val="32"/>
        </w:rPr>
      </w:pPr>
      <w:r w:rsidRPr="6DA2A96B">
        <w:rPr>
          <w:rFonts w:ascii="Times New Roman" w:hAnsi="Times New Roman" w:eastAsia="Times New Roman" w:cs="Times New Roman"/>
          <w:b/>
          <w:bCs/>
          <w:sz w:val="32"/>
          <w:szCs w:val="32"/>
        </w:rPr>
        <w:t>Supplementary Information</w:t>
      </w:r>
    </w:p>
    <w:p w:rsidR="3F8E8AD9" w:rsidP="3F8E8AD9" w:rsidRDefault="3F8E8AD9" w14:paraId="64BDF48D" w14:textId="79703E1A"/>
    <w:p w:rsidR="6BA17A55" w:rsidP="6DA2A96B" w:rsidRDefault="6DA2A96B" w14:paraId="64A493BA" w14:textId="157A6291">
      <w:pPr>
        <w:spacing w:line="480" w:lineRule="auto"/>
        <w:jc w:val="both"/>
        <w:rPr>
          <w:rFonts w:ascii="Times New Roman" w:hAnsi="Times New Roman" w:eastAsia="Times New Roman" w:cs="Times New Roman"/>
          <w:sz w:val="32"/>
          <w:szCs w:val="32"/>
        </w:rPr>
      </w:pPr>
      <w:r w:rsidRPr="6DA2A96B">
        <w:rPr>
          <w:rFonts w:ascii="Times New Roman" w:hAnsi="Times New Roman" w:eastAsia="Times New Roman" w:cs="Times New Roman"/>
          <w:b/>
          <w:bCs/>
          <w:sz w:val="32"/>
          <w:szCs w:val="32"/>
        </w:rPr>
        <w:t>Structural Mechanism of adhesion GPCR cleavage in the GPCR autoproteolysis site</w:t>
      </w:r>
    </w:p>
    <w:p w:rsidR="6BA17A55" w:rsidP="6DA2A96B" w:rsidRDefault="6BA17A55" w14:paraId="07F83142" w14:textId="037EA78E">
      <w:pPr>
        <w:jc w:val="both"/>
        <w:rPr>
          <w:rFonts w:ascii="Times New Roman" w:hAnsi="Times New Roman" w:eastAsia="Times New Roman" w:cs="Times New Roman"/>
        </w:rPr>
      </w:pPr>
    </w:p>
    <w:p w:rsidRPr="00974BA4" w:rsidR="00E42695" w:rsidP="00E42695" w:rsidRDefault="00E42695" w14:paraId="0C38BAE1" w14:textId="77777777">
      <w:pPr>
        <w:spacing w:after="0" w:line="240" w:lineRule="auto"/>
        <w:jc w:val="both"/>
        <w:rPr>
          <w:rFonts w:ascii="Times New Roman" w:hAnsi="Times New Roman" w:eastAsia="Times New Roman" w:cs="Times New Roman"/>
          <w:i/>
          <w:iCs/>
          <w:color w:val="000000" w:themeColor="text1"/>
          <w:sz w:val="24"/>
          <w:szCs w:val="24"/>
          <w:vertAlign w:val="superscript"/>
        </w:rPr>
      </w:pPr>
      <w:r w:rsidRPr="2DC01450">
        <w:rPr>
          <w:rFonts w:ascii="Times New Roman" w:hAnsi="Times New Roman" w:eastAsia="Times New Roman" w:cs="Times New Roman"/>
          <w:i/>
          <w:iCs/>
          <w:color w:val="000000" w:themeColor="text1"/>
          <w:sz w:val="24"/>
          <w:szCs w:val="24"/>
        </w:rPr>
        <w:t>Florian Seufert</w:t>
      </w:r>
      <w:r w:rsidRPr="2DC01450">
        <w:rPr>
          <w:rFonts w:ascii="Times New Roman" w:hAnsi="Times New Roman" w:eastAsia="Times New Roman" w:cs="Times New Roman"/>
          <w:i/>
          <w:iCs/>
          <w:color w:val="000000" w:themeColor="text1"/>
          <w:sz w:val="24"/>
          <w:szCs w:val="24"/>
          <w:vertAlign w:val="superscript"/>
        </w:rPr>
        <w:t>1</w:t>
      </w:r>
      <w:r w:rsidRPr="2DC01450">
        <w:rPr>
          <w:rFonts w:ascii="Times New Roman" w:hAnsi="Times New Roman" w:eastAsia="Times New Roman" w:cs="Times New Roman"/>
          <w:i/>
          <w:iCs/>
          <w:color w:val="000000" w:themeColor="text1"/>
          <w:sz w:val="24"/>
          <w:szCs w:val="24"/>
        </w:rPr>
        <w:t>, Yin Kwan Chung</w:t>
      </w:r>
      <w:r w:rsidRPr="2DC01450">
        <w:rPr>
          <w:rFonts w:ascii="Times New Roman" w:hAnsi="Times New Roman" w:eastAsia="Times New Roman" w:cs="Times New Roman"/>
          <w:i/>
          <w:iCs/>
          <w:color w:val="000000" w:themeColor="text1"/>
          <w:sz w:val="24"/>
          <w:szCs w:val="24"/>
          <w:vertAlign w:val="superscript"/>
        </w:rPr>
        <w:t>2</w:t>
      </w:r>
      <w:r w:rsidRPr="2DC01450">
        <w:rPr>
          <w:rFonts w:ascii="Times New Roman" w:hAnsi="Times New Roman" w:eastAsia="Times New Roman" w:cs="Times New Roman"/>
          <w:i/>
          <w:iCs/>
          <w:color w:val="000000" w:themeColor="text1"/>
          <w:sz w:val="24"/>
          <w:szCs w:val="24"/>
        </w:rPr>
        <w:t xml:space="preserve">, </w:t>
      </w:r>
      <w:r w:rsidRPr="2DC01450">
        <w:rPr>
          <w:rFonts w:ascii="Times New Roman" w:hAnsi="Times New Roman" w:eastAsia="Times New Roman" w:cs="Times New Roman"/>
          <w:i/>
          <w:iCs/>
          <w:sz w:val="24"/>
          <w:szCs w:val="24"/>
        </w:rPr>
        <w:t>Fabian Pohl</w:t>
      </w:r>
      <w:r w:rsidRPr="2DC01450">
        <w:rPr>
          <w:rFonts w:ascii="Times New Roman" w:hAnsi="Times New Roman" w:eastAsia="Times New Roman" w:cs="Times New Roman"/>
          <w:i/>
          <w:iCs/>
          <w:sz w:val="24"/>
          <w:szCs w:val="24"/>
          <w:vertAlign w:val="superscript"/>
        </w:rPr>
        <w:t>2</w:t>
      </w:r>
      <w:r w:rsidRPr="2DC01450">
        <w:rPr>
          <w:rFonts w:ascii="Times New Roman" w:hAnsi="Times New Roman" w:eastAsia="Times New Roman" w:cs="Times New Roman"/>
          <w:i/>
          <w:iCs/>
          <w:sz w:val="24"/>
          <w:szCs w:val="24"/>
        </w:rPr>
        <w:t>, Robin Schick</w:t>
      </w:r>
      <w:r w:rsidRPr="2DC01450">
        <w:rPr>
          <w:rFonts w:ascii="Times New Roman" w:hAnsi="Times New Roman" w:eastAsia="Times New Roman" w:cs="Times New Roman"/>
          <w:i/>
          <w:iCs/>
          <w:sz w:val="24"/>
          <w:szCs w:val="24"/>
          <w:vertAlign w:val="superscript"/>
        </w:rPr>
        <w:t>3</w:t>
      </w:r>
      <w:r w:rsidRPr="2DC01450">
        <w:rPr>
          <w:rFonts w:ascii="Times New Roman" w:hAnsi="Times New Roman" w:eastAsia="Times New Roman" w:cs="Times New Roman"/>
          <w:i/>
          <w:iCs/>
          <w:sz w:val="24"/>
          <w:szCs w:val="24"/>
        </w:rPr>
        <w:t>, Norbert Sträter</w:t>
      </w:r>
      <w:r w:rsidRPr="2DC01450">
        <w:rPr>
          <w:rFonts w:ascii="Times New Roman" w:hAnsi="Times New Roman" w:eastAsia="Times New Roman" w:cs="Times New Roman"/>
          <w:i/>
          <w:iCs/>
          <w:sz w:val="24"/>
          <w:szCs w:val="24"/>
          <w:vertAlign w:val="superscript"/>
        </w:rPr>
        <w:t>3</w:t>
      </w:r>
      <w:r w:rsidRPr="2DC01450">
        <w:rPr>
          <w:rFonts w:ascii="Times New Roman" w:hAnsi="Times New Roman" w:eastAsia="Times New Roman" w:cs="Times New Roman"/>
          <w:i/>
          <w:iCs/>
          <w:sz w:val="24"/>
          <w:szCs w:val="24"/>
        </w:rPr>
        <w:t>,</w:t>
      </w:r>
      <w:r w:rsidRPr="2DC01450">
        <w:rPr>
          <w:rFonts w:ascii="Times New Roman" w:hAnsi="Times New Roman" w:eastAsia="Times New Roman" w:cs="Times New Roman"/>
          <w:i/>
          <w:iCs/>
          <w:color w:val="000000" w:themeColor="text1"/>
          <w:sz w:val="24"/>
          <w:szCs w:val="24"/>
        </w:rPr>
        <w:t xml:space="preserve"> Tobias Langenhan</w:t>
      </w:r>
      <w:r w:rsidRPr="2DC01450">
        <w:rPr>
          <w:rFonts w:ascii="Times New Roman" w:hAnsi="Times New Roman" w:eastAsia="Times New Roman" w:cs="Times New Roman"/>
          <w:i/>
          <w:iCs/>
          <w:color w:val="000000" w:themeColor="text1"/>
          <w:sz w:val="24"/>
          <w:szCs w:val="24"/>
          <w:vertAlign w:val="superscript"/>
        </w:rPr>
        <w:t>2</w:t>
      </w:r>
      <w:r>
        <w:rPr>
          <w:rFonts w:ascii="Times New Roman" w:hAnsi="Times New Roman" w:eastAsia="Times New Roman" w:cs="Times New Roman"/>
          <w:i/>
          <w:iCs/>
          <w:color w:val="000000" w:themeColor="text1"/>
          <w:sz w:val="24"/>
          <w:szCs w:val="24"/>
          <w:vertAlign w:val="superscript"/>
        </w:rPr>
        <w:t>,4,5</w:t>
      </w:r>
      <w:r w:rsidRPr="2DC01450">
        <w:rPr>
          <w:rFonts w:ascii="Times New Roman" w:hAnsi="Times New Roman" w:eastAsia="Times New Roman" w:cs="Times New Roman"/>
          <w:i/>
          <w:iCs/>
          <w:color w:val="000000" w:themeColor="text1"/>
          <w:sz w:val="24"/>
          <w:szCs w:val="24"/>
        </w:rPr>
        <w:t>, Peter Werner Hildebrand</w:t>
      </w:r>
      <w:r w:rsidRPr="2DC01450">
        <w:rPr>
          <w:rFonts w:ascii="Times New Roman" w:hAnsi="Times New Roman" w:eastAsia="Times New Roman" w:cs="Times New Roman"/>
          <w:i/>
          <w:iCs/>
          <w:color w:val="000000" w:themeColor="text1"/>
          <w:sz w:val="24"/>
          <w:szCs w:val="24"/>
          <w:vertAlign w:val="superscript"/>
        </w:rPr>
        <w:t>1</w:t>
      </w:r>
      <w:r w:rsidRPr="2DC01450">
        <w:rPr>
          <w:rFonts w:ascii="Times New Roman" w:hAnsi="Times New Roman" w:eastAsia="Times New Roman" w:cs="Times New Roman"/>
          <w:i/>
          <w:iCs/>
          <w:color w:val="000000" w:themeColor="text1"/>
          <w:sz w:val="24"/>
          <w:szCs w:val="24"/>
        </w:rPr>
        <w:t xml:space="preserve"> / Hossein Batebi</w:t>
      </w:r>
      <w:r>
        <w:rPr>
          <w:rFonts w:ascii="Times New Roman" w:hAnsi="Times New Roman" w:eastAsia="Times New Roman" w:cs="Times New Roman"/>
          <w:i/>
          <w:iCs/>
          <w:color w:val="000000" w:themeColor="text1"/>
          <w:sz w:val="24"/>
          <w:szCs w:val="24"/>
          <w:vertAlign w:val="superscript"/>
        </w:rPr>
        <w:t>6</w:t>
      </w:r>
    </w:p>
    <w:p w:rsidR="00E42695" w:rsidP="00E42695" w:rsidRDefault="00E42695" w14:paraId="776604B4" w14:textId="77777777">
      <w:pPr>
        <w:spacing w:before="240" w:after="0" w:line="240" w:lineRule="auto"/>
        <w:jc w:val="both"/>
        <w:rPr>
          <w:rFonts w:ascii="Times New Roman" w:hAnsi="Times New Roman" w:eastAsia="Times New Roman" w:cs="Times New Roman"/>
          <w:i/>
          <w:iCs/>
          <w:color w:val="000000" w:themeColor="text1"/>
          <w:sz w:val="24"/>
          <w:szCs w:val="24"/>
        </w:rPr>
      </w:pPr>
      <w:r w:rsidRPr="2DC01450">
        <w:rPr>
          <w:rFonts w:ascii="Times New Roman" w:hAnsi="Times New Roman" w:eastAsia="Times New Roman" w:cs="Times New Roman"/>
          <w:i/>
          <w:iCs/>
          <w:color w:val="000000" w:themeColor="text1"/>
          <w:sz w:val="24"/>
          <w:szCs w:val="24"/>
          <w:vertAlign w:val="superscript"/>
        </w:rPr>
        <w:t xml:space="preserve">1 </w:t>
      </w:r>
      <w:r w:rsidRPr="2DC01450">
        <w:rPr>
          <w:rFonts w:ascii="Times New Roman" w:hAnsi="Times New Roman" w:eastAsia="Times New Roman" w:cs="Times New Roman"/>
          <w:i/>
          <w:iCs/>
          <w:color w:val="000000" w:themeColor="text1"/>
          <w:sz w:val="24"/>
          <w:szCs w:val="24"/>
        </w:rPr>
        <w:t>Institute of Medical Physics and Biophysics, Medical Faculty, Leipzig University, Germany</w:t>
      </w:r>
    </w:p>
    <w:p w:rsidR="00E42695" w:rsidP="00E42695" w:rsidRDefault="00E42695" w14:paraId="1FCF6BB9" w14:textId="77777777">
      <w:pPr>
        <w:spacing w:before="240" w:after="0" w:line="240" w:lineRule="auto"/>
        <w:jc w:val="both"/>
        <w:rPr>
          <w:rFonts w:ascii="Times New Roman" w:hAnsi="Times New Roman" w:eastAsia="Times New Roman" w:cs="Times New Roman"/>
          <w:i/>
          <w:iCs/>
          <w:color w:val="000000" w:themeColor="text1"/>
          <w:sz w:val="24"/>
          <w:szCs w:val="24"/>
        </w:rPr>
      </w:pPr>
      <w:r w:rsidRPr="2DC01450">
        <w:rPr>
          <w:rFonts w:ascii="Times New Roman" w:hAnsi="Times New Roman" w:eastAsia="Times New Roman" w:cs="Times New Roman"/>
          <w:i/>
          <w:iCs/>
          <w:color w:val="000000" w:themeColor="text1"/>
          <w:sz w:val="24"/>
          <w:szCs w:val="24"/>
          <w:vertAlign w:val="superscript"/>
        </w:rPr>
        <w:t xml:space="preserve">2 </w:t>
      </w:r>
      <w:r w:rsidRPr="2DC01450">
        <w:rPr>
          <w:rFonts w:ascii="Times New Roman" w:hAnsi="Times New Roman" w:eastAsia="Times New Roman" w:cs="Times New Roman"/>
          <w:i/>
          <w:iCs/>
          <w:color w:val="000000" w:themeColor="text1"/>
          <w:sz w:val="24"/>
          <w:szCs w:val="24"/>
        </w:rPr>
        <w:t>Rudolf Schönheimer Institute of Biochemistry, Division of General Biochemistry, Medical Faculty, Leipzig University, Germany</w:t>
      </w:r>
    </w:p>
    <w:p w:rsidR="00E42695" w:rsidP="00E42695" w:rsidRDefault="00E42695" w14:paraId="73645545" w14:textId="77777777">
      <w:pPr>
        <w:spacing w:before="240" w:after="0" w:line="240" w:lineRule="auto"/>
        <w:jc w:val="both"/>
        <w:rPr>
          <w:rFonts w:ascii="Times New Roman" w:hAnsi="Times New Roman" w:eastAsia="Times New Roman" w:cs="Times New Roman"/>
          <w:i/>
          <w:iCs/>
          <w:sz w:val="24"/>
          <w:szCs w:val="24"/>
        </w:rPr>
      </w:pPr>
      <w:r w:rsidRPr="2DC01450">
        <w:rPr>
          <w:rFonts w:ascii="Times New Roman" w:hAnsi="Times New Roman" w:eastAsia="Times New Roman" w:cs="Times New Roman"/>
          <w:i/>
          <w:iCs/>
          <w:sz w:val="24"/>
          <w:szCs w:val="24"/>
          <w:vertAlign w:val="superscript"/>
        </w:rPr>
        <w:t xml:space="preserve">3 </w:t>
      </w:r>
      <w:r w:rsidRPr="2DC01450">
        <w:rPr>
          <w:rFonts w:ascii="Times New Roman" w:hAnsi="Times New Roman" w:eastAsia="Times New Roman" w:cs="Times New Roman"/>
          <w:i/>
          <w:iCs/>
          <w:sz w:val="24"/>
          <w:szCs w:val="24"/>
        </w:rPr>
        <w:t>Institute of Bioanalytical Chemistry, Leipzig University, Germany</w:t>
      </w:r>
    </w:p>
    <w:p w:rsidRPr="002F6A68" w:rsidR="00E42695" w:rsidP="00E42695" w:rsidRDefault="00E42695" w14:paraId="6B2839B1" w14:textId="77777777">
      <w:pPr>
        <w:spacing w:before="240" w:after="0" w:line="240" w:lineRule="auto"/>
        <w:rPr>
          <w:rFonts w:ascii="Times New Roman" w:hAnsi="Times New Roman" w:eastAsia="Times New Roman" w:cs="Times New Roman"/>
          <w:i/>
          <w:iCs/>
          <w:color w:val="000000" w:themeColor="text1"/>
          <w:sz w:val="24"/>
          <w:szCs w:val="24"/>
        </w:rPr>
      </w:pPr>
      <w:r>
        <w:rPr>
          <w:rFonts w:ascii="Times New Roman" w:hAnsi="Times New Roman" w:eastAsia="Times New Roman" w:cs="Times New Roman"/>
          <w:i/>
          <w:iCs/>
          <w:color w:val="000000" w:themeColor="text1"/>
          <w:sz w:val="24"/>
          <w:szCs w:val="24"/>
          <w:vertAlign w:val="superscript"/>
        </w:rPr>
        <w:t xml:space="preserve">4 </w:t>
      </w:r>
      <w:r w:rsidRPr="002F6A68">
        <w:rPr>
          <w:rFonts w:ascii="Times New Roman" w:hAnsi="Times New Roman" w:eastAsia="Times New Roman" w:cs="Times New Roman"/>
          <w:i/>
          <w:iCs/>
          <w:color w:val="000000" w:themeColor="text1"/>
          <w:sz w:val="24"/>
          <w:szCs w:val="24"/>
        </w:rPr>
        <w:t>Comprehensive Cancer Center Central Germany, Leipzig University, Leipzig, Germany</w:t>
      </w:r>
    </w:p>
    <w:p w:rsidR="00E42695" w:rsidP="00E42695" w:rsidRDefault="00E42695" w14:paraId="013A1E6F" w14:textId="77777777">
      <w:pPr>
        <w:spacing w:before="240" w:after="0" w:line="240" w:lineRule="auto"/>
        <w:jc w:val="both"/>
        <w:rPr>
          <w:rFonts w:ascii="Times New Roman" w:hAnsi="Times New Roman" w:eastAsia="Times New Roman" w:cs="Times New Roman"/>
          <w:i/>
          <w:iCs/>
          <w:color w:val="000000" w:themeColor="text1"/>
          <w:sz w:val="24"/>
          <w:szCs w:val="24"/>
        </w:rPr>
      </w:pPr>
      <w:r>
        <w:rPr>
          <w:rFonts w:ascii="Times New Roman" w:hAnsi="Times New Roman" w:eastAsia="Times New Roman" w:cs="Times New Roman"/>
          <w:i/>
          <w:iCs/>
          <w:color w:val="000000" w:themeColor="text1"/>
          <w:sz w:val="24"/>
          <w:szCs w:val="24"/>
          <w:vertAlign w:val="superscript"/>
        </w:rPr>
        <w:t xml:space="preserve">5 </w:t>
      </w:r>
      <w:r w:rsidRPr="002F6A68">
        <w:rPr>
          <w:rFonts w:ascii="Times New Roman" w:hAnsi="Times New Roman" w:eastAsia="Times New Roman" w:cs="Times New Roman"/>
          <w:i/>
          <w:iCs/>
          <w:color w:val="000000" w:themeColor="text1"/>
          <w:sz w:val="24"/>
          <w:szCs w:val="24"/>
        </w:rPr>
        <w:t>Institute of Biology, Faculty of Life Sciences, Leipzig University, Talstrasse 33, 04103 Leipzig, Germany</w:t>
      </w:r>
    </w:p>
    <w:p w:rsidR="00E42695" w:rsidP="00E42695" w:rsidRDefault="00E42695" w14:paraId="2DAE47CA" w14:textId="77777777">
      <w:pPr>
        <w:spacing w:before="240" w:after="0" w:line="240" w:lineRule="auto"/>
        <w:jc w:val="both"/>
        <w:rPr>
          <w:rFonts w:ascii="Times New Roman" w:hAnsi="Times New Roman" w:eastAsia="Times New Roman" w:cs="Times New Roman"/>
          <w:i/>
          <w:iCs/>
          <w:color w:val="000000" w:themeColor="text1"/>
          <w:sz w:val="24"/>
          <w:szCs w:val="24"/>
        </w:rPr>
      </w:pPr>
      <w:r>
        <w:rPr>
          <w:rFonts w:ascii="Times New Roman" w:hAnsi="Times New Roman" w:eastAsia="Times New Roman" w:cs="Times New Roman"/>
          <w:i/>
          <w:iCs/>
          <w:color w:val="000000" w:themeColor="text1"/>
          <w:sz w:val="24"/>
          <w:szCs w:val="24"/>
          <w:vertAlign w:val="superscript"/>
        </w:rPr>
        <w:t>6</w:t>
      </w:r>
      <w:r w:rsidRPr="2DC01450">
        <w:rPr>
          <w:rFonts w:ascii="Times New Roman" w:hAnsi="Times New Roman" w:eastAsia="Times New Roman" w:cs="Times New Roman"/>
          <w:i/>
          <w:iCs/>
          <w:color w:val="000000" w:themeColor="text1"/>
          <w:sz w:val="24"/>
          <w:szCs w:val="24"/>
        </w:rPr>
        <w:t xml:space="preserve"> Freie Universität Berlin, Germany</w:t>
      </w:r>
    </w:p>
    <w:p w:rsidR="6BA17A55" w:rsidP="00A64C08" w:rsidRDefault="00E42695" w14:paraId="252213B7" w14:textId="66D673CA">
      <w:pPr>
        <w:jc w:val="both"/>
      </w:pPr>
      <w:r w:rsidRPr="2DC01450">
        <w:rPr>
          <w:rFonts w:ascii="Times New Roman" w:hAnsi="Times New Roman" w:eastAsia="Times New Roman" w:cs="Times New Roman"/>
        </w:rPr>
        <w:br w:type="page"/>
      </w:r>
    </w:p>
    <w:p w:rsidR="6BA17A55" w:rsidRDefault="6BA17A55" w14:paraId="6EAE0657" w14:textId="4DF907AF">
      <w:r>
        <w:rPr>
          <w:noProof/>
        </w:rPr>
        <w:lastRenderedPageBreak/>
        <w:drawing>
          <wp:inline distT="0" distB="0" distL="0" distR="0" wp14:anchorId="3DD3CE85" wp14:editId="47DEBFAB">
            <wp:extent cx="4381500" cy="5943600"/>
            <wp:effectExtent l="0" t="0" r="0" b="0"/>
            <wp:docPr id="2010945718" name="Picture 2051008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1008034"/>
                    <pic:cNvPicPr/>
                  </pic:nvPicPr>
                  <pic:blipFill>
                    <a:blip r:embed="rId5">
                      <a:extLst>
                        <a:ext uri="{28A0092B-C50C-407E-A947-70E740481C1C}">
                          <a14:useLocalDpi xmlns:a14="http://schemas.microsoft.com/office/drawing/2010/main" val="0"/>
                        </a:ext>
                      </a:extLst>
                    </a:blip>
                    <a:stretch>
                      <a:fillRect/>
                    </a:stretch>
                  </pic:blipFill>
                  <pic:spPr>
                    <a:xfrm>
                      <a:off x="0" y="0"/>
                      <a:ext cx="4381500" cy="5943600"/>
                    </a:xfrm>
                    <a:prstGeom prst="rect">
                      <a:avLst/>
                    </a:prstGeom>
                  </pic:spPr>
                </pic:pic>
              </a:graphicData>
            </a:graphic>
          </wp:inline>
        </w:drawing>
      </w:r>
    </w:p>
    <w:p w:rsidR="6BA17A55" w:rsidP="4DE2A539" w:rsidRDefault="4DE2A539" w14:paraId="4C9FA745" w14:textId="21736C1F">
      <w:pPr>
        <w:jc w:val="both"/>
        <w:rPr>
          <w:rFonts w:ascii="Times New Roman" w:hAnsi="Times New Roman" w:eastAsia="Times New Roman" w:cs="Times New Roman"/>
        </w:rPr>
      </w:pPr>
      <w:r w:rsidRPr="4DE2A539">
        <w:rPr>
          <w:rFonts w:ascii="Times New Roman" w:hAnsi="Times New Roman" w:eastAsia="Times New Roman" w:cs="Times New Roman"/>
          <w:b/>
          <w:bCs/>
        </w:rPr>
        <w:t>Supplementary Fig. 1 | Radial Density Function (RDF) around L837</w:t>
      </w:r>
      <w:r w:rsidRPr="4DE2A539">
        <w:rPr>
          <w:rFonts w:ascii="Times New Roman" w:hAnsi="Times New Roman" w:eastAsia="Times New Roman" w:cs="Times New Roman"/>
          <w:b/>
          <w:bCs/>
          <w:vertAlign w:val="superscript"/>
        </w:rPr>
        <w:t>GPS.+1</w:t>
      </w:r>
      <w:r w:rsidRPr="4DE2A539">
        <w:rPr>
          <w:rFonts w:ascii="Times New Roman" w:hAnsi="Times New Roman" w:eastAsia="Times New Roman" w:cs="Times New Roman"/>
          <w:b/>
          <w:bCs/>
        </w:rPr>
        <w:t xml:space="preserve"> oxygen, the oxyanion in the mechanism.</w:t>
      </w:r>
      <w:r w:rsidRPr="4DE2A539">
        <w:rPr>
          <w:rFonts w:ascii="Times New Roman" w:hAnsi="Times New Roman" w:eastAsia="Times New Roman" w:cs="Times New Roman"/>
        </w:rPr>
        <w:t xml:space="preserve"> HSD, HSE and HSP represent the protonation state of H836</w:t>
      </w:r>
      <w:r w:rsidRPr="4DE2A539">
        <w:rPr>
          <w:rFonts w:ascii="Times New Roman" w:hAnsi="Times New Roman" w:eastAsia="Times New Roman" w:cs="Times New Roman"/>
          <w:vertAlign w:val="superscript"/>
        </w:rPr>
        <w:t>GPS.-2</w:t>
      </w:r>
      <w:r w:rsidRPr="4DE2A539">
        <w:rPr>
          <w:rFonts w:ascii="Times New Roman" w:hAnsi="Times New Roman" w:eastAsia="Times New Roman" w:cs="Times New Roman"/>
        </w:rPr>
        <w:t>; E, unprotonated E656</w:t>
      </w:r>
      <w:r w:rsidRPr="4DE2A539">
        <w:rPr>
          <w:rFonts w:ascii="Times New Roman" w:hAnsi="Times New Roman" w:eastAsia="Times New Roman" w:cs="Times New Roman"/>
          <w:vertAlign w:val="superscript"/>
        </w:rPr>
        <w:t>H6.50</w:t>
      </w:r>
      <w:r w:rsidRPr="4DE2A539">
        <w:rPr>
          <w:rFonts w:ascii="Times New Roman" w:hAnsi="Times New Roman" w:eastAsia="Times New Roman" w:cs="Times New Roman"/>
        </w:rPr>
        <w:t>; P, protonated E656</w:t>
      </w:r>
      <w:r w:rsidRPr="4DE2A539">
        <w:rPr>
          <w:rFonts w:ascii="Times New Roman" w:hAnsi="Times New Roman" w:eastAsia="Times New Roman" w:cs="Times New Roman"/>
          <w:vertAlign w:val="superscript"/>
        </w:rPr>
        <w:t>H6.50</w:t>
      </w:r>
      <w:r w:rsidRPr="4DE2A539">
        <w:rPr>
          <w:rFonts w:ascii="Times New Roman" w:hAnsi="Times New Roman" w:eastAsia="Times New Roman" w:cs="Times New Roman"/>
        </w:rPr>
        <w:t>. Also included are the four mutations E656Q, A, L and K, respectively. Water frequency depending on radius shows higher water frequency in runs with protonated E656</w:t>
      </w:r>
      <w:r w:rsidRPr="4DE2A539">
        <w:rPr>
          <w:rFonts w:ascii="Times New Roman" w:hAnsi="Times New Roman" w:eastAsia="Times New Roman" w:cs="Times New Roman"/>
          <w:vertAlign w:val="superscript"/>
        </w:rPr>
        <w:t>H6.50</w:t>
      </w:r>
      <w:r w:rsidRPr="4DE2A539">
        <w:rPr>
          <w:rFonts w:ascii="Times New Roman" w:hAnsi="Times New Roman" w:eastAsia="Times New Roman" w:cs="Times New Roman"/>
        </w:rPr>
        <w:t>. For mutations, water frequency remains unaffected relative to runs with protonated E656</w:t>
      </w:r>
      <w:r w:rsidRPr="4DE2A539">
        <w:rPr>
          <w:rFonts w:ascii="Times New Roman" w:hAnsi="Times New Roman" w:eastAsia="Times New Roman" w:cs="Times New Roman"/>
          <w:vertAlign w:val="superscript"/>
        </w:rPr>
        <w:t>H6.50</w:t>
      </w:r>
      <w:r w:rsidRPr="4DE2A539">
        <w:rPr>
          <w:rFonts w:ascii="Times New Roman" w:hAnsi="Times New Roman" w:eastAsia="Times New Roman" w:cs="Times New Roman"/>
        </w:rPr>
        <w:t>. Shown simulations feature the uncleaved ADGRL1 GAIN domain model.</w:t>
      </w:r>
    </w:p>
    <w:p w:rsidR="6BA17A55" w:rsidRDefault="6BA17A55" w14:paraId="0027C4AD" w14:textId="04BFFBA5"/>
    <w:p w:rsidR="4DE2A539" w:rsidRDefault="4DE2A539" w14:paraId="662CD564" w14:textId="294B35BB"/>
    <w:p w:rsidR="4DE2A539" w:rsidRDefault="4DE2A539" w14:paraId="4884BB5D" w14:textId="4C4EB7F4">
      <w:r>
        <w:br w:type="page"/>
      </w:r>
    </w:p>
    <w:p w:rsidR="4DE2A539" w:rsidRDefault="4DE2A539" w14:paraId="7291CB04" w14:textId="136DE9B2"/>
    <w:p w:rsidR="4DE2A539" w:rsidP="4DE2A539" w:rsidRDefault="4DE2A539" w14:paraId="6AB2C28E" w14:textId="1A0379F5">
      <w:pPr>
        <w:rPr>
          <w:rFonts w:ascii="Times New Roman" w:hAnsi="Times New Roman" w:eastAsia="Times New Roman" w:cs="Times New Roman"/>
        </w:rPr>
      </w:pPr>
      <w:r>
        <w:rPr>
          <w:noProof/>
        </w:rPr>
        <w:drawing>
          <wp:inline distT="0" distB="0" distL="0" distR="0" wp14:anchorId="3DD286B3" wp14:editId="5B0FA09D">
            <wp:extent cx="4352925" cy="5943600"/>
            <wp:effectExtent l="0" t="0" r="0" b="0"/>
            <wp:docPr id="1320049659" name="Picture 1320049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52925" cy="5943600"/>
                    </a:xfrm>
                    <a:prstGeom prst="rect">
                      <a:avLst/>
                    </a:prstGeom>
                  </pic:spPr>
                </pic:pic>
              </a:graphicData>
            </a:graphic>
          </wp:inline>
        </w:drawing>
      </w:r>
    </w:p>
    <w:p w:rsidR="4DE2A539" w:rsidP="4DE2A539" w:rsidRDefault="4DE2A539" w14:paraId="09A4A294" w14:textId="27D5643C">
      <w:pPr>
        <w:jc w:val="both"/>
      </w:pPr>
      <w:r w:rsidRPr="4DE2A539">
        <w:rPr>
          <w:rFonts w:ascii="Times New Roman" w:hAnsi="Times New Roman" w:eastAsia="Times New Roman" w:cs="Times New Roman"/>
          <w:b/>
          <w:bCs/>
        </w:rPr>
        <w:t>Supplementary Fig. 2 | Correlation of the R777 – X656</w:t>
      </w:r>
      <w:r w:rsidRPr="4DE2A539">
        <w:rPr>
          <w:rFonts w:ascii="Times New Roman" w:hAnsi="Times New Roman" w:eastAsia="Times New Roman" w:cs="Times New Roman"/>
          <w:b/>
          <w:bCs/>
          <w:vertAlign w:val="superscript"/>
        </w:rPr>
        <w:t>H6.50</w:t>
      </w:r>
      <w:r w:rsidRPr="4DE2A539">
        <w:rPr>
          <w:rFonts w:ascii="Times New Roman" w:hAnsi="Times New Roman" w:eastAsia="Times New Roman" w:cs="Times New Roman"/>
          <w:b/>
          <w:bCs/>
        </w:rPr>
        <w:t xml:space="preserve"> distance to L</w:t>
      </w:r>
      <w:r w:rsidRPr="4DE2A539">
        <w:rPr>
          <w:rFonts w:ascii="Times New Roman" w:hAnsi="Times New Roman" w:eastAsia="Times New Roman" w:cs="Times New Roman"/>
          <w:b/>
          <w:bCs/>
          <w:vertAlign w:val="superscript"/>
        </w:rPr>
        <w:t>GPS.-1</w:t>
      </w:r>
      <w:r w:rsidRPr="4DE2A539">
        <w:rPr>
          <w:rFonts w:ascii="Times New Roman" w:hAnsi="Times New Roman" w:eastAsia="Times New Roman" w:cs="Times New Roman"/>
          <w:b/>
          <w:bCs/>
        </w:rPr>
        <w:t xml:space="preserve"> solvent-accessible surface area (SASA). </w:t>
      </w:r>
      <w:r w:rsidRPr="4DE2A539">
        <w:rPr>
          <w:rFonts w:ascii="Times New Roman" w:hAnsi="Times New Roman" w:eastAsia="Times New Roman" w:cs="Times New Roman"/>
        </w:rPr>
        <w:t xml:space="preserve">Contour plots with darker color indicating higher occupancy in arbitrary units. Displayed are the combined values of three independent MD trajectories for each uncleaved GAIN domain system of rat ADGRL1. Correlation coefficient </w:t>
      </w:r>
      <w:r w:rsidRPr="4DE2A539">
        <w:rPr>
          <w:rFonts w:ascii="Times New Roman" w:hAnsi="Times New Roman" w:eastAsia="Times New Roman" w:cs="Times New Roman"/>
          <w:i/>
          <w:iCs/>
        </w:rPr>
        <w:t>R</w:t>
      </w:r>
      <w:r w:rsidRPr="4DE2A539">
        <w:rPr>
          <w:rFonts w:ascii="Times New Roman" w:hAnsi="Times New Roman" w:eastAsia="Times New Roman" w:cs="Times New Roman"/>
        </w:rPr>
        <w:t xml:space="preserve"> is displayed in top left. High SASA values are observed for HSE-EH and HSP-EH as well as the mutations E656A and E656K (with HSE).</w:t>
      </w:r>
    </w:p>
    <w:p w:rsidR="4DE2A539" w:rsidRDefault="4DE2A539" w14:paraId="545068A0" w14:textId="7AF2E395">
      <w:r>
        <w:br w:type="page"/>
      </w:r>
    </w:p>
    <w:p w:rsidR="4DE2A539" w:rsidP="4DE2A539" w:rsidRDefault="4DE2A539" w14:paraId="4A9E3656" w14:textId="16746148">
      <w:pPr>
        <w:jc w:val="both"/>
        <w:rPr>
          <w:rFonts w:ascii="Times New Roman" w:hAnsi="Times New Roman" w:eastAsia="Times New Roman" w:cs="Times New Roman"/>
          <w:b/>
          <w:bCs/>
          <w:highlight w:val="yellow"/>
        </w:rPr>
      </w:pPr>
      <w:r>
        <w:rPr>
          <w:noProof/>
        </w:rPr>
        <w:lastRenderedPageBreak/>
        <w:drawing>
          <wp:inline distT="0" distB="0" distL="0" distR="0" wp14:anchorId="193A2969" wp14:editId="10DAC7E3">
            <wp:extent cx="2500889" cy="3820676"/>
            <wp:effectExtent l="0" t="0" r="0" b="0"/>
            <wp:docPr id="1500033359" name="Picture 1500033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00889" cy="3820676"/>
                    </a:xfrm>
                    <a:prstGeom prst="rect">
                      <a:avLst/>
                    </a:prstGeom>
                  </pic:spPr>
                </pic:pic>
              </a:graphicData>
            </a:graphic>
          </wp:inline>
        </w:drawing>
      </w:r>
    </w:p>
    <w:p w:rsidR="4DE2A539" w:rsidP="4DE2A539" w:rsidRDefault="4DE2A539" w14:paraId="10DFEA8F" w14:textId="3C0EEE30">
      <w:pPr>
        <w:jc w:val="both"/>
        <w:rPr>
          <w:rFonts w:ascii="Times New Roman" w:hAnsi="Times New Roman" w:eastAsia="Times New Roman" w:cs="Times New Roman"/>
        </w:rPr>
      </w:pPr>
      <w:r w:rsidRPr="491BDD9D">
        <w:rPr>
          <w:rFonts w:ascii="Times New Roman" w:hAnsi="Times New Roman" w:eastAsia="Times New Roman" w:cs="Times New Roman"/>
          <w:b/>
          <w:bCs/>
        </w:rPr>
        <w:t xml:space="preserve">Supplementary Fig. 3: Full western blots of the E656 GAIN mutations in rat ADGRL1 GAIN. </w:t>
      </w:r>
      <w:r w:rsidRPr="491BDD9D">
        <w:rPr>
          <w:rFonts w:ascii="Times New Roman" w:hAnsi="Times New Roman" w:eastAsia="Times New Roman" w:cs="Times New Roman"/>
        </w:rPr>
        <w:t>Antibody used for blotting denoted below the plot; Standard marks are indicated in kDa on the left side.</w:t>
      </w:r>
    </w:p>
    <w:p w:rsidR="4DE2A539" w:rsidP="4DE2A539" w:rsidRDefault="4DE2A539" w14:paraId="74C064F4" w14:textId="7EE0ED27">
      <w:pPr>
        <w:jc w:val="both"/>
        <w:rPr>
          <w:rFonts w:ascii="Times New Roman" w:hAnsi="Times New Roman" w:eastAsia="Times New Roman" w:cs="Times New Roman"/>
        </w:rPr>
      </w:pPr>
    </w:p>
    <w:p w:rsidR="4DE2A539" w:rsidRDefault="4DE2A539" w14:paraId="4755AE00" w14:textId="3C540E20"/>
    <w:p w:rsidR="64938A00" w:rsidP="491BDD9D" w:rsidRDefault="0B465A34" w14:paraId="651E68D0" w14:textId="6941EE04">
      <w:pPr>
        <w:jc w:val="both"/>
        <w:rPr>
          <w:rFonts w:ascii="Times New Roman" w:hAnsi="Times New Roman" w:eastAsia="Times New Roman" w:cs="Times New Roman"/>
        </w:rPr>
      </w:pPr>
      <w:r>
        <w:rPr>
          <w:noProof/>
        </w:rPr>
        <w:lastRenderedPageBreak/>
        <w:drawing>
          <wp:inline distT="0" distB="0" distL="0" distR="0" wp14:anchorId="594A4D8B" wp14:editId="1292D3EB">
            <wp:extent cx="5943600" cy="4667248"/>
            <wp:effectExtent l="0" t="0" r="0" b="0"/>
            <wp:docPr id="1813002490" name="Picture 1813002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3002490"/>
                    <pic:cNvPicPr/>
                  </pic:nvPicPr>
                  <pic:blipFill>
                    <a:blip r:embed="rId8">
                      <a:extLst>
                        <a:ext uri="{28A0092B-C50C-407E-A947-70E740481C1C}">
                          <a14:useLocalDpi xmlns:a14="http://schemas.microsoft.com/office/drawing/2010/main" val="0"/>
                        </a:ext>
                      </a:extLst>
                    </a:blip>
                    <a:stretch>
                      <a:fillRect/>
                    </a:stretch>
                  </pic:blipFill>
                  <pic:spPr>
                    <a:xfrm>
                      <a:off x="0" y="0"/>
                      <a:ext cx="5943600" cy="4667248"/>
                    </a:xfrm>
                    <a:prstGeom prst="rect">
                      <a:avLst/>
                    </a:prstGeom>
                  </pic:spPr>
                </pic:pic>
              </a:graphicData>
            </a:graphic>
          </wp:inline>
        </w:drawing>
      </w:r>
      <w:r w:rsidRPr="491BDD9D" w:rsidR="4DE2A539">
        <w:rPr>
          <w:rFonts w:ascii="Times New Roman" w:hAnsi="Times New Roman" w:eastAsia="Times New Roman" w:cs="Times New Roman"/>
          <w:b/>
          <w:bCs/>
        </w:rPr>
        <w:t xml:space="preserve">Supplementary Fig. 4 | Root mean square deviation of self-superposed trajectories of the uncleaved ADGRL1 model. </w:t>
      </w:r>
      <w:r w:rsidRPr="491BDD9D" w:rsidR="4DE2A539">
        <w:rPr>
          <w:rFonts w:ascii="Times New Roman" w:hAnsi="Times New Roman" w:eastAsia="Times New Roman" w:cs="Times New Roman"/>
        </w:rPr>
        <w:t>Time traces of three independent simulations of 1500 ns each with raw data (100 ps step) in lighter shade and moving average over 500 steps in opaque. HSD, HSE and HSP represent the protonation state of H836</w:t>
      </w:r>
      <w:r w:rsidRPr="491BDD9D" w:rsidR="4DE2A539">
        <w:rPr>
          <w:rFonts w:ascii="Times New Roman" w:hAnsi="Times New Roman" w:eastAsia="Times New Roman" w:cs="Times New Roman"/>
          <w:vertAlign w:val="superscript"/>
        </w:rPr>
        <w:t>GPS.-2</w:t>
      </w:r>
      <w:r w:rsidRPr="491BDD9D" w:rsidR="4DE2A539">
        <w:rPr>
          <w:rFonts w:ascii="Times New Roman" w:hAnsi="Times New Roman" w:eastAsia="Times New Roman" w:cs="Times New Roman"/>
        </w:rPr>
        <w:t>; E, unprotonated E656</w:t>
      </w:r>
      <w:r w:rsidRPr="491BDD9D" w:rsidR="4DE2A539">
        <w:rPr>
          <w:rFonts w:ascii="Times New Roman" w:hAnsi="Times New Roman" w:eastAsia="Times New Roman" w:cs="Times New Roman"/>
          <w:vertAlign w:val="superscript"/>
        </w:rPr>
        <w:t>H6.50</w:t>
      </w:r>
      <w:r w:rsidRPr="491BDD9D" w:rsidR="4DE2A539">
        <w:rPr>
          <w:rFonts w:ascii="Times New Roman" w:hAnsi="Times New Roman" w:eastAsia="Times New Roman" w:cs="Times New Roman"/>
        </w:rPr>
        <w:t>; P, protonated E656</w:t>
      </w:r>
      <w:r w:rsidRPr="491BDD9D" w:rsidR="4DE2A539">
        <w:rPr>
          <w:rFonts w:ascii="Times New Roman" w:hAnsi="Times New Roman" w:eastAsia="Times New Roman" w:cs="Times New Roman"/>
          <w:vertAlign w:val="superscript"/>
        </w:rPr>
        <w:t>H6.50</w:t>
      </w:r>
      <w:r w:rsidRPr="491BDD9D" w:rsidR="4DE2A539">
        <w:rPr>
          <w:rFonts w:ascii="Times New Roman" w:hAnsi="Times New Roman" w:eastAsia="Times New Roman" w:cs="Times New Roman"/>
        </w:rPr>
        <w:t>. Also included are the four mutations E656Q, A, L and K, respectively.</w:t>
      </w:r>
    </w:p>
    <w:p w:rsidR="6BA17A55" w:rsidP="18C0EA93" w:rsidRDefault="6BA17A55" w14:paraId="4CF4958C" w14:textId="7EA015EC">
      <w:r>
        <w:rPr>
          <w:noProof/>
        </w:rPr>
        <w:lastRenderedPageBreak/>
        <w:drawing>
          <wp:inline distT="0" distB="0" distL="0" distR="0" wp14:anchorId="75EE7E5C" wp14:editId="4052AAB4">
            <wp:extent cx="5943600" cy="5229225"/>
            <wp:effectExtent l="0" t="0" r="0" b="0"/>
            <wp:docPr id="2069074453" name="Picture 2069074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229225"/>
                    </a:xfrm>
                    <a:prstGeom prst="rect">
                      <a:avLst/>
                    </a:prstGeom>
                  </pic:spPr>
                </pic:pic>
              </a:graphicData>
            </a:graphic>
          </wp:inline>
        </w:drawing>
      </w:r>
    </w:p>
    <w:p w:rsidR="6BA17A55" w:rsidP="491BDD9D" w:rsidRDefault="4B1C3EA9" w14:paraId="3B2A171F" w14:textId="20AA428C">
      <w:pPr>
        <w:jc w:val="both"/>
      </w:pPr>
      <w:r w:rsidRPr="491BDD9D">
        <w:rPr>
          <w:rFonts w:ascii="Times New Roman" w:hAnsi="Times New Roman" w:eastAsia="Times New Roman" w:cs="Times New Roman"/>
          <w:b/>
          <w:bCs/>
        </w:rPr>
        <w:t xml:space="preserve">Supplementary Fig. 5 | Root mean square fluctuation (RMSF) of self-superposed trajectories of the uncleaved ADGRL1 model show no major differences between setups. </w:t>
      </w:r>
      <w:r w:rsidRPr="491BDD9D">
        <w:rPr>
          <w:rFonts w:ascii="Times New Roman" w:hAnsi="Times New Roman" w:eastAsia="Times New Roman" w:cs="Times New Roman"/>
        </w:rPr>
        <w:t>Shown are per-residue traces of three independent simulations of 1500 ns.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P,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Also included are the four mutations E656Q, A, L and K, respectively.</w:t>
      </w:r>
    </w:p>
    <w:p w:rsidR="6BA17A55" w:rsidP="491BDD9D" w:rsidRDefault="0B465A34" w14:paraId="50AD945D" w14:textId="4B938F7E">
      <w:pPr>
        <w:jc w:val="both"/>
      </w:pPr>
      <w:r>
        <w:br w:type="page"/>
      </w:r>
      <w:r>
        <w:rPr>
          <w:noProof/>
        </w:rPr>
        <w:lastRenderedPageBreak/>
        <w:drawing>
          <wp:inline distT="0" distB="0" distL="0" distR="0" wp14:anchorId="0B2EF9F9" wp14:editId="58DF55C2">
            <wp:extent cx="4419600" cy="5943600"/>
            <wp:effectExtent l="0" t="0" r="0" b="0"/>
            <wp:docPr id="506691824" name="Picture 506691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691824"/>
                    <pic:cNvPicPr/>
                  </pic:nvPicPr>
                  <pic:blipFill>
                    <a:blip r:embed="rId10">
                      <a:extLst>
                        <a:ext uri="{28A0092B-C50C-407E-A947-70E740481C1C}">
                          <a14:useLocalDpi xmlns:a14="http://schemas.microsoft.com/office/drawing/2010/main" val="0"/>
                        </a:ext>
                      </a:extLst>
                    </a:blip>
                    <a:stretch>
                      <a:fillRect/>
                    </a:stretch>
                  </pic:blipFill>
                  <pic:spPr>
                    <a:xfrm>
                      <a:off x="0" y="0"/>
                      <a:ext cx="4419600" cy="5943600"/>
                    </a:xfrm>
                    <a:prstGeom prst="rect">
                      <a:avLst/>
                    </a:prstGeom>
                  </pic:spPr>
                </pic:pic>
              </a:graphicData>
            </a:graphic>
          </wp:inline>
        </w:drawing>
      </w:r>
    </w:p>
    <w:p w:rsidR="6BA17A55" w:rsidP="491BDD9D" w:rsidRDefault="4B1C3EA9" w14:paraId="3EF2C591" w14:textId="4C5CA3A7">
      <w:pPr>
        <w:jc w:val="both"/>
        <w:rPr>
          <w:rFonts w:ascii="Times New Roman" w:hAnsi="Times New Roman" w:eastAsia="Times New Roman" w:cs="Times New Roman"/>
        </w:rPr>
      </w:pPr>
      <w:r w:rsidRPr="491BDD9D">
        <w:rPr>
          <w:rFonts w:ascii="Times New Roman" w:hAnsi="Times New Roman" w:eastAsia="Times New Roman" w:cs="Times New Roman"/>
          <w:b/>
          <w:bCs/>
        </w:rPr>
        <w:t>Supplementary Fig. 6 | Uncleaved ADGRL GAIN MD distance of the reactant hydrogen bond H836</w:t>
      </w:r>
      <w:r w:rsidRPr="491BDD9D">
        <w:rPr>
          <w:rFonts w:ascii="Times New Roman" w:hAnsi="Times New Roman" w:eastAsia="Times New Roman" w:cs="Times New Roman"/>
          <w:b/>
          <w:bCs/>
          <w:vertAlign w:val="superscript"/>
        </w:rPr>
        <w:t>GPS.-2</w:t>
      </w:r>
      <w:r w:rsidRPr="491BDD9D">
        <w:rPr>
          <w:rFonts w:ascii="Times New Roman" w:hAnsi="Times New Roman" w:eastAsia="Times New Roman" w:cs="Times New Roman"/>
          <w:b/>
          <w:bCs/>
        </w:rPr>
        <w:t>N</w:t>
      </w:r>
      <w:r w:rsidRPr="491BDD9D">
        <w:rPr>
          <w:rFonts w:ascii="Times New Roman" w:hAnsi="Times New Roman" w:eastAsia="Times New Roman" w:cs="Times New Roman"/>
          <w:b/>
          <w:bCs/>
          <w:vertAlign w:val="subscript"/>
        </w:rPr>
        <w:t>δ</w:t>
      </w:r>
      <w:r w:rsidRPr="491BDD9D">
        <w:rPr>
          <w:rFonts w:ascii="Times New Roman" w:hAnsi="Times New Roman" w:eastAsia="Times New Roman" w:cs="Times New Roman"/>
          <w:b/>
          <w:bCs/>
        </w:rPr>
        <w:t>-T838</w:t>
      </w:r>
      <w:r w:rsidRPr="491BDD9D">
        <w:rPr>
          <w:rFonts w:ascii="Times New Roman" w:hAnsi="Times New Roman" w:eastAsia="Times New Roman" w:cs="Times New Roman"/>
          <w:b/>
          <w:bCs/>
          <w:vertAlign w:val="superscript"/>
        </w:rPr>
        <w:t>GPS.+1</w:t>
      </w:r>
      <w:r w:rsidRPr="491BDD9D">
        <w:rPr>
          <w:rFonts w:ascii="Times New Roman" w:hAnsi="Times New Roman" w:eastAsia="Times New Roman" w:cs="Times New Roman"/>
          <w:b/>
          <w:bCs/>
        </w:rPr>
        <w:t>:O</w:t>
      </w:r>
      <w:r w:rsidRPr="491BDD9D">
        <w:rPr>
          <w:rFonts w:ascii="Times New Roman" w:hAnsi="Times New Roman" w:eastAsia="Times New Roman" w:cs="Times New Roman"/>
          <w:b/>
          <w:bCs/>
          <w:vertAlign w:val="subscript"/>
        </w:rPr>
        <w:t>γ</w:t>
      </w:r>
      <w:r w:rsidRPr="491BDD9D">
        <w:rPr>
          <w:rFonts w:ascii="Times New Roman" w:hAnsi="Times New Roman" w:eastAsia="Times New Roman" w:cs="Times New Roman"/>
          <w:b/>
          <w:bCs/>
        </w:rPr>
        <w:t xml:space="preserve"> shows HSE as the preferred protonation state of the reactant. </w:t>
      </w:r>
      <w:r w:rsidRPr="491BDD9D">
        <w:rPr>
          <w:rFonts w:ascii="Times New Roman" w:hAnsi="Times New Roman" w:eastAsia="Times New Roman" w:cs="Times New Roman"/>
        </w:rPr>
        <w:t>Time traces of three independent simulations of 1500 ns each with raw data (100 ps step) in lighter shade and moving average over 500 steps in opaque.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P,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Also included are the four mutations E656Q, A, L and K, respectively. Destabilization occurs for HSD in both protonation states and E656Q and E6565K. Horizontal line at 0.3 nm indicates hydrogen bond distance. See also Supp. Fig. 7.</w:t>
      </w:r>
    </w:p>
    <w:p w:rsidR="6BA17A55" w:rsidP="18C0EA93" w:rsidRDefault="6BA17A55" w14:paraId="7A231316" w14:textId="313068B8">
      <w:r>
        <w:br/>
      </w:r>
    </w:p>
    <w:p w:rsidR="6BA17A55" w:rsidRDefault="6BA17A55" w14:paraId="2254F865" w14:textId="2E7FF0AB">
      <w:r>
        <w:br w:type="page"/>
      </w:r>
    </w:p>
    <w:p w:rsidR="19CCCDB0" w:rsidP="19CCCDB0" w:rsidRDefault="19CCCDB0" w14:paraId="254FD90D" w14:textId="6AEE4B4F">
      <w:pPr>
        <w:rPr>
          <w:rFonts w:ascii="Times New Roman" w:hAnsi="Times New Roman" w:eastAsia="Times New Roman" w:cs="Times New Roman"/>
          <w:b/>
          <w:bCs/>
        </w:rPr>
      </w:pPr>
      <w:r>
        <w:rPr>
          <w:noProof/>
        </w:rPr>
        <w:lastRenderedPageBreak/>
        <w:drawing>
          <wp:inline distT="0" distB="0" distL="0" distR="0" wp14:anchorId="19F2A36F" wp14:editId="530F08D1">
            <wp:extent cx="4419600" cy="5943600"/>
            <wp:effectExtent l="0" t="0" r="0" b="0"/>
            <wp:docPr id="545842908" name="Picture 545842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19600" cy="5943600"/>
                    </a:xfrm>
                    <a:prstGeom prst="rect">
                      <a:avLst/>
                    </a:prstGeom>
                  </pic:spPr>
                </pic:pic>
              </a:graphicData>
            </a:graphic>
          </wp:inline>
        </w:drawing>
      </w:r>
    </w:p>
    <w:p w:rsidR="6BA17A55" w:rsidP="491BDD9D" w:rsidRDefault="4DE2A539" w14:paraId="59E78E0A" w14:textId="10113129">
      <w:pPr>
        <w:jc w:val="both"/>
        <w:rPr>
          <w:rFonts w:ascii="Times New Roman" w:hAnsi="Times New Roman" w:eastAsia="Times New Roman" w:cs="Times New Roman"/>
        </w:rPr>
      </w:pPr>
      <w:r w:rsidRPr="491BDD9D">
        <w:rPr>
          <w:rFonts w:ascii="Times New Roman" w:hAnsi="Times New Roman" w:eastAsia="Times New Roman" w:cs="Times New Roman"/>
          <w:b/>
          <w:bCs/>
        </w:rPr>
        <w:t>Supplementary Fig. 7 | Uncleaved ADGRL GAIN MD distance of the reactant hydrogen bond H836</w:t>
      </w:r>
      <w:r w:rsidRPr="491BDD9D">
        <w:rPr>
          <w:rFonts w:ascii="Times New Roman" w:hAnsi="Times New Roman" w:eastAsia="Times New Roman" w:cs="Times New Roman"/>
          <w:b/>
          <w:bCs/>
          <w:vertAlign w:val="superscript"/>
        </w:rPr>
        <w:t>GPS.-2</w:t>
      </w:r>
      <w:r w:rsidRPr="491BDD9D">
        <w:rPr>
          <w:rFonts w:ascii="Times New Roman" w:hAnsi="Times New Roman" w:eastAsia="Times New Roman" w:cs="Times New Roman"/>
          <w:b/>
          <w:bCs/>
        </w:rPr>
        <w:t>N</w:t>
      </w:r>
      <w:r w:rsidRPr="491BDD9D">
        <w:rPr>
          <w:rFonts w:ascii="Times New Roman" w:hAnsi="Times New Roman" w:eastAsia="Times New Roman" w:cs="Times New Roman"/>
          <w:b/>
          <w:bCs/>
          <w:vertAlign w:val="subscript"/>
        </w:rPr>
        <w:t>ε</w:t>
      </w:r>
      <w:r w:rsidRPr="491BDD9D">
        <w:rPr>
          <w:rFonts w:ascii="Times New Roman" w:hAnsi="Times New Roman" w:eastAsia="Times New Roman" w:cs="Times New Roman"/>
          <w:b/>
          <w:bCs/>
        </w:rPr>
        <w:t>-T838</w:t>
      </w:r>
      <w:r w:rsidRPr="491BDD9D">
        <w:rPr>
          <w:rFonts w:ascii="Times New Roman" w:hAnsi="Times New Roman" w:eastAsia="Times New Roman" w:cs="Times New Roman"/>
          <w:b/>
          <w:bCs/>
          <w:vertAlign w:val="superscript"/>
        </w:rPr>
        <w:t>GPS.+1</w:t>
      </w:r>
      <w:r w:rsidRPr="491BDD9D">
        <w:rPr>
          <w:rFonts w:ascii="Times New Roman" w:hAnsi="Times New Roman" w:eastAsia="Times New Roman" w:cs="Times New Roman"/>
          <w:b/>
          <w:bCs/>
        </w:rPr>
        <w:t>:O</w:t>
      </w:r>
      <w:r w:rsidRPr="491BDD9D">
        <w:rPr>
          <w:rFonts w:ascii="Times New Roman" w:hAnsi="Times New Roman" w:eastAsia="Times New Roman" w:cs="Times New Roman"/>
          <w:b/>
          <w:bCs/>
          <w:vertAlign w:val="subscript"/>
        </w:rPr>
        <w:t>γ</w:t>
      </w:r>
      <w:r w:rsidRPr="491BDD9D">
        <w:rPr>
          <w:rFonts w:ascii="Times New Roman" w:hAnsi="Times New Roman" w:eastAsia="Times New Roman" w:cs="Times New Roman"/>
          <w:b/>
          <w:bCs/>
        </w:rPr>
        <w:t xml:space="preserve"> shows no heavy atom distance for hydrogen bonding. </w:t>
      </w:r>
      <w:r w:rsidRPr="491BDD9D">
        <w:rPr>
          <w:rFonts w:ascii="Times New Roman" w:hAnsi="Times New Roman" w:eastAsia="Times New Roman" w:cs="Times New Roman"/>
        </w:rPr>
        <w:t>Time traces of three independent simulations of 1500 ns each with raw data (100 ps step) in lighter shade and moving average over 500 steps in opaque.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P,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Also included are the four mutations E656Q, A, L and K, respectively. Destabilization occurs for HSD in both protonation states and E656Q and E6565K. Horizontal line at 0.3 nm indicates hydrogen bond distance. See also Supp. Fig. 6.</w:t>
      </w:r>
    </w:p>
    <w:p w:rsidR="4DE2A539" w:rsidRDefault="4DE2A539" w14:paraId="132680BB" w14:textId="31F91387">
      <w:r>
        <w:br w:type="page"/>
      </w:r>
    </w:p>
    <w:p w:rsidR="4DE2A539" w:rsidRDefault="4DE2A539" w14:paraId="743459D1" w14:textId="2A7AE16F">
      <w:r>
        <w:rPr>
          <w:noProof/>
        </w:rPr>
        <w:lastRenderedPageBreak/>
        <w:drawing>
          <wp:inline distT="0" distB="0" distL="0" distR="0" wp14:anchorId="1D65A700" wp14:editId="74EAF86A">
            <wp:extent cx="4619626" cy="5943600"/>
            <wp:effectExtent l="0" t="0" r="0" b="0"/>
            <wp:docPr id="212388081" name="Picture 121749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7491561"/>
                    <pic:cNvPicPr/>
                  </pic:nvPicPr>
                  <pic:blipFill>
                    <a:blip r:embed="rId12">
                      <a:extLst>
                        <a:ext uri="{28A0092B-C50C-407E-A947-70E740481C1C}">
                          <a14:useLocalDpi xmlns:a14="http://schemas.microsoft.com/office/drawing/2010/main" val="0"/>
                        </a:ext>
                      </a:extLst>
                    </a:blip>
                    <a:stretch>
                      <a:fillRect/>
                    </a:stretch>
                  </pic:blipFill>
                  <pic:spPr>
                    <a:xfrm>
                      <a:off x="0" y="0"/>
                      <a:ext cx="4619626" cy="5943600"/>
                    </a:xfrm>
                    <a:prstGeom prst="rect">
                      <a:avLst/>
                    </a:prstGeom>
                  </pic:spPr>
                </pic:pic>
              </a:graphicData>
            </a:graphic>
          </wp:inline>
        </w:drawing>
      </w:r>
    </w:p>
    <w:p w:rsidR="4DE2A539" w:rsidP="491BDD9D" w:rsidRDefault="4DE2A539" w14:paraId="2ECAB131" w14:textId="7281CE7A">
      <w:pPr>
        <w:jc w:val="both"/>
        <w:rPr>
          <w:rFonts w:ascii="Times New Roman" w:hAnsi="Times New Roman" w:eastAsia="Times New Roman" w:cs="Times New Roman"/>
        </w:rPr>
      </w:pPr>
      <w:r w:rsidRPr="491BDD9D">
        <w:rPr>
          <w:rFonts w:ascii="Times New Roman" w:hAnsi="Times New Roman" w:eastAsia="Times New Roman" w:cs="Times New Roman"/>
          <w:b/>
          <w:bCs/>
        </w:rPr>
        <w:t>Supplementary Fig. 8 | Side chain plane angle of F803</w:t>
      </w:r>
      <w:r w:rsidRPr="491BDD9D">
        <w:rPr>
          <w:rFonts w:ascii="Times New Roman" w:hAnsi="Times New Roman" w:eastAsia="Times New Roman" w:cs="Times New Roman"/>
          <w:b/>
          <w:bCs/>
          <w:vertAlign w:val="superscript"/>
        </w:rPr>
        <w:t>S10.49</w:t>
      </w:r>
      <w:r w:rsidRPr="491BDD9D">
        <w:rPr>
          <w:rFonts w:ascii="Times New Roman" w:hAnsi="Times New Roman" w:eastAsia="Times New Roman" w:cs="Times New Roman"/>
          <w:b/>
          <w:bCs/>
        </w:rPr>
        <w:t xml:space="preserve"> and H836</w:t>
      </w:r>
      <w:r w:rsidRPr="491BDD9D">
        <w:rPr>
          <w:rFonts w:ascii="Times New Roman" w:hAnsi="Times New Roman" w:eastAsia="Times New Roman" w:cs="Times New Roman"/>
          <w:b/>
          <w:bCs/>
          <w:vertAlign w:val="superscript"/>
        </w:rPr>
        <w:t>GPS.-2</w:t>
      </w:r>
      <w:r w:rsidRPr="491BDD9D">
        <w:rPr>
          <w:rFonts w:ascii="Times New Roman" w:hAnsi="Times New Roman" w:eastAsia="Times New Roman" w:cs="Times New Roman"/>
          <w:b/>
          <w:bCs/>
        </w:rPr>
        <w:t xml:space="preserve"> confirms a stable π-edge interaction.</w:t>
      </w:r>
      <w:r w:rsidRPr="491BDD9D">
        <w:rPr>
          <w:rFonts w:ascii="Times New Roman" w:hAnsi="Times New Roman" w:eastAsia="Times New Roman" w:cs="Times New Roman"/>
        </w:rPr>
        <w:t xml:space="preserve"> See also Supp. Fig. 9. Time traces of three independent simulations of 1500 ns each with raw data (100 ps step) in lighter shade and moving average over 500 steps in opaque.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P,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Also included are the four mutations E656Q, A, L and K, respectively. Destabilization occurs for HSD in both protonation states and E656Q and E656K. Shown simulations feature the uncleaved ADGRL1 GAIN domain model.</w:t>
      </w:r>
    </w:p>
    <w:p w:rsidR="4DE2A539" w:rsidP="4DE2A539" w:rsidRDefault="4DE2A539" w14:paraId="647F32B0" w14:textId="00A98AFB">
      <w:pPr>
        <w:rPr>
          <w:rFonts w:ascii="Times New Roman" w:hAnsi="Times New Roman" w:eastAsia="Times New Roman" w:cs="Times New Roman"/>
          <w:highlight w:val="yellow"/>
        </w:rPr>
      </w:pPr>
    </w:p>
    <w:p w:rsidR="6BA17A55" w:rsidP="4DE2A539" w:rsidRDefault="4DE2A539" w14:paraId="4D3197C0" w14:textId="46C4C1F7">
      <w:r>
        <w:t xml:space="preserve"> </w:t>
      </w:r>
      <w:r w:rsidR="6151665C">
        <w:br w:type="page"/>
      </w:r>
    </w:p>
    <w:p w:rsidR="6BA17A55" w:rsidP="6151665C" w:rsidRDefault="6BA17A55" w14:paraId="018BC529" w14:textId="5DAD165F"/>
    <w:p w:rsidR="6BA17A55" w:rsidRDefault="6BA17A55" w14:paraId="5CAA85F6" w14:textId="3FE7A283">
      <w:r>
        <w:rPr>
          <w:noProof/>
        </w:rPr>
        <w:drawing>
          <wp:inline distT="0" distB="0" distL="0" distR="0" wp14:anchorId="047EE221" wp14:editId="3C2A4471">
            <wp:extent cx="4762502" cy="5943600"/>
            <wp:effectExtent l="0" t="0" r="0" b="0"/>
            <wp:docPr id="1579693197" name="Picture 1579693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62502" cy="5943600"/>
                    </a:xfrm>
                    <a:prstGeom prst="rect">
                      <a:avLst/>
                    </a:prstGeom>
                  </pic:spPr>
                </pic:pic>
              </a:graphicData>
            </a:graphic>
          </wp:inline>
        </w:drawing>
      </w:r>
    </w:p>
    <w:p w:rsidR="3E424527" w:rsidP="491BDD9D" w:rsidRDefault="4B1C3EA9" w14:paraId="5F0F08B9" w14:textId="363CCB9C">
      <w:pPr>
        <w:jc w:val="both"/>
        <w:rPr>
          <w:rFonts w:ascii="Times New Roman" w:hAnsi="Times New Roman" w:eastAsia="Times New Roman" w:cs="Times New Roman"/>
        </w:rPr>
      </w:pPr>
      <w:r w:rsidRPr="491BDD9D">
        <w:rPr>
          <w:rFonts w:ascii="Times New Roman" w:hAnsi="Times New Roman" w:eastAsia="Times New Roman" w:cs="Times New Roman"/>
          <w:b/>
          <w:bCs/>
        </w:rPr>
        <w:t>Supplementary Fig. 9 | Distance plots of ring center-of-mass F803</w:t>
      </w:r>
      <w:r w:rsidRPr="491BDD9D">
        <w:rPr>
          <w:rFonts w:ascii="Times New Roman" w:hAnsi="Times New Roman" w:eastAsia="Times New Roman" w:cs="Times New Roman"/>
          <w:b/>
          <w:bCs/>
          <w:vertAlign w:val="superscript"/>
        </w:rPr>
        <w:t>S10.49</w:t>
      </w:r>
      <w:r w:rsidRPr="491BDD9D">
        <w:rPr>
          <w:rFonts w:ascii="Times New Roman" w:hAnsi="Times New Roman" w:eastAsia="Times New Roman" w:cs="Times New Roman"/>
          <w:b/>
          <w:bCs/>
        </w:rPr>
        <w:t xml:space="preserve"> and H836</w:t>
      </w:r>
      <w:r w:rsidRPr="491BDD9D">
        <w:rPr>
          <w:rFonts w:ascii="Times New Roman" w:hAnsi="Times New Roman" w:eastAsia="Times New Roman" w:cs="Times New Roman"/>
          <w:b/>
          <w:bCs/>
          <w:vertAlign w:val="superscript"/>
        </w:rPr>
        <w:t>GPS.-2</w:t>
      </w:r>
      <w:r w:rsidRPr="491BDD9D">
        <w:rPr>
          <w:rFonts w:ascii="Times New Roman" w:hAnsi="Times New Roman" w:eastAsia="Times New Roman" w:cs="Times New Roman"/>
          <w:b/>
          <w:bCs/>
        </w:rPr>
        <w:t xml:space="preserve"> forming a conserved and stable π-edge interaction. </w:t>
      </w:r>
      <w:r w:rsidRPr="491BDD9D">
        <w:rPr>
          <w:rFonts w:ascii="Times New Roman" w:hAnsi="Times New Roman" w:eastAsia="Times New Roman" w:cs="Times New Roman"/>
        </w:rPr>
        <w:t>See also Supp. Fig. 8. Time traces of three independent simulations of 1500 ns each with raw data (100 ps step) in lighter shade and moving average over 500 steps in opaque.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P,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Also included are the four mutations E656Q, A, L and K, respectively. Destabilization occurs for HSD in both protonation states and E656Q and E6565K. Shown simulations feature the uncleaved ADGRL1 GAIN domain model.</w:t>
      </w:r>
    </w:p>
    <w:p w:rsidR="32FFC0E3" w:rsidP="32FFC0E3" w:rsidRDefault="32FFC0E3" w14:paraId="5AB25D7A" w14:textId="6B55A74A">
      <w:pPr>
        <w:rPr>
          <w:rFonts w:ascii="Times New Roman" w:hAnsi="Times New Roman" w:eastAsia="Times New Roman" w:cs="Times New Roman"/>
        </w:rPr>
      </w:pPr>
    </w:p>
    <w:p w:rsidR="1AAAACAD" w:rsidRDefault="1AAAACAD" w14:paraId="70A7A7F3" w14:textId="678F020B">
      <w:r>
        <w:br w:type="page"/>
      </w:r>
    </w:p>
    <w:p w:rsidR="1AAAACAD" w:rsidP="1AAAACAD" w:rsidRDefault="1AAAACAD" w14:paraId="14D21AF5" w14:textId="04242365">
      <w:r>
        <w:rPr>
          <w:noProof/>
        </w:rPr>
        <w:lastRenderedPageBreak/>
        <w:drawing>
          <wp:inline distT="0" distB="0" distL="0" distR="0" wp14:anchorId="6B5D5E49" wp14:editId="466F7BAF">
            <wp:extent cx="5943600" cy="3314700"/>
            <wp:effectExtent l="0" t="0" r="0" b="0"/>
            <wp:docPr id="419801792" name="Picture 41980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314700"/>
                    </a:xfrm>
                    <a:prstGeom prst="rect">
                      <a:avLst/>
                    </a:prstGeom>
                  </pic:spPr>
                </pic:pic>
              </a:graphicData>
            </a:graphic>
          </wp:inline>
        </w:drawing>
      </w:r>
    </w:p>
    <w:p w:rsidR="1AAAACAD" w:rsidP="491BDD9D" w:rsidRDefault="4B1C3EA9" w14:paraId="5EF0E9CC" w14:textId="35ACE83D">
      <w:pPr>
        <w:jc w:val="both"/>
        <w:rPr>
          <w:rFonts w:ascii="Times New Roman" w:hAnsi="Times New Roman" w:eastAsia="Times New Roman" w:cs="Times New Roman"/>
        </w:rPr>
      </w:pPr>
      <w:r w:rsidRPr="491BDD9D">
        <w:rPr>
          <w:rFonts w:ascii="Times New Roman" w:hAnsi="Times New Roman" w:eastAsia="Times New Roman" w:cs="Times New Roman"/>
          <w:b/>
          <w:bCs/>
        </w:rPr>
        <w:t xml:space="preserve">Supplementary Fig. 10 | Root mean square deviation of self-superposed trajectories of the ester intermediate ADGRL1 model. </w:t>
      </w:r>
      <w:r w:rsidRPr="491BDD9D">
        <w:rPr>
          <w:rFonts w:ascii="Times New Roman" w:hAnsi="Times New Roman" w:eastAsia="Times New Roman" w:cs="Times New Roman"/>
        </w:rPr>
        <w:t>Time traces of three independent simulations of 1000 ns each with raw data (100 ps step) in lighter shade and moving average over 500 steps in opaque.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charged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EH, neutral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Expected hetero state in the mechanism is E-HSP.</w:t>
      </w:r>
    </w:p>
    <w:p w:rsidR="1AAAACAD" w:rsidRDefault="1AAAACAD" w14:paraId="7AE21636" w14:textId="2AF93E3F">
      <w:r>
        <w:br w:type="page"/>
      </w:r>
      <w:r>
        <w:rPr>
          <w:noProof/>
        </w:rPr>
        <w:lastRenderedPageBreak/>
        <w:drawing>
          <wp:inline distT="0" distB="0" distL="0" distR="0" wp14:anchorId="06FAD6EC" wp14:editId="4F2AA2DB">
            <wp:extent cx="3423532" cy="3895355"/>
            <wp:effectExtent l="0" t="0" r="0" b="0"/>
            <wp:docPr id="570493467" name="Picture 570493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3532" cy="3895355"/>
                    </a:xfrm>
                    <a:prstGeom prst="rect">
                      <a:avLst/>
                    </a:prstGeom>
                  </pic:spPr>
                </pic:pic>
              </a:graphicData>
            </a:graphic>
          </wp:inline>
        </w:drawing>
      </w:r>
    </w:p>
    <w:p w:rsidR="1AAAACAD" w:rsidP="6DA2A96B" w:rsidRDefault="4DE2A539" w14:paraId="739A4858" w14:textId="5D901CB4">
      <w:pPr>
        <w:rPr>
          <w:rFonts w:ascii="Times New Roman" w:hAnsi="Times New Roman" w:eastAsia="Times New Roman" w:cs="Times New Roman"/>
        </w:rPr>
      </w:pPr>
      <w:r w:rsidRPr="491BDD9D">
        <w:rPr>
          <w:rFonts w:ascii="Times New Roman" w:hAnsi="Times New Roman" w:eastAsia="Times New Roman" w:cs="Times New Roman"/>
          <w:b/>
          <w:bCs/>
        </w:rPr>
        <w:t>Supplementary Fig. 11 | Root mean square fluctuation (RMSF) of self-superposed trajectories of the ester intermediate model show differences in Flap 1 depending on E656</w:t>
      </w:r>
      <w:r w:rsidRPr="491BDD9D">
        <w:rPr>
          <w:rFonts w:ascii="Times New Roman" w:hAnsi="Times New Roman" w:eastAsia="Times New Roman" w:cs="Times New Roman"/>
          <w:b/>
          <w:bCs/>
          <w:vertAlign w:val="superscript"/>
        </w:rPr>
        <w:t>H6.50</w:t>
      </w:r>
      <w:r w:rsidRPr="491BDD9D">
        <w:rPr>
          <w:rFonts w:ascii="Times New Roman" w:hAnsi="Times New Roman" w:eastAsia="Times New Roman" w:cs="Times New Roman"/>
          <w:b/>
          <w:bCs/>
        </w:rPr>
        <w:t xml:space="preserve"> protonation state.</w:t>
      </w:r>
      <w:r w:rsidRPr="491BDD9D">
        <w:rPr>
          <w:rFonts w:ascii="Times New Roman" w:hAnsi="Times New Roman" w:eastAsia="Times New Roman" w:cs="Times New Roman"/>
        </w:rPr>
        <w:t xml:space="preserve"> Shown are per-residue traces of three independent simulations of 1000 ns.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EH,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Flap 1 RMSF is diminished due to salt-bridge formation of R777</w:t>
      </w:r>
      <w:r w:rsidRPr="491BDD9D">
        <w:rPr>
          <w:rFonts w:ascii="Times New Roman" w:hAnsi="Times New Roman" w:eastAsia="Times New Roman" w:cs="Times New Roman"/>
          <w:vertAlign w:val="superscript"/>
        </w:rPr>
        <w:t>s8s9</w:t>
      </w:r>
      <w:r w:rsidRPr="491BDD9D">
        <w:rPr>
          <w:rFonts w:ascii="Times New Roman" w:hAnsi="Times New Roman" w:eastAsia="Times New Roman" w:cs="Times New Roman"/>
        </w:rPr>
        <w:t xml:space="preserve"> to E656</w:t>
      </w:r>
      <w:r w:rsidRPr="491BDD9D">
        <w:rPr>
          <w:rFonts w:ascii="Times New Roman" w:hAnsi="Times New Roman" w:eastAsia="Times New Roman" w:cs="Times New Roman"/>
          <w:vertAlign w:val="superscript"/>
        </w:rPr>
        <w:t xml:space="preserve">H6.50 </w:t>
      </w:r>
      <w:r w:rsidRPr="491BDD9D">
        <w:rPr>
          <w:rFonts w:ascii="Times New Roman" w:hAnsi="Times New Roman" w:eastAsia="Times New Roman" w:cs="Times New Roman"/>
        </w:rPr>
        <w:t>. See Supp. Table 2. Expected hetero state in the mechanism is E-HSP.</w:t>
      </w:r>
    </w:p>
    <w:p w:rsidR="484C30A7" w:rsidRDefault="484C30A7" w14:paraId="41934B06" w14:textId="7FE0CC24">
      <w:r>
        <w:br w:type="page"/>
      </w:r>
    </w:p>
    <w:p w:rsidR="62D20705" w:rsidP="5C1DDA78" w:rsidRDefault="62D20705" w14:paraId="03A08AA8" w14:textId="2CFB6E7B">
      <w:r>
        <w:rPr>
          <w:noProof/>
        </w:rPr>
        <w:lastRenderedPageBreak/>
        <w:drawing>
          <wp:inline distT="0" distB="0" distL="0" distR="0" wp14:anchorId="2CCBF94C" wp14:editId="5CFAD852">
            <wp:extent cx="5106284" cy="3070272"/>
            <wp:effectExtent l="0" t="0" r="0" b="0"/>
            <wp:docPr id="321505329" name="Picture 321505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106284" cy="3070272"/>
                    </a:xfrm>
                    <a:prstGeom prst="rect">
                      <a:avLst/>
                    </a:prstGeom>
                  </pic:spPr>
                </pic:pic>
              </a:graphicData>
            </a:graphic>
          </wp:inline>
        </w:drawing>
      </w:r>
    </w:p>
    <w:p w:rsidR="62D20705" w:rsidP="484C30A7" w:rsidRDefault="4DE2A539" w14:paraId="7C3446A5" w14:textId="1CED0841">
      <w:pPr>
        <w:jc w:val="both"/>
        <w:rPr>
          <w:rFonts w:ascii="Times New Roman" w:hAnsi="Times New Roman" w:eastAsia="Times New Roman" w:cs="Times New Roman"/>
          <w:vertAlign w:val="superscript"/>
        </w:rPr>
      </w:pPr>
      <w:r w:rsidRPr="491BDD9D">
        <w:rPr>
          <w:rFonts w:ascii="Times New Roman" w:hAnsi="Times New Roman" w:eastAsia="Times New Roman" w:cs="Times New Roman"/>
          <w:b/>
          <w:bCs/>
        </w:rPr>
        <w:t>Supplementary Fig. 12 | Radial Density Function (RDF) around the Leucine-threonine ester (LTE) carbon, the electrophilic carbon for hydrolysis.</w:t>
      </w:r>
      <w:r w:rsidRPr="491BDD9D">
        <w:rPr>
          <w:rFonts w:ascii="Times New Roman" w:hAnsi="Times New Roman" w:eastAsia="Times New Roman" w:cs="Times New Roman"/>
        </w:rPr>
        <w:t xml:space="preserve">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EH,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Each plot shows three individual trajectories of 1,000 ns. Differences are mostly present in the HSP – E- runs in the first shell at around 0.3 nm; however, despite low overall LTE SASA, there is still water observable in the direct vicinity of the ester carbon (see Supp. Fig. 14).</w:t>
      </w:r>
    </w:p>
    <w:p w:rsidR="7E576D3D" w:rsidRDefault="7E576D3D" w14:paraId="20AC1D5A" w14:textId="54E2770D">
      <w:r>
        <w:br w:type="page"/>
      </w:r>
    </w:p>
    <w:p w:rsidR="62D20705" w:rsidP="161DF178" w:rsidRDefault="62D20705" w14:paraId="5F8F3471" w14:textId="6BC88DEC">
      <w:pPr>
        <w:jc w:val="both"/>
        <w:rPr>
          <w:rFonts w:ascii="Times New Roman" w:hAnsi="Times New Roman" w:eastAsia="Times New Roman" w:cs="Times New Roman"/>
        </w:rPr>
      </w:pPr>
    </w:p>
    <w:p w:rsidR="62D20705" w:rsidP="161DF178" w:rsidRDefault="62D20705" w14:paraId="5D77E8D8" w14:textId="6F54F226">
      <w:pPr>
        <w:jc w:val="both"/>
        <w:rPr>
          <w:rFonts w:ascii="Times New Roman" w:hAnsi="Times New Roman" w:eastAsia="Times New Roman" w:cs="Times New Roman"/>
        </w:rPr>
      </w:pPr>
      <w:r>
        <w:rPr>
          <w:noProof/>
        </w:rPr>
        <w:drawing>
          <wp:inline distT="0" distB="0" distL="0" distR="0" wp14:anchorId="4CFA2B87" wp14:editId="0B173E17">
            <wp:extent cx="4889435" cy="2202908"/>
            <wp:effectExtent l="0" t="0" r="0" b="0"/>
            <wp:docPr id="1156288975" name="Picture 1156288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89435" cy="2202908"/>
                    </a:xfrm>
                    <a:prstGeom prst="rect">
                      <a:avLst/>
                    </a:prstGeom>
                  </pic:spPr>
                </pic:pic>
              </a:graphicData>
            </a:graphic>
          </wp:inline>
        </w:drawing>
      </w:r>
    </w:p>
    <w:p w:rsidR="62D20705" w:rsidP="491BDD9D" w:rsidRDefault="4DE2A539" w14:paraId="4471B792" w14:textId="138C4E7F">
      <w:pPr>
        <w:jc w:val="both"/>
        <w:rPr>
          <w:rFonts w:ascii="Times New Roman" w:hAnsi="Times New Roman" w:eastAsia="Times New Roman" w:cs="Times New Roman"/>
        </w:rPr>
      </w:pPr>
      <w:r w:rsidRPr="491BDD9D">
        <w:rPr>
          <w:rFonts w:ascii="Times New Roman" w:hAnsi="Times New Roman" w:eastAsia="Times New Roman" w:cs="Times New Roman"/>
          <w:b/>
          <w:bCs/>
        </w:rPr>
        <w:t>Supplementary Fig. 13 | Time</w:t>
      </w:r>
      <w:r w:rsidRPr="491BDD9D" w:rsidR="301563BB">
        <w:rPr>
          <w:rFonts w:ascii="Times New Roman" w:hAnsi="Times New Roman" w:eastAsia="Times New Roman" w:cs="Times New Roman"/>
          <w:b/>
          <w:bCs/>
        </w:rPr>
        <w:t xml:space="preserve"> </w:t>
      </w:r>
      <w:r w:rsidRPr="491BDD9D">
        <w:rPr>
          <w:rFonts w:ascii="Times New Roman" w:hAnsi="Times New Roman" w:eastAsia="Times New Roman" w:cs="Times New Roman"/>
          <w:b/>
          <w:bCs/>
        </w:rPr>
        <w:t xml:space="preserve">traces of the ester bond dihedral for all employed leucine-threonine ester containing systems. </w:t>
      </w:r>
      <w:r w:rsidRPr="491BDD9D">
        <w:rPr>
          <w:rFonts w:ascii="Times New Roman" w:hAnsi="Times New Roman" w:eastAsia="Times New Roman" w:cs="Times New Roman"/>
        </w:rPr>
        <w:t>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EH,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Each plot shows three individual trajectories of 1,000 ns. See also Ext. Data Fig. 8.</w:t>
      </w:r>
    </w:p>
    <w:p w:rsidR="4DE2A539" w:rsidRDefault="4DE2A539" w14:paraId="6653D37F" w14:textId="0E1A2EE9">
      <w:r>
        <w:br w:type="page"/>
      </w:r>
    </w:p>
    <w:p w:rsidR="4DE2A539" w:rsidP="4DE2A539" w:rsidRDefault="4DE2A539" w14:paraId="3460B39D" w14:textId="295B122F">
      <w:pPr>
        <w:rPr>
          <w:rFonts w:ascii="Calibri" w:hAnsi="Calibri" w:eastAsia="Calibri" w:cs="Calibri"/>
          <w:color w:val="000000" w:themeColor="text1"/>
        </w:rPr>
      </w:pPr>
      <w:r>
        <w:rPr>
          <w:noProof/>
        </w:rPr>
        <w:lastRenderedPageBreak/>
        <w:drawing>
          <wp:inline distT="0" distB="0" distL="0" distR="0" wp14:anchorId="2B5D6F87" wp14:editId="101B99AD">
            <wp:extent cx="3543300" cy="5238748"/>
            <wp:effectExtent l="0" t="0" r="0" b="0"/>
            <wp:docPr id="1117334123" name="Picture 1117334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43300" cy="5238748"/>
                    </a:xfrm>
                    <a:prstGeom prst="rect">
                      <a:avLst/>
                    </a:prstGeom>
                  </pic:spPr>
                </pic:pic>
              </a:graphicData>
            </a:graphic>
          </wp:inline>
        </w:drawing>
      </w:r>
    </w:p>
    <w:p w:rsidR="4DE2A539" w:rsidP="4DE2A539" w:rsidRDefault="4DE2A539" w14:paraId="5C45CFCA" w14:textId="4FC83F81">
      <w:pPr>
        <w:rPr>
          <w:rFonts w:ascii="Arial" w:hAnsi="Arial" w:eastAsia="Arial" w:cs="Arial"/>
          <w:color w:val="000000" w:themeColor="text1"/>
        </w:rPr>
      </w:pPr>
    </w:p>
    <w:p w:rsidR="4DE2A539" w:rsidP="491BDD9D" w:rsidRDefault="4DE2A539" w14:paraId="6E1A4EA2" w14:textId="27AFA112">
      <w:pPr>
        <w:jc w:val="both"/>
        <w:rPr>
          <w:rFonts w:ascii="Times New Roman" w:hAnsi="Times New Roman" w:eastAsia="Times New Roman" w:cs="Times New Roman"/>
          <w:color w:val="000000" w:themeColor="text1"/>
        </w:rPr>
      </w:pPr>
      <w:r w:rsidRPr="491BDD9D">
        <w:rPr>
          <w:rFonts w:ascii="Times New Roman" w:hAnsi="Times New Roman" w:eastAsia="Times New Roman" w:cs="Times New Roman"/>
          <w:b/>
          <w:bCs/>
          <w:color w:val="000000" w:themeColor="text1"/>
        </w:rPr>
        <w:t xml:space="preserve">Supplementary Fig. 14 | Ester-proximal water molecules reveal preference for </w:t>
      </w:r>
      <w:r w:rsidRPr="491BDD9D">
        <w:rPr>
          <w:rFonts w:ascii="Times New Roman" w:hAnsi="Times New Roman" w:eastAsia="Times New Roman" w:cs="Times New Roman"/>
          <w:b/>
          <w:bCs/>
          <w:i/>
          <w:iCs/>
          <w:color w:val="000000" w:themeColor="text1"/>
        </w:rPr>
        <w:t>trans-</w:t>
      </w:r>
      <w:r w:rsidRPr="491BDD9D">
        <w:rPr>
          <w:rFonts w:ascii="Times New Roman" w:hAnsi="Times New Roman" w:eastAsia="Times New Roman" w:cs="Times New Roman"/>
          <w:b/>
          <w:bCs/>
          <w:color w:val="000000" w:themeColor="text1"/>
        </w:rPr>
        <w:t>configuration of attack. a</w:t>
      </w:r>
      <w:r w:rsidRPr="491BDD9D">
        <w:rPr>
          <w:rFonts w:ascii="Times New Roman" w:hAnsi="Times New Roman" w:eastAsia="Times New Roman" w:cs="Times New Roman"/>
          <w:color w:val="000000" w:themeColor="text1"/>
        </w:rPr>
        <w:t>, waters were collected from molecular dynamics (MD) trajectories within 4.0 Å of the ester carbon (green-yellow) with additional highlighting of waters within ±15° of the 107° Bürgi-Dunitz attack angle</w:t>
      </w:r>
      <w:sdt>
        <w:sdtPr>
          <w:alias w:val="SmartCite Citation"/>
          <w:tag w:val="09b0b727-d099-4cd4-8121-5b280d1b1e6c:9788fb49-4d6d-4fb7-8a6c-98e52e8125f0+"/>
          <w:id w:val="428481517"/>
          <w:placeholder>
            <w:docPart w:val="DefaultPlaceholder_-1854013440"/>
          </w:placeholder>
        </w:sdtPr>
        <w:sdtEndPr/>
        <w:sdtContent>
          <w:r w:rsidRPr="491BDD9D" w:rsidR="25ADB428">
            <w:rPr>
              <w:rFonts w:ascii="Times New Roman" w:hAnsi="Times New Roman" w:eastAsia="Times New Roman" w:cs="Times New Roman"/>
              <w:vertAlign w:val="superscript"/>
            </w:rPr>
            <w:t>1</w:t>
          </w:r>
        </w:sdtContent>
      </w:sdt>
      <w:r w:rsidRPr="491BDD9D">
        <w:rPr>
          <w:rFonts w:ascii="Times New Roman" w:hAnsi="Times New Roman" w:eastAsia="Times New Roman" w:cs="Times New Roman"/>
          <w:color w:val="000000" w:themeColor="text1"/>
        </w:rPr>
        <w:t>. Waters on the same side relative to the attack plane as His836</w:t>
      </w:r>
      <w:r w:rsidRPr="491BDD9D">
        <w:rPr>
          <w:rFonts w:ascii="Times New Roman" w:hAnsi="Times New Roman" w:eastAsia="Times New Roman" w:cs="Times New Roman"/>
          <w:color w:val="000000" w:themeColor="text1"/>
          <w:vertAlign w:val="superscript"/>
        </w:rPr>
        <w:t>GPS.-2</w:t>
      </w:r>
      <w:r w:rsidRPr="491BDD9D">
        <w:rPr>
          <w:rFonts w:ascii="Times New Roman" w:hAnsi="Times New Roman" w:eastAsia="Times New Roman" w:cs="Times New Roman"/>
          <w:color w:val="000000" w:themeColor="text1"/>
        </w:rPr>
        <w:t xml:space="preserve"> are defined as </w:t>
      </w:r>
      <w:r w:rsidRPr="491BDD9D">
        <w:rPr>
          <w:rFonts w:ascii="Times New Roman" w:hAnsi="Times New Roman" w:eastAsia="Times New Roman" w:cs="Times New Roman"/>
          <w:i/>
          <w:iCs/>
          <w:color w:val="000000" w:themeColor="text1"/>
        </w:rPr>
        <w:t xml:space="preserve">cis </w:t>
      </w:r>
      <w:r w:rsidRPr="491BDD9D">
        <w:rPr>
          <w:rFonts w:ascii="Times New Roman" w:hAnsi="Times New Roman" w:eastAsia="Times New Roman" w:cs="Times New Roman"/>
          <w:color w:val="000000" w:themeColor="text1"/>
        </w:rPr>
        <w:t xml:space="preserve">(pink), opposite as </w:t>
      </w:r>
      <w:r w:rsidRPr="491BDD9D">
        <w:rPr>
          <w:rFonts w:ascii="Times New Roman" w:hAnsi="Times New Roman" w:eastAsia="Times New Roman" w:cs="Times New Roman"/>
          <w:i/>
          <w:iCs/>
          <w:color w:val="000000" w:themeColor="text1"/>
        </w:rPr>
        <w:t xml:space="preserve">trans </w:t>
      </w:r>
      <w:r w:rsidRPr="491BDD9D">
        <w:rPr>
          <w:rFonts w:ascii="Times New Roman" w:hAnsi="Times New Roman" w:eastAsia="Times New Roman" w:cs="Times New Roman"/>
          <w:color w:val="000000" w:themeColor="text1"/>
        </w:rPr>
        <w:t xml:space="preserve">(purple). </w:t>
      </w:r>
      <w:r w:rsidRPr="491BDD9D">
        <w:rPr>
          <w:rFonts w:ascii="Times New Roman" w:hAnsi="Times New Roman" w:eastAsia="Times New Roman" w:cs="Times New Roman"/>
          <w:b/>
          <w:bCs/>
          <w:color w:val="000000" w:themeColor="text1"/>
        </w:rPr>
        <w:t>b-g</w:t>
      </w:r>
      <w:r w:rsidRPr="491BDD9D">
        <w:rPr>
          <w:rFonts w:ascii="Times New Roman" w:hAnsi="Times New Roman" w:eastAsia="Times New Roman" w:cs="Times New Roman"/>
          <w:color w:val="000000" w:themeColor="text1"/>
        </w:rPr>
        <w:t xml:space="preserve">, dot clouds of all collected water frames within three independent 1000 ns MD trajectories with number of waters with good attack angle highlighted for </w:t>
      </w:r>
      <w:r w:rsidRPr="491BDD9D">
        <w:rPr>
          <w:rFonts w:ascii="Times New Roman" w:hAnsi="Times New Roman" w:eastAsia="Times New Roman" w:cs="Times New Roman"/>
          <w:i/>
          <w:iCs/>
          <w:color w:val="000000" w:themeColor="text1"/>
        </w:rPr>
        <w:t>cis</w:t>
      </w:r>
      <w:r w:rsidRPr="491BDD9D">
        <w:rPr>
          <w:rFonts w:ascii="Times New Roman" w:hAnsi="Times New Roman" w:eastAsia="Times New Roman" w:cs="Times New Roman"/>
          <w:color w:val="000000" w:themeColor="text1"/>
        </w:rPr>
        <w:t xml:space="preserve"> (pink) and </w:t>
      </w:r>
      <w:r w:rsidRPr="491BDD9D">
        <w:rPr>
          <w:rFonts w:ascii="Times New Roman" w:hAnsi="Times New Roman" w:eastAsia="Times New Roman" w:cs="Times New Roman"/>
          <w:i/>
          <w:iCs/>
          <w:color w:val="000000" w:themeColor="text1"/>
        </w:rPr>
        <w:t>trans</w:t>
      </w:r>
      <w:r w:rsidRPr="491BDD9D">
        <w:rPr>
          <w:rFonts w:ascii="Times New Roman" w:hAnsi="Times New Roman" w:eastAsia="Times New Roman" w:cs="Times New Roman"/>
          <w:color w:val="000000" w:themeColor="text1"/>
        </w:rPr>
        <w:t xml:space="preserve"> (purple) respectively. Each plot represents a different setup with protonation states of His836</w:t>
      </w:r>
      <w:r w:rsidRPr="491BDD9D">
        <w:rPr>
          <w:rFonts w:ascii="Times New Roman" w:hAnsi="Times New Roman" w:eastAsia="Times New Roman" w:cs="Times New Roman"/>
          <w:color w:val="000000" w:themeColor="text1"/>
          <w:vertAlign w:val="superscript"/>
        </w:rPr>
        <w:t>GPS.-2</w:t>
      </w:r>
      <w:r w:rsidRPr="491BDD9D">
        <w:rPr>
          <w:rFonts w:ascii="Times New Roman" w:hAnsi="Times New Roman" w:eastAsia="Times New Roman" w:cs="Times New Roman"/>
          <w:color w:val="000000" w:themeColor="text1"/>
        </w:rPr>
        <w:t xml:space="preserve"> and Glu656</w:t>
      </w:r>
      <w:r w:rsidRPr="491BDD9D">
        <w:rPr>
          <w:rFonts w:ascii="Times New Roman" w:hAnsi="Times New Roman" w:eastAsia="Times New Roman" w:cs="Times New Roman"/>
          <w:color w:val="000000" w:themeColor="text1"/>
          <w:vertAlign w:val="superscript"/>
        </w:rPr>
        <w:t>H6.50</w:t>
      </w:r>
      <w:r w:rsidRPr="491BDD9D">
        <w:rPr>
          <w:rFonts w:ascii="Times New Roman" w:hAnsi="Times New Roman" w:eastAsia="Times New Roman" w:cs="Times New Roman"/>
          <w:color w:val="000000" w:themeColor="text1"/>
        </w:rPr>
        <w:t xml:space="preserve"> indicated. </w:t>
      </w:r>
      <w:r w:rsidRPr="491BDD9D">
        <w:rPr>
          <w:rFonts w:ascii="Times New Roman" w:hAnsi="Times New Roman" w:eastAsia="Times New Roman" w:cs="Times New Roman"/>
          <w:b/>
          <w:bCs/>
          <w:color w:val="000000" w:themeColor="text1"/>
        </w:rPr>
        <w:t>h-m</w:t>
      </w:r>
      <w:r w:rsidRPr="491BDD9D">
        <w:rPr>
          <w:rFonts w:ascii="Times New Roman" w:hAnsi="Times New Roman" w:eastAsia="Times New Roman" w:cs="Times New Roman"/>
          <w:color w:val="000000" w:themeColor="text1"/>
        </w:rPr>
        <w:t>, time trace plots of the leucine-threonine ester solvent-accessible surface area (SASA) for each system. Each color represents an independent 1,000 ns MD trajectory with solid line showing moving average over 20 ns and raw data indicated in transparent lines.</w:t>
      </w:r>
    </w:p>
    <w:p w:rsidR="4DE2A539" w:rsidP="4DE2A539" w:rsidRDefault="4DE2A539" w14:paraId="2C6DEE42" w14:textId="2B744036">
      <w:pPr>
        <w:rPr>
          <w:rFonts w:ascii="Times New Roman" w:hAnsi="Times New Roman" w:eastAsia="Times New Roman" w:cs="Times New Roman"/>
        </w:rPr>
      </w:pPr>
    </w:p>
    <w:p w:rsidR="4DE2A539" w:rsidP="4DE2A539" w:rsidRDefault="4DE2A539" w14:paraId="60831D1B" w14:textId="11AE0815"/>
    <w:p w:rsidR="62D20705" w:rsidP="5C1DDA78" w:rsidRDefault="62D20705" w14:paraId="04F1B020" w14:textId="66E6A268">
      <w:r>
        <w:lastRenderedPageBreak/>
        <w:br w:type="page"/>
      </w:r>
    </w:p>
    <w:p w:rsidR="62D20705" w:rsidP="5C1DDA78" w:rsidRDefault="62D20705" w14:paraId="74C8A94A" w14:textId="387066D1">
      <w:r>
        <w:rPr>
          <w:noProof/>
        </w:rPr>
        <w:lastRenderedPageBreak/>
        <w:drawing>
          <wp:inline distT="0" distB="0" distL="0" distR="0" wp14:anchorId="1B31DF4F" wp14:editId="1D569053">
            <wp:extent cx="5943600" cy="4667248"/>
            <wp:effectExtent l="0" t="0" r="0" b="0"/>
            <wp:docPr id="879924685" name="Picture 879924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667248"/>
                    </a:xfrm>
                    <a:prstGeom prst="rect">
                      <a:avLst/>
                    </a:prstGeom>
                  </pic:spPr>
                </pic:pic>
              </a:graphicData>
            </a:graphic>
          </wp:inline>
        </w:drawing>
      </w:r>
    </w:p>
    <w:p w:rsidR="62D20705" w:rsidP="491BDD9D" w:rsidRDefault="4DE2A539" w14:paraId="30ABFFED" w14:textId="6A4C975E">
      <w:pPr>
        <w:jc w:val="both"/>
        <w:rPr>
          <w:rFonts w:ascii="Times New Roman" w:hAnsi="Times New Roman" w:eastAsia="Times New Roman" w:cs="Times New Roman"/>
        </w:rPr>
      </w:pPr>
      <w:r w:rsidRPr="491BDD9D">
        <w:rPr>
          <w:rFonts w:ascii="Times New Roman" w:hAnsi="Times New Roman" w:eastAsia="Times New Roman" w:cs="Times New Roman"/>
          <w:b/>
          <w:bCs/>
        </w:rPr>
        <w:t xml:space="preserve">Supplementary Fig. 15 | Root mean square deviation of self-superposed trajectories of the cleaved ADGRL1 model. </w:t>
      </w:r>
      <w:r w:rsidRPr="491BDD9D">
        <w:rPr>
          <w:rFonts w:ascii="Times New Roman" w:hAnsi="Times New Roman" w:eastAsia="Times New Roman" w:cs="Times New Roman"/>
        </w:rPr>
        <w:t>Time traces of three independent simulations of 1500 ns each with raw data (100 ps step) in lighter shade and moving average over 500 steps in opaque. HSD, HSE and HSP represent the protonation state of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E-,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EH,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Also included are the four mutations E656Q, A, L and K, respectively.</w:t>
      </w:r>
    </w:p>
    <w:p w:rsidR="62D20705" w:rsidP="5C1DDA78" w:rsidRDefault="62D20705" w14:paraId="2D199015" w14:textId="471350C6">
      <w:r>
        <w:br w:type="page"/>
      </w:r>
      <w:r>
        <w:rPr>
          <w:noProof/>
        </w:rPr>
        <w:lastRenderedPageBreak/>
        <w:drawing>
          <wp:inline distT="0" distB="0" distL="0" distR="0" wp14:anchorId="38F414FB" wp14:editId="68131219">
            <wp:extent cx="5943600" cy="5476876"/>
            <wp:effectExtent l="0" t="0" r="0" b="0"/>
            <wp:docPr id="160529747" name="Picture 160529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5476876"/>
                    </a:xfrm>
                    <a:prstGeom prst="rect">
                      <a:avLst/>
                    </a:prstGeom>
                  </pic:spPr>
                </pic:pic>
              </a:graphicData>
            </a:graphic>
          </wp:inline>
        </w:drawing>
      </w:r>
    </w:p>
    <w:p w:rsidR="62D20705" w:rsidP="5C1DDA78" w:rsidRDefault="5C1DDA78" w14:paraId="6EBBBBF2" w14:textId="36239456">
      <w:pPr>
        <w:jc w:val="both"/>
      </w:pPr>
      <w:r w:rsidRPr="5C1DDA78">
        <w:rPr>
          <w:rFonts w:ascii="Times New Roman" w:hAnsi="Times New Roman" w:eastAsia="Times New Roman" w:cs="Times New Roman"/>
        </w:rPr>
        <w:t xml:space="preserve"> </w:t>
      </w:r>
    </w:p>
    <w:p w:rsidR="62D20705" w:rsidP="4DE2A539" w:rsidRDefault="4DE2A539" w14:paraId="53E90021" w14:textId="7D386A70">
      <w:pPr>
        <w:jc w:val="both"/>
        <w:rPr>
          <w:rFonts w:ascii="Times New Roman" w:hAnsi="Times New Roman" w:eastAsia="Times New Roman" w:cs="Times New Roman"/>
        </w:rPr>
      </w:pPr>
      <w:r w:rsidRPr="4DE2A539">
        <w:rPr>
          <w:rFonts w:ascii="Times New Roman" w:hAnsi="Times New Roman" w:eastAsia="Times New Roman" w:cs="Times New Roman"/>
          <w:b/>
          <w:bCs/>
        </w:rPr>
        <w:t xml:space="preserve">Supplementary Fig. 16 | Root mean square fluctuation (RMSF) of self-superposed trajectories of the cleaved ADGRL1 model show no major differences between setups. </w:t>
      </w:r>
      <w:r w:rsidRPr="4DE2A539">
        <w:rPr>
          <w:rFonts w:ascii="Times New Roman" w:hAnsi="Times New Roman" w:eastAsia="Times New Roman" w:cs="Times New Roman"/>
        </w:rPr>
        <w:t>Shown are per-residue traces of three independent simulations of 1500 ns. HSD, HSE and HSP represent the protonation state of H836</w:t>
      </w:r>
      <w:r w:rsidRPr="4DE2A539">
        <w:rPr>
          <w:rFonts w:ascii="Times New Roman" w:hAnsi="Times New Roman" w:eastAsia="Times New Roman" w:cs="Times New Roman"/>
          <w:vertAlign w:val="superscript"/>
        </w:rPr>
        <w:t>GPS.-2</w:t>
      </w:r>
      <w:r w:rsidRPr="4DE2A539">
        <w:rPr>
          <w:rFonts w:ascii="Times New Roman" w:hAnsi="Times New Roman" w:eastAsia="Times New Roman" w:cs="Times New Roman"/>
        </w:rPr>
        <w:t>; E-, unprotonated E656</w:t>
      </w:r>
      <w:r w:rsidRPr="4DE2A539">
        <w:rPr>
          <w:rFonts w:ascii="Times New Roman" w:hAnsi="Times New Roman" w:eastAsia="Times New Roman" w:cs="Times New Roman"/>
          <w:vertAlign w:val="superscript"/>
        </w:rPr>
        <w:t>H6.50</w:t>
      </w:r>
      <w:r w:rsidRPr="4DE2A539">
        <w:rPr>
          <w:rFonts w:ascii="Times New Roman" w:hAnsi="Times New Roman" w:eastAsia="Times New Roman" w:cs="Times New Roman"/>
        </w:rPr>
        <w:t>; EH, protonated E656</w:t>
      </w:r>
      <w:r w:rsidRPr="4DE2A539">
        <w:rPr>
          <w:rFonts w:ascii="Times New Roman" w:hAnsi="Times New Roman" w:eastAsia="Times New Roman" w:cs="Times New Roman"/>
          <w:vertAlign w:val="superscript"/>
        </w:rPr>
        <w:t>H6.50</w:t>
      </w:r>
      <w:r w:rsidRPr="4DE2A539">
        <w:rPr>
          <w:rFonts w:ascii="Times New Roman" w:hAnsi="Times New Roman" w:eastAsia="Times New Roman" w:cs="Times New Roman"/>
        </w:rPr>
        <w:t>. Also included are the four product state systems depending on origin (protonated E</w:t>
      </w:r>
      <w:r w:rsidRPr="4DE2A539">
        <w:rPr>
          <w:rFonts w:ascii="Times New Roman" w:hAnsi="Times New Roman" w:eastAsia="Times New Roman" w:cs="Times New Roman"/>
          <w:vertAlign w:val="superscript"/>
        </w:rPr>
        <w:t>H6.50</w:t>
      </w:r>
      <w:r w:rsidRPr="4DE2A539">
        <w:rPr>
          <w:rFonts w:ascii="Times New Roman" w:hAnsi="Times New Roman" w:eastAsia="Times New Roman" w:cs="Times New Roman"/>
        </w:rPr>
        <w:t xml:space="preserve"> in reactant: EH; unprotonated: E-).</w:t>
      </w:r>
    </w:p>
    <w:p w:rsidR="5C1DDA78" w:rsidRDefault="5C1DDA78" w14:paraId="0898A856" w14:textId="56E77F43">
      <w:r>
        <w:br w:type="page"/>
      </w:r>
    </w:p>
    <w:p w:rsidR="5C1DDA78" w:rsidP="5C1DDA78" w:rsidRDefault="5C1DDA78" w14:paraId="65A63B5F" w14:textId="1B87291B">
      <w:pPr>
        <w:jc w:val="both"/>
        <w:rPr>
          <w:rFonts w:ascii="Times New Roman" w:hAnsi="Times New Roman" w:eastAsia="Times New Roman" w:cs="Times New Roman"/>
        </w:rPr>
      </w:pPr>
    </w:p>
    <w:p w:rsidR="62D20705" w:rsidRDefault="62D20705" w14:paraId="57935740" w14:textId="4C9AB49B">
      <w:r>
        <w:rPr>
          <w:noProof/>
        </w:rPr>
        <w:drawing>
          <wp:inline distT="0" distB="0" distL="0" distR="0" wp14:anchorId="6242286C" wp14:editId="778D86E8">
            <wp:extent cx="3683550" cy="5552016"/>
            <wp:effectExtent l="0" t="0" r="0" b="0"/>
            <wp:docPr id="1199949641" name="Picture 1199949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83550" cy="5552016"/>
                    </a:xfrm>
                    <a:prstGeom prst="rect">
                      <a:avLst/>
                    </a:prstGeom>
                  </pic:spPr>
                </pic:pic>
              </a:graphicData>
            </a:graphic>
          </wp:inline>
        </w:drawing>
      </w:r>
    </w:p>
    <w:p w:rsidR="62D20705" w:rsidP="491BDD9D" w:rsidRDefault="4DE2A539" w14:paraId="43CE839A" w14:textId="239F4B7B">
      <w:pPr>
        <w:jc w:val="both"/>
        <w:rPr>
          <w:rFonts w:ascii="Times New Roman" w:hAnsi="Times New Roman" w:eastAsia="Times New Roman" w:cs="Times New Roman"/>
        </w:rPr>
      </w:pPr>
      <w:r w:rsidRPr="491BDD9D">
        <w:rPr>
          <w:rFonts w:ascii="Times New Roman" w:hAnsi="Times New Roman" w:eastAsia="Times New Roman" w:cs="Times New Roman"/>
          <w:b/>
          <w:bCs/>
        </w:rPr>
        <w:t>Supplementary Fig. 17 | Principal Component Analysis (PCA) of non-hydrogen cleaved ADGRL1 GAIN shows good agreement between the cleaved model and cleavage product.</w:t>
      </w:r>
      <w:r w:rsidRPr="491BDD9D">
        <w:rPr>
          <w:rFonts w:ascii="Times New Roman" w:hAnsi="Times New Roman" w:eastAsia="Times New Roman" w:cs="Times New Roman"/>
        </w:rPr>
        <w:t xml:space="preserve"> For the cleaved model, a GAIN domain model derived from PDB: 4DLQ was used for </w:t>
      </w:r>
      <w:r w:rsidRPr="491BDD9D">
        <w:rPr>
          <w:rFonts w:ascii="Times New Roman" w:hAnsi="Times New Roman" w:eastAsia="Times New Roman" w:cs="Times New Roman"/>
          <w:i/>
          <w:iCs/>
        </w:rPr>
        <w:t xml:space="preserve">ab initio </w:t>
      </w:r>
      <w:r w:rsidRPr="491BDD9D">
        <w:rPr>
          <w:rFonts w:ascii="Times New Roman" w:hAnsi="Times New Roman" w:eastAsia="Times New Roman" w:cs="Times New Roman"/>
        </w:rPr>
        <w:t>Molecular Dynamics (MD) simulations. Six runs were performed for each H836</w:t>
      </w:r>
      <w:r w:rsidRPr="491BDD9D">
        <w:rPr>
          <w:rFonts w:ascii="Times New Roman" w:hAnsi="Times New Roman" w:eastAsia="Times New Roman" w:cs="Times New Roman"/>
          <w:vertAlign w:val="superscript"/>
        </w:rPr>
        <w:t>GPS.-2</w:t>
      </w:r>
      <w:r w:rsidRPr="491BDD9D">
        <w:rPr>
          <w:rFonts w:ascii="Times New Roman" w:hAnsi="Times New Roman" w:eastAsia="Times New Roman" w:cs="Times New Roman"/>
        </w:rPr>
        <w:t xml:space="preserve"> protonation state (HSD, HSE, HSP) and protonation state of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xml:space="preserve"> (EH, E-). This was compared to two runs of two derived products; from the reactant with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xml:space="preserve"> P(EH) and with 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xml:space="preserve"> P(E-); each with HSP and the two possible protonation states of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xml:space="preserve"> represented in independent runs. PCA was created from all runs (3 x 1,500 ns) with time spacing of 500 ps with non-hydrogen atoms and is shown in grey. Data from individual runs is shown in color. The QM/MM-derived product trajectories show good agreement with the overall data; A unique cluster is observed in the HSD – E- system with partial overlap in the HSP – EH system.</w:t>
      </w:r>
    </w:p>
    <w:p w:rsidR="62D20705" w:rsidRDefault="62D20705" w14:paraId="29A1EB1B" w14:textId="68D8F11F">
      <w:r>
        <w:br w:type="page"/>
      </w:r>
    </w:p>
    <w:p w:rsidR="62D20705" w:rsidP="33616A2B" w:rsidRDefault="62D20705" w14:paraId="15B7A436" w14:textId="0634F243">
      <w:pPr>
        <w:jc w:val="both"/>
      </w:pPr>
      <w:r>
        <w:rPr>
          <w:noProof/>
        </w:rPr>
        <w:lastRenderedPageBreak/>
        <w:drawing>
          <wp:inline distT="0" distB="0" distL="0" distR="0" wp14:anchorId="585C5CE0" wp14:editId="7026B593">
            <wp:extent cx="3943350" cy="5943600"/>
            <wp:effectExtent l="0" t="0" r="0" b="0"/>
            <wp:docPr id="704407913" name="Picture 704407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943350" cy="5943600"/>
                    </a:xfrm>
                    <a:prstGeom prst="rect">
                      <a:avLst/>
                    </a:prstGeom>
                  </pic:spPr>
                </pic:pic>
              </a:graphicData>
            </a:graphic>
          </wp:inline>
        </w:drawing>
      </w:r>
    </w:p>
    <w:p w:rsidR="33616A2B" w:rsidP="33616A2B" w:rsidRDefault="4DE2A539" w14:paraId="0DC99901" w14:textId="5B6FA45D">
      <w:pPr>
        <w:jc w:val="both"/>
        <w:rPr>
          <w:rFonts w:ascii="Times New Roman" w:hAnsi="Times New Roman" w:eastAsia="Times New Roman" w:cs="Times New Roman"/>
        </w:rPr>
      </w:pPr>
      <w:r w:rsidRPr="491BDD9D">
        <w:rPr>
          <w:rFonts w:ascii="Times New Roman" w:hAnsi="Times New Roman" w:eastAsia="Times New Roman" w:cs="Times New Roman"/>
          <w:b/>
          <w:bCs/>
        </w:rPr>
        <w:t>Supplementary Fig. 18 | Principal Component Analysis (PCA) of the immediate GPS cleavage site environment of non-hydrogen cleaved ADGRL1 GAIN shows good agreement between the cleaved model and cleavage product.</w:t>
      </w:r>
      <w:r w:rsidRPr="491BDD9D">
        <w:rPr>
          <w:rFonts w:ascii="Times New Roman" w:hAnsi="Times New Roman" w:eastAsia="Times New Roman" w:cs="Times New Roman"/>
        </w:rPr>
        <w:t xml:space="preserve"> se Supp. Fig. 17 for MD setup. PCA was created from all runs (3 x 1,500 ns) with time spacing of 500 ps with non-hydrogen atoms and is shown in grey. Data from individual runs is shown in color. The QM/MM-derived product trajectories show good agreement with the overall data. Runs have separate populations depending on the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xml:space="preserve"> protonation state with E- mostly at the bottom part of the plot and EH mostly at the top part with some overlap. Subselection of the GPS environment consists of residues 660-669, 763-784, 801-807 and 833-843; detail shown in bottom right as sticks with the GAIN domain as ribbon.</w:t>
      </w:r>
    </w:p>
    <w:p w:rsidR="62D20705" w:rsidP="35BFF888" w:rsidRDefault="62D20705" w14:paraId="519F737B" w14:textId="2FB4D0E1">
      <w:pPr>
        <w:jc w:val="both"/>
        <w:rPr>
          <w:rFonts w:ascii="Times New Roman" w:hAnsi="Times New Roman" w:eastAsia="Times New Roman" w:cs="Times New Roman"/>
        </w:rPr>
      </w:pPr>
    </w:p>
    <w:p w:rsidR="4DE2A539" w:rsidRDefault="4DE2A539" w14:paraId="4B8AC915" w14:textId="03CCACDB">
      <w:r>
        <w:br w:type="page"/>
      </w:r>
    </w:p>
    <w:p w:rsidR="4DE2A539" w:rsidP="4DE2A539" w:rsidRDefault="4DE2A539" w14:paraId="7EB802E2" w14:textId="7C8A7313">
      <w:pPr>
        <w:jc w:val="both"/>
        <w:rPr>
          <w:rFonts w:ascii="Times New Roman" w:hAnsi="Times New Roman" w:eastAsia="Times New Roman" w:cs="Times New Roman"/>
        </w:rPr>
      </w:pPr>
      <w:r>
        <w:rPr>
          <w:noProof/>
        </w:rPr>
        <w:lastRenderedPageBreak/>
        <w:drawing>
          <wp:inline distT="0" distB="0" distL="0" distR="0" wp14:anchorId="4CD08B7A" wp14:editId="6959F695">
            <wp:extent cx="5943600" cy="4991102"/>
            <wp:effectExtent l="0" t="0" r="0" b="0"/>
            <wp:docPr id="947010036" name="Picture 1577180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7180389"/>
                    <pic:cNvPicPr/>
                  </pic:nvPicPr>
                  <pic:blipFill>
                    <a:blip r:embed="rId23">
                      <a:extLst>
                        <a:ext uri="{28A0092B-C50C-407E-A947-70E740481C1C}">
                          <a14:useLocalDpi xmlns:a14="http://schemas.microsoft.com/office/drawing/2010/main" val="0"/>
                        </a:ext>
                      </a:extLst>
                    </a:blip>
                    <a:stretch>
                      <a:fillRect/>
                    </a:stretch>
                  </pic:blipFill>
                  <pic:spPr>
                    <a:xfrm>
                      <a:off x="0" y="0"/>
                      <a:ext cx="5943600" cy="4991102"/>
                    </a:xfrm>
                    <a:prstGeom prst="rect">
                      <a:avLst/>
                    </a:prstGeom>
                  </pic:spPr>
                </pic:pic>
              </a:graphicData>
            </a:graphic>
          </wp:inline>
        </w:drawing>
      </w:r>
    </w:p>
    <w:p w:rsidR="4DE2A539" w:rsidP="4DE2A539" w:rsidRDefault="4DE2A539" w14:paraId="5829F941" w14:textId="7414FC32">
      <w:pPr>
        <w:rPr>
          <w:rFonts w:ascii="Times New Roman" w:hAnsi="Times New Roman" w:eastAsia="Times New Roman" w:cs="Times New Roman"/>
        </w:rPr>
      </w:pPr>
      <w:r w:rsidRPr="491BDD9D">
        <w:rPr>
          <w:rFonts w:ascii="Times New Roman" w:hAnsi="Times New Roman" w:eastAsia="Times New Roman" w:cs="Times New Roman"/>
          <w:b/>
          <w:bCs/>
        </w:rPr>
        <w:t>Supplementary Table 1 | Alignments of GAIN domain segments based on the generic residue numbering scheme GAIN-GRN, implemented in the GPCR database, GPCRdb.</w:t>
      </w:r>
      <w:sdt>
        <w:sdtPr>
          <w:rPr>
            <w:rFonts w:ascii="Times New Roman" w:hAnsi="Times New Roman" w:eastAsia="Times New Roman" w:cs="Times New Roman"/>
            <w:vertAlign w:val="superscript"/>
          </w:rPr>
          <w:alias w:val="SmartCite Citation"/>
          <w:tag w:val="09b0b727-d099-4cd4-8121-5b280d1b1e6c:a5e47283-60fb-47c3-8150-6a0205883783,09b0b727-d099-4cd4-8121-5b280d1b1e6c:8672dfdf-e6b9-4935-afe9-424c36ea052b,09b0b727-d099-4cd4-8121-5b280d1b1e6c:fee3b9a7-25f4-4b45-b16a-bb4bb540acf9+"/>
          <w:id w:val="908483149"/>
          <w:placeholder>
            <w:docPart w:val="DefaultPlaceholder_-1854013440"/>
          </w:placeholder>
        </w:sdtPr>
        <w:sdtEndPr/>
        <w:sdtContent>
          <w:r w:rsidRPr="491BDD9D" w:rsidR="25ADB428">
            <w:rPr>
              <w:rFonts w:ascii="Times New Roman" w:hAnsi="Times New Roman" w:eastAsia="Times New Roman" w:cs="Times New Roman"/>
              <w:vertAlign w:val="superscript"/>
            </w:rPr>
            <w:t>2–4</w:t>
          </w:r>
        </w:sdtContent>
      </w:sdt>
      <w:r w:rsidRPr="491BDD9D">
        <w:rPr>
          <w:rFonts w:ascii="Times New Roman" w:hAnsi="Times New Roman" w:eastAsia="Times New Roman" w:cs="Times New Roman"/>
          <w:vertAlign w:val="superscript"/>
        </w:rPr>
        <w:t xml:space="preserve"> </w:t>
      </w:r>
      <w:r w:rsidRPr="491BDD9D">
        <w:rPr>
          <w:rFonts w:ascii="Times New Roman" w:hAnsi="Times New Roman" w:eastAsia="Times New Roman" w:cs="Times New Roman"/>
        </w:rPr>
        <w:t>Segments of interest contain identified cleavage determinants (Supp. Table 5): An acidic residue at position H6.50, basic residue in Flap</w:t>
      </w:r>
      <w:r w:rsidRPr="491BDD9D" w:rsidR="79E92ACB">
        <w:rPr>
          <w:rFonts w:ascii="Times New Roman" w:hAnsi="Times New Roman" w:eastAsia="Times New Roman" w:cs="Times New Roman"/>
        </w:rPr>
        <w:t xml:space="preserve"> </w:t>
      </w:r>
      <w:r w:rsidRPr="491BDD9D">
        <w:rPr>
          <w:rFonts w:ascii="Times New Roman" w:hAnsi="Times New Roman" w:eastAsia="Times New Roman" w:cs="Times New Roman"/>
        </w:rPr>
        <w:t>1, which is within loop s8s9, an aromatic residue at position S10.49 and the sequence of the GPS triad.</w:t>
      </w:r>
    </w:p>
    <w:p w:rsidR="4DE2A539" w:rsidRDefault="4DE2A539" w14:paraId="3E8D984B" w14:textId="08F1AC9C">
      <w:r>
        <w:br w:type="page"/>
      </w:r>
    </w:p>
    <w:tbl>
      <w:tblPr>
        <w:tblW w:w="9365" w:type="dxa"/>
        <w:tblLayout w:type="fixed"/>
        <w:tblLook w:val="06A0" w:firstRow="1" w:lastRow="0" w:firstColumn="1" w:lastColumn="0" w:noHBand="1" w:noVBand="1"/>
      </w:tblPr>
      <w:tblGrid>
        <w:gridCol w:w="1425"/>
        <w:gridCol w:w="794"/>
        <w:gridCol w:w="794"/>
        <w:gridCol w:w="780"/>
        <w:gridCol w:w="808"/>
        <w:gridCol w:w="794"/>
        <w:gridCol w:w="794"/>
        <w:gridCol w:w="794"/>
        <w:gridCol w:w="794"/>
        <w:gridCol w:w="794"/>
        <w:gridCol w:w="794"/>
      </w:tblGrid>
      <w:tr w:rsidR="35C7ED94" w:rsidTr="150D7D2D" w14:paraId="75F27F3A"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705B9407" w14:textId="39823024">
            <w:pPr>
              <w:spacing w:after="0"/>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lastRenderedPageBreak/>
              <w:t>System</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6D8F0C9C" w14:textId="013D3ED2">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HSE-E</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063D27C2" w14:textId="5DD1A268">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HSD-E</w:t>
            </w:r>
          </w:p>
        </w:tc>
        <w:tc>
          <w:tcPr>
            <w:tcW w:w="780"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76F55ECA" w14:textId="7A6E4BB4">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HSP-E</w:t>
            </w:r>
          </w:p>
        </w:tc>
        <w:tc>
          <w:tcPr>
            <w:tcW w:w="808"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09E791E5" w14:textId="7E54EDAC">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HSE-EH</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141028EB" w14:textId="4DAB2F9E">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HSD-EH</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22174049" w14:textId="14284F42">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HSP-EH</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1659916A" w14:textId="700F3476">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E656Q</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48C46C75" w14:textId="3033E91A">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E656A</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723FF50A" w14:textId="3D4910C1">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E656L</w:t>
            </w:r>
          </w:p>
        </w:tc>
        <w:tc>
          <w:tcPr>
            <w:tcW w:w="794"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rsidR="35C7ED94" w:rsidP="35C7ED94" w:rsidRDefault="35C7ED94" w14:paraId="300E6416" w14:textId="4C3C32F1">
            <w:pPr>
              <w:spacing w:after="0"/>
              <w:jc w:val="center"/>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E656K</w:t>
            </w:r>
          </w:p>
        </w:tc>
      </w:tr>
      <w:tr w:rsidR="35C7ED94" w:rsidTr="150D7D2D" w14:paraId="093A2ADA" w14:textId="77777777">
        <w:trPr>
          <w:trHeight w:val="330"/>
        </w:trPr>
        <w:tc>
          <w:tcPr>
            <w:tcW w:w="1425" w:type="dxa"/>
            <w:shd w:val="clear" w:color="auto" w:fill="D9D9D9" w:themeFill="background1" w:themeFillShade="D9"/>
            <w:vAlign w:val="bottom"/>
          </w:tcPr>
          <w:p w:rsidR="35C7ED94" w:rsidP="35C7ED94" w:rsidRDefault="35C7ED94" w14:paraId="7A230EF2" w14:textId="5B45D323">
            <w:pPr>
              <w:spacing w:after="0"/>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L837 interactions</w:t>
            </w:r>
          </w:p>
        </w:tc>
        <w:tc>
          <w:tcPr>
            <w:tcW w:w="794" w:type="dxa"/>
            <w:shd w:val="clear" w:color="auto" w:fill="D9D9D9" w:themeFill="background1" w:themeFillShade="D9"/>
            <w:vAlign w:val="bottom"/>
          </w:tcPr>
          <w:p w:rsidR="35C7ED94" w:rsidP="35C7ED94" w:rsidRDefault="35C7ED94" w14:paraId="0594FF97" w14:textId="7D626345">
            <w:pPr>
              <w:spacing w:after="0"/>
              <w:rPr>
                <w:sz w:val="18"/>
                <w:szCs w:val="18"/>
              </w:rPr>
            </w:pPr>
          </w:p>
        </w:tc>
        <w:tc>
          <w:tcPr>
            <w:tcW w:w="794" w:type="dxa"/>
            <w:shd w:val="clear" w:color="auto" w:fill="D9D9D9" w:themeFill="background1" w:themeFillShade="D9"/>
            <w:vAlign w:val="bottom"/>
          </w:tcPr>
          <w:p w:rsidR="35C7ED94" w:rsidP="35C7ED94" w:rsidRDefault="35C7ED94" w14:paraId="43A1F6A2" w14:textId="07A7F26D">
            <w:pPr>
              <w:spacing w:after="0"/>
              <w:rPr>
                <w:sz w:val="18"/>
                <w:szCs w:val="18"/>
              </w:rPr>
            </w:pPr>
          </w:p>
        </w:tc>
        <w:tc>
          <w:tcPr>
            <w:tcW w:w="780" w:type="dxa"/>
            <w:shd w:val="clear" w:color="auto" w:fill="D9D9D9" w:themeFill="background1" w:themeFillShade="D9"/>
            <w:vAlign w:val="bottom"/>
          </w:tcPr>
          <w:p w:rsidR="35C7ED94" w:rsidP="35C7ED94" w:rsidRDefault="35C7ED94" w14:paraId="24F6A5E7" w14:textId="54BAC1D8">
            <w:pPr>
              <w:spacing w:after="0"/>
              <w:rPr>
                <w:sz w:val="18"/>
                <w:szCs w:val="18"/>
              </w:rPr>
            </w:pPr>
          </w:p>
        </w:tc>
        <w:tc>
          <w:tcPr>
            <w:tcW w:w="808" w:type="dxa"/>
            <w:shd w:val="clear" w:color="auto" w:fill="D9D9D9" w:themeFill="background1" w:themeFillShade="D9"/>
            <w:vAlign w:val="bottom"/>
          </w:tcPr>
          <w:p w:rsidR="35C7ED94" w:rsidP="35C7ED94" w:rsidRDefault="35C7ED94" w14:paraId="2A921F82" w14:textId="17C7ECBA">
            <w:pPr>
              <w:spacing w:after="0"/>
              <w:rPr>
                <w:sz w:val="18"/>
                <w:szCs w:val="18"/>
              </w:rPr>
            </w:pPr>
          </w:p>
        </w:tc>
        <w:tc>
          <w:tcPr>
            <w:tcW w:w="794" w:type="dxa"/>
            <w:shd w:val="clear" w:color="auto" w:fill="D9D9D9" w:themeFill="background1" w:themeFillShade="D9"/>
            <w:vAlign w:val="bottom"/>
          </w:tcPr>
          <w:p w:rsidR="35C7ED94" w:rsidP="35C7ED94" w:rsidRDefault="35C7ED94" w14:paraId="42704DA2" w14:textId="39F4AEF5">
            <w:pPr>
              <w:spacing w:after="0"/>
              <w:rPr>
                <w:sz w:val="18"/>
                <w:szCs w:val="18"/>
              </w:rPr>
            </w:pPr>
          </w:p>
        </w:tc>
        <w:tc>
          <w:tcPr>
            <w:tcW w:w="794" w:type="dxa"/>
            <w:tcBorders>
              <w:right w:val="single" w:color="000000" w:themeColor="text1" w:sz="6" w:space="0"/>
            </w:tcBorders>
            <w:shd w:val="clear" w:color="auto" w:fill="D9D9D9" w:themeFill="background1" w:themeFillShade="D9"/>
            <w:vAlign w:val="bottom"/>
          </w:tcPr>
          <w:p w:rsidR="35C7ED94" w:rsidP="35C7ED94" w:rsidRDefault="35C7ED94" w14:paraId="144E3A3C" w14:textId="680E89FC">
            <w:pPr>
              <w:spacing w:after="0"/>
              <w:rPr>
                <w:sz w:val="18"/>
                <w:szCs w:val="18"/>
              </w:rPr>
            </w:pPr>
          </w:p>
        </w:tc>
        <w:tc>
          <w:tcPr>
            <w:tcW w:w="794" w:type="dxa"/>
            <w:shd w:val="clear" w:color="auto" w:fill="D9D9D9" w:themeFill="background1" w:themeFillShade="D9"/>
            <w:vAlign w:val="bottom"/>
          </w:tcPr>
          <w:p w:rsidR="35C7ED94" w:rsidP="35C7ED94" w:rsidRDefault="35C7ED94" w14:paraId="4ABE2CF6" w14:textId="01A0A0F9">
            <w:pPr>
              <w:spacing w:after="0"/>
              <w:rPr>
                <w:sz w:val="18"/>
                <w:szCs w:val="18"/>
              </w:rPr>
            </w:pPr>
          </w:p>
        </w:tc>
        <w:tc>
          <w:tcPr>
            <w:tcW w:w="794" w:type="dxa"/>
            <w:shd w:val="clear" w:color="auto" w:fill="D9D9D9" w:themeFill="background1" w:themeFillShade="D9"/>
            <w:vAlign w:val="bottom"/>
          </w:tcPr>
          <w:p w:rsidR="35C7ED94" w:rsidP="35C7ED94" w:rsidRDefault="35C7ED94" w14:paraId="48DA0AD3" w14:textId="180D04F2">
            <w:pPr>
              <w:spacing w:after="0"/>
              <w:rPr>
                <w:sz w:val="18"/>
                <w:szCs w:val="18"/>
              </w:rPr>
            </w:pPr>
          </w:p>
        </w:tc>
        <w:tc>
          <w:tcPr>
            <w:tcW w:w="794" w:type="dxa"/>
            <w:shd w:val="clear" w:color="auto" w:fill="D9D9D9" w:themeFill="background1" w:themeFillShade="D9"/>
            <w:vAlign w:val="bottom"/>
          </w:tcPr>
          <w:p w:rsidR="35C7ED94" w:rsidP="35C7ED94" w:rsidRDefault="35C7ED94" w14:paraId="6543A44F" w14:textId="740E01BF">
            <w:pPr>
              <w:spacing w:after="0"/>
              <w:rPr>
                <w:sz w:val="18"/>
                <w:szCs w:val="18"/>
              </w:rPr>
            </w:pPr>
          </w:p>
        </w:tc>
        <w:tc>
          <w:tcPr>
            <w:tcW w:w="794" w:type="dxa"/>
            <w:tcBorders>
              <w:right w:val="single" w:color="000000" w:themeColor="text1" w:sz="6" w:space="0"/>
            </w:tcBorders>
            <w:shd w:val="clear" w:color="auto" w:fill="D9D9D9" w:themeFill="background1" w:themeFillShade="D9"/>
            <w:vAlign w:val="bottom"/>
          </w:tcPr>
          <w:p w:rsidR="35C7ED94" w:rsidP="35C7ED94" w:rsidRDefault="35C7ED94" w14:paraId="12ABCDBB" w14:textId="4AE39219">
            <w:pPr>
              <w:spacing w:after="0"/>
              <w:rPr>
                <w:sz w:val="18"/>
                <w:szCs w:val="18"/>
              </w:rPr>
            </w:pPr>
          </w:p>
        </w:tc>
      </w:tr>
      <w:tr w:rsidR="35C7ED94" w:rsidTr="150D7D2D" w14:paraId="70FD5799"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13C43505" w14:textId="3DA8CD81">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A769-L837</w:t>
            </w:r>
          </w:p>
        </w:tc>
        <w:tc>
          <w:tcPr>
            <w:tcW w:w="794" w:type="dxa"/>
            <w:vAlign w:val="bottom"/>
          </w:tcPr>
          <w:p w:rsidR="35C7ED94" w:rsidP="35C7ED94" w:rsidRDefault="35C7ED94" w14:paraId="161140F4" w14:textId="695D058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0.959</w:t>
            </w:r>
          </w:p>
        </w:tc>
        <w:tc>
          <w:tcPr>
            <w:tcW w:w="794" w:type="dxa"/>
            <w:vAlign w:val="bottom"/>
          </w:tcPr>
          <w:p w:rsidR="35C7ED94" w:rsidP="35C7ED94" w:rsidRDefault="35C7ED94" w14:paraId="73149E6D" w14:textId="3041702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0.970</w:t>
            </w:r>
          </w:p>
        </w:tc>
        <w:tc>
          <w:tcPr>
            <w:tcW w:w="780" w:type="dxa"/>
            <w:vAlign w:val="bottom"/>
          </w:tcPr>
          <w:p w:rsidR="35C7ED94" w:rsidP="35C7ED94" w:rsidRDefault="35C7ED94" w14:paraId="099F885B" w14:textId="7069884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0.961</w:t>
            </w:r>
          </w:p>
        </w:tc>
        <w:tc>
          <w:tcPr>
            <w:tcW w:w="808" w:type="dxa"/>
            <w:vAlign w:val="bottom"/>
          </w:tcPr>
          <w:p w:rsidR="35C7ED94" w:rsidP="35C7ED94" w:rsidRDefault="35C7ED94" w14:paraId="62166AAA" w14:textId="0735DE9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0.982</w:t>
            </w:r>
          </w:p>
        </w:tc>
        <w:tc>
          <w:tcPr>
            <w:tcW w:w="794" w:type="dxa"/>
            <w:vAlign w:val="bottom"/>
          </w:tcPr>
          <w:p w:rsidR="35C7ED94" w:rsidP="35C7ED94" w:rsidRDefault="35C7ED94" w14:paraId="1BA8DE8C" w14:textId="1BB2225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0.981</w:t>
            </w:r>
          </w:p>
        </w:tc>
        <w:tc>
          <w:tcPr>
            <w:tcW w:w="794" w:type="dxa"/>
            <w:tcBorders>
              <w:right w:val="single" w:color="000000" w:themeColor="text1" w:sz="6" w:space="0"/>
            </w:tcBorders>
            <w:vAlign w:val="bottom"/>
          </w:tcPr>
          <w:p w:rsidR="35C7ED94" w:rsidP="35C7ED94" w:rsidRDefault="35C7ED94" w14:paraId="134F51F0" w14:textId="094253B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0.968</w:t>
            </w:r>
          </w:p>
        </w:tc>
        <w:tc>
          <w:tcPr>
            <w:tcW w:w="794" w:type="dxa"/>
            <w:vAlign w:val="bottom"/>
          </w:tcPr>
          <w:p w:rsidR="35C7ED94" w:rsidP="35C7ED94" w:rsidRDefault="35C7ED94" w14:paraId="21DDC9EC" w14:textId="0890CD5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0.984</w:t>
            </w:r>
          </w:p>
        </w:tc>
        <w:tc>
          <w:tcPr>
            <w:tcW w:w="794" w:type="dxa"/>
            <w:vAlign w:val="bottom"/>
          </w:tcPr>
          <w:p w:rsidR="35C7ED94" w:rsidP="35C7ED94" w:rsidRDefault="35C7ED94" w14:paraId="2A7DAFB6" w14:textId="63A074C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0.982</w:t>
            </w:r>
          </w:p>
        </w:tc>
        <w:tc>
          <w:tcPr>
            <w:tcW w:w="794" w:type="dxa"/>
            <w:vAlign w:val="bottom"/>
          </w:tcPr>
          <w:p w:rsidR="35C7ED94" w:rsidP="35C7ED94" w:rsidRDefault="35C7ED94" w14:paraId="695B53F2" w14:textId="070D51C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0.983</w:t>
            </w:r>
          </w:p>
        </w:tc>
        <w:tc>
          <w:tcPr>
            <w:tcW w:w="794" w:type="dxa"/>
            <w:tcBorders>
              <w:right w:val="single" w:color="000000" w:themeColor="text1" w:sz="6" w:space="0"/>
            </w:tcBorders>
            <w:vAlign w:val="bottom"/>
          </w:tcPr>
          <w:p w:rsidR="35C7ED94" w:rsidP="35C7ED94" w:rsidRDefault="35C7ED94" w14:paraId="3C4BDAC5" w14:textId="21D0882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0.965</w:t>
            </w:r>
          </w:p>
        </w:tc>
      </w:tr>
      <w:tr w:rsidR="35C7ED94" w:rsidTr="150D7D2D" w14:paraId="55D48284"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14F06635" w14:textId="006E17F3">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I771-L837</w:t>
            </w:r>
          </w:p>
        </w:tc>
        <w:tc>
          <w:tcPr>
            <w:tcW w:w="794" w:type="dxa"/>
            <w:vAlign w:val="bottom"/>
          </w:tcPr>
          <w:p w:rsidR="35C7ED94" w:rsidP="35C7ED94" w:rsidRDefault="35C7ED94" w14:paraId="6B70FFAE" w14:textId="2F4A0E4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0.886</w:t>
            </w:r>
          </w:p>
        </w:tc>
        <w:tc>
          <w:tcPr>
            <w:tcW w:w="794" w:type="dxa"/>
            <w:vAlign w:val="bottom"/>
          </w:tcPr>
          <w:p w:rsidR="35C7ED94" w:rsidP="35C7ED94" w:rsidRDefault="35C7ED94" w14:paraId="48E5AEEF" w14:textId="2E41026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0.817</w:t>
            </w:r>
          </w:p>
        </w:tc>
        <w:tc>
          <w:tcPr>
            <w:tcW w:w="780" w:type="dxa"/>
            <w:vAlign w:val="bottom"/>
          </w:tcPr>
          <w:p w:rsidR="35C7ED94" w:rsidP="35C7ED94" w:rsidRDefault="35C7ED94" w14:paraId="38F9AF5D" w14:textId="4C07241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0.845</w:t>
            </w:r>
          </w:p>
        </w:tc>
        <w:tc>
          <w:tcPr>
            <w:tcW w:w="808" w:type="dxa"/>
            <w:vAlign w:val="bottom"/>
          </w:tcPr>
          <w:p w:rsidR="35C7ED94" w:rsidP="35C7ED94" w:rsidRDefault="35C7ED94" w14:paraId="457EF50F" w14:textId="03A23B4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0.827</w:t>
            </w:r>
          </w:p>
        </w:tc>
        <w:tc>
          <w:tcPr>
            <w:tcW w:w="794" w:type="dxa"/>
            <w:vAlign w:val="bottom"/>
          </w:tcPr>
          <w:p w:rsidR="35C7ED94" w:rsidP="35C7ED94" w:rsidRDefault="35C7ED94" w14:paraId="314A3529" w14:textId="32A659D4">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0.807</w:t>
            </w:r>
          </w:p>
        </w:tc>
        <w:tc>
          <w:tcPr>
            <w:tcW w:w="794" w:type="dxa"/>
            <w:tcBorders>
              <w:right w:val="single" w:color="000000" w:themeColor="text1" w:sz="6" w:space="0"/>
            </w:tcBorders>
            <w:vAlign w:val="bottom"/>
          </w:tcPr>
          <w:p w:rsidR="35C7ED94" w:rsidP="35C7ED94" w:rsidRDefault="35C7ED94" w14:paraId="22FDE27C" w14:textId="1DEFA81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0.823</w:t>
            </w:r>
          </w:p>
        </w:tc>
        <w:tc>
          <w:tcPr>
            <w:tcW w:w="794" w:type="dxa"/>
            <w:vAlign w:val="bottom"/>
          </w:tcPr>
          <w:p w:rsidR="35C7ED94" w:rsidP="35C7ED94" w:rsidRDefault="35C7ED94" w14:paraId="020B29DA" w14:textId="3648BEE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0.829</w:t>
            </w:r>
          </w:p>
        </w:tc>
        <w:tc>
          <w:tcPr>
            <w:tcW w:w="794" w:type="dxa"/>
            <w:vAlign w:val="bottom"/>
          </w:tcPr>
          <w:p w:rsidR="35C7ED94" w:rsidP="35C7ED94" w:rsidRDefault="35C7ED94" w14:paraId="18AFC035" w14:textId="1B246DA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0.856</w:t>
            </w:r>
          </w:p>
        </w:tc>
        <w:tc>
          <w:tcPr>
            <w:tcW w:w="794" w:type="dxa"/>
            <w:vAlign w:val="bottom"/>
          </w:tcPr>
          <w:p w:rsidR="35C7ED94" w:rsidP="35C7ED94" w:rsidRDefault="35C7ED94" w14:paraId="5E1F8C2A" w14:textId="173A2B6A">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0.894</w:t>
            </w:r>
          </w:p>
        </w:tc>
        <w:tc>
          <w:tcPr>
            <w:tcW w:w="794" w:type="dxa"/>
            <w:tcBorders>
              <w:right w:val="single" w:color="000000" w:themeColor="text1" w:sz="6" w:space="0"/>
            </w:tcBorders>
            <w:vAlign w:val="bottom"/>
          </w:tcPr>
          <w:p w:rsidR="35C7ED94" w:rsidP="35C7ED94" w:rsidRDefault="35C7ED94" w14:paraId="40B0B53B" w14:textId="092E988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0.752</w:t>
            </w:r>
          </w:p>
        </w:tc>
      </w:tr>
      <w:tr w:rsidR="35C7ED94" w:rsidTr="150D7D2D" w14:paraId="5248FFAF"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7B27EA25" w14:textId="7871B7D1">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L780-L837</w:t>
            </w:r>
          </w:p>
        </w:tc>
        <w:tc>
          <w:tcPr>
            <w:tcW w:w="794" w:type="dxa"/>
            <w:vAlign w:val="bottom"/>
          </w:tcPr>
          <w:p w:rsidR="35C7ED94" w:rsidP="35C7ED94" w:rsidRDefault="35C7ED94" w14:paraId="72C9BBE5" w14:textId="1E6E030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0.663</w:t>
            </w:r>
          </w:p>
        </w:tc>
        <w:tc>
          <w:tcPr>
            <w:tcW w:w="794" w:type="dxa"/>
            <w:vAlign w:val="bottom"/>
          </w:tcPr>
          <w:p w:rsidR="35C7ED94" w:rsidP="35C7ED94" w:rsidRDefault="35C7ED94" w14:paraId="539C5466" w14:textId="7242E44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0.600</w:t>
            </w:r>
          </w:p>
        </w:tc>
        <w:tc>
          <w:tcPr>
            <w:tcW w:w="780" w:type="dxa"/>
            <w:vAlign w:val="bottom"/>
          </w:tcPr>
          <w:p w:rsidR="35C7ED94" w:rsidP="35C7ED94" w:rsidRDefault="35C7ED94" w14:paraId="384C8E70" w14:textId="0EAF48F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0.658</w:t>
            </w:r>
          </w:p>
        </w:tc>
        <w:tc>
          <w:tcPr>
            <w:tcW w:w="808" w:type="dxa"/>
            <w:vAlign w:val="bottom"/>
          </w:tcPr>
          <w:p w:rsidR="35C7ED94" w:rsidP="35C7ED94" w:rsidRDefault="35C7ED94" w14:paraId="52712EEB" w14:textId="6336DCCA">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0.596</w:t>
            </w:r>
          </w:p>
        </w:tc>
        <w:tc>
          <w:tcPr>
            <w:tcW w:w="794" w:type="dxa"/>
            <w:vAlign w:val="bottom"/>
          </w:tcPr>
          <w:p w:rsidR="35C7ED94" w:rsidP="35C7ED94" w:rsidRDefault="35C7ED94" w14:paraId="5F74F3E9" w14:textId="4AAC043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0.416</w:t>
            </w:r>
          </w:p>
        </w:tc>
        <w:tc>
          <w:tcPr>
            <w:tcW w:w="794" w:type="dxa"/>
            <w:tcBorders>
              <w:right w:val="single" w:color="000000" w:themeColor="text1" w:sz="6" w:space="0"/>
            </w:tcBorders>
            <w:vAlign w:val="bottom"/>
          </w:tcPr>
          <w:p w:rsidR="35C7ED94" w:rsidP="35C7ED94" w:rsidRDefault="35C7ED94" w14:paraId="13C947C4" w14:textId="46F0834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0.389</w:t>
            </w:r>
          </w:p>
        </w:tc>
        <w:tc>
          <w:tcPr>
            <w:tcW w:w="794" w:type="dxa"/>
            <w:vAlign w:val="bottom"/>
          </w:tcPr>
          <w:p w:rsidR="35C7ED94" w:rsidP="35C7ED94" w:rsidRDefault="35C7ED94" w14:paraId="334FC983" w14:textId="2318E8E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0.448</w:t>
            </w:r>
          </w:p>
        </w:tc>
        <w:tc>
          <w:tcPr>
            <w:tcW w:w="794" w:type="dxa"/>
            <w:vAlign w:val="bottom"/>
          </w:tcPr>
          <w:p w:rsidR="35C7ED94" w:rsidP="35C7ED94" w:rsidRDefault="35C7ED94" w14:paraId="7C75B5E7" w14:textId="031044CA">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0.601</w:t>
            </w:r>
          </w:p>
        </w:tc>
        <w:tc>
          <w:tcPr>
            <w:tcW w:w="794" w:type="dxa"/>
            <w:vAlign w:val="bottom"/>
          </w:tcPr>
          <w:p w:rsidR="35C7ED94" w:rsidP="35C7ED94" w:rsidRDefault="35C7ED94" w14:paraId="44852154" w14:textId="637D6F2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0.618</w:t>
            </w:r>
          </w:p>
        </w:tc>
        <w:tc>
          <w:tcPr>
            <w:tcW w:w="794" w:type="dxa"/>
            <w:tcBorders>
              <w:right w:val="single" w:color="000000" w:themeColor="text1" w:sz="6" w:space="0"/>
            </w:tcBorders>
            <w:vAlign w:val="bottom"/>
          </w:tcPr>
          <w:p w:rsidR="35C7ED94" w:rsidP="35C7ED94" w:rsidRDefault="35C7ED94" w14:paraId="38534940" w14:textId="20B717A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0.560</w:t>
            </w:r>
          </w:p>
        </w:tc>
      </w:tr>
      <w:tr w:rsidR="35C7ED94" w:rsidTr="150D7D2D" w14:paraId="3CE8BE07"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459D70A5" w14:textId="69E9FA8A">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L837-V784</w:t>
            </w:r>
          </w:p>
        </w:tc>
        <w:tc>
          <w:tcPr>
            <w:tcW w:w="794" w:type="dxa"/>
            <w:vAlign w:val="bottom"/>
          </w:tcPr>
          <w:p w:rsidR="35C7ED94" w:rsidP="35C7ED94" w:rsidRDefault="35C7ED94" w14:paraId="617C1445" w14:textId="1BFA643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0D25DDEC" w14:textId="30DB88E4">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80" w:type="dxa"/>
            <w:vAlign w:val="bottom"/>
          </w:tcPr>
          <w:p w:rsidR="35C7ED94" w:rsidP="35C7ED94" w:rsidRDefault="35C7ED94" w14:paraId="3FA1D7A2" w14:textId="7972584A">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808" w:type="dxa"/>
            <w:vAlign w:val="bottom"/>
          </w:tcPr>
          <w:p w:rsidR="35C7ED94" w:rsidP="35C7ED94" w:rsidRDefault="35C7ED94" w14:paraId="2B0B10AC" w14:textId="28FFA6A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0.519</w:t>
            </w:r>
          </w:p>
        </w:tc>
        <w:tc>
          <w:tcPr>
            <w:tcW w:w="794" w:type="dxa"/>
            <w:vAlign w:val="bottom"/>
          </w:tcPr>
          <w:p w:rsidR="35C7ED94" w:rsidP="35C7ED94" w:rsidRDefault="35C7ED94" w14:paraId="00A4C517" w14:textId="2E61979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0.537</w:t>
            </w:r>
          </w:p>
        </w:tc>
        <w:tc>
          <w:tcPr>
            <w:tcW w:w="794" w:type="dxa"/>
            <w:tcBorders>
              <w:right w:val="single" w:color="000000" w:themeColor="text1" w:sz="6" w:space="0"/>
            </w:tcBorders>
            <w:vAlign w:val="bottom"/>
          </w:tcPr>
          <w:p w:rsidR="35C7ED94" w:rsidP="35C7ED94" w:rsidRDefault="35C7ED94" w14:paraId="29DF9897" w14:textId="6E42ACF6">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0.582</w:t>
            </w:r>
          </w:p>
        </w:tc>
        <w:tc>
          <w:tcPr>
            <w:tcW w:w="794" w:type="dxa"/>
            <w:vAlign w:val="bottom"/>
          </w:tcPr>
          <w:p w:rsidR="35C7ED94" w:rsidP="35C7ED94" w:rsidRDefault="35C7ED94" w14:paraId="21C203EC" w14:textId="64B07BC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0.525</w:t>
            </w:r>
          </w:p>
        </w:tc>
        <w:tc>
          <w:tcPr>
            <w:tcW w:w="794" w:type="dxa"/>
            <w:vAlign w:val="bottom"/>
          </w:tcPr>
          <w:p w:rsidR="35C7ED94" w:rsidP="35C7ED94" w:rsidRDefault="35C7ED94" w14:paraId="736B772C" w14:textId="05C9A88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0.550</w:t>
            </w:r>
          </w:p>
        </w:tc>
        <w:tc>
          <w:tcPr>
            <w:tcW w:w="794" w:type="dxa"/>
            <w:vAlign w:val="bottom"/>
          </w:tcPr>
          <w:p w:rsidR="35C7ED94" w:rsidP="35C7ED94" w:rsidRDefault="35C7ED94" w14:paraId="593A12FE" w14:textId="590D526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0.534</w:t>
            </w:r>
          </w:p>
        </w:tc>
        <w:tc>
          <w:tcPr>
            <w:tcW w:w="794" w:type="dxa"/>
            <w:tcBorders>
              <w:right w:val="single" w:color="000000" w:themeColor="text1" w:sz="6" w:space="0"/>
            </w:tcBorders>
            <w:vAlign w:val="bottom"/>
          </w:tcPr>
          <w:p w:rsidR="35C7ED94" w:rsidP="35C7ED94" w:rsidRDefault="35C7ED94" w14:paraId="200107A0" w14:textId="346B390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0.495</w:t>
            </w:r>
          </w:p>
        </w:tc>
      </w:tr>
      <w:tr w:rsidR="35C7ED94" w:rsidTr="150D7D2D" w14:paraId="12E13CE6"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E2EFD9" w:themeFill="accent6" w:themeFillTint="33"/>
            <w:vAlign w:val="bottom"/>
          </w:tcPr>
          <w:p w:rsidR="35C7ED94" w:rsidP="35C7ED94" w:rsidRDefault="35C7ED94" w14:paraId="563D3E0B" w14:textId="417B1088">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L837-R777</w:t>
            </w:r>
          </w:p>
        </w:tc>
        <w:tc>
          <w:tcPr>
            <w:tcW w:w="794" w:type="dxa"/>
            <w:shd w:val="clear" w:color="auto" w:fill="E2EFD9" w:themeFill="accent6" w:themeFillTint="33"/>
            <w:vAlign w:val="bottom"/>
          </w:tcPr>
          <w:p w:rsidR="35C7ED94" w:rsidP="35C7ED94" w:rsidRDefault="35C7ED94" w14:paraId="05D3C573" w14:textId="190CC50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0.921</w:t>
            </w:r>
          </w:p>
        </w:tc>
        <w:tc>
          <w:tcPr>
            <w:tcW w:w="794" w:type="dxa"/>
            <w:shd w:val="clear" w:color="auto" w:fill="E2EFD9" w:themeFill="accent6" w:themeFillTint="33"/>
            <w:vAlign w:val="bottom"/>
          </w:tcPr>
          <w:p w:rsidR="35C7ED94" w:rsidP="35C7ED94" w:rsidRDefault="35C7ED94" w14:paraId="64D6FC45" w14:textId="69F08DB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0.746</w:t>
            </w:r>
          </w:p>
        </w:tc>
        <w:tc>
          <w:tcPr>
            <w:tcW w:w="780" w:type="dxa"/>
            <w:shd w:val="clear" w:color="auto" w:fill="E2EFD9" w:themeFill="accent6" w:themeFillTint="33"/>
            <w:vAlign w:val="bottom"/>
          </w:tcPr>
          <w:p w:rsidR="35C7ED94" w:rsidP="35C7ED94" w:rsidRDefault="35C7ED94" w14:paraId="27CAC1C5" w14:textId="1047E26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0.561</w:t>
            </w:r>
          </w:p>
        </w:tc>
        <w:tc>
          <w:tcPr>
            <w:tcW w:w="808" w:type="dxa"/>
            <w:shd w:val="clear" w:color="auto" w:fill="E2EFD9" w:themeFill="accent6" w:themeFillTint="33"/>
            <w:vAlign w:val="bottom"/>
          </w:tcPr>
          <w:p w:rsidR="35C7ED94" w:rsidP="35C7ED94" w:rsidRDefault="35C7ED94" w14:paraId="4F7BD36E" w14:textId="764C49B4">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shd w:val="clear" w:color="auto" w:fill="E2EFD9" w:themeFill="accent6" w:themeFillTint="33"/>
            <w:vAlign w:val="bottom"/>
          </w:tcPr>
          <w:p w:rsidR="35C7ED94" w:rsidP="35C7ED94" w:rsidRDefault="35C7ED94" w14:paraId="6470F5C3" w14:textId="0ED1FBF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shd w:val="clear" w:color="auto" w:fill="E2EFD9" w:themeFill="accent6" w:themeFillTint="33"/>
            <w:vAlign w:val="bottom"/>
          </w:tcPr>
          <w:p w:rsidR="35C7ED94" w:rsidP="35C7ED94" w:rsidRDefault="35C7ED94" w14:paraId="161753BE" w14:textId="04BB7EA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shd w:val="clear" w:color="auto" w:fill="E2EFD9" w:themeFill="accent6" w:themeFillTint="33"/>
            <w:vAlign w:val="bottom"/>
          </w:tcPr>
          <w:p w:rsidR="35C7ED94" w:rsidP="35C7ED94" w:rsidRDefault="35C7ED94" w14:paraId="5233FE27" w14:textId="507788FA">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0.420</w:t>
            </w:r>
          </w:p>
        </w:tc>
        <w:tc>
          <w:tcPr>
            <w:tcW w:w="794" w:type="dxa"/>
            <w:shd w:val="clear" w:color="auto" w:fill="E2EFD9" w:themeFill="accent6" w:themeFillTint="33"/>
            <w:vAlign w:val="bottom"/>
          </w:tcPr>
          <w:p w:rsidR="35C7ED94" w:rsidP="35C7ED94" w:rsidRDefault="35C7ED94" w14:paraId="2D35BCA4" w14:textId="4F25E2D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shd w:val="clear" w:color="auto" w:fill="E2EFD9" w:themeFill="accent6" w:themeFillTint="33"/>
            <w:vAlign w:val="bottom"/>
          </w:tcPr>
          <w:p w:rsidR="35C7ED94" w:rsidP="35C7ED94" w:rsidRDefault="35C7ED94" w14:paraId="2E9379F3" w14:textId="6341FAC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shd w:val="clear" w:color="auto" w:fill="E2EFD9" w:themeFill="accent6" w:themeFillTint="33"/>
            <w:vAlign w:val="bottom"/>
          </w:tcPr>
          <w:p w:rsidR="35C7ED94" w:rsidP="35C7ED94" w:rsidRDefault="35C7ED94" w14:paraId="2676C2A1" w14:textId="5741AAD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48CAAF37"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70FABE07" w14:textId="1940E7E0">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L709-L837</w:t>
            </w:r>
          </w:p>
        </w:tc>
        <w:tc>
          <w:tcPr>
            <w:tcW w:w="794" w:type="dxa"/>
            <w:vAlign w:val="bottom"/>
          </w:tcPr>
          <w:p w:rsidR="35C7ED94" w:rsidP="35C7ED94" w:rsidRDefault="35C7ED94" w14:paraId="31E5B3D4" w14:textId="60DCEBB6">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174D200E" w14:textId="67BDE19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80" w:type="dxa"/>
            <w:vAlign w:val="bottom"/>
          </w:tcPr>
          <w:p w:rsidR="35C7ED94" w:rsidP="35C7ED94" w:rsidRDefault="35C7ED94" w14:paraId="4420408D" w14:textId="5DA9AC0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808" w:type="dxa"/>
            <w:vAlign w:val="bottom"/>
          </w:tcPr>
          <w:p w:rsidR="35C7ED94" w:rsidP="35C7ED94" w:rsidRDefault="35C7ED94" w14:paraId="1A5D1168" w14:textId="710437F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0.413</w:t>
            </w:r>
          </w:p>
        </w:tc>
        <w:tc>
          <w:tcPr>
            <w:tcW w:w="794" w:type="dxa"/>
            <w:vAlign w:val="bottom"/>
          </w:tcPr>
          <w:p w:rsidR="35C7ED94" w:rsidP="35C7ED94" w:rsidRDefault="35C7ED94" w14:paraId="47C1AA25" w14:textId="25F4F04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0.409</w:t>
            </w:r>
          </w:p>
        </w:tc>
        <w:tc>
          <w:tcPr>
            <w:tcW w:w="794" w:type="dxa"/>
            <w:tcBorders>
              <w:right w:val="single" w:color="000000" w:themeColor="text1" w:sz="6" w:space="0"/>
            </w:tcBorders>
            <w:vAlign w:val="bottom"/>
          </w:tcPr>
          <w:p w:rsidR="35C7ED94" w:rsidP="35C7ED94" w:rsidRDefault="35C7ED94" w14:paraId="1D5B4F81" w14:textId="7425A5A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0.380</w:t>
            </w:r>
          </w:p>
        </w:tc>
        <w:tc>
          <w:tcPr>
            <w:tcW w:w="794" w:type="dxa"/>
            <w:vAlign w:val="bottom"/>
          </w:tcPr>
          <w:p w:rsidR="35C7ED94" w:rsidP="35C7ED94" w:rsidRDefault="35C7ED94" w14:paraId="03EB106E" w14:textId="4B8C252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6EEF020B" w14:textId="67208A0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0.321</w:t>
            </w:r>
          </w:p>
        </w:tc>
        <w:tc>
          <w:tcPr>
            <w:tcW w:w="794" w:type="dxa"/>
            <w:vAlign w:val="bottom"/>
          </w:tcPr>
          <w:p w:rsidR="35C7ED94" w:rsidP="35C7ED94" w:rsidRDefault="35C7ED94" w14:paraId="09B75C85" w14:textId="10B78C8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0.387</w:t>
            </w:r>
          </w:p>
        </w:tc>
        <w:tc>
          <w:tcPr>
            <w:tcW w:w="794" w:type="dxa"/>
            <w:tcBorders>
              <w:right w:val="single" w:color="000000" w:themeColor="text1" w:sz="6" w:space="0"/>
            </w:tcBorders>
            <w:vAlign w:val="bottom"/>
          </w:tcPr>
          <w:p w:rsidR="35C7ED94" w:rsidP="35C7ED94" w:rsidRDefault="35C7ED94" w14:paraId="36161D55" w14:textId="1935674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0.387</w:t>
            </w:r>
          </w:p>
        </w:tc>
      </w:tr>
      <w:tr w:rsidR="35C7ED94" w:rsidTr="150D7D2D" w14:paraId="2EEB0CA5"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2393D16C" w14:textId="16DBC274">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L837-V778</w:t>
            </w:r>
          </w:p>
        </w:tc>
        <w:tc>
          <w:tcPr>
            <w:tcW w:w="794" w:type="dxa"/>
            <w:tcBorders>
              <w:bottom w:val="single" w:color="000000" w:themeColor="text1" w:sz="6" w:space="0"/>
            </w:tcBorders>
            <w:vAlign w:val="bottom"/>
          </w:tcPr>
          <w:p w:rsidR="35C7ED94" w:rsidP="35C7ED94" w:rsidRDefault="35C7ED94" w14:paraId="2E6BEC51" w14:textId="75BC55D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0.701</w:t>
            </w:r>
          </w:p>
        </w:tc>
        <w:tc>
          <w:tcPr>
            <w:tcW w:w="794" w:type="dxa"/>
            <w:tcBorders>
              <w:bottom w:val="single" w:color="000000" w:themeColor="text1" w:sz="6" w:space="0"/>
            </w:tcBorders>
            <w:vAlign w:val="bottom"/>
          </w:tcPr>
          <w:p w:rsidR="35C7ED94" w:rsidP="35C7ED94" w:rsidRDefault="35C7ED94" w14:paraId="40104EB2" w14:textId="32AECEB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0.543</w:t>
            </w:r>
          </w:p>
        </w:tc>
        <w:tc>
          <w:tcPr>
            <w:tcW w:w="780" w:type="dxa"/>
            <w:tcBorders>
              <w:bottom w:val="single" w:color="000000" w:themeColor="text1" w:sz="6" w:space="0"/>
            </w:tcBorders>
            <w:vAlign w:val="bottom"/>
          </w:tcPr>
          <w:p w:rsidR="35C7ED94" w:rsidP="35C7ED94" w:rsidRDefault="35C7ED94" w14:paraId="6BCC2EB5" w14:textId="11AE725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0.712</w:t>
            </w:r>
          </w:p>
        </w:tc>
        <w:tc>
          <w:tcPr>
            <w:tcW w:w="808" w:type="dxa"/>
            <w:tcBorders>
              <w:bottom w:val="single" w:color="000000" w:themeColor="text1" w:sz="6" w:space="0"/>
            </w:tcBorders>
            <w:vAlign w:val="bottom"/>
          </w:tcPr>
          <w:p w:rsidR="35C7ED94" w:rsidP="35C7ED94" w:rsidRDefault="35C7ED94" w14:paraId="2ABA1CC1" w14:textId="29A68ED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bottom w:val="single" w:color="000000" w:themeColor="text1" w:sz="6" w:space="0"/>
            </w:tcBorders>
            <w:vAlign w:val="bottom"/>
          </w:tcPr>
          <w:p w:rsidR="35C7ED94" w:rsidP="35C7ED94" w:rsidRDefault="35C7ED94" w14:paraId="6AD09CA8" w14:textId="35E47AC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bottom w:val="single" w:color="000000" w:themeColor="text1" w:sz="6" w:space="0"/>
              <w:right w:val="single" w:color="000000" w:themeColor="text1" w:sz="6" w:space="0"/>
            </w:tcBorders>
            <w:vAlign w:val="bottom"/>
          </w:tcPr>
          <w:p w:rsidR="35C7ED94" w:rsidP="35C7ED94" w:rsidRDefault="35C7ED94" w14:paraId="37CCB836" w14:textId="1B00B4F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bottom w:val="single" w:color="000000" w:themeColor="text1" w:sz="6" w:space="0"/>
            </w:tcBorders>
            <w:vAlign w:val="bottom"/>
          </w:tcPr>
          <w:p w:rsidR="35C7ED94" w:rsidP="35C7ED94" w:rsidRDefault="35C7ED94" w14:paraId="7DFDFCD6" w14:textId="053291B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bottom w:val="single" w:color="000000" w:themeColor="text1" w:sz="6" w:space="0"/>
            </w:tcBorders>
            <w:vAlign w:val="bottom"/>
          </w:tcPr>
          <w:p w:rsidR="35C7ED94" w:rsidP="35C7ED94" w:rsidRDefault="35C7ED94" w14:paraId="2458671B" w14:textId="20E00BB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bottom w:val="single" w:color="000000" w:themeColor="text1" w:sz="6" w:space="0"/>
            </w:tcBorders>
            <w:vAlign w:val="bottom"/>
          </w:tcPr>
          <w:p w:rsidR="35C7ED94" w:rsidP="35C7ED94" w:rsidRDefault="35C7ED94" w14:paraId="20BFBE25" w14:textId="3CD4F0F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bottom w:val="single" w:color="000000" w:themeColor="text1" w:sz="6" w:space="0"/>
              <w:right w:val="single" w:color="000000" w:themeColor="text1" w:sz="6" w:space="0"/>
            </w:tcBorders>
            <w:vAlign w:val="bottom"/>
          </w:tcPr>
          <w:p w:rsidR="35C7ED94" w:rsidP="35C7ED94" w:rsidRDefault="35C7ED94" w14:paraId="0B58A77E" w14:textId="48A23E5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324D9688" w14:textId="77777777">
        <w:trPr>
          <w:trHeight w:val="330"/>
        </w:trPr>
        <w:tc>
          <w:tcPr>
            <w:tcW w:w="1425" w:type="dxa"/>
            <w:shd w:val="clear" w:color="auto" w:fill="D9D9D9" w:themeFill="background1" w:themeFillShade="D9"/>
            <w:vAlign w:val="center"/>
          </w:tcPr>
          <w:p w:rsidR="35C7ED94" w:rsidP="35C7ED94" w:rsidRDefault="35C7ED94" w14:paraId="142F73DE" w14:textId="0AC006D7">
            <w:pPr>
              <w:spacing w:after="0"/>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X656 interactions</w:t>
            </w:r>
          </w:p>
        </w:tc>
        <w:tc>
          <w:tcPr>
            <w:tcW w:w="4764" w:type="dxa"/>
            <w:gridSpan w:val="6"/>
            <w:shd w:val="clear" w:color="auto" w:fill="D9D9D9" w:themeFill="background1" w:themeFillShade="D9"/>
            <w:vAlign w:val="bottom"/>
          </w:tcPr>
          <w:p w:rsidR="35C7ED94" w:rsidP="35C7ED94" w:rsidRDefault="35C7ED94" w14:paraId="61E86A6F" w14:textId="45B196CB">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X656</w:t>
            </w:r>
          </w:p>
        </w:tc>
        <w:tc>
          <w:tcPr>
            <w:tcW w:w="794" w:type="dxa"/>
            <w:shd w:val="clear" w:color="auto" w:fill="D9D9D9" w:themeFill="background1" w:themeFillShade="D9"/>
            <w:vAlign w:val="bottom"/>
          </w:tcPr>
          <w:p w:rsidR="35C7ED94" w:rsidP="35C7ED94" w:rsidRDefault="35C7ED94" w14:paraId="680FBBB6" w14:textId="2D4C39A3">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Q656</w:t>
            </w:r>
          </w:p>
        </w:tc>
        <w:tc>
          <w:tcPr>
            <w:tcW w:w="794" w:type="dxa"/>
            <w:shd w:val="clear" w:color="auto" w:fill="D9D9D9" w:themeFill="background1" w:themeFillShade="D9"/>
            <w:vAlign w:val="bottom"/>
          </w:tcPr>
          <w:p w:rsidR="35C7ED94" w:rsidP="35C7ED94" w:rsidRDefault="35C7ED94" w14:paraId="6A22FA5D" w14:textId="0A5FE0F4">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A656</w:t>
            </w:r>
          </w:p>
        </w:tc>
        <w:tc>
          <w:tcPr>
            <w:tcW w:w="794" w:type="dxa"/>
            <w:shd w:val="clear" w:color="auto" w:fill="D9D9D9" w:themeFill="background1" w:themeFillShade="D9"/>
            <w:vAlign w:val="bottom"/>
          </w:tcPr>
          <w:p w:rsidR="35C7ED94" w:rsidP="35C7ED94" w:rsidRDefault="35C7ED94" w14:paraId="63B4BF62" w14:textId="7ED0CB85">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L656</w:t>
            </w:r>
          </w:p>
        </w:tc>
        <w:tc>
          <w:tcPr>
            <w:tcW w:w="794" w:type="dxa"/>
            <w:tcBorders>
              <w:right w:val="single" w:color="000000" w:themeColor="text1" w:sz="6" w:space="0"/>
            </w:tcBorders>
            <w:shd w:val="clear" w:color="auto" w:fill="D9D9D9" w:themeFill="background1" w:themeFillShade="D9"/>
            <w:vAlign w:val="bottom"/>
          </w:tcPr>
          <w:p w:rsidR="35C7ED94" w:rsidP="35C7ED94" w:rsidRDefault="35C7ED94" w14:paraId="074BD82C" w14:textId="0091A60C">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K656</w:t>
            </w:r>
          </w:p>
        </w:tc>
      </w:tr>
      <w:tr w:rsidR="35C7ED94" w:rsidTr="150D7D2D" w14:paraId="49995117"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1130E40B" w14:textId="65C3325A">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X656-S770</w:t>
            </w:r>
          </w:p>
        </w:tc>
        <w:tc>
          <w:tcPr>
            <w:tcW w:w="794" w:type="dxa"/>
            <w:vAlign w:val="bottom"/>
          </w:tcPr>
          <w:p w:rsidR="35C7ED94" w:rsidP="35C7ED94" w:rsidRDefault="35C7ED94" w14:paraId="047ADFCF" w14:textId="21A838C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0.943</w:t>
            </w:r>
          </w:p>
        </w:tc>
        <w:tc>
          <w:tcPr>
            <w:tcW w:w="794" w:type="dxa"/>
            <w:vAlign w:val="bottom"/>
          </w:tcPr>
          <w:p w:rsidR="35C7ED94" w:rsidP="35C7ED94" w:rsidRDefault="35C7ED94" w14:paraId="6711068B" w14:textId="62C1D87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0.944</w:t>
            </w:r>
          </w:p>
        </w:tc>
        <w:tc>
          <w:tcPr>
            <w:tcW w:w="780" w:type="dxa"/>
            <w:vAlign w:val="bottom"/>
          </w:tcPr>
          <w:p w:rsidR="35C7ED94" w:rsidP="35C7ED94" w:rsidRDefault="35C7ED94" w14:paraId="7AD36F70" w14:textId="20100CD6">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0.936</w:t>
            </w:r>
          </w:p>
        </w:tc>
        <w:tc>
          <w:tcPr>
            <w:tcW w:w="808" w:type="dxa"/>
            <w:vAlign w:val="bottom"/>
          </w:tcPr>
          <w:p w:rsidR="35C7ED94" w:rsidP="35C7ED94" w:rsidRDefault="35C7ED94" w14:paraId="0773138A" w14:textId="0889DB8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0.645</w:t>
            </w:r>
          </w:p>
        </w:tc>
        <w:tc>
          <w:tcPr>
            <w:tcW w:w="794" w:type="dxa"/>
            <w:vAlign w:val="bottom"/>
          </w:tcPr>
          <w:p w:rsidR="35C7ED94" w:rsidP="35C7ED94" w:rsidRDefault="35C7ED94" w14:paraId="21929360" w14:textId="094B931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0.555</w:t>
            </w:r>
          </w:p>
        </w:tc>
        <w:tc>
          <w:tcPr>
            <w:tcW w:w="794" w:type="dxa"/>
            <w:tcBorders>
              <w:right w:val="single" w:color="000000" w:themeColor="text1" w:sz="6" w:space="0"/>
            </w:tcBorders>
            <w:vAlign w:val="bottom"/>
          </w:tcPr>
          <w:p w:rsidR="35C7ED94" w:rsidP="35C7ED94" w:rsidRDefault="35C7ED94" w14:paraId="362EABCD" w14:textId="47605C4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0.685</w:t>
            </w:r>
          </w:p>
        </w:tc>
        <w:tc>
          <w:tcPr>
            <w:tcW w:w="794" w:type="dxa"/>
            <w:vAlign w:val="bottom"/>
          </w:tcPr>
          <w:p w:rsidR="35C7ED94" w:rsidP="35C7ED94" w:rsidRDefault="35C7ED94" w14:paraId="3BA0DAC2" w14:textId="6F823974">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0.551</w:t>
            </w:r>
          </w:p>
        </w:tc>
        <w:tc>
          <w:tcPr>
            <w:tcW w:w="794" w:type="dxa"/>
            <w:vAlign w:val="bottom"/>
          </w:tcPr>
          <w:p w:rsidR="35C7ED94" w:rsidP="35C7ED94" w:rsidRDefault="35C7ED94" w14:paraId="0D8034A6" w14:textId="4310C49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58804DE8" w14:textId="2D32074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0.521</w:t>
            </w:r>
          </w:p>
        </w:tc>
        <w:tc>
          <w:tcPr>
            <w:tcW w:w="794" w:type="dxa"/>
            <w:tcBorders>
              <w:right w:val="single" w:color="000000" w:themeColor="text1" w:sz="6" w:space="0"/>
            </w:tcBorders>
            <w:vAlign w:val="bottom"/>
          </w:tcPr>
          <w:p w:rsidR="35C7ED94" w:rsidP="35C7ED94" w:rsidRDefault="35C7ED94" w14:paraId="74D601A5" w14:textId="5913CBC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0.328</w:t>
            </w:r>
          </w:p>
        </w:tc>
      </w:tr>
      <w:tr w:rsidR="35C7ED94" w:rsidTr="150D7D2D" w14:paraId="63A1740B"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3F028FF1" w14:textId="67F279B4">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X656-I728</w:t>
            </w:r>
          </w:p>
        </w:tc>
        <w:tc>
          <w:tcPr>
            <w:tcW w:w="794" w:type="dxa"/>
            <w:vAlign w:val="bottom"/>
          </w:tcPr>
          <w:p w:rsidR="35C7ED94" w:rsidP="35C7ED94" w:rsidRDefault="35C7ED94" w14:paraId="466EAE61" w14:textId="117AB87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0.173</w:t>
            </w:r>
          </w:p>
        </w:tc>
        <w:tc>
          <w:tcPr>
            <w:tcW w:w="794" w:type="dxa"/>
            <w:vAlign w:val="bottom"/>
          </w:tcPr>
          <w:p w:rsidR="35C7ED94" w:rsidP="35C7ED94" w:rsidRDefault="35C7ED94" w14:paraId="530FA281" w14:textId="7AAE8A5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0.243</w:t>
            </w:r>
          </w:p>
        </w:tc>
        <w:tc>
          <w:tcPr>
            <w:tcW w:w="780" w:type="dxa"/>
            <w:vAlign w:val="bottom"/>
          </w:tcPr>
          <w:p w:rsidR="35C7ED94" w:rsidP="35C7ED94" w:rsidRDefault="35C7ED94" w14:paraId="1EB617CE" w14:textId="412E30E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0.165</w:t>
            </w:r>
          </w:p>
        </w:tc>
        <w:tc>
          <w:tcPr>
            <w:tcW w:w="808" w:type="dxa"/>
            <w:vAlign w:val="bottom"/>
          </w:tcPr>
          <w:p w:rsidR="35C7ED94" w:rsidP="35C7ED94" w:rsidRDefault="35C7ED94" w14:paraId="68E34EFD" w14:textId="753CFF8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0.777</w:t>
            </w:r>
          </w:p>
        </w:tc>
        <w:tc>
          <w:tcPr>
            <w:tcW w:w="794" w:type="dxa"/>
            <w:vAlign w:val="bottom"/>
          </w:tcPr>
          <w:p w:rsidR="35C7ED94" w:rsidP="35C7ED94" w:rsidRDefault="35C7ED94" w14:paraId="71A8E264" w14:textId="54E80D9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0.815</w:t>
            </w:r>
          </w:p>
        </w:tc>
        <w:tc>
          <w:tcPr>
            <w:tcW w:w="794" w:type="dxa"/>
            <w:tcBorders>
              <w:right w:val="single" w:color="000000" w:themeColor="text1" w:sz="6" w:space="0"/>
            </w:tcBorders>
            <w:vAlign w:val="bottom"/>
          </w:tcPr>
          <w:p w:rsidR="35C7ED94" w:rsidP="35C7ED94" w:rsidRDefault="35C7ED94" w14:paraId="63C6694E" w14:textId="705BF42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0.792</w:t>
            </w:r>
          </w:p>
        </w:tc>
        <w:tc>
          <w:tcPr>
            <w:tcW w:w="794" w:type="dxa"/>
            <w:vAlign w:val="bottom"/>
          </w:tcPr>
          <w:p w:rsidR="35C7ED94" w:rsidP="35C7ED94" w:rsidRDefault="35C7ED94" w14:paraId="3AF8D23F" w14:textId="32D1A8C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0.682</w:t>
            </w:r>
          </w:p>
        </w:tc>
        <w:tc>
          <w:tcPr>
            <w:tcW w:w="794" w:type="dxa"/>
            <w:vAlign w:val="bottom"/>
          </w:tcPr>
          <w:p w:rsidR="35C7ED94" w:rsidP="35C7ED94" w:rsidRDefault="35C7ED94" w14:paraId="3A5A41C8" w14:textId="5079D27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0.296</w:t>
            </w:r>
          </w:p>
        </w:tc>
        <w:tc>
          <w:tcPr>
            <w:tcW w:w="794" w:type="dxa"/>
            <w:vAlign w:val="bottom"/>
          </w:tcPr>
          <w:p w:rsidR="35C7ED94" w:rsidP="35C7ED94" w:rsidRDefault="35C7ED94" w14:paraId="4E151118" w14:textId="1A34892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0.433</w:t>
            </w:r>
          </w:p>
        </w:tc>
        <w:tc>
          <w:tcPr>
            <w:tcW w:w="794" w:type="dxa"/>
            <w:tcBorders>
              <w:right w:val="single" w:color="000000" w:themeColor="text1" w:sz="6" w:space="0"/>
            </w:tcBorders>
            <w:vAlign w:val="bottom"/>
          </w:tcPr>
          <w:p w:rsidR="35C7ED94" w:rsidP="35C7ED94" w:rsidRDefault="35C7ED94" w14:paraId="0C861A7A" w14:textId="64B34A6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0.360</w:t>
            </w:r>
          </w:p>
        </w:tc>
      </w:tr>
      <w:tr w:rsidR="35C7ED94" w:rsidTr="150D7D2D" w14:paraId="47464FA9"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59C07F82" w14:textId="45D41838">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X656-N839</w:t>
            </w:r>
          </w:p>
        </w:tc>
        <w:tc>
          <w:tcPr>
            <w:tcW w:w="794" w:type="dxa"/>
            <w:vAlign w:val="bottom"/>
          </w:tcPr>
          <w:p w:rsidR="35C7ED94" w:rsidP="35C7ED94" w:rsidRDefault="35C7ED94" w14:paraId="0885D305" w14:textId="28D6673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3E15BB1F" w14:textId="04EF957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80" w:type="dxa"/>
            <w:vAlign w:val="bottom"/>
          </w:tcPr>
          <w:p w:rsidR="35C7ED94" w:rsidP="35C7ED94" w:rsidRDefault="35C7ED94" w14:paraId="3DE46AB2" w14:textId="34BF024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808" w:type="dxa"/>
            <w:vAlign w:val="bottom"/>
          </w:tcPr>
          <w:p w:rsidR="35C7ED94" w:rsidP="35C7ED94" w:rsidRDefault="35C7ED94" w14:paraId="086BCEE4" w14:textId="312DE9E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0.672</w:t>
            </w:r>
          </w:p>
        </w:tc>
        <w:tc>
          <w:tcPr>
            <w:tcW w:w="794" w:type="dxa"/>
            <w:vAlign w:val="bottom"/>
          </w:tcPr>
          <w:p w:rsidR="35C7ED94" w:rsidP="35C7ED94" w:rsidRDefault="35C7ED94" w14:paraId="5903CED5" w14:textId="33FB2D8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0.694</w:t>
            </w:r>
          </w:p>
        </w:tc>
        <w:tc>
          <w:tcPr>
            <w:tcW w:w="794" w:type="dxa"/>
            <w:tcBorders>
              <w:right w:val="single" w:color="000000" w:themeColor="text1" w:sz="6" w:space="0"/>
            </w:tcBorders>
            <w:vAlign w:val="bottom"/>
          </w:tcPr>
          <w:p w:rsidR="35C7ED94" w:rsidP="35C7ED94" w:rsidRDefault="35C7ED94" w14:paraId="4FBC6F77" w14:textId="2C998EC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0.580</w:t>
            </w:r>
          </w:p>
        </w:tc>
        <w:tc>
          <w:tcPr>
            <w:tcW w:w="794" w:type="dxa"/>
            <w:vAlign w:val="bottom"/>
          </w:tcPr>
          <w:p w:rsidR="35C7ED94" w:rsidP="35C7ED94" w:rsidRDefault="35C7ED94" w14:paraId="7CEEC716" w14:textId="2A9E6DA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0.613</w:t>
            </w:r>
          </w:p>
        </w:tc>
        <w:tc>
          <w:tcPr>
            <w:tcW w:w="794" w:type="dxa"/>
            <w:vAlign w:val="bottom"/>
          </w:tcPr>
          <w:p w:rsidR="35C7ED94" w:rsidP="35C7ED94" w:rsidRDefault="35C7ED94" w14:paraId="2066E9D1" w14:textId="76E2F21A">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3DBF97FB" w14:textId="0AE22BE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0.068</w:t>
            </w:r>
          </w:p>
        </w:tc>
        <w:tc>
          <w:tcPr>
            <w:tcW w:w="794" w:type="dxa"/>
            <w:tcBorders>
              <w:right w:val="single" w:color="000000" w:themeColor="text1" w:sz="6" w:space="0"/>
            </w:tcBorders>
            <w:vAlign w:val="bottom"/>
          </w:tcPr>
          <w:p w:rsidR="35C7ED94" w:rsidP="35C7ED94" w:rsidRDefault="35C7ED94" w14:paraId="786C51E4" w14:textId="6AF0BE36">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50737BB9"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E2EFD9" w:themeFill="accent6" w:themeFillTint="33"/>
            <w:vAlign w:val="bottom"/>
          </w:tcPr>
          <w:p w:rsidR="35C7ED94" w:rsidP="35C7ED94" w:rsidRDefault="35C7ED94" w14:paraId="6FFBECE3" w14:textId="5BBFBF6E">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X656-R777</w:t>
            </w:r>
          </w:p>
        </w:tc>
        <w:tc>
          <w:tcPr>
            <w:tcW w:w="794" w:type="dxa"/>
            <w:shd w:val="clear" w:color="auto" w:fill="E2EFD9" w:themeFill="accent6" w:themeFillTint="33"/>
            <w:vAlign w:val="bottom"/>
          </w:tcPr>
          <w:p w:rsidR="35C7ED94" w:rsidP="35C7ED94" w:rsidRDefault="35C7ED94" w14:paraId="173B8E1B" w14:textId="0A7630F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0.922</w:t>
            </w:r>
          </w:p>
        </w:tc>
        <w:tc>
          <w:tcPr>
            <w:tcW w:w="794" w:type="dxa"/>
            <w:shd w:val="clear" w:color="auto" w:fill="E2EFD9" w:themeFill="accent6" w:themeFillTint="33"/>
            <w:vAlign w:val="bottom"/>
          </w:tcPr>
          <w:p w:rsidR="35C7ED94" w:rsidP="35C7ED94" w:rsidRDefault="35C7ED94" w14:paraId="3BC38F87" w14:textId="3DD14FD4">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0.362</w:t>
            </w:r>
          </w:p>
        </w:tc>
        <w:tc>
          <w:tcPr>
            <w:tcW w:w="780" w:type="dxa"/>
            <w:shd w:val="clear" w:color="auto" w:fill="E2EFD9" w:themeFill="accent6" w:themeFillTint="33"/>
            <w:vAlign w:val="bottom"/>
          </w:tcPr>
          <w:p w:rsidR="35C7ED94" w:rsidP="35C7ED94" w:rsidRDefault="35C7ED94" w14:paraId="14B4C7A3" w14:textId="395431C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0.374</w:t>
            </w:r>
          </w:p>
        </w:tc>
        <w:tc>
          <w:tcPr>
            <w:tcW w:w="808" w:type="dxa"/>
            <w:shd w:val="clear" w:color="auto" w:fill="E2EFD9" w:themeFill="accent6" w:themeFillTint="33"/>
            <w:vAlign w:val="bottom"/>
          </w:tcPr>
          <w:p w:rsidR="35C7ED94" w:rsidP="35C7ED94" w:rsidRDefault="35C7ED94" w14:paraId="28947BB4" w14:textId="74ACF07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shd w:val="clear" w:color="auto" w:fill="E2EFD9" w:themeFill="accent6" w:themeFillTint="33"/>
            <w:vAlign w:val="bottom"/>
          </w:tcPr>
          <w:p w:rsidR="35C7ED94" w:rsidP="35C7ED94" w:rsidRDefault="35C7ED94" w14:paraId="5270E0DC" w14:textId="541017C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shd w:val="clear" w:color="auto" w:fill="E2EFD9" w:themeFill="accent6" w:themeFillTint="33"/>
            <w:vAlign w:val="bottom"/>
          </w:tcPr>
          <w:p w:rsidR="35C7ED94" w:rsidP="35C7ED94" w:rsidRDefault="35C7ED94" w14:paraId="409845F5" w14:textId="435C6C6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shd w:val="clear" w:color="auto" w:fill="E2EFD9" w:themeFill="accent6" w:themeFillTint="33"/>
            <w:vAlign w:val="bottom"/>
          </w:tcPr>
          <w:p w:rsidR="35C7ED94" w:rsidP="35C7ED94" w:rsidRDefault="35C7ED94" w14:paraId="047F4AC6" w14:textId="2FD12EE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shd w:val="clear" w:color="auto" w:fill="E2EFD9" w:themeFill="accent6" w:themeFillTint="33"/>
            <w:vAlign w:val="bottom"/>
          </w:tcPr>
          <w:p w:rsidR="35C7ED94" w:rsidP="35C7ED94" w:rsidRDefault="35C7ED94" w14:paraId="5F4396BE" w14:textId="159B0F9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shd w:val="clear" w:color="auto" w:fill="E2EFD9" w:themeFill="accent6" w:themeFillTint="33"/>
            <w:vAlign w:val="bottom"/>
          </w:tcPr>
          <w:p w:rsidR="35C7ED94" w:rsidP="35C7ED94" w:rsidRDefault="35C7ED94" w14:paraId="6CCEDC77" w14:textId="55AEE18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shd w:val="clear" w:color="auto" w:fill="E2EFD9" w:themeFill="accent6" w:themeFillTint="33"/>
            <w:vAlign w:val="bottom"/>
          </w:tcPr>
          <w:p w:rsidR="35C7ED94" w:rsidP="35C7ED94" w:rsidRDefault="35C7ED94" w14:paraId="6A91F7EA" w14:textId="3919048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34A5DEE9"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420BF1C3" w14:textId="604D681B">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X656-S775</w:t>
            </w:r>
          </w:p>
        </w:tc>
        <w:tc>
          <w:tcPr>
            <w:tcW w:w="794" w:type="dxa"/>
            <w:vAlign w:val="bottom"/>
          </w:tcPr>
          <w:p w:rsidR="35C7ED94" w:rsidP="35C7ED94" w:rsidRDefault="35C7ED94" w14:paraId="3EF10EA7" w14:textId="230CF77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5B2C4DA8" w14:textId="20BE93C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0.348</w:t>
            </w:r>
          </w:p>
        </w:tc>
        <w:tc>
          <w:tcPr>
            <w:tcW w:w="780" w:type="dxa"/>
            <w:vAlign w:val="bottom"/>
          </w:tcPr>
          <w:p w:rsidR="35C7ED94" w:rsidP="35C7ED94" w:rsidRDefault="35C7ED94" w14:paraId="49880759" w14:textId="6914BBC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0.512</w:t>
            </w:r>
          </w:p>
        </w:tc>
        <w:tc>
          <w:tcPr>
            <w:tcW w:w="808" w:type="dxa"/>
            <w:vAlign w:val="bottom"/>
          </w:tcPr>
          <w:p w:rsidR="35C7ED94" w:rsidP="35C7ED94" w:rsidRDefault="35C7ED94" w14:paraId="4F3B0296" w14:textId="4DABC2B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2CC04732" w14:textId="4053A5E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0E879FEB" w14:textId="0DEBA6E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25D381F1" w14:textId="6D56C996">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2A5A8D8F" w14:textId="58F43C0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7643348E" w14:textId="22330D4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4A8DBA50" w14:textId="53E72C5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40C971F1"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55D2DB17" w14:textId="3CD42B60">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X656-Y730</w:t>
            </w:r>
          </w:p>
        </w:tc>
        <w:tc>
          <w:tcPr>
            <w:tcW w:w="794" w:type="dxa"/>
            <w:vAlign w:val="bottom"/>
          </w:tcPr>
          <w:p w:rsidR="35C7ED94" w:rsidP="35C7ED94" w:rsidRDefault="35C7ED94" w14:paraId="1E250232" w14:textId="78EC260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66898032" w14:textId="10234F9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80" w:type="dxa"/>
            <w:vAlign w:val="bottom"/>
          </w:tcPr>
          <w:p w:rsidR="35C7ED94" w:rsidP="35C7ED94" w:rsidRDefault="35C7ED94" w14:paraId="19ABB29F" w14:textId="4098F96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808" w:type="dxa"/>
            <w:vAlign w:val="bottom"/>
          </w:tcPr>
          <w:p w:rsidR="35C7ED94" w:rsidP="35C7ED94" w:rsidRDefault="35C7ED94" w14:paraId="6E1B2362" w14:textId="35A66CE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0.253</w:t>
            </w:r>
          </w:p>
        </w:tc>
        <w:tc>
          <w:tcPr>
            <w:tcW w:w="794" w:type="dxa"/>
            <w:vAlign w:val="bottom"/>
          </w:tcPr>
          <w:p w:rsidR="35C7ED94" w:rsidP="35C7ED94" w:rsidRDefault="35C7ED94" w14:paraId="3FF37D7D" w14:textId="0AACCFC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0.380</w:t>
            </w:r>
          </w:p>
        </w:tc>
        <w:tc>
          <w:tcPr>
            <w:tcW w:w="794" w:type="dxa"/>
            <w:tcBorders>
              <w:right w:val="single" w:color="000000" w:themeColor="text1" w:sz="6" w:space="0"/>
            </w:tcBorders>
            <w:vAlign w:val="bottom"/>
          </w:tcPr>
          <w:p w:rsidR="35C7ED94" w:rsidP="35C7ED94" w:rsidRDefault="35C7ED94" w14:paraId="5CAEB52C" w14:textId="3D23015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0.179</w:t>
            </w:r>
          </w:p>
        </w:tc>
        <w:tc>
          <w:tcPr>
            <w:tcW w:w="794" w:type="dxa"/>
            <w:vAlign w:val="bottom"/>
          </w:tcPr>
          <w:p w:rsidR="35C7ED94" w:rsidP="35C7ED94" w:rsidRDefault="35C7ED94" w14:paraId="0664D3DE" w14:textId="58D97DA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3F746F34" w14:textId="58F7AC3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77B61977" w14:textId="1F11CDE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1C231C99" w14:textId="42EC9E9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18513A3D"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202EB850" w14:textId="6FCAD599">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X656-E774</w:t>
            </w:r>
          </w:p>
        </w:tc>
        <w:tc>
          <w:tcPr>
            <w:tcW w:w="794" w:type="dxa"/>
            <w:vAlign w:val="bottom"/>
          </w:tcPr>
          <w:p w:rsidR="35C7ED94" w:rsidP="35C7ED94" w:rsidRDefault="35C7ED94" w14:paraId="188CB478" w14:textId="6BB44F5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43344548" w14:textId="1DA5DBD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0.314</w:t>
            </w:r>
          </w:p>
        </w:tc>
        <w:tc>
          <w:tcPr>
            <w:tcW w:w="780" w:type="dxa"/>
            <w:vAlign w:val="bottom"/>
          </w:tcPr>
          <w:p w:rsidR="35C7ED94" w:rsidP="35C7ED94" w:rsidRDefault="35C7ED94" w14:paraId="09ADC202" w14:textId="10B9AEF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0.435</w:t>
            </w:r>
          </w:p>
        </w:tc>
        <w:tc>
          <w:tcPr>
            <w:tcW w:w="808" w:type="dxa"/>
            <w:vAlign w:val="bottom"/>
          </w:tcPr>
          <w:p w:rsidR="35C7ED94" w:rsidP="35C7ED94" w:rsidRDefault="35C7ED94" w14:paraId="69E33647" w14:textId="5E35D88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1701AE82" w14:textId="47F184D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071F16E2" w14:textId="5D16A96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7446E761" w14:textId="44F4ABE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1C8DB68C" w14:textId="6E056FA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0D8265FE" w14:textId="43737EA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0AF8915C" w14:textId="016FE65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6EDAF0B3"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0442BDB9" w14:textId="268A5B70">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X656-Y806</w:t>
            </w:r>
          </w:p>
        </w:tc>
        <w:tc>
          <w:tcPr>
            <w:tcW w:w="794" w:type="dxa"/>
            <w:vAlign w:val="bottom"/>
          </w:tcPr>
          <w:p w:rsidR="35C7ED94" w:rsidP="35C7ED94" w:rsidRDefault="35C7ED94" w14:paraId="3A17E2F2" w14:textId="08EAF96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0.091</w:t>
            </w:r>
          </w:p>
        </w:tc>
        <w:tc>
          <w:tcPr>
            <w:tcW w:w="794" w:type="dxa"/>
            <w:vAlign w:val="bottom"/>
          </w:tcPr>
          <w:p w:rsidR="35C7ED94" w:rsidP="35C7ED94" w:rsidRDefault="35C7ED94" w14:paraId="30BDC46B" w14:textId="1E5EAAE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80" w:type="dxa"/>
            <w:vAlign w:val="bottom"/>
          </w:tcPr>
          <w:p w:rsidR="35C7ED94" w:rsidP="35C7ED94" w:rsidRDefault="35C7ED94" w14:paraId="089F56DC" w14:textId="35165B2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808" w:type="dxa"/>
            <w:vAlign w:val="bottom"/>
          </w:tcPr>
          <w:p w:rsidR="35C7ED94" w:rsidP="35C7ED94" w:rsidRDefault="35C7ED94" w14:paraId="490FEE05" w14:textId="4B74344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0.207</w:t>
            </w:r>
          </w:p>
        </w:tc>
        <w:tc>
          <w:tcPr>
            <w:tcW w:w="794" w:type="dxa"/>
            <w:vAlign w:val="bottom"/>
          </w:tcPr>
          <w:p w:rsidR="35C7ED94" w:rsidP="35C7ED94" w:rsidRDefault="35C7ED94" w14:paraId="43DD97A9" w14:textId="5A3F1CD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0.148</w:t>
            </w:r>
          </w:p>
        </w:tc>
        <w:tc>
          <w:tcPr>
            <w:tcW w:w="794" w:type="dxa"/>
            <w:tcBorders>
              <w:right w:val="single" w:color="000000" w:themeColor="text1" w:sz="6" w:space="0"/>
            </w:tcBorders>
            <w:vAlign w:val="bottom"/>
          </w:tcPr>
          <w:p w:rsidR="35C7ED94" w:rsidP="35C7ED94" w:rsidRDefault="35C7ED94" w14:paraId="1534EBE6" w14:textId="18FE210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1EB7618D" w14:textId="56FAFBF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0.492</w:t>
            </w:r>
          </w:p>
        </w:tc>
        <w:tc>
          <w:tcPr>
            <w:tcW w:w="794" w:type="dxa"/>
            <w:vAlign w:val="bottom"/>
          </w:tcPr>
          <w:p w:rsidR="35C7ED94" w:rsidP="35C7ED94" w:rsidRDefault="35C7ED94" w14:paraId="6A05F93E" w14:textId="23BAB36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5291ABDB" w14:textId="4D3D59CF">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0.043</w:t>
            </w:r>
          </w:p>
        </w:tc>
        <w:tc>
          <w:tcPr>
            <w:tcW w:w="794" w:type="dxa"/>
            <w:tcBorders>
              <w:right w:val="single" w:color="000000" w:themeColor="text1" w:sz="6" w:space="0"/>
            </w:tcBorders>
            <w:vAlign w:val="bottom"/>
          </w:tcPr>
          <w:p w:rsidR="35C7ED94" w:rsidP="35C7ED94" w:rsidRDefault="35C7ED94" w14:paraId="422C5724" w14:textId="6B41D6B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0.431</w:t>
            </w:r>
          </w:p>
        </w:tc>
      </w:tr>
      <w:tr w:rsidR="35C7ED94" w:rsidTr="150D7D2D" w14:paraId="59841E67"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061C6747" w14:textId="532300FD">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A768-X656</w:t>
            </w:r>
          </w:p>
        </w:tc>
        <w:tc>
          <w:tcPr>
            <w:tcW w:w="794" w:type="dxa"/>
            <w:vAlign w:val="bottom"/>
          </w:tcPr>
          <w:p w:rsidR="35C7ED94" w:rsidP="35C7ED94" w:rsidRDefault="35C7ED94" w14:paraId="0ACE1FA0" w14:textId="2288E4C4">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306EFDD4" w14:textId="53CB503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80" w:type="dxa"/>
            <w:vAlign w:val="bottom"/>
          </w:tcPr>
          <w:p w:rsidR="35C7ED94" w:rsidP="35C7ED94" w:rsidRDefault="35C7ED94" w14:paraId="4DE13281" w14:textId="11093B8A">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808" w:type="dxa"/>
            <w:vAlign w:val="bottom"/>
          </w:tcPr>
          <w:p w:rsidR="35C7ED94" w:rsidP="35C7ED94" w:rsidRDefault="35C7ED94" w14:paraId="7DC5CE1E" w14:textId="5444A48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5331124F" w14:textId="40EA7F12">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033F60E4" w14:textId="79FC547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0.218</w:t>
            </w:r>
          </w:p>
        </w:tc>
        <w:tc>
          <w:tcPr>
            <w:tcW w:w="794" w:type="dxa"/>
            <w:vAlign w:val="bottom"/>
          </w:tcPr>
          <w:p w:rsidR="35C7ED94" w:rsidP="35C7ED94" w:rsidRDefault="35C7ED94" w14:paraId="7EE32F8C" w14:textId="675C204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3AD66326" w14:textId="1A10172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77AA8DCF" w14:textId="2CD9E61D">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160FFD81" w14:textId="2EDD3644">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536292F7"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37FA70F3" w14:textId="025E3370">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X656-K773</w:t>
            </w:r>
          </w:p>
        </w:tc>
        <w:tc>
          <w:tcPr>
            <w:tcW w:w="794" w:type="dxa"/>
            <w:vAlign w:val="bottom"/>
          </w:tcPr>
          <w:p w:rsidR="35C7ED94" w:rsidP="35C7ED94" w:rsidRDefault="35C7ED94" w14:paraId="1D5C4746" w14:textId="17DB85BC">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0.078</w:t>
            </w:r>
          </w:p>
        </w:tc>
        <w:tc>
          <w:tcPr>
            <w:tcW w:w="794" w:type="dxa"/>
            <w:vAlign w:val="bottom"/>
          </w:tcPr>
          <w:p w:rsidR="35C7ED94" w:rsidP="35C7ED94" w:rsidRDefault="35C7ED94" w14:paraId="2B986FD9" w14:textId="72D24736">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80" w:type="dxa"/>
            <w:vAlign w:val="bottom"/>
          </w:tcPr>
          <w:p w:rsidR="35C7ED94" w:rsidP="35C7ED94" w:rsidRDefault="35C7ED94" w14:paraId="3D040931" w14:textId="4EE8E84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808" w:type="dxa"/>
            <w:vAlign w:val="bottom"/>
          </w:tcPr>
          <w:p w:rsidR="35C7ED94" w:rsidP="35C7ED94" w:rsidRDefault="35C7ED94" w14:paraId="02EAE8FC" w14:textId="4D3989DB">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6CBEBBB8" w14:textId="539B0BFE">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6D6CAB96" w14:textId="1FBA4981">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180BDD86" w14:textId="7BC7CBA8">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6E815303" w14:textId="1EB5A3E7">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vAlign w:val="bottom"/>
          </w:tcPr>
          <w:p w:rsidR="35C7ED94" w:rsidP="35C7ED94" w:rsidRDefault="35C7ED94" w14:paraId="31ACE2C7" w14:textId="02810FD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c>
          <w:tcPr>
            <w:tcW w:w="794" w:type="dxa"/>
            <w:tcBorders>
              <w:right w:val="single" w:color="000000" w:themeColor="text1" w:sz="6" w:space="0"/>
            </w:tcBorders>
            <w:vAlign w:val="bottom"/>
          </w:tcPr>
          <w:p w:rsidR="35C7ED94" w:rsidP="35C7ED94" w:rsidRDefault="35C7ED94" w14:paraId="60D7BDFF" w14:textId="79896D6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0.000</w:t>
            </w:r>
          </w:p>
        </w:tc>
      </w:tr>
      <w:tr w:rsidR="35C7ED94" w:rsidTr="150D7D2D" w14:paraId="4DFCCDB9" w14:textId="77777777">
        <w:trPr>
          <w:trHeight w:val="330"/>
        </w:trPr>
        <w:tc>
          <w:tcPr>
            <w:tcW w:w="1425" w:type="dxa"/>
            <w:shd w:val="clear" w:color="auto" w:fill="D9D9D9" w:themeFill="background1" w:themeFillShade="D9"/>
            <w:vAlign w:val="center"/>
          </w:tcPr>
          <w:p w:rsidR="35C7ED94" w:rsidP="35C7ED94" w:rsidRDefault="35C7ED94" w14:paraId="7BA79160" w14:textId="02471904">
            <w:pPr>
              <w:spacing w:after="0"/>
              <w:rPr>
                <w:rFonts w:ascii="Calibri" w:hAnsi="Calibri" w:eastAsia="Calibri" w:cs="Calibri"/>
                <w:b/>
                <w:bCs/>
                <w:color w:val="000000" w:themeColor="text1"/>
                <w:sz w:val="18"/>
                <w:szCs w:val="18"/>
              </w:rPr>
            </w:pPr>
            <w:r w:rsidRPr="35C7ED94">
              <w:rPr>
                <w:rFonts w:ascii="Calibri" w:hAnsi="Calibri" w:eastAsia="Calibri" w:cs="Calibri"/>
                <w:b/>
                <w:bCs/>
                <w:color w:val="000000" w:themeColor="text1"/>
                <w:sz w:val="18"/>
                <w:szCs w:val="18"/>
              </w:rPr>
              <w:t>X656 mutation-specific interactions</w:t>
            </w:r>
          </w:p>
        </w:tc>
        <w:tc>
          <w:tcPr>
            <w:tcW w:w="794" w:type="dxa"/>
            <w:shd w:val="clear" w:color="auto" w:fill="D9D9D9" w:themeFill="background1" w:themeFillShade="D9"/>
            <w:vAlign w:val="bottom"/>
          </w:tcPr>
          <w:p w:rsidR="35C7ED94" w:rsidP="35C7ED94" w:rsidRDefault="35C7ED94" w14:paraId="53657935" w14:textId="52E647DB">
            <w:pPr>
              <w:spacing w:after="0"/>
              <w:rPr>
                <w:b/>
                <w:bCs/>
                <w:sz w:val="18"/>
                <w:szCs w:val="18"/>
              </w:rPr>
            </w:pPr>
          </w:p>
        </w:tc>
        <w:tc>
          <w:tcPr>
            <w:tcW w:w="794" w:type="dxa"/>
            <w:shd w:val="clear" w:color="auto" w:fill="D9D9D9" w:themeFill="background1" w:themeFillShade="D9"/>
            <w:vAlign w:val="bottom"/>
          </w:tcPr>
          <w:p w:rsidR="35C7ED94" w:rsidP="35C7ED94" w:rsidRDefault="35C7ED94" w14:paraId="1390A5BA" w14:textId="22A214EC">
            <w:pPr>
              <w:spacing w:after="0"/>
              <w:rPr>
                <w:b/>
                <w:bCs/>
                <w:sz w:val="18"/>
                <w:szCs w:val="18"/>
              </w:rPr>
            </w:pPr>
          </w:p>
        </w:tc>
        <w:tc>
          <w:tcPr>
            <w:tcW w:w="780" w:type="dxa"/>
            <w:shd w:val="clear" w:color="auto" w:fill="D9D9D9" w:themeFill="background1" w:themeFillShade="D9"/>
            <w:vAlign w:val="bottom"/>
          </w:tcPr>
          <w:p w:rsidR="35C7ED94" w:rsidP="35C7ED94" w:rsidRDefault="35C7ED94" w14:paraId="3F5A0708" w14:textId="7082E61E">
            <w:pPr>
              <w:spacing w:after="0"/>
              <w:rPr>
                <w:b/>
                <w:bCs/>
                <w:sz w:val="18"/>
                <w:szCs w:val="18"/>
              </w:rPr>
            </w:pPr>
          </w:p>
        </w:tc>
        <w:tc>
          <w:tcPr>
            <w:tcW w:w="808" w:type="dxa"/>
            <w:shd w:val="clear" w:color="auto" w:fill="D9D9D9" w:themeFill="background1" w:themeFillShade="D9"/>
            <w:vAlign w:val="bottom"/>
          </w:tcPr>
          <w:p w:rsidR="35C7ED94" w:rsidP="35C7ED94" w:rsidRDefault="35C7ED94" w14:paraId="5512A33F" w14:textId="6FF5C6D0">
            <w:pPr>
              <w:spacing w:after="0"/>
              <w:rPr>
                <w:b/>
                <w:bCs/>
                <w:sz w:val="18"/>
                <w:szCs w:val="18"/>
              </w:rPr>
            </w:pPr>
          </w:p>
        </w:tc>
        <w:tc>
          <w:tcPr>
            <w:tcW w:w="794" w:type="dxa"/>
            <w:shd w:val="clear" w:color="auto" w:fill="D9D9D9" w:themeFill="background1" w:themeFillShade="D9"/>
            <w:vAlign w:val="bottom"/>
          </w:tcPr>
          <w:p w:rsidR="35C7ED94" w:rsidP="35C7ED94" w:rsidRDefault="35C7ED94" w14:paraId="7424B621" w14:textId="76072EC5">
            <w:pPr>
              <w:spacing w:after="0"/>
              <w:rPr>
                <w:b/>
                <w:bCs/>
                <w:sz w:val="18"/>
                <w:szCs w:val="18"/>
              </w:rPr>
            </w:pPr>
          </w:p>
        </w:tc>
        <w:tc>
          <w:tcPr>
            <w:tcW w:w="794" w:type="dxa"/>
            <w:tcBorders>
              <w:right w:val="single" w:color="000000" w:themeColor="text1" w:sz="6" w:space="0"/>
            </w:tcBorders>
            <w:shd w:val="clear" w:color="auto" w:fill="D9D9D9" w:themeFill="background1" w:themeFillShade="D9"/>
            <w:vAlign w:val="bottom"/>
          </w:tcPr>
          <w:p w:rsidR="35C7ED94" w:rsidP="35C7ED94" w:rsidRDefault="35C7ED94" w14:paraId="3C51507A" w14:textId="304E974A">
            <w:pPr>
              <w:spacing w:after="0"/>
              <w:rPr>
                <w:b/>
                <w:bCs/>
                <w:sz w:val="18"/>
                <w:szCs w:val="18"/>
              </w:rPr>
            </w:pPr>
          </w:p>
        </w:tc>
        <w:tc>
          <w:tcPr>
            <w:tcW w:w="794" w:type="dxa"/>
            <w:shd w:val="clear" w:color="auto" w:fill="D9D9D9" w:themeFill="background1" w:themeFillShade="D9"/>
            <w:vAlign w:val="bottom"/>
          </w:tcPr>
          <w:p w:rsidR="35C7ED94" w:rsidP="35C7ED94" w:rsidRDefault="35C7ED94" w14:paraId="1C30C233" w14:textId="76356B49">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Q656</w:t>
            </w:r>
          </w:p>
        </w:tc>
        <w:tc>
          <w:tcPr>
            <w:tcW w:w="794" w:type="dxa"/>
            <w:shd w:val="clear" w:color="auto" w:fill="D9D9D9" w:themeFill="background1" w:themeFillShade="D9"/>
            <w:vAlign w:val="bottom"/>
          </w:tcPr>
          <w:p w:rsidR="35C7ED94" w:rsidP="35C7ED94" w:rsidRDefault="35C7ED94" w14:paraId="6F1FA98D" w14:textId="7AF4DD1C">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A656</w:t>
            </w:r>
          </w:p>
        </w:tc>
        <w:tc>
          <w:tcPr>
            <w:tcW w:w="794" w:type="dxa"/>
            <w:shd w:val="clear" w:color="auto" w:fill="D9D9D9" w:themeFill="background1" w:themeFillShade="D9"/>
            <w:vAlign w:val="bottom"/>
          </w:tcPr>
          <w:p w:rsidR="35C7ED94" w:rsidP="35C7ED94" w:rsidRDefault="35C7ED94" w14:paraId="183E7D0D" w14:textId="16A28BEC">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L656</w:t>
            </w:r>
          </w:p>
        </w:tc>
        <w:tc>
          <w:tcPr>
            <w:tcW w:w="794" w:type="dxa"/>
            <w:tcBorders>
              <w:right w:val="single" w:color="000000" w:themeColor="text1" w:sz="6" w:space="0"/>
            </w:tcBorders>
            <w:shd w:val="clear" w:color="auto" w:fill="D9D9D9" w:themeFill="background1" w:themeFillShade="D9"/>
            <w:vAlign w:val="bottom"/>
          </w:tcPr>
          <w:p w:rsidR="35C7ED94" w:rsidP="35C7ED94" w:rsidRDefault="35C7ED94" w14:paraId="7CE46354" w14:textId="47C8D901">
            <w:pPr>
              <w:spacing w:after="0"/>
              <w:jc w:val="center"/>
              <w:rPr>
                <w:rFonts w:ascii="Calibri" w:hAnsi="Calibri" w:eastAsia="Calibri" w:cs="Calibri"/>
                <w:b/>
                <w:bCs/>
                <w:i/>
                <w:iCs/>
                <w:color w:val="000000" w:themeColor="text1"/>
                <w:sz w:val="18"/>
                <w:szCs w:val="18"/>
              </w:rPr>
            </w:pPr>
            <w:r w:rsidRPr="35C7ED94">
              <w:rPr>
                <w:rFonts w:ascii="Calibri" w:hAnsi="Calibri" w:eastAsia="Calibri" w:cs="Calibri"/>
                <w:b/>
                <w:bCs/>
                <w:i/>
                <w:iCs/>
                <w:color w:val="000000" w:themeColor="text1"/>
                <w:sz w:val="18"/>
                <w:szCs w:val="18"/>
              </w:rPr>
              <w:t>K656</w:t>
            </w:r>
          </w:p>
        </w:tc>
      </w:tr>
      <w:tr w:rsidR="35C7ED94" w:rsidTr="150D7D2D" w14:paraId="765FA1BF"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2E2EB8AC" w14:textId="1DF13061">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X656-V726</w:t>
            </w:r>
          </w:p>
        </w:tc>
        <w:tc>
          <w:tcPr>
            <w:tcW w:w="794" w:type="dxa"/>
            <w:vAlign w:val="bottom"/>
          </w:tcPr>
          <w:p w:rsidR="35C7ED94" w:rsidP="35C7ED94" w:rsidRDefault="35C7ED94" w14:paraId="7F04A7F9" w14:textId="3084E025">
            <w:pPr>
              <w:spacing w:after="0"/>
              <w:rPr>
                <w:sz w:val="18"/>
                <w:szCs w:val="18"/>
              </w:rPr>
            </w:pPr>
          </w:p>
        </w:tc>
        <w:tc>
          <w:tcPr>
            <w:tcW w:w="794" w:type="dxa"/>
            <w:vAlign w:val="bottom"/>
          </w:tcPr>
          <w:p w:rsidR="35C7ED94" w:rsidP="35C7ED94" w:rsidRDefault="35C7ED94" w14:paraId="5758E251" w14:textId="66BC8728">
            <w:pPr>
              <w:spacing w:after="0"/>
              <w:rPr>
                <w:sz w:val="18"/>
                <w:szCs w:val="18"/>
              </w:rPr>
            </w:pPr>
          </w:p>
        </w:tc>
        <w:tc>
          <w:tcPr>
            <w:tcW w:w="780" w:type="dxa"/>
            <w:vAlign w:val="bottom"/>
          </w:tcPr>
          <w:p w:rsidR="35C7ED94" w:rsidP="35C7ED94" w:rsidRDefault="35C7ED94" w14:paraId="6163C3DD" w14:textId="51A38583">
            <w:pPr>
              <w:spacing w:after="0"/>
              <w:rPr>
                <w:sz w:val="18"/>
                <w:szCs w:val="18"/>
              </w:rPr>
            </w:pPr>
          </w:p>
        </w:tc>
        <w:tc>
          <w:tcPr>
            <w:tcW w:w="808" w:type="dxa"/>
            <w:vAlign w:val="bottom"/>
          </w:tcPr>
          <w:p w:rsidR="35C7ED94" w:rsidP="35C7ED94" w:rsidRDefault="35C7ED94" w14:paraId="4E94F6AA" w14:textId="4659A772">
            <w:pPr>
              <w:spacing w:after="0"/>
              <w:rPr>
                <w:sz w:val="18"/>
                <w:szCs w:val="18"/>
              </w:rPr>
            </w:pPr>
          </w:p>
        </w:tc>
        <w:tc>
          <w:tcPr>
            <w:tcW w:w="794" w:type="dxa"/>
            <w:vAlign w:val="bottom"/>
          </w:tcPr>
          <w:p w:rsidR="35C7ED94" w:rsidP="35C7ED94" w:rsidRDefault="35C7ED94" w14:paraId="6D12ABD9" w14:textId="1D7519F5">
            <w:pPr>
              <w:spacing w:after="0"/>
              <w:rPr>
                <w:sz w:val="18"/>
                <w:szCs w:val="18"/>
              </w:rPr>
            </w:pPr>
          </w:p>
        </w:tc>
        <w:tc>
          <w:tcPr>
            <w:tcW w:w="794" w:type="dxa"/>
            <w:tcBorders>
              <w:right w:val="single" w:color="000000" w:themeColor="text1" w:sz="6" w:space="0"/>
            </w:tcBorders>
            <w:vAlign w:val="bottom"/>
          </w:tcPr>
          <w:p w:rsidR="35C7ED94" w:rsidP="35C7ED94" w:rsidRDefault="35C7ED94" w14:paraId="1BFED682" w14:textId="5FB76347">
            <w:pPr>
              <w:spacing w:after="0"/>
              <w:rPr>
                <w:sz w:val="18"/>
                <w:szCs w:val="18"/>
              </w:rPr>
            </w:pPr>
          </w:p>
        </w:tc>
        <w:tc>
          <w:tcPr>
            <w:tcW w:w="794" w:type="dxa"/>
            <w:vAlign w:val="bottom"/>
          </w:tcPr>
          <w:p w:rsidR="35C7ED94" w:rsidP="35C7ED94" w:rsidRDefault="35C7ED94" w14:paraId="7DED6CB1" w14:textId="0CB1DDB5">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0.192</w:t>
            </w:r>
          </w:p>
        </w:tc>
        <w:tc>
          <w:tcPr>
            <w:tcW w:w="794" w:type="dxa"/>
            <w:vAlign w:val="bottom"/>
          </w:tcPr>
          <w:p w:rsidR="35C7ED94" w:rsidP="35C7ED94" w:rsidRDefault="35C7ED94" w14:paraId="415BDC68" w14:textId="5A72EBC1">
            <w:pPr>
              <w:spacing w:after="0"/>
              <w:rPr>
                <w:sz w:val="18"/>
                <w:szCs w:val="18"/>
              </w:rPr>
            </w:pPr>
          </w:p>
        </w:tc>
        <w:tc>
          <w:tcPr>
            <w:tcW w:w="794" w:type="dxa"/>
            <w:vAlign w:val="bottom"/>
          </w:tcPr>
          <w:p w:rsidR="35C7ED94" w:rsidP="35C7ED94" w:rsidRDefault="35C7ED94" w14:paraId="0E1854F9" w14:textId="07608CF3">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0.674</w:t>
            </w:r>
          </w:p>
        </w:tc>
        <w:tc>
          <w:tcPr>
            <w:tcW w:w="794" w:type="dxa"/>
            <w:tcBorders>
              <w:right w:val="single" w:color="000000" w:themeColor="text1" w:sz="6" w:space="0"/>
            </w:tcBorders>
            <w:vAlign w:val="bottom"/>
          </w:tcPr>
          <w:p w:rsidR="35C7ED94" w:rsidP="35C7ED94" w:rsidRDefault="35C7ED94" w14:paraId="50A0B42B" w14:textId="50CB597C">
            <w:pPr>
              <w:spacing w:after="0"/>
              <w:rPr>
                <w:sz w:val="18"/>
                <w:szCs w:val="18"/>
              </w:rPr>
            </w:pPr>
          </w:p>
        </w:tc>
      </w:tr>
      <w:tr w:rsidR="35C7ED94" w:rsidTr="150D7D2D" w14:paraId="0480343D" w14:textId="77777777">
        <w:trPr>
          <w:trHeight w:val="30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57268F27" w14:textId="224D7B94">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E774-K656</w:t>
            </w:r>
          </w:p>
        </w:tc>
        <w:tc>
          <w:tcPr>
            <w:tcW w:w="794" w:type="dxa"/>
            <w:vAlign w:val="bottom"/>
          </w:tcPr>
          <w:p w:rsidR="35C7ED94" w:rsidP="35C7ED94" w:rsidRDefault="35C7ED94" w14:paraId="2CB566EA" w14:textId="4860B8C8">
            <w:pPr>
              <w:spacing w:after="0"/>
              <w:rPr>
                <w:sz w:val="18"/>
                <w:szCs w:val="18"/>
              </w:rPr>
            </w:pPr>
          </w:p>
        </w:tc>
        <w:tc>
          <w:tcPr>
            <w:tcW w:w="794" w:type="dxa"/>
            <w:vAlign w:val="bottom"/>
          </w:tcPr>
          <w:p w:rsidR="35C7ED94" w:rsidP="35C7ED94" w:rsidRDefault="35C7ED94" w14:paraId="1CBAD47B" w14:textId="3354ED1C">
            <w:pPr>
              <w:spacing w:after="0"/>
              <w:rPr>
                <w:sz w:val="18"/>
                <w:szCs w:val="18"/>
              </w:rPr>
            </w:pPr>
          </w:p>
        </w:tc>
        <w:tc>
          <w:tcPr>
            <w:tcW w:w="780" w:type="dxa"/>
            <w:vAlign w:val="bottom"/>
          </w:tcPr>
          <w:p w:rsidR="35C7ED94" w:rsidP="35C7ED94" w:rsidRDefault="35C7ED94" w14:paraId="312903EE" w14:textId="5B3918B1">
            <w:pPr>
              <w:spacing w:after="0"/>
              <w:rPr>
                <w:sz w:val="18"/>
                <w:szCs w:val="18"/>
              </w:rPr>
            </w:pPr>
          </w:p>
        </w:tc>
        <w:tc>
          <w:tcPr>
            <w:tcW w:w="808" w:type="dxa"/>
            <w:vAlign w:val="bottom"/>
          </w:tcPr>
          <w:p w:rsidR="35C7ED94" w:rsidP="35C7ED94" w:rsidRDefault="35C7ED94" w14:paraId="4EFEED24" w14:textId="77FF898C">
            <w:pPr>
              <w:spacing w:after="0"/>
              <w:rPr>
                <w:sz w:val="18"/>
                <w:szCs w:val="18"/>
              </w:rPr>
            </w:pPr>
          </w:p>
        </w:tc>
        <w:tc>
          <w:tcPr>
            <w:tcW w:w="794" w:type="dxa"/>
            <w:vAlign w:val="bottom"/>
          </w:tcPr>
          <w:p w:rsidR="35C7ED94" w:rsidP="35C7ED94" w:rsidRDefault="35C7ED94" w14:paraId="59E2448C" w14:textId="28F68342">
            <w:pPr>
              <w:spacing w:after="0"/>
              <w:rPr>
                <w:sz w:val="18"/>
                <w:szCs w:val="18"/>
              </w:rPr>
            </w:pPr>
          </w:p>
        </w:tc>
        <w:tc>
          <w:tcPr>
            <w:tcW w:w="794" w:type="dxa"/>
            <w:tcBorders>
              <w:right w:val="single" w:color="000000" w:themeColor="text1" w:sz="6" w:space="0"/>
            </w:tcBorders>
            <w:vAlign w:val="bottom"/>
          </w:tcPr>
          <w:p w:rsidR="35C7ED94" w:rsidP="35C7ED94" w:rsidRDefault="35C7ED94" w14:paraId="3BC3BE42" w14:textId="695CA4C2">
            <w:pPr>
              <w:spacing w:after="0"/>
              <w:rPr>
                <w:sz w:val="18"/>
                <w:szCs w:val="18"/>
              </w:rPr>
            </w:pPr>
          </w:p>
        </w:tc>
        <w:tc>
          <w:tcPr>
            <w:tcW w:w="794" w:type="dxa"/>
            <w:vAlign w:val="bottom"/>
          </w:tcPr>
          <w:p w:rsidR="35C7ED94" w:rsidP="35C7ED94" w:rsidRDefault="35C7ED94" w14:paraId="03EE571E" w14:textId="14E69E64">
            <w:pPr>
              <w:spacing w:after="0"/>
              <w:rPr>
                <w:sz w:val="18"/>
                <w:szCs w:val="18"/>
              </w:rPr>
            </w:pPr>
          </w:p>
        </w:tc>
        <w:tc>
          <w:tcPr>
            <w:tcW w:w="794" w:type="dxa"/>
            <w:vAlign w:val="bottom"/>
          </w:tcPr>
          <w:p w:rsidR="35C7ED94" w:rsidP="35C7ED94" w:rsidRDefault="35C7ED94" w14:paraId="0D58AB66" w14:textId="63488B9C">
            <w:pPr>
              <w:spacing w:after="0"/>
              <w:rPr>
                <w:sz w:val="18"/>
                <w:szCs w:val="18"/>
              </w:rPr>
            </w:pPr>
          </w:p>
        </w:tc>
        <w:tc>
          <w:tcPr>
            <w:tcW w:w="794" w:type="dxa"/>
            <w:vAlign w:val="bottom"/>
          </w:tcPr>
          <w:p w:rsidR="35C7ED94" w:rsidP="35C7ED94" w:rsidRDefault="35C7ED94" w14:paraId="338009E8" w14:textId="4AEB7218">
            <w:pPr>
              <w:spacing w:after="0"/>
              <w:rPr>
                <w:sz w:val="18"/>
                <w:szCs w:val="18"/>
              </w:rPr>
            </w:pPr>
          </w:p>
        </w:tc>
        <w:tc>
          <w:tcPr>
            <w:tcW w:w="794" w:type="dxa"/>
            <w:tcBorders>
              <w:right w:val="single" w:color="000000" w:themeColor="text1" w:sz="6" w:space="0"/>
            </w:tcBorders>
            <w:vAlign w:val="bottom"/>
          </w:tcPr>
          <w:p w:rsidR="35C7ED94" w:rsidP="35C7ED94" w:rsidRDefault="35C7ED94" w14:paraId="4BD3B131" w14:textId="465701F9">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0.159</w:t>
            </w:r>
          </w:p>
        </w:tc>
      </w:tr>
      <w:tr w:rsidR="35C7ED94" w:rsidTr="150D7D2D" w14:paraId="3053F015" w14:textId="77777777">
        <w:trPr>
          <w:trHeight w:val="330"/>
        </w:trPr>
        <w:tc>
          <w:tcPr>
            <w:tcW w:w="142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bottom"/>
          </w:tcPr>
          <w:p w:rsidR="35C7ED94" w:rsidP="35C7ED94" w:rsidRDefault="35C7ED94" w14:paraId="6857B98F" w14:textId="3129E2F0">
            <w:pPr>
              <w:spacing w:after="0"/>
              <w:jc w:val="center"/>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E808-K656</w:t>
            </w:r>
          </w:p>
        </w:tc>
        <w:tc>
          <w:tcPr>
            <w:tcW w:w="794" w:type="dxa"/>
            <w:vAlign w:val="bottom"/>
          </w:tcPr>
          <w:p w:rsidR="35C7ED94" w:rsidP="35C7ED94" w:rsidRDefault="35C7ED94" w14:paraId="10F5743F" w14:textId="086137AD">
            <w:pPr>
              <w:spacing w:after="0"/>
              <w:rPr>
                <w:sz w:val="18"/>
                <w:szCs w:val="18"/>
              </w:rPr>
            </w:pPr>
          </w:p>
        </w:tc>
        <w:tc>
          <w:tcPr>
            <w:tcW w:w="794" w:type="dxa"/>
            <w:vAlign w:val="bottom"/>
          </w:tcPr>
          <w:p w:rsidR="35C7ED94" w:rsidP="35C7ED94" w:rsidRDefault="35C7ED94" w14:paraId="244898B9" w14:textId="0B17599A">
            <w:pPr>
              <w:spacing w:after="0"/>
              <w:rPr>
                <w:sz w:val="18"/>
                <w:szCs w:val="18"/>
              </w:rPr>
            </w:pPr>
          </w:p>
        </w:tc>
        <w:tc>
          <w:tcPr>
            <w:tcW w:w="780" w:type="dxa"/>
            <w:vAlign w:val="bottom"/>
          </w:tcPr>
          <w:p w:rsidR="35C7ED94" w:rsidP="35C7ED94" w:rsidRDefault="35C7ED94" w14:paraId="645080A5" w14:textId="31F8A7F7">
            <w:pPr>
              <w:spacing w:after="0"/>
              <w:rPr>
                <w:sz w:val="18"/>
                <w:szCs w:val="18"/>
              </w:rPr>
            </w:pPr>
          </w:p>
        </w:tc>
        <w:tc>
          <w:tcPr>
            <w:tcW w:w="808" w:type="dxa"/>
            <w:vAlign w:val="bottom"/>
          </w:tcPr>
          <w:p w:rsidR="35C7ED94" w:rsidP="35C7ED94" w:rsidRDefault="35C7ED94" w14:paraId="3C0490C1" w14:textId="100E9E95">
            <w:pPr>
              <w:spacing w:after="0"/>
              <w:rPr>
                <w:sz w:val="18"/>
                <w:szCs w:val="18"/>
              </w:rPr>
            </w:pPr>
          </w:p>
        </w:tc>
        <w:tc>
          <w:tcPr>
            <w:tcW w:w="794" w:type="dxa"/>
            <w:vAlign w:val="bottom"/>
          </w:tcPr>
          <w:p w:rsidR="35C7ED94" w:rsidP="35C7ED94" w:rsidRDefault="35C7ED94" w14:paraId="39D796AA" w14:textId="7462CCBD">
            <w:pPr>
              <w:spacing w:after="0"/>
              <w:rPr>
                <w:sz w:val="18"/>
                <w:szCs w:val="18"/>
              </w:rPr>
            </w:pPr>
          </w:p>
        </w:tc>
        <w:tc>
          <w:tcPr>
            <w:tcW w:w="794" w:type="dxa"/>
            <w:tcBorders>
              <w:right w:val="single" w:color="000000" w:themeColor="text1" w:sz="6" w:space="0"/>
            </w:tcBorders>
            <w:vAlign w:val="bottom"/>
          </w:tcPr>
          <w:p w:rsidR="35C7ED94" w:rsidP="35C7ED94" w:rsidRDefault="35C7ED94" w14:paraId="37A63B61" w14:textId="7D9F8ABA">
            <w:pPr>
              <w:spacing w:after="0"/>
              <w:rPr>
                <w:sz w:val="18"/>
                <w:szCs w:val="18"/>
              </w:rPr>
            </w:pPr>
          </w:p>
        </w:tc>
        <w:tc>
          <w:tcPr>
            <w:tcW w:w="794" w:type="dxa"/>
            <w:vAlign w:val="bottom"/>
          </w:tcPr>
          <w:p w:rsidR="35C7ED94" w:rsidP="35C7ED94" w:rsidRDefault="35C7ED94" w14:paraId="7454EEC2" w14:textId="69DC6E31">
            <w:pPr>
              <w:spacing w:after="0"/>
              <w:rPr>
                <w:sz w:val="18"/>
                <w:szCs w:val="18"/>
              </w:rPr>
            </w:pPr>
          </w:p>
        </w:tc>
        <w:tc>
          <w:tcPr>
            <w:tcW w:w="794" w:type="dxa"/>
            <w:vAlign w:val="bottom"/>
          </w:tcPr>
          <w:p w:rsidR="35C7ED94" w:rsidP="35C7ED94" w:rsidRDefault="35C7ED94" w14:paraId="44978A4E" w14:textId="1FB31F91">
            <w:pPr>
              <w:spacing w:after="0"/>
              <w:rPr>
                <w:sz w:val="18"/>
                <w:szCs w:val="18"/>
              </w:rPr>
            </w:pPr>
          </w:p>
        </w:tc>
        <w:tc>
          <w:tcPr>
            <w:tcW w:w="794" w:type="dxa"/>
            <w:vAlign w:val="bottom"/>
          </w:tcPr>
          <w:p w:rsidR="35C7ED94" w:rsidP="35C7ED94" w:rsidRDefault="35C7ED94" w14:paraId="6C62B574" w14:textId="2361CF5C">
            <w:pPr>
              <w:spacing w:after="0"/>
              <w:rPr>
                <w:sz w:val="18"/>
                <w:szCs w:val="18"/>
              </w:rPr>
            </w:pPr>
          </w:p>
        </w:tc>
        <w:tc>
          <w:tcPr>
            <w:tcW w:w="794" w:type="dxa"/>
            <w:tcBorders>
              <w:right w:val="single" w:color="000000" w:themeColor="text1" w:sz="6" w:space="0"/>
            </w:tcBorders>
            <w:vAlign w:val="bottom"/>
          </w:tcPr>
          <w:p w:rsidR="35C7ED94" w:rsidP="35C7ED94" w:rsidRDefault="35C7ED94" w14:paraId="3087CBC0" w14:textId="56B38160">
            <w:pPr>
              <w:spacing w:after="0"/>
              <w:jc w:val="right"/>
              <w:rPr>
                <w:rFonts w:ascii="Calibri" w:hAnsi="Calibri" w:eastAsia="Calibri" w:cs="Calibri"/>
                <w:color w:val="000000" w:themeColor="text1"/>
                <w:sz w:val="18"/>
                <w:szCs w:val="18"/>
              </w:rPr>
            </w:pPr>
            <w:r w:rsidRPr="35C7ED94">
              <w:rPr>
                <w:rFonts w:ascii="Calibri" w:hAnsi="Calibri" w:eastAsia="Calibri" w:cs="Calibri"/>
                <w:color w:val="000000" w:themeColor="text1"/>
                <w:sz w:val="18"/>
                <w:szCs w:val="18"/>
              </w:rPr>
              <w:t>0.155</w:t>
            </w:r>
          </w:p>
        </w:tc>
      </w:tr>
    </w:tbl>
    <w:p w:rsidR="426991E2" w:rsidP="2A7EA63F" w:rsidRDefault="426991E2" w14:paraId="5B324BF1" w14:textId="2806D0B1">
      <w:pPr>
        <w:jc w:val="both"/>
      </w:pPr>
    </w:p>
    <w:p w:rsidR="426991E2" w:rsidP="4DE2A539" w:rsidRDefault="4DE2A539" w14:paraId="51FA515F" w14:textId="5A6BD5F4">
      <w:pPr>
        <w:jc w:val="both"/>
        <w:rPr>
          <w:rFonts w:ascii="Times New Roman" w:hAnsi="Times New Roman" w:eastAsia="Times New Roman" w:cs="Times New Roman"/>
        </w:rPr>
      </w:pPr>
      <w:r w:rsidRPr="491BDD9D">
        <w:rPr>
          <w:rFonts w:ascii="Times" w:hAnsi="Times" w:eastAsia="Times" w:cs="Times"/>
          <w:b/>
          <w:bCs/>
        </w:rPr>
        <w:t>Supplementary Table 2 | Contact frequency of residue pairs involving L837</w:t>
      </w:r>
      <w:r w:rsidRPr="491BDD9D">
        <w:rPr>
          <w:rFonts w:ascii="Times" w:hAnsi="Times" w:eastAsia="Times" w:cs="Times"/>
          <w:b/>
          <w:bCs/>
          <w:vertAlign w:val="superscript"/>
        </w:rPr>
        <w:t>GPS.-1</w:t>
      </w:r>
      <w:r w:rsidRPr="491BDD9D">
        <w:rPr>
          <w:rFonts w:ascii="Times" w:hAnsi="Times" w:eastAsia="Times" w:cs="Times"/>
          <w:b/>
          <w:bCs/>
        </w:rPr>
        <w:t xml:space="preserve"> and E656</w:t>
      </w:r>
      <w:r w:rsidRPr="491BDD9D">
        <w:rPr>
          <w:rFonts w:ascii="Times" w:hAnsi="Times" w:eastAsia="Times" w:cs="Times"/>
          <w:b/>
          <w:bCs/>
          <w:vertAlign w:val="superscript"/>
        </w:rPr>
        <w:t>H6.50</w:t>
      </w:r>
      <w:r w:rsidRPr="491BDD9D">
        <w:rPr>
          <w:rFonts w:ascii="Times" w:hAnsi="Times" w:eastAsia="Times" w:cs="Times"/>
          <w:b/>
          <w:bCs/>
        </w:rPr>
        <w:t>.</w:t>
      </w:r>
      <w:r w:rsidRPr="491BDD9D">
        <w:rPr>
          <w:rFonts w:ascii="Times" w:hAnsi="Times" w:eastAsia="Times" w:cs="Times"/>
        </w:rPr>
        <w:t xml:space="preserve"> Analysis performed with mdciao</w:t>
      </w:r>
      <w:sdt>
        <w:sdtPr>
          <w:rPr>
            <w:rFonts w:ascii="Times" w:hAnsi="Times" w:eastAsia="Times" w:cs="Times"/>
            <w:vertAlign w:val="superscript"/>
          </w:rPr>
          <w:alias w:val="SmartCite Citation"/>
          <w:tag w:val="09b0b727-d099-4cd4-8121-5b280d1b1e6c:1db4d81e-ac6c-457b-bf38-ac13a640a30c+"/>
          <w:id w:val="829257402"/>
          <w:placeholder>
            <w:docPart w:val="DefaultPlaceholder_-1854013440"/>
          </w:placeholder>
        </w:sdtPr>
        <w:sdtEndPr/>
        <w:sdtContent>
          <w:r w:rsidRPr="491BDD9D" w:rsidR="25ADB428">
            <w:rPr>
              <w:rFonts w:ascii="Times" w:hAnsi="Times" w:eastAsia="Times" w:cs="Times"/>
              <w:vertAlign w:val="superscript"/>
            </w:rPr>
            <w:t>5</w:t>
          </w:r>
        </w:sdtContent>
      </w:sdt>
      <w:r>
        <w:t xml:space="preserve">. </w:t>
      </w:r>
      <w:r w:rsidRPr="491BDD9D">
        <w:rPr>
          <w:rFonts w:ascii="Times New Roman" w:hAnsi="Times New Roman" w:eastAsia="Times New Roman" w:cs="Times New Roman"/>
        </w:rPr>
        <w:t>Numerical frequency indicates time of atoms of both respective residues being within 4.0 Å relative to the total trajectory. R777</w:t>
      </w:r>
      <w:r w:rsidRPr="491BDD9D">
        <w:rPr>
          <w:rFonts w:ascii="Times New Roman" w:hAnsi="Times New Roman" w:eastAsia="Times New Roman" w:cs="Times New Roman"/>
          <w:vertAlign w:val="superscript"/>
        </w:rPr>
        <w:t>s8s9</w:t>
      </w:r>
      <w:r w:rsidRPr="491BDD9D">
        <w:rPr>
          <w:rFonts w:ascii="Times New Roman" w:hAnsi="Times New Roman" w:eastAsia="Times New Roman" w:cs="Times New Roman"/>
        </w:rPr>
        <w:t>-involving pairs are highlighted and show that only runs with unprotonated E656</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xml:space="preserve"> make contact between R777</w:t>
      </w:r>
      <w:r w:rsidRPr="491BDD9D">
        <w:rPr>
          <w:rFonts w:ascii="Times New Roman" w:hAnsi="Times New Roman" w:eastAsia="Times New Roman" w:cs="Times New Roman"/>
          <w:vertAlign w:val="superscript"/>
        </w:rPr>
        <w:t>s8s9</w:t>
      </w:r>
      <w:r w:rsidRPr="491BDD9D">
        <w:rPr>
          <w:rFonts w:ascii="Times New Roman" w:hAnsi="Times New Roman" w:eastAsia="Times New Roman" w:cs="Times New Roman"/>
        </w:rPr>
        <w:t xml:space="preserve"> and L837</w:t>
      </w:r>
      <w:r w:rsidRPr="491BDD9D">
        <w:rPr>
          <w:rFonts w:ascii="Times New Roman" w:hAnsi="Times New Roman" w:eastAsia="Times New Roman" w:cs="Times New Roman"/>
          <w:vertAlign w:val="superscript"/>
        </w:rPr>
        <w:t>GPS.-1</w:t>
      </w:r>
      <w:r w:rsidRPr="491BDD9D">
        <w:rPr>
          <w:rFonts w:ascii="Times New Roman" w:hAnsi="Times New Roman" w:eastAsia="Times New Roman" w:cs="Times New Roman"/>
        </w:rPr>
        <w:t>/E</w:t>
      </w:r>
      <w:r w:rsidRPr="491BDD9D">
        <w:rPr>
          <w:rFonts w:ascii="Times New Roman" w:hAnsi="Times New Roman" w:eastAsia="Times New Roman" w:cs="Times New Roman"/>
          <w:vertAlign w:val="superscript"/>
        </w:rPr>
        <w:t>H6.50</w:t>
      </w:r>
      <w:r w:rsidRPr="491BDD9D">
        <w:rPr>
          <w:rFonts w:ascii="Times New Roman" w:hAnsi="Times New Roman" w:eastAsia="Times New Roman" w:cs="Times New Roman"/>
        </w:rPr>
        <w:t>, respectively, with the E656Q mutation also showing contact of L837</w:t>
      </w:r>
      <w:r w:rsidRPr="491BDD9D">
        <w:rPr>
          <w:rFonts w:ascii="Times New Roman" w:hAnsi="Times New Roman" w:eastAsia="Times New Roman" w:cs="Times New Roman"/>
          <w:vertAlign w:val="superscript"/>
        </w:rPr>
        <w:t>GPS.-1</w:t>
      </w:r>
      <w:r w:rsidRPr="491BDD9D">
        <w:rPr>
          <w:rFonts w:ascii="Times New Roman" w:hAnsi="Times New Roman" w:eastAsia="Times New Roman" w:cs="Times New Roman"/>
        </w:rPr>
        <w:t xml:space="preserve"> and R777</w:t>
      </w:r>
      <w:r w:rsidRPr="491BDD9D">
        <w:rPr>
          <w:rFonts w:ascii="Times New Roman" w:hAnsi="Times New Roman" w:eastAsia="Times New Roman" w:cs="Times New Roman"/>
          <w:vertAlign w:val="superscript"/>
        </w:rPr>
        <w:t>s8s9</w:t>
      </w:r>
      <w:r w:rsidRPr="491BDD9D">
        <w:rPr>
          <w:rFonts w:ascii="Times New Roman" w:hAnsi="Times New Roman" w:eastAsia="Times New Roman" w:cs="Times New Roman"/>
        </w:rPr>
        <w:t>.</w:t>
      </w:r>
    </w:p>
    <w:p w:rsidR="426991E2" w:rsidP="5EAC8207" w:rsidRDefault="426991E2" w14:paraId="5FC95FD2" w14:textId="32C0376D">
      <w:r>
        <w:br w:type="page"/>
      </w:r>
    </w:p>
    <w:tbl>
      <w:tblPr>
        <w:tblW w:w="0" w:type="auto"/>
        <w:jc w:val="center"/>
        <w:tblLayout w:type="fixed"/>
        <w:tblLook w:val="06A0" w:firstRow="1" w:lastRow="0" w:firstColumn="1" w:lastColumn="0" w:noHBand="1" w:noVBand="1"/>
      </w:tblPr>
      <w:tblGrid>
        <w:gridCol w:w="1305"/>
        <w:gridCol w:w="1800"/>
        <w:gridCol w:w="3885"/>
      </w:tblGrid>
      <w:tr w:rsidR="5EAC8207" w:rsidTr="4DE2A539" w14:paraId="517641EC" w14:textId="77777777">
        <w:trPr>
          <w:trHeight w:val="270"/>
          <w:jc w:val="center"/>
        </w:trPr>
        <w:tc>
          <w:tcPr>
            <w:tcW w:w="1305" w:type="dxa"/>
            <w:vAlign w:val="bottom"/>
          </w:tcPr>
          <w:p w:rsidR="5EAC8207" w:rsidP="5EAC8207" w:rsidRDefault="5EAC8207" w14:paraId="5FE9DF96" w14:textId="16E67CF3">
            <w:pPr>
              <w:spacing w:after="0"/>
              <w:rPr>
                <w:rFonts w:ascii="Calibri" w:hAnsi="Calibri" w:eastAsia="Calibri" w:cs="Calibri"/>
                <w:b/>
                <w:bCs/>
                <w:color w:val="000000" w:themeColor="text1"/>
              </w:rPr>
            </w:pPr>
            <w:r w:rsidRPr="5EAC8207">
              <w:rPr>
                <w:rFonts w:ascii="Calibri" w:hAnsi="Calibri" w:eastAsia="Calibri" w:cs="Calibri"/>
                <w:b/>
                <w:bCs/>
                <w:color w:val="000000" w:themeColor="text1"/>
              </w:rPr>
              <w:lastRenderedPageBreak/>
              <w:t>frequency</w:t>
            </w:r>
          </w:p>
        </w:tc>
        <w:tc>
          <w:tcPr>
            <w:tcW w:w="1800" w:type="dxa"/>
            <w:vAlign w:val="bottom"/>
          </w:tcPr>
          <w:p w:rsidR="5EAC8207" w:rsidP="5EAC8207" w:rsidRDefault="5EAC8207" w14:paraId="42A684E1" w14:textId="4EEFFDC5">
            <w:pPr>
              <w:spacing w:after="0"/>
            </w:pPr>
            <w:r w:rsidRPr="5EAC8207">
              <w:rPr>
                <w:rFonts w:ascii="Calibri" w:hAnsi="Calibri" w:eastAsia="Calibri" w:cs="Calibri"/>
                <w:b/>
                <w:bCs/>
                <w:color w:val="000000" w:themeColor="text1"/>
              </w:rPr>
              <w:t>label</w:t>
            </w:r>
          </w:p>
        </w:tc>
        <w:tc>
          <w:tcPr>
            <w:tcW w:w="3885" w:type="dxa"/>
            <w:vAlign w:val="bottom"/>
          </w:tcPr>
          <w:p w:rsidR="5EAC8207" w:rsidP="5EAC8207" w:rsidRDefault="556C7E94" w14:paraId="47F6C3FF" w14:textId="415ED5BF">
            <w:pPr>
              <w:spacing w:after="0"/>
            </w:pPr>
            <w:r w:rsidRPr="556C7E94">
              <w:rPr>
                <w:rFonts w:ascii="Calibri" w:hAnsi="Calibri" w:eastAsia="Calibri" w:cs="Calibri"/>
                <w:b/>
                <w:bCs/>
                <w:color w:val="000000" w:themeColor="text1"/>
              </w:rPr>
              <w:t>Atom-type composition</w:t>
            </w:r>
          </w:p>
        </w:tc>
      </w:tr>
      <w:tr w:rsidR="5EAC8207" w:rsidTr="4DE2A539" w14:paraId="2FD67283" w14:textId="77777777">
        <w:trPr>
          <w:trHeight w:val="270"/>
          <w:jc w:val="center"/>
        </w:trPr>
        <w:tc>
          <w:tcPr>
            <w:tcW w:w="1305" w:type="dxa"/>
            <w:tcBorders>
              <w:top w:val="single" w:color="000000" w:themeColor="text1" w:sz="6" w:space="0"/>
              <w:bottom w:val="single" w:color="000000" w:themeColor="text1" w:sz="6" w:space="0"/>
            </w:tcBorders>
            <w:vAlign w:val="bottom"/>
          </w:tcPr>
          <w:p w:rsidR="5EAC8207" w:rsidP="5EAC8207" w:rsidRDefault="5EAC8207" w14:paraId="77A6A2AC" w14:textId="5E7F474F">
            <w:pPr>
              <w:spacing w:after="0"/>
            </w:pPr>
            <w:r w:rsidRPr="5EAC8207">
              <w:rPr>
                <w:rFonts w:ascii="Calibri" w:hAnsi="Calibri" w:eastAsia="Calibri" w:cs="Calibri"/>
                <w:b/>
                <w:bCs/>
                <w:color w:val="000000" w:themeColor="text1"/>
              </w:rPr>
              <w:t>HSE-E</w:t>
            </w:r>
          </w:p>
        </w:tc>
        <w:tc>
          <w:tcPr>
            <w:tcW w:w="1800" w:type="dxa"/>
            <w:tcBorders>
              <w:top w:val="single" w:color="000000" w:themeColor="text1" w:sz="6" w:space="0"/>
              <w:bottom w:val="single" w:color="000000" w:themeColor="text1" w:sz="6" w:space="0"/>
            </w:tcBorders>
            <w:vAlign w:val="bottom"/>
          </w:tcPr>
          <w:p w:rsidR="5EAC8207" w:rsidP="5EAC8207" w:rsidRDefault="5EAC8207" w14:paraId="0DD939E9" w14:textId="67417D88">
            <w:pPr>
              <w:spacing w:after="0"/>
            </w:pPr>
          </w:p>
        </w:tc>
        <w:tc>
          <w:tcPr>
            <w:tcW w:w="3885" w:type="dxa"/>
            <w:tcBorders>
              <w:top w:val="single" w:color="000000" w:themeColor="text1" w:sz="6" w:space="0"/>
              <w:bottom w:val="single" w:color="000000" w:themeColor="text1" w:sz="6" w:space="0"/>
            </w:tcBorders>
            <w:vAlign w:val="bottom"/>
          </w:tcPr>
          <w:p w:rsidR="5EAC8207" w:rsidP="5EAC8207" w:rsidRDefault="5EAC8207" w14:paraId="013C65A4" w14:textId="5B402A43">
            <w:pPr>
              <w:spacing w:after="0"/>
            </w:pPr>
          </w:p>
        </w:tc>
      </w:tr>
      <w:tr w:rsidR="5EAC8207" w:rsidTr="4DE2A539" w14:paraId="4A0A53C3" w14:textId="77777777">
        <w:trPr>
          <w:trHeight w:val="270"/>
          <w:jc w:val="center"/>
        </w:trPr>
        <w:tc>
          <w:tcPr>
            <w:tcW w:w="1305" w:type="dxa"/>
            <w:vAlign w:val="bottom"/>
          </w:tcPr>
          <w:p w:rsidR="5EAC8207" w:rsidP="5EAC8207" w:rsidRDefault="5EAC8207" w14:paraId="52E267FE" w14:textId="1AB688E1">
            <w:pPr>
              <w:spacing w:after="0"/>
              <w:jc w:val="right"/>
            </w:pPr>
            <w:r w:rsidRPr="5EAC8207">
              <w:rPr>
                <w:rFonts w:ascii="Calibri" w:hAnsi="Calibri" w:eastAsia="Calibri" w:cs="Calibri"/>
                <w:color w:val="000000" w:themeColor="text1"/>
              </w:rPr>
              <w:t>0.96</w:t>
            </w:r>
          </w:p>
        </w:tc>
        <w:tc>
          <w:tcPr>
            <w:tcW w:w="1800" w:type="dxa"/>
            <w:vAlign w:val="bottom"/>
          </w:tcPr>
          <w:p w:rsidR="5EAC8207" w:rsidP="5EAC8207" w:rsidRDefault="5EAC8207" w14:paraId="1AF41DAE" w14:textId="785FC382">
            <w:pPr>
              <w:spacing w:after="0"/>
            </w:pPr>
            <w:r w:rsidRPr="5EAC8207">
              <w:rPr>
                <w:rFonts w:ascii="Calibri" w:hAnsi="Calibri" w:eastAsia="Calibri" w:cs="Calibri"/>
                <w:color w:val="000000" w:themeColor="text1"/>
              </w:rPr>
              <w:t>L837 - A769</w:t>
            </w:r>
          </w:p>
        </w:tc>
        <w:tc>
          <w:tcPr>
            <w:tcW w:w="3885" w:type="dxa"/>
            <w:vAlign w:val="bottom"/>
          </w:tcPr>
          <w:p w:rsidR="5EAC8207" w:rsidP="5EAC8207" w:rsidRDefault="5EAC8207" w14:paraId="683128AA" w14:textId="4BF70E16">
            <w:pPr>
              <w:spacing w:after="0"/>
            </w:pPr>
            <w:r w:rsidRPr="5EAC8207">
              <w:rPr>
                <w:rFonts w:ascii="Calibri" w:hAnsi="Calibri" w:eastAsia="Calibri" w:cs="Calibri"/>
                <w:color w:val="000000" w:themeColor="text1"/>
              </w:rPr>
              <w:t>76% BB-SC, 16% BB-BB, 7% SC-SC</w:t>
            </w:r>
          </w:p>
        </w:tc>
      </w:tr>
      <w:tr w:rsidR="5EAC8207" w:rsidTr="4DE2A539" w14:paraId="54CF9C6B" w14:textId="77777777">
        <w:trPr>
          <w:trHeight w:val="270"/>
          <w:jc w:val="center"/>
        </w:trPr>
        <w:tc>
          <w:tcPr>
            <w:tcW w:w="1305" w:type="dxa"/>
            <w:shd w:val="clear" w:color="auto" w:fill="E2EFD9" w:themeFill="accent6" w:themeFillTint="33"/>
            <w:vAlign w:val="bottom"/>
          </w:tcPr>
          <w:p w:rsidR="5EAC8207" w:rsidP="5EAC8207" w:rsidRDefault="5EAC8207" w14:paraId="4AEB553D" w14:textId="4E57D48A">
            <w:pPr>
              <w:spacing w:after="0"/>
              <w:jc w:val="right"/>
            </w:pPr>
            <w:r w:rsidRPr="5EAC8207">
              <w:rPr>
                <w:rFonts w:ascii="Calibri" w:hAnsi="Calibri" w:eastAsia="Calibri" w:cs="Calibri"/>
                <w:color w:val="000000" w:themeColor="text1"/>
              </w:rPr>
              <w:t>0.92</w:t>
            </w:r>
          </w:p>
        </w:tc>
        <w:tc>
          <w:tcPr>
            <w:tcW w:w="1800" w:type="dxa"/>
            <w:shd w:val="clear" w:color="auto" w:fill="E2EFD9" w:themeFill="accent6" w:themeFillTint="33"/>
            <w:vAlign w:val="bottom"/>
          </w:tcPr>
          <w:p w:rsidR="5EAC8207" w:rsidP="5EAC8207" w:rsidRDefault="5EAC8207" w14:paraId="74F1FA41" w14:textId="62D40BBA">
            <w:pPr>
              <w:spacing w:after="0"/>
            </w:pPr>
            <w:r w:rsidRPr="5EAC8207">
              <w:rPr>
                <w:rFonts w:ascii="Calibri" w:hAnsi="Calibri" w:eastAsia="Calibri" w:cs="Calibri"/>
                <w:color w:val="000000" w:themeColor="text1"/>
              </w:rPr>
              <w:t>L837 - R777</w:t>
            </w:r>
          </w:p>
        </w:tc>
        <w:tc>
          <w:tcPr>
            <w:tcW w:w="3885" w:type="dxa"/>
            <w:shd w:val="clear" w:color="auto" w:fill="E2EFD9" w:themeFill="accent6" w:themeFillTint="33"/>
            <w:vAlign w:val="bottom"/>
          </w:tcPr>
          <w:p w:rsidR="5EAC8207" w:rsidP="5EAC8207" w:rsidRDefault="5EAC8207" w14:paraId="11D73D44" w14:textId="56F91234">
            <w:pPr>
              <w:spacing w:after="0"/>
            </w:pPr>
            <w:r w:rsidRPr="5EAC8207">
              <w:rPr>
                <w:rFonts w:ascii="Calibri" w:hAnsi="Calibri" w:eastAsia="Calibri" w:cs="Calibri"/>
                <w:color w:val="000000" w:themeColor="text1"/>
              </w:rPr>
              <w:t>70% SC-BB, 29% BB-BB</w:t>
            </w:r>
          </w:p>
        </w:tc>
      </w:tr>
      <w:tr w:rsidR="5EAC8207" w:rsidTr="4DE2A539" w14:paraId="6F175589" w14:textId="77777777">
        <w:trPr>
          <w:trHeight w:val="270"/>
          <w:jc w:val="center"/>
        </w:trPr>
        <w:tc>
          <w:tcPr>
            <w:tcW w:w="1305" w:type="dxa"/>
            <w:vAlign w:val="bottom"/>
          </w:tcPr>
          <w:p w:rsidR="5EAC8207" w:rsidP="5EAC8207" w:rsidRDefault="5EAC8207" w14:paraId="1111E7C0" w14:textId="53F958E4">
            <w:pPr>
              <w:spacing w:after="0"/>
              <w:jc w:val="right"/>
            </w:pPr>
            <w:r w:rsidRPr="5EAC8207">
              <w:rPr>
                <w:rFonts w:ascii="Calibri" w:hAnsi="Calibri" w:eastAsia="Calibri" w:cs="Calibri"/>
                <w:color w:val="000000" w:themeColor="text1"/>
              </w:rPr>
              <w:t>0.89</w:t>
            </w:r>
          </w:p>
        </w:tc>
        <w:tc>
          <w:tcPr>
            <w:tcW w:w="1800" w:type="dxa"/>
            <w:vAlign w:val="bottom"/>
          </w:tcPr>
          <w:p w:rsidR="5EAC8207" w:rsidP="5EAC8207" w:rsidRDefault="5EAC8207" w14:paraId="713DD3FA" w14:textId="6105B80C">
            <w:pPr>
              <w:spacing w:after="0"/>
            </w:pPr>
            <w:r w:rsidRPr="5EAC8207">
              <w:rPr>
                <w:rFonts w:ascii="Calibri" w:hAnsi="Calibri" w:eastAsia="Calibri" w:cs="Calibri"/>
                <w:color w:val="000000" w:themeColor="text1"/>
              </w:rPr>
              <w:t>L837 - I771</w:t>
            </w:r>
          </w:p>
        </w:tc>
        <w:tc>
          <w:tcPr>
            <w:tcW w:w="3885" w:type="dxa"/>
            <w:vAlign w:val="bottom"/>
          </w:tcPr>
          <w:p w:rsidR="5EAC8207" w:rsidP="5EAC8207" w:rsidRDefault="5EAC8207" w14:paraId="054B552B" w14:textId="6E4EF68C">
            <w:pPr>
              <w:spacing w:after="0"/>
            </w:pPr>
            <w:r w:rsidRPr="5EAC8207">
              <w:rPr>
                <w:rFonts w:ascii="Calibri" w:hAnsi="Calibri" w:eastAsia="Calibri" w:cs="Calibri"/>
                <w:color w:val="000000" w:themeColor="text1"/>
              </w:rPr>
              <w:t>81% SC-SC, 18% BB-SC</w:t>
            </w:r>
          </w:p>
        </w:tc>
      </w:tr>
      <w:tr w:rsidR="5EAC8207" w:rsidTr="4DE2A539" w14:paraId="45977809" w14:textId="77777777">
        <w:trPr>
          <w:trHeight w:val="270"/>
          <w:jc w:val="center"/>
        </w:trPr>
        <w:tc>
          <w:tcPr>
            <w:tcW w:w="1305" w:type="dxa"/>
            <w:vAlign w:val="bottom"/>
          </w:tcPr>
          <w:p w:rsidR="5EAC8207" w:rsidP="5EAC8207" w:rsidRDefault="5EAC8207" w14:paraId="5AEBBA42" w14:textId="615DB950">
            <w:pPr>
              <w:spacing w:after="0"/>
              <w:jc w:val="right"/>
            </w:pPr>
            <w:r w:rsidRPr="5EAC8207">
              <w:rPr>
                <w:rFonts w:ascii="Calibri" w:hAnsi="Calibri" w:eastAsia="Calibri" w:cs="Calibri"/>
                <w:color w:val="000000" w:themeColor="text1"/>
              </w:rPr>
              <w:t>0.7</w:t>
            </w:r>
          </w:p>
        </w:tc>
        <w:tc>
          <w:tcPr>
            <w:tcW w:w="1800" w:type="dxa"/>
            <w:vAlign w:val="bottom"/>
          </w:tcPr>
          <w:p w:rsidR="5EAC8207" w:rsidP="5EAC8207" w:rsidRDefault="5EAC8207" w14:paraId="28195841" w14:textId="1A62762A">
            <w:pPr>
              <w:spacing w:after="0"/>
            </w:pPr>
            <w:r w:rsidRPr="5EAC8207">
              <w:rPr>
                <w:rFonts w:ascii="Calibri" w:hAnsi="Calibri" w:eastAsia="Calibri" w:cs="Calibri"/>
                <w:color w:val="000000" w:themeColor="text1"/>
              </w:rPr>
              <w:t>L837 - V778</w:t>
            </w:r>
          </w:p>
        </w:tc>
        <w:tc>
          <w:tcPr>
            <w:tcW w:w="3885" w:type="dxa"/>
            <w:vAlign w:val="bottom"/>
          </w:tcPr>
          <w:p w:rsidR="5EAC8207" w:rsidP="5EAC8207" w:rsidRDefault="5EAC8207" w14:paraId="23A95592" w14:textId="7203FDAD">
            <w:pPr>
              <w:spacing w:after="0"/>
            </w:pPr>
            <w:r w:rsidRPr="5EAC8207">
              <w:rPr>
                <w:rFonts w:ascii="Calibri" w:hAnsi="Calibri" w:eastAsia="Calibri" w:cs="Calibri"/>
                <w:color w:val="000000" w:themeColor="text1"/>
              </w:rPr>
              <w:t>97% BB-BB</w:t>
            </w:r>
          </w:p>
        </w:tc>
      </w:tr>
      <w:tr w:rsidR="5EAC8207" w:rsidTr="4DE2A539" w14:paraId="0CF99D8F" w14:textId="77777777">
        <w:trPr>
          <w:trHeight w:val="270"/>
          <w:jc w:val="center"/>
        </w:trPr>
        <w:tc>
          <w:tcPr>
            <w:tcW w:w="1305" w:type="dxa"/>
            <w:vAlign w:val="bottom"/>
          </w:tcPr>
          <w:p w:rsidR="5EAC8207" w:rsidP="5EAC8207" w:rsidRDefault="5EAC8207" w14:paraId="3A2D17E4" w14:textId="5AB180DB">
            <w:pPr>
              <w:spacing w:after="0"/>
              <w:jc w:val="right"/>
            </w:pPr>
            <w:r w:rsidRPr="5EAC8207">
              <w:rPr>
                <w:rFonts w:ascii="Calibri" w:hAnsi="Calibri" w:eastAsia="Calibri" w:cs="Calibri"/>
                <w:color w:val="000000" w:themeColor="text1"/>
              </w:rPr>
              <w:t>0.66</w:t>
            </w:r>
          </w:p>
        </w:tc>
        <w:tc>
          <w:tcPr>
            <w:tcW w:w="1800" w:type="dxa"/>
            <w:vAlign w:val="bottom"/>
          </w:tcPr>
          <w:p w:rsidR="5EAC8207" w:rsidP="5EAC8207" w:rsidRDefault="5EAC8207" w14:paraId="07192842" w14:textId="7C10CCFA">
            <w:pPr>
              <w:spacing w:after="0"/>
            </w:pPr>
            <w:r w:rsidRPr="5EAC8207">
              <w:rPr>
                <w:rFonts w:ascii="Calibri" w:hAnsi="Calibri" w:eastAsia="Calibri" w:cs="Calibri"/>
                <w:color w:val="000000" w:themeColor="text1"/>
              </w:rPr>
              <w:t>L837 - L780</w:t>
            </w:r>
          </w:p>
        </w:tc>
        <w:tc>
          <w:tcPr>
            <w:tcW w:w="3885" w:type="dxa"/>
            <w:vAlign w:val="bottom"/>
          </w:tcPr>
          <w:p w:rsidR="5EAC8207" w:rsidP="5EAC8207" w:rsidRDefault="5EAC8207" w14:paraId="18E1B408" w14:textId="6331A470">
            <w:pPr>
              <w:spacing w:after="0"/>
            </w:pPr>
            <w:r w:rsidRPr="5EAC8207">
              <w:rPr>
                <w:rFonts w:ascii="Calibri" w:hAnsi="Calibri" w:eastAsia="Calibri" w:cs="Calibri"/>
                <w:color w:val="000000" w:themeColor="text1"/>
              </w:rPr>
              <w:t>94% SC-SC, 5% SC-BB</w:t>
            </w:r>
          </w:p>
        </w:tc>
      </w:tr>
      <w:tr w:rsidR="5EAC8207" w:rsidTr="4DE2A539" w14:paraId="50DDC53E" w14:textId="77777777">
        <w:trPr>
          <w:trHeight w:val="270"/>
          <w:jc w:val="center"/>
        </w:trPr>
        <w:tc>
          <w:tcPr>
            <w:tcW w:w="1305" w:type="dxa"/>
            <w:vAlign w:val="bottom"/>
          </w:tcPr>
          <w:p w:rsidR="5EAC8207" w:rsidP="5EAC8207" w:rsidRDefault="5EAC8207" w14:paraId="4CECB4FE" w14:textId="31FE4B42">
            <w:pPr>
              <w:spacing w:after="0"/>
            </w:pPr>
          </w:p>
        </w:tc>
        <w:tc>
          <w:tcPr>
            <w:tcW w:w="1800" w:type="dxa"/>
            <w:vAlign w:val="bottom"/>
          </w:tcPr>
          <w:p w:rsidR="5EAC8207" w:rsidP="5EAC8207" w:rsidRDefault="5EAC8207" w14:paraId="460B3CB4" w14:textId="51936BC8">
            <w:pPr>
              <w:spacing w:after="0"/>
            </w:pPr>
          </w:p>
        </w:tc>
        <w:tc>
          <w:tcPr>
            <w:tcW w:w="3885" w:type="dxa"/>
            <w:vAlign w:val="bottom"/>
          </w:tcPr>
          <w:p w:rsidR="5EAC8207" w:rsidP="5EAC8207" w:rsidRDefault="5EAC8207" w14:paraId="5D0E076B" w14:textId="55363AA3">
            <w:pPr>
              <w:spacing w:after="0"/>
            </w:pPr>
          </w:p>
        </w:tc>
      </w:tr>
      <w:tr w:rsidR="5EAC8207" w:rsidTr="4DE2A539" w14:paraId="7BF58947" w14:textId="77777777">
        <w:trPr>
          <w:trHeight w:val="270"/>
          <w:jc w:val="center"/>
        </w:trPr>
        <w:tc>
          <w:tcPr>
            <w:tcW w:w="1305" w:type="dxa"/>
            <w:tcBorders>
              <w:top w:val="single" w:color="000000" w:themeColor="text1" w:sz="6" w:space="0"/>
              <w:bottom w:val="single" w:color="000000" w:themeColor="text1" w:sz="6" w:space="0"/>
            </w:tcBorders>
            <w:vAlign w:val="bottom"/>
          </w:tcPr>
          <w:p w:rsidR="5EAC8207" w:rsidP="5EAC8207" w:rsidRDefault="5EAC8207" w14:paraId="0CDCD714" w14:textId="1EAB23EB">
            <w:pPr>
              <w:spacing w:after="0"/>
            </w:pPr>
            <w:r w:rsidRPr="5EAC8207">
              <w:rPr>
                <w:rFonts w:ascii="Calibri" w:hAnsi="Calibri" w:eastAsia="Calibri" w:cs="Calibri"/>
                <w:b/>
                <w:bCs/>
                <w:color w:val="000000" w:themeColor="text1"/>
              </w:rPr>
              <w:t>HSD-E</w:t>
            </w:r>
          </w:p>
        </w:tc>
        <w:tc>
          <w:tcPr>
            <w:tcW w:w="1800" w:type="dxa"/>
            <w:tcBorders>
              <w:top w:val="single" w:color="000000" w:themeColor="text1" w:sz="6" w:space="0"/>
              <w:bottom w:val="single" w:color="000000" w:themeColor="text1" w:sz="6" w:space="0"/>
            </w:tcBorders>
            <w:vAlign w:val="bottom"/>
          </w:tcPr>
          <w:p w:rsidR="5EAC8207" w:rsidP="5EAC8207" w:rsidRDefault="5EAC8207" w14:paraId="20622453" w14:textId="0C6A899E">
            <w:pPr>
              <w:spacing w:after="0"/>
            </w:pPr>
          </w:p>
        </w:tc>
        <w:tc>
          <w:tcPr>
            <w:tcW w:w="3885" w:type="dxa"/>
            <w:tcBorders>
              <w:top w:val="single" w:color="000000" w:themeColor="text1" w:sz="6" w:space="0"/>
              <w:bottom w:val="single" w:color="000000" w:themeColor="text1" w:sz="6" w:space="0"/>
            </w:tcBorders>
            <w:vAlign w:val="bottom"/>
          </w:tcPr>
          <w:p w:rsidR="5EAC8207" w:rsidP="5EAC8207" w:rsidRDefault="5EAC8207" w14:paraId="7DA26DB9" w14:textId="3BE8F3E3">
            <w:pPr>
              <w:spacing w:after="0"/>
            </w:pPr>
          </w:p>
        </w:tc>
      </w:tr>
      <w:tr w:rsidR="5EAC8207" w:rsidTr="4DE2A539" w14:paraId="0A91FC77" w14:textId="77777777">
        <w:trPr>
          <w:trHeight w:val="270"/>
          <w:jc w:val="center"/>
        </w:trPr>
        <w:tc>
          <w:tcPr>
            <w:tcW w:w="1305" w:type="dxa"/>
            <w:vAlign w:val="bottom"/>
          </w:tcPr>
          <w:p w:rsidR="5EAC8207" w:rsidP="5EAC8207" w:rsidRDefault="5EAC8207" w14:paraId="2CA42922" w14:textId="6B7D9D57">
            <w:pPr>
              <w:spacing w:after="0"/>
              <w:jc w:val="right"/>
            </w:pPr>
            <w:r w:rsidRPr="5EAC8207">
              <w:rPr>
                <w:rFonts w:ascii="Calibri" w:hAnsi="Calibri" w:eastAsia="Calibri" w:cs="Calibri"/>
                <w:color w:val="000000" w:themeColor="text1"/>
              </w:rPr>
              <w:t>0.97</w:t>
            </w:r>
          </w:p>
        </w:tc>
        <w:tc>
          <w:tcPr>
            <w:tcW w:w="1800" w:type="dxa"/>
            <w:vAlign w:val="bottom"/>
          </w:tcPr>
          <w:p w:rsidR="5EAC8207" w:rsidP="5EAC8207" w:rsidRDefault="5EAC8207" w14:paraId="1E87F4E5" w14:textId="117A0455">
            <w:pPr>
              <w:spacing w:after="0"/>
            </w:pPr>
            <w:r w:rsidRPr="5EAC8207">
              <w:rPr>
                <w:rFonts w:ascii="Calibri" w:hAnsi="Calibri" w:eastAsia="Calibri" w:cs="Calibri"/>
                <w:color w:val="000000" w:themeColor="text1"/>
              </w:rPr>
              <w:t>L837 - A769</w:t>
            </w:r>
          </w:p>
        </w:tc>
        <w:tc>
          <w:tcPr>
            <w:tcW w:w="3885" w:type="dxa"/>
            <w:vAlign w:val="bottom"/>
          </w:tcPr>
          <w:p w:rsidR="5EAC8207" w:rsidP="5EAC8207" w:rsidRDefault="5EAC8207" w14:paraId="3AB81D22" w14:textId="5A3FE02F">
            <w:pPr>
              <w:spacing w:after="0"/>
            </w:pPr>
            <w:r w:rsidRPr="5EAC8207">
              <w:rPr>
                <w:rFonts w:ascii="Calibri" w:hAnsi="Calibri" w:eastAsia="Calibri" w:cs="Calibri"/>
                <w:color w:val="000000" w:themeColor="text1"/>
              </w:rPr>
              <w:t>62% BB-SC, 25% BB-BB, 12% SC-SC</w:t>
            </w:r>
          </w:p>
        </w:tc>
      </w:tr>
      <w:tr w:rsidR="5EAC8207" w:rsidTr="4DE2A539" w14:paraId="42460716" w14:textId="77777777">
        <w:trPr>
          <w:trHeight w:val="270"/>
          <w:jc w:val="center"/>
        </w:trPr>
        <w:tc>
          <w:tcPr>
            <w:tcW w:w="1305" w:type="dxa"/>
            <w:vAlign w:val="bottom"/>
          </w:tcPr>
          <w:p w:rsidR="5EAC8207" w:rsidP="5EAC8207" w:rsidRDefault="5EAC8207" w14:paraId="4786EF56" w14:textId="71B60C31">
            <w:pPr>
              <w:spacing w:after="0"/>
              <w:jc w:val="right"/>
            </w:pPr>
            <w:r w:rsidRPr="5EAC8207">
              <w:rPr>
                <w:rFonts w:ascii="Calibri" w:hAnsi="Calibri" w:eastAsia="Calibri" w:cs="Calibri"/>
                <w:color w:val="000000" w:themeColor="text1"/>
              </w:rPr>
              <w:t>0.82</w:t>
            </w:r>
          </w:p>
        </w:tc>
        <w:tc>
          <w:tcPr>
            <w:tcW w:w="1800" w:type="dxa"/>
            <w:vAlign w:val="bottom"/>
          </w:tcPr>
          <w:p w:rsidR="5EAC8207" w:rsidP="5EAC8207" w:rsidRDefault="5EAC8207" w14:paraId="2C50B358" w14:textId="4A02E047">
            <w:pPr>
              <w:spacing w:after="0"/>
            </w:pPr>
            <w:r w:rsidRPr="5EAC8207">
              <w:rPr>
                <w:rFonts w:ascii="Calibri" w:hAnsi="Calibri" w:eastAsia="Calibri" w:cs="Calibri"/>
                <w:color w:val="000000" w:themeColor="text1"/>
              </w:rPr>
              <w:t>L837 - I771</w:t>
            </w:r>
          </w:p>
        </w:tc>
        <w:tc>
          <w:tcPr>
            <w:tcW w:w="3885" w:type="dxa"/>
            <w:vAlign w:val="bottom"/>
          </w:tcPr>
          <w:p w:rsidR="5EAC8207" w:rsidP="5EAC8207" w:rsidRDefault="5EAC8207" w14:paraId="228A25D4" w14:textId="0434A103">
            <w:pPr>
              <w:spacing w:after="0"/>
            </w:pPr>
            <w:r w:rsidRPr="5EAC8207">
              <w:rPr>
                <w:rFonts w:ascii="Calibri" w:hAnsi="Calibri" w:eastAsia="Calibri" w:cs="Calibri"/>
                <w:color w:val="000000" w:themeColor="text1"/>
              </w:rPr>
              <w:t>92% SC-SC, 7% BB-SC</w:t>
            </w:r>
          </w:p>
        </w:tc>
      </w:tr>
      <w:tr w:rsidR="5EAC8207" w:rsidTr="4DE2A539" w14:paraId="6D109FBD" w14:textId="77777777">
        <w:trPr>
          <w:trHeight w:val="270"/>
          <w:jc w:val="center"/>
        </w:trPr>
        <w:tc>
          <w:tcPr>
            <w:tcW w:w="1305" w:type="dxa"/>
            <w:shd w:val="clear" w:color="auto" w:fill="E2EFD9" w:themeFill="accent6" w:themeFillTint="33"/>
            <w:vAlign w:val="bottom"/>
          </w:tcPr>
          <w:p w:rsidR="5EAC8207" w:rsidP="5EAC8207" w:rsidRDefault="5EAC8207" w14:paraId="68BBD7AE" w14:textId="1EFBADAC">
            <w:pPr>
              <w:spacing w:after="0"/>
              <w:jc w:val="right"/>
            </w:pPr>
            <w:r w:rsidRPr="5EAC8207">
              <w:rPr>
                <w:rFonts w:ascii="Calibri" w:hAnsi="Calibri" w:eastAsia="Calibri" w:cs="Calibri"/>
                <w:color w:val="000000" w:themeColor="text1"/>
              </w:rPr>
              <w:t>0.75</w:t>
            </w:r>
          </w:p>
        </w:tc>
        <w:tc>
          <w:tcPr>
            <w:tcW w:w="1800" w:type="dxa"/>
            <w:shd w:val="clear" w:color="auto" w:fill="E2EFD9" w:themeFill="accent6" w:themeFillTint="33"/>
            <w:vAlign w:val="bottom"/>
          </w:tcPr>
          <w:p w:rsidR="5EAC8207" w:rsidP="5EAC8207" w:rsidRDefault="5EAC8207" w14:paraId="5F9580CC" w14:textId="7C431DC9">
            <w:pPr>
              <w:spacing w:after="0"/>
            </w:pPr>
            <w:r w:rsidRPr="5EAC8207">
              <w:rPr>
                <w:rFonts w:ascii="Calibri" w:hAnsi="Calibri" w:eastAsia="Calibri" w:cs="Calibri"/>
                <w:color w:val="000000" w:themeColor="text1"/>
              </w:rPr>
              <w:t>L837 - R777</w:t>
            </w:r>
          </w:p>
        </w:tc>
        <w:tc>
          <w:tcPr>
            <w:tcW w:w="3885" w:type="dxa"/>
            <w:shd w:val="clear" w:color="auto" w:fill="E2EFD9" w:themeFill="accent6" w:themeFillTint="33"/>
            <w:vAlign w:val="bottom"/>
          </w:tcPr>
          <w:p w:rsidR="5EAC8207" w:rsidP="5EAC8207" w:rsidRDefault="5EAC8207" w14:paraId="3591CFB8" w14:textId="1C8E80D8">
            <w:pPr>
              <w:spacing w:after="0"/>
            </w:pPr>
            <w:r w:rsidRPr="5EAC8207">
              <w:rPr>
                <w:rFonts w:ascii="Calibri" w:hAnsi="Calibri" w:eastAsia="Calibri" w:cs="Calibri"/>
                <w:color w:val="000000" w:themeColor="text1"/>
              </w:rPr>
              <w:t>69% SC-BB, 30% BB-BB</w:t>
            </w:r>
          </w:p>
        </w:tc>
      </w:tr>
      <w:tr w:rsidR="5EAC8207" w:rsidTr="4DE2A539" w14:paraId="44584D33" w14:textId="77777777">
        <w:trPr>
          <w:trHeight w:val="270"/>
          <w:jc w:val="center"/>
        </w:trPr>
        <w:tc>
          <w:tcPr>
            <w:tcW w:w="1305" w:type="dxa"/>
            <w:vAlign w:val="bottom"/>
          </w:tcPr>
          <w:p w:rsidR="5EAC8207" w:rsidP="5EAC8207" w:rsidRDefault="5EAC8207" w14:paraId="6CB76FB7" w14:textId="71B6872D">
            <w:pPr>
              <w:spacing w:after="0"/>
              <w:jc w:val="right"/>
            </w:pPr>
            <w:r w:rsidRPr="5EAC8207">
              <w:rPr>
                <w:rFonts w:ascii="Calibri" w:hAnsi="Calibri" w:eastAsia="Calibri" w:cs="Calibri"/>
                <w:color w:val="000000" w:themeColor="text1"/>
              </w:rPr>
              <w:t>0.6</w:t>
            </w:r>
          </w:p>
        </w:tc>
        <w:tc>
          <w:tcPr>
            <w:tcW w:w="1800" w:type="dxa"/>
            <w:vAlign w:val="bottom"/>
          </w:tcPr>
          <w:p w:rsidR="5EAC8207" w:rsidP="5EAC8207" w:rsidRDefault="5EAC8207" w14:paraId="5619C95C" w14:textId="46BBB915">
            <w:pPr>
              <w:spacing w:after="0"/>
            </w:pPr>
            <w:r w:rsidRPr="5EAC8207">
              <w:rPr>
                <w:rFonts w:ascii="Calibri" w:hAnsi="Calibri" w:eastAsia="Calibri" w:cs="Calibri"/>
                <w:color w:val="000000" w:themeColor="text1"/>
              </w:rPr>
              <w:t>L837 - L780</w:t>
            </w:r>
          </w:p>
        </w:tc>
        <w:tc>
          <w:tcPr>
            <w:tcW w:w="3885" w:type="dxa"/>
            <w:vAlign w:val="bottom"/>
          </w:tcPr>
          <w:p w:rsidR="5EAC8207" w:rsidP="5EAC8207" w:rsidRDefault="5EAC8207" w14:paraId="55FE45BC" w14:textId="740FFFF6">
            <w:pPr>
              <w:spacing w:after="0"/>
            </w:pPr>
            <w:r w:rsidRPr="5EAC8207">
              <w:rPr>
                <w:rFonts w:ascii="Calibri" w:hAnsi="Calibri" w:eastAsia="Calibri" w:cs="Calibri"/>
                <w:color w:val="000000" w:themeColor="text1"/>
              </w:rPr>
              <w:t>83% SC-SC, 16% SC-BB</w:t>
            </w:r>
          </w:p>
        </w:tc>
      </w:tr>
      <w:tr w:rsidR="5EAC8207" w:rsidTr="4DE2A539" w14:paraId="6FD710CE" w14:textId="77777777">
        <w:trPr>
          <w:trHeight w:val="270"/>
          <w:jc w:val="center"/>
        </w:trPr>
        <w:tc>
          <w:tcPr>
            <w:tcW w:w="1305" w:type="dxa"/>
            <w:vAlign w:val="bottom"/>
          </w:tcPr>
          <w:p w:rsidR="5EAC8207" w:rsidP="5EAC8207" w:rsidRDefault="5EAC8207" w14:paraId="395121D3" w14:textId="54E37572">
            <w:pPr>
              <w:spacing w:after="0"/>
              <w:jc w:val="right"/>
            </w:pPr>
            <w:r w:rsidRPr="5EAC8207">
              <w:rPr>
                <w:rFonts w:ascii="Calibri" w:hAnsi="Calibri" w:eastAsia="Calibri" w:cs="Calibri"/>
                <w:color w:val="000000" w:themeColor="text1"/>
              </w:rPr>
              <w:t>0.54</w:t>
            </w:r>
          </w:p>
        </w:tc>
        <w:tc>
          <w:tcPr>
            <w:tcW w:w="1800" w:type="dxa"/>
            <w:vAlign w:val="bottom"/>
          </w:tcPr>
          <w:p w:rsidR="5EAC8207" w:rsidP="5EAC8207" w:rsidRDefault="5EAC8207" w14:paraId="59941B8D" w14:textId="4CE6D9CA">
            <w:pPr>
              <w:spacing w:after="0"/>
            </w:pPr>
            <w:r w:rsidRPr="5EAC8207">
              <w:rPr>
                <w:rFonts w:ascii="Calibri" w:hAnsi="Calibri" w:eastAsia="Calibri" w:cs="Calibri"/>
                <w:color w:val="000000" w:themeColor="text1"/>
              </w:rPr>
              <w:t>L837 - V778</w:t>
            </w:r>
          </w:p>
        </w:tc>
        <w:tc>
          <w:tcPr>
            <w:tcW w:w="3885" w:type="dxa"/>
            <w:vAlign w:val="bottom"/>
          </w:tcPr>
          <w:p w:rsidR="5EAC8207" w:rsidP="5EAC8207" w:rsidRDefault="5EAC8207" w14:paraId="11469732" w14:textId="11FCE55D">
            <w:pPr>
              <w:spacing w:after="0"/>
            </w:pPr>
            <w:r w:rsidRPr="5EAC8207">
              <w:rPr>
                <w:rFonts w:ascii="Calibri" w:hAnsi="Calibri" w:eastAsia="Calibri" w:cs="Calibri"/>
                <w:color w:val="000000" w:themeColor="text1"/>
              </w:rPr>
              <w:t>96% BB-BB</w:t>
            </w:r>
          </w:p>
        </w:tc>
      </w:tr>
      <w:tr w:rsidR="5EAC8207" w:rsidTr="4DE2A539" w14:paraId="313CDB01" w14:textId="77777777">
        <w:trPr>
          <w:trHeight w:val="270"/>
          <w:jc w:val="center"/>
        </w:trPr>
        <w:tc>
          <w:tcPr>
            <w:tcW w:w="1305" w:type="dxa"/>
            <w:vAlign w:val="bottom"/>
          </w:tcPr>
          <w:p w:rsidR="5EAC8207" w:rsidP="5EAC8207" w:rsidRDefault="5EAC8207" w14:paraId="2045E962" w14:textId="6031A522">
            <w:pPr>
              <w:spacing w:after="0"/>
            </w:pPr>
          </w:p>
        </w:tc>
        <w:tc>
          <w:tcPr>
            <w:tcW w:w="1800" w:type="dxa"/>
            <w:vAlign w:val="bottom"/>
          </w:tcPr>
          <w:p w:rsidR="5EAC8207" w:rsidP="5EAC8207" w:rsidRDefault="5EAC8207" w14:paraId="7F18DC01" w14:textId="2F2936BC">
            <w:pPr>
              <w:spacing w:after="0"/>
            </w:pPr>
          </w:p>
        </w:tc>
        <w:tc>
          <w:tcPr>
            <w:tcW w:w="3885" w:type="dxa"/>
            <w:vAlign w:val="bottom"/>
          </w:tcPr>
          <w:p w:rsidR="5EAC8207" w:rsidP="5EAC8207" w:rsidRDefault="5EAC8207" w14:paraId="24A3DD88" w14:textId="3E1949B0">
            <w:pPr>
              <w:spacing w:after="0"/>
            </w:pPr>
          </w:p>
        </w:tc>
      </w:tr>
      <w:tr w:rsidR="5EAC8207" w:rsidTr="4DE2A539" w14:paraId="69007D7F" w14:textId="77777777">
        <w:trPr>
          <w:trHeight w:val="270"/>
          <w:jc w:val="center"/>
        </w:trPr>
        <w:tc>
          <w:tcPr>
            <w:tcW w:w="1305" w:type="dxa"/>
            <w:tcBorders>
              <w:top w:val="single" w:color="000000" w:themeColor="text1" w:sz="6" w:space="0"/>
              <w:bottom w:val="single" w:color="000000" w:themeColor="text1" w:sz="6" w:space="0"/>
            </w:tcBorders>
            <w:vAlign w:val="bottom"/>
          </w:tcPr>
          <w:p w:rsidR="5EAC8207" w:rsidP="5EAC8207" w:rsidRDefault="5EAC8207" w14:paraId="10350C28" w14:textId="0FB55C52">
            <w:pPr>
              <w:spacing w:after="0"/>
            </w:pPr>
            <w:r w:rsidRPr="5EAC8207">
              <w:rPr>
                <w:rFonts w:ascii="Calibri" w:hAnsi="Calibri" w:eastAsia="Calibri" w:cs="Calibri"/>
                <w:b/>
                <w:bCs/>
                <w:color w:val="000000" w:themeColor="text1"/>
              </w:rPr>
              <w:t>HSP-E</w:t>
            </w:r>
          </w:p>
        </w:tc>
        <w:tc>
          <w:tcPr>
            <w:tcW w:w="1800" w:type="dxa"/>
            <w:tcBorders>
              <w:top w:val="single" w:color="000000" w:themeColor="text1" w:sz="6" w:space="0"/>
              <w:bottom w:val="single" w:color="000000" w:themeColor="text1" w:sz="6" w:space="0"/>
            </w:tcBorders>
            <w:vAlign w:val="bottom"/>
          </w:tcPr>
          <w:p w:rsidR="5EAC8207" w:rsidP="5EAC8207" w:rsidRDefault="5EAC8207" w14:paraId="5BF4D8E9" w14:textId="7587FE70">
            <w:pPr>
              <w:spacing w:after="0"/>
            </w:pPr>
          </w:p>
        </w:tc>
        <w:tc>
          <w:tcPr>
            <w:tcW w:w="3885" w:type="dxa"/>
            <w:tcBorders>
              <w:top w:val="single" w:color="000000" w:themeColor="text1" w:sz="6" w:space="0"/>
              <w:bottom w:val="single" w:color="000000" w:themeColor="text1" w:sz="6" w:space="0"/>
            </w:tcBorders>
            <w:vAlign w:val="bottom"/>
          </w:tcPr>
          <w:p w:rsidR="5EAC8207" w:rsidP="5EAC8207" w:rsidRDefault="5EAC8207" w14:paraId="0FFF3CE7" w14:textId="203565DD">
            <w:pPr>
              <w:spacing w:after="0"/>
            </w:pPr>
          </w:p>
        </w:tc>
      </w:tr>
      <w:tr w:rsidR="5EAC8207" w:rsidTr="4DE2A539" w14:paraId="36316268" w14:textId="77777777">
        <w:trPr>
          <w:trHeight w:val="270"/>
          <w:jc w:val="center"/>
        </w:trPr>
        <w:tc>
          <w:tcPr>
            <w:tcW w:w="1305" w:type="dxa"/>
            <w:vAlign w:val="bottom"/>
          </w:tcPr>
          <w:p w:rsidR="5EAC8207" w:rsidP="5EAC8207" w:rsidRDefault="5EAC8207" w14:paraId="6AD07B91" w14:textId="022D2C5C">
            <w:pPr>
              <w:spacing w:after="0"/>
              <w:jc w:val="right"/>
            </w:pPr>
            <w:r w:rsidRPr="5EAC8207">
              <w:rPr>
                <w:rFonts w:ascii="Calibri" w:hAnsi="Calibri" w:eastAsia="Calibri" w:cs="Calibri"/>
                <w:color w:val="000000" w:themeColor="text1"/>
              </w:rPr>
              <w:t>0.96</w:t>
            </w:r>
          </w:p>
        </w:tc>
        <w:tc>
          <w:tcPr>
            <w:tcW w:w="1800" w:type="dxa"/>
            <w:vAlign w:val="bottom"/>
          </w:tcPr>
          <w:p w:rsidR="5EAC8207" w:rsidP="5EAC8207" w:rsidRDefault="5EAC8207" w14:paraId="3657D570" w14:textId="5F0187BB">
            <w:pPr>
              <w:spacing w:after="0"/>
            </w:pPr>
            <w:r w:rsidRPr="5EAC8207">
              <w:rPr>
                <w:rFonts w:ascii="Calibri" w:hAnsi="Calibri" w:eastAsia="Calibri" w:cs="Calibri"/>
                <w:color w:val="000000" w:themeColor="text1"/>
              </w:rPr>
              <w:t>L837 - A769</w:t>
            </w:r>
          </w:p>
        </w:tc>
        <w:tc>
          <w:tcPr>
            <w:tcW w:w="3885" w:type="dxa"/>
            <w:vAlign w:val="bottom"/>
          </w:tcPr>
          <w:p w:rsidR="5EAC8207" w:rsidP="5EAC8207" w:rsidRDefault="5EAC8207" w14:paraId="5AEF0E83" w14:textId="272D564D">
            <w:pPr>
              <w:spacing w:after="0"/>
            </w:pPr>
            <w:r w:rsidRPr="5EAC8207">
              <w:rPr>
                <w:rFonts w:ascii="Calibri" w:hAnsi="Calibri" w:eastAsia="Calibri" w:cs="Calibri"/>
                <w:color w:val="000000" w:themeColor="text1"/>
              </w:rPr>
              <w:t>77% BB-SC, 12% SC-SC, 10% BB-BB</w:t>
            </w:r>
          </w:p>
        </w:tc>
      </w:tr>
      <w:tr w:rsidR="5EAC8207" w:rsidTr="4DE2A539" w14:paraId="7F826D91" w14:textId="77777777">
        <w:trPr>
          <w:trHeight w:val="270"/>
          <w:jc w:val="center"/>
        </w:trPr>
        <w:tc>
          <w:tcPr>
            <w:tcW w:w="1305" w:type="dxa"/>
            <w:vAlign w:val="bottom"/>
          </w:tcPr>
          <w:p w:rsidR="5EAC8207" w:rsidP="5EAC8207" w:rsidRDefault="5EAC8207" w14:paraId="395900C0" w14:textId="3B39AAE9">
            <w:pPr>
              <w:spacing w:after="0"/>
              <w:jc w:val="right"/>
            </w:pPr>
            <w:r w:rsidRPr="5EAC8207">
              <w:rPr>
                <w:rFonts w:ascii="Calibri" w:hAnsi="Calibri" w:eastAsia="Calibri" w:cs="Calibri"/>
                <w:color w:val="000000" w:themeColor="text1"/>
              </w:rPr>
              <w:t>0.84</w:t>
            </w:r>
          </w:p>
        </w:tc>
        <w:tc>
          <w:tcPr>
            <w:tcW w:w="1800" w:type="dxa"/>
            <w:vAlign w:val="bottom"/>
          </w:tcPr>
          <w:p w:rsidR="5EAC8207" w:rsidP="5EAC8207" w:rsidRDefault="5EAC8207" w14:paraId="5BE16C20" w14:textId="60287B8D">
            <w:pPr>
              <w:spacing w:after="0"/>
            </w:pPr>
            <w:r w:rsidRPr="5EAC8207">
              <w:rPr>
                <w:rFonts w:ascii="Calibri" w:hAnsi="Calibri" w:eastAsia="Calibri" w:cs="Calibri"/>
                <w:color w:val="000000" w:themeColor="text1"/>
              </w:rPr>
              <w:t>L837 - I771</w:t>
            </w:r>
          </w:p>
        </w:tc>
        <w:tc>
          <w:tcPr>
            <w:tcW w:w="3885" w:type="dxa"/>
            <w:vAlign w:val="bottom"/>
          </w:tcPr>
          <w:p w:rsidR="5EAC8207" w:rsidP="5EAC8207" w:rsidRDefault="5EAC8207" w14:paraId="16A3524B" w14:textId="17299A35">
            <w:pPr>
              <w:spacing w:after="0"/>
            </w:pPr>
            <w:r w:rsidRPr="5EAC8207">
              <w:rPr>
                <w:rFonts w:ascii="Calibri" w:hAnsi="Calibri" w:eastAsia="Calibri" w:cs="Calibri"/>
                <w:color w:val="000000" w:themeColor="text1"/>
              </w:rPr>
              <w:t>91% SC-SC, 8% BB-SC</w:t>
            </w:r>
          </w:p>
        </w:tc>
      </w:tr>
      <w:tr w:rsidR="5EAC8207" w:rsidTr="4DE2A539" w14:paraId="1674B879" w14:textId="77777777">
        <w:trPr>
          <w:trHeight w:val="270"/>
          <w:jc w:val="center"/>
        </w:trPr>
        <w:tc>
          <w:tcPr>
            <w:tcW w:w="1305" w:type="dxa"/>
            <w:vAlign w:val="bottom"/>
          </w:tcPr>
          <w:p w:rsidR="5EAC8207" w:rsidP="5EAC8207" w:rsidRDefault="5EAC8207" w14:paraId="5BF1A23E" w14:textId="409D25D0">
            <w:pPr>
              <w:spacing w:after="0"/>
              <w:jc w:val="right"/>
            </w:pPr>
            <w:r w:rsidRPr="5EAC8207">
              <w:rPr>
                <w:rFonts w:ascii="Calibri" w:hAnsi="Calibri" w:eastAsia="Calibri" w:cs="Calibri"/>
                <w:color w:val="000000" w:themeColor="text1"/>
              </w:rPr>
              <w:t>0.71</w:t>
            </w:r>
          </w:p>
        </w:tc>
        <w:tc>
          <w:tcPr>
            <w:tcW w:w="1800" w:type="dxa"/>
            <w:vAlign w:val="bottom"/>
          </w:tcPr>
          <w:p w:rsidR="5EAC8207" w:rsidP="5EAC8207" w:rsidRDefault="5EAC8207" w14:paraId="66B44D08" w14:textId="0AD5D589">
            <w:pPr>
              <w:spacing w:after="0"/>
            </w:pPr>
            <w:r w:rsidRPr="5EAC8207">
              <w:rPr>
                <w:rFonts w:ascii="Calibri" w:hAnsi="Calibri" w:eastAsia="Calibri" w:cs="Calibri"/>
                <w:color w:val="000000" w:themeColor="text1"/>
              </w:rPr>
              <w:t>L837 - V778</w:t>
            </w:r>
          </w:p>
        </w:tc>
        <w:tc>
          <w:tcPr>
            <w:tcW w:w="3885" w:type="dxa"/>
            <w:vAlign w:val="bottom"/>
          </w:tcPr>
          <w:p w:rsidR="5EAC8207" w:rsidP="5EAC8207" w:rsidRDefault="5EAC8207" w14:paraId="5B87F3BB" w14:textId="523672E9">
            <w:pPr>
              <w:spacing w:after="0"/>
            </w:pPr>
            <w:r w:rsidRPr="5EAC8207">
              <w:rPr>
                <w:rFonts w:ascii="Calibri" w:hAnsi="Calibri" w:eastAsia="Calibri" w:cs="Calibri"/>
                <w:color w:val="000000" w:themeColor="text1"/>
              </w:rPr>
              <w:t>95% BB-BB</w:t>
            </w:r>
          </w:p>
        </w:tc>
      </w:tr>
      <w:tr w:rsidR="5EAC8207" w:rsidTr="4DE2A539" w14:paraId="5F049273" w14:textId="77777777">
        <w:trPr>
          <w:trHeight w:val="270"/>
          <w:jc w:val="center"/>
        </w:trPr>
        <w:tc>
          <w:tcPr>
            <w:tcW w:w="1305" w:type="dxa"/>
            <w:vAlign w:val="bottom"/>
          </w:tcPr>
          <w:p w:rsidR="5EAC8207" w:rsidP="5EAC8207" w:rsidRDefault="5EAC8207" w14:paraId="0CACA457" w14:textId="298AA2C9">
            <w:pPr>
              <w:spacing w:after="0"/>
              <w:jc w:val="right"/>
            </w:pPr>
            <w:r w:rsidRPr="5EAC8207">
              <w:rPr>
                <w:rFonts w:ascii="Calibri" w:hAnsi="Calibri" w:eastAsia="Calibri" w:cs="Calibri"/>
                <w:color w:val="000000" w:themeColor="text1"/>
              </w:rPr>
              <w:t>0.66</w:t>
            </w:r>
          </w:p>
        </w:tc>
        <w:tc>
          <w:tcPr>
            <w:tcW w:w="1800" w:type="dxa"/>
            <w:vAlign w:val="bottom"/>
          </w:tcPr>
          <w:p w:rsidR="5EAC8207" w:rsidP="5EAC8207" w:rsidRDefault="5EAC8207" w14:paraId="625693D6" w14:textId="083C3150">
            <w:pPr>
              <w:spacing w:after="0"/>
            </w:pPr>
            <w:r w:rsidRPr="5EAC8207">
              <w:rPr>
                <w:rFonts w:ascii="Calibri" w:hAnsi="Calibri" w:eastAsia="Calibri" w:cs="Calibri"/>
                <w:color w:val="000000" w:themeColor="text1"/>
              </w:rPr>
              <w:t>L837 - L780</w:t>
            </w:r>
          </w:p>
        </w:tc>
        <w:tc>
          <w:tcPr>
            <w:tcW w:w="3885" w:type="dxa"/>
            <w:vAlign w:val="bottom"/>
          </w:tcPr>
          <w:p w:rsidR="5EAC8207" w:rsidP="5EAC8207" w:rsidRDefault="5EAC8207" w14:paraId="7B34E1F6" w14:textId="138BE900">
            <w:pPr>
              <w:spacing w:after="0"/>
            </w:pPr>
            <w:r w:rsidRPr="5EAC8207">
              <w:rPr>
                <w:rFonts w:ascii="Calibri" w:hAnsi="Calibri" w:eastAsia="Calibri" w:cs="Calibri"/>
                <w:color w:val="000000" w:themeColor="text1"/>
              </w:rPr>
              <w:t>83% SC-SC, 16% SC-BB</w:t>
            </w:r>
          </w:p>
        </w:tc>
      </w:tr>
      <w:tr w:rsidR="5EAC8207" w:rsidTr="4DE2A539" w14:paraId="0D84F12A" w14:textId="77777777">
        <w:trPr>
          <w:trHeight w:val="270"/>
          <w:jc w:val="center"/>
        </w:trPr>
        <w:tc>
          <w:tcPr>
            <w:tcW w:w="1305" w:type="dxa"/>
            <w:shd w:val="clear" w:color="auto" w:fill="E2EFD9" w:themeFill="accent6" w:themeFillTint="33"/>
            <w:vAlign w:val="bottom"/>
          </w:tcPr>
          <w:p w:rsidR="5EAC8207" w:rsidP="5EAC8207" w:rsidRDefault="5EAC8207" w14:paraId="04B127F8" w14:textId="2F10249E">
            <w:pPr>
              <w:spacing w:after="0"/>
              <w:jc w:val="right"/>
            </w:pPr>
            <w:r w:rsidRPr="5EAC8207">
              <w:rPr>
                <w:rFonts w:ascii="Calibri" w:hAnsi="Calibri" w:eastAsia="Calibri" w:cs="Calibri"/>
                <w:color w:val="000000" w:themeColor="text1"/>
              </w:rPr>
              <w:t>0.56</w:t>
            </w:r>
          </w:p>
        </w:tc>
        <w:tc>
          <w:tcPr>
            <w:tcW w:w="1800" w:type="dxa"/>
            <w:shd w:val="clear" w:color="auto" w:fill="E2EFD9" w:themeFill="accent6" w:themeFillTint="33"/>
            <w:vAlign w:val="bottom"/>
          </w:tcPr>
          <w:p w:rsidR="5EAC8207" w:rsidP="5EAC8207" w:rsidRDefault="5EAC8207" w14:paraId="6D023C9B" w14:textId="4577EF71">
            <w:pPr>
              <w:spacing w:after="0"/>
            </w:pPr>
            <w:r w:rsidRPr="5EAC8207">
              <w:rPr>
                <w:rFonts w:ascii="Calibri" w:hAnsi="Calibri" w:eastAsia="Calibri" w:cs="Calibri"/>
                <w:color w:val="000000" w:themeColor="text1"/>
              </w:rPr>
              <w:t>L837 - R777</w:t>
            </w:r>
          </w:p>
        </w:tc>
        <w:tc>
          <w:tcPr>
            <w:tcW w:w="3885" w:type="dxa"/>
            <w:shd w:val="clear" w:color="auto" w:fill="E2EFD9" w:themeFill="accent6" w:themeFillTint="33"/>
            <w:vAlign w:val="bottom"/>
          </w:tcPr>
          <w:p w:rsidR="5EAC8207" w:rsidP="5EAC8207" w:rsidRDefault="5EAC8207" w14:paraId="25D4C0E7" w14:textId="25275BCF">
            <w:pPr>
              <w:spacing w:after="0"/>
            </w:pPr>
            <w:r w:rsidRPr="5EAC8207">
              <w:rPr>
                <w:rFonts w:ascii="Calibri" w:hAnsi="Calibri" w:eastAsia="Calibri" w:cs="Calibri"/>
                <w:color w:val="000000" w:themeColor="text1"/>
              </w:rPr>
              <w:t>67% BB-BB, 30% SC-BB</w:t>
            </w:r>
          </w:p>
        </w:tc>
      </w:tr>
    </w:tbl>
    <w:p w:rsidR="4DE2A539" w:rsidP="4DE2A539" w:rsidRDefault="4DE2A539" w14:paraId="39FC2441" w14:textId="39D755D3">
      <w:pPr>
        <w:jc w:val="both"/>
        <w:rPr>
          <w:rFonts w:ascii="Times" w:hAnsi="Times" w:eastAsia="Times" w:cs="Times"/>
          <w:b/>
          <w:bCs/>
          <w:highlight w:val="yellow"/>
        </w:rPr>
      </w:pPr>
    </w:p>
    <w:p w:rsidR="2C8C1CDB" w:rsidP="491BDD9D" w:rsidRDefault="4DE2A539" w14:paraId="1035D1DD" w14:textId="7FEBFFB1">
      <w:pPr>
        <w:jc w:val="both"/>
        <w:rPr>
          <w:rFonts w:ascii="Times" w:hAnsi="Times" w:eastAsia="Times" w:cs="Times"/>
        </w:rPr>
      </w:pPr>
      <w:r w:rsidRPr="491BDD9D">
        <w:rPr>
          <w:rFonts w:ascii="Times" w:hAnsi="Times" w:eastAsia="Times" w:cs="Times"/>
          <w:b/>
          <w:bCs/>
        </w:rPr>
        <w:t>Supplementary Table 3 | Decomposition of R777</w:t>
      </w:r>
      <w:r w:rsidRPr="491BDD9D">
        <w:rPr>
          <w:rFonts w:ascii="Times" w:hAnsi="Times" w:eastAsia="Times" w:cs="Times"/>
          <w:b/>
          <w:bCs/>
          <w:vertAlign w:val="superscript"/>
        </w:rPr>
        <w:t xml:space="preserve">s8s9 </w:t>
      </w:r>
      <w:r w:rsidRPr="491BDD9D">
        <w:rPr>
          <w:rFonts w:ascii="Times" w:hAnsi="Times" w:eastAsia="Times" w:cs="Times"/>
          <w:b/>
          <w:bCs/>
        </w:rPr>
        <w:t>– L837</w:t>
      </w:r>
      <w:r w:rsidRPr="491BDD9D">
        <w:rPr>
          <w:rFonts w:ascii="Times" w:hAnsi="Times" w:eastAsia="Times" w:cs="Times"/>
          <w:b/>
          <w:bCs/>
          <w:vertAlign w:val="superscript"/>
        </w:rPr>
        <w:t>GPS.-1</w:t>
      </w:r>
      <w:r w:rsidRPr="491BDD9D">
        <w:rPr>
          <w:rFonts w:ascii="Times" w:hAnsi="Times" w:eastAsia="Times" w:cs="Times"/>
          <w:b/>
          <w:bCs/>
        </w:rPr>
        <w:t xml:space="preserve"> interaction shows no sid</w:t>
      </w:r>
      <w:r w:rsidRPr="491BDD9D" w:rsidR="57CD9126">
        <w:rPr>
          <w:rFonts w:ascii="Times" w:hAnsi="Times" w:eastAsia="Times" w:cs="Times"/>
          <w:b/>
          <w:bCs/>
        </w:rPr>
        <w:t>e</w:t>
      </w:r>
      <w:r w:rsidRPr="491BDD9D">
        <w:rPr>
          <w:rFonts w:ascii="Times" w:hAnsi="Times" w:eastAsia="Times" w:cs="Times"/>
          <w:b/>
          <w:bCs/>
        </w:rPr>
        <w:t>chain (SC) interactions with the backbone (BB).</w:t>
      </w:r>
      <w:r w:rsidRPr="491BDD9D">
        <w:rPr>
          <w:rFonts w:ascii="Times" w:hAnsi="Times" w:eastAsia="Times" w:cs="Times"/>
        </w:rPr>
        <w:t xml:space="preserve"> Displayed are contact frequencies of selected uncleaved GAIN domain MD runs (see Supp. Table 2), decomposed into fractions involving backbone and side-chain contact. Absence of polar residue contacts indicates that the putative oxyanion is solely coordinated by water or backbone interactions. A L837</w:t>
      </w:r>
      <w:r w:rsidRPr="491BDD9D">
        <w:rPr>
          <w:rFonts w:ascii="Times" w:hAnsi="Times" w:eastAsia="Times" w:cs="Times"/>
          <w:vertAlign w:val="superscript"/>
        </w:rPr>
        <w:t>GPS.-1</w:t>
      </w:r>
      <w:r w:rsidRPr="491BDD9D">
        <w:rPr>
          <w:rFonts w:ascii="Times" w:hAnsi="Times" w:eastAsia="Times" w:cs="Times"/>
        </w:rPr>
        <w:t xml:space="preserve"> backbone to R777</w:t>
      </w:r>
      <w:r w:rsidRPr="491BDD9D">
        <w:rPr>
          <w:rFonts w:ascii="Times" w:hAnsi="Times" w:eastAsia="Times" w:cs="Times"/>
          <w:vertAlign w:val="superscript"/>
        </w:rPr>
        <w:t>s8s9</w:t>
      </w:r>
      <w:r w:rsidRPr="491BDD9D">
        <w:rPr>
          <w:rFonts w:ascii="Times" w:hAnsi="Times" w:eastAsia="Times" w:cs="Times"/>
        </w:rPr>
        <w:t xml:space="preserve"> sidechain would be denoted as BB-SC. Aside from R777</w:t>
      </w:r>
      <w:r w:rsidRPr="491BDD9D">
        <w:rPr>
          <w:rFonts w:ascii="Times" w:hAnsi="Times" w:eastAsia="Times" w:cs="Times"/>
          <w:vertAlign w:val="superscript"/>
        </w:rPr>
        <w:t>s8s9</w:t>
      </w:r>
      <w:r w:rsidRPr="491BDD9D">
        <w:rPr>
          <w:rFonts w:ascii="Times" w:hAnsi="Times" w:eastAsia="Times" w:cs="Times"/>
        </w:rPr>
        <w:t>, L837</w:t>
      </w:r>
      <w:r w:rsidRPr="491BDD9D">
        <w:rPr>
          <w:rFonts w:ascii="Times" w:hAnsi="Times" w:eastAsia="Times" w:cs="Times"/>
          <w:vertAlign w:val="superscript"/>
        </w:rPr>
        <w:t>GPS.-1</w:t>
      </w:r>
      <w:r w:rsidRPr="491BDD9D">
        <w:rPr>
          <w:rFonts w:ascii="Times" w:hAnsi="Times" w:eastAsia="Times" w:cs="Times"/>
        </w:rPr>
        <w:t xml:space="preserve"> makes no contact to charged residues.</w:t>
      </w:r>
    </w:p>
    <w:p w:rsidR="491BDD9D" w:rsidRDefault="491BDD9D" w14:paraId="43F8924A" w14:textId="099025F9">
      <w:r>
        <w:br w:type="page"/>
      </w:r>
    </w:p>
    <w:tbl>
      <w:tblPr>
        <w:tblW w:w="0" w:type="auto"/>
        <w:tblLook w:val="06A0" w:firstRow="1" w:lastRow="0" w:firstColumn="1" w:lastColumn="0" w:noHBand="1" w:noVBand="1"/>
      </w:tblPr>
      <w:tblGrid>
        <w:gridCol w:w="928"/>
        <w:gridCol w:w="1013"/>
        <w:gridCol w:w="1113"/>
        <w:gridCol w:w="971"/>
        <w:gridCol w:w="1335"/>
        <w:gridCol w:w="1072"/>
        <w:gridCol w:w="1269"/>
        <w:gridCol w:w="1151"/>
        <w:gridCol w:w="508"/>
      </w:tblGrid>
      <w:tr w:rsidR="4DE2A539" w:rsidTr="491BDD9D" w14:paraId="7D04C8D0" w14:textId="77777777">
        <w:trPr>
          <w:trHeight w:val="420"/>
        </w:trPr>
        <w:tc>
          <w:tcPr>
            <w:tcW w:w="982" w:type="dxa"/>
            <w:tcBorders>
              <w:bottom w:val="single" w:color="000000" w:themeColor="text1" w:sz="6" w:space="0"/>
            </w:tcBorders>
            <w:vAlign w:val="center"/>
          </w:tcPr>
          <w:p w:rsidR="4DE2A539" w:rsidP="4DE2A539" w:rsidRDefault="4DE2A539" w14:paraId="19C7A45B" w14:textId="277F3973">
            <w:pPr>
              <w:spacing w:after="0"/>
              <w:rPr>
                <w:rFonts w:ascii="FreeSerif" w:hAnsi="FreeSerif" w:eastAsia="FreeSerif" w:cs="FreeSerif"/>
                <w:b/>
                <w:bCs/>
                <w:sz w:val="18"/>
                <w:szCs w:val="18"/>
              </w:rPr>
            </w:pPr>
            <w:r w:rsidRPr="4DE2A539">
              <w:rPr>
                <w:rFonts w:ascii="FreeSerif" w:hAnsi="FreeSerif" w:eastAsia="FreeSerif" w:cs="FreeSerif"/>
                <w:b/>
                <w:bCs/>
                <w:sz w:val="18"/>
                <w:szCs w:val="18"/>
              </w:rPr>
              <w:lastRenderedPageBreak/>
              <w:t>Domain</w:t>
            </w:r>
          </w:p>
        </w:tc>
        <w:tc>
          <w:tcPr>
            <w:tcW w:w="1030" w:type="dxa"/>
            <w:tcBorders>
              <w:bottom w:val="single" w:color="000000" w:themeColor="text1" w:sz="6" w:space="0"/>
            </w:tcBorders>
            <w:vAlign w:val="center"/>
          </w:tcPr>
          <w:p w:rsidR="4DE2A539" w:rsidP="4DE2A539" w:rsidRDefault="4DE2A539" w14:paraId="22DB78E5" w14:textId="6324F978">
            <w:pPr>
              <w:spacing w:after="0"/>
              <w:rPr>
                <w:rFonts w:ascii="FreeSerif" w:hAnsi="FreeSerif" w:eastAsia="FreeSerif" w:cs="FreeSerif"/>
                <w:b/>
                <w:bCs/>
                <w:sz w:val="18"/>
                <w:szCs w:val="18"/>
              </w:rPr>
            </w:pPr>
            <w:r w:rsidRPr="4DE2A539">
              <w:rPr>
                <w:rFonts w:ascii="FreeSerif" w:hAnsi="FreeSerif" w:eastAsia="FreeSerif" w:cs="FreeSerif"/>
                <w:b/>
                <w:bCs/>
                <w:sz w:val="18"/>
                <w:szCs w:val="18"/>
              </w:rPr>
              <w:t>Protein Family</w:t>
            </w:r>
          </w:p>
        </w:tc>
        <w:tc>
          <w:tcPr>
            <w:tcW w:w="1275" w:type="dxa"/>
            <w:tcBorders>
              <w:bottom w:val="single" w:color="000000" w:themeColor="text1" w:sz="6" w:space="0"/>
            </w:tcBorders>
            <w:vAlign w:val="center"/>
          </w:tcPr>
          <w:p w:rsidR="4DE2A539" w:rsidP="4DE2A539" w:rsidRDefault="4DE2A539" w14:paraId="2F115685" w14:textId="10B0EB0A">
            <w:pPr>
              <w:spacing w:after="0"/>
              <w:rPr>
                <w:rFonts w:ascii="FreeSerif" w:hAnsi="FreeSerif" w:eastAsia="FreeSerif" w:cs="FreeSerif"/>
                <w:b/>
                <w:bCs/>
                <w:sz w:val="18"/>
                <w:szCs w:val="18"/>
              </w:rPr>
            </w:pPr>
            <w:r w:rsidRPr="4DE2A539">
              <w:rPr>
                <w:rFonts w:ascii="FreeSerif" w:hAnsi="FreeSerif" w:eastAsia="FreeSerif" w:cs="FreeSerif"/>
                <w:b/>
                <w:bCs/>
                <w:sz w:val="18"/>
                <w:szCs w:val="18"/>
              </w:rPr>
              <w:t>Example Proteins</w:t>
            </w:r>
          </w:p>
        </w:tc>
        <w:tc>
          <w:tcPr>
            <w:tcW w:w="1068" w:type="dxa"/>
            <w:tcBorders>
              <w:bottom w:val="single" w:color="000000" w:themeColor="text1" w:sz="6" w:space="0"/>
            </w:tcBorders>
            <w:vAlign w:val="center"/>
          </w:tcPr>
          <w:p w:rsidR="4DE2A539" w:rsidP="4DE2A539" w:rsidRDefault="4DE2A539" w14:paraId="46D9F7E6" w14:textId="1AD1D1FF">
            <w:pPr>
              <w:spacing w:after="0"/>
              <w:rPr>
                <w:rFonts w:ascii="FreeSerif" w:hAnsi="FreeSerif" w:eastAsia="FreeSerif" w:cs="FreeSerif"/>
                <w:b/>
                <w:bCs/>
                <w:sz w:val="18"/>
                <w:szCs w:val="18"/>
              </w:rPr>
            </w:pPr>
            <w:r w:rsidRPr="4DE2A539">
              <w:rPr>
                <w:rFonts w:ascii="FreeSerif" w:hAnsi="FreeSerif" w:eastAsia="FreeSerif" w:cs="FreeSerif"/>
                <w:b/>
                <w:bCs/>
                <w:sz w:val="18"/>
                <w:szCs w:val="18"/>
              </w:rPr>
              <w:t>Backbone</w:t>
            </w:r>
            <w:r>
              <w:br/>
            </w:r>
            <w:r w:rsidRPr="4DE2A539">
              <w:rPr>
                <w:rFonts w:ascii="FreeSerif" w:hAnsi="FreeSerif" w:eastAsia="FreeSerif" w:cs="FreeSerif"/>
                <w:b/>
                <w:bCs/>
                <w:sz w:val="18"/>
                <w:szCs w:val="18"/>
              </w:rPr>
              <w:t>Strain</w:t>
            </w:r>
          </w:p>
        </w:tc>
        <w:tc>
          <w:tcPr>
            <w:tcW w:w="1020" w:type="dxa"/>
            <w:tcBorders>
              <w:bottom w:val="single" w:color="000000" w:themeColor="text1" w:sz="6" w:space="0"/>
            </w:tcBorders>
            <w:vAlign w:val="center"/>
          </w:tcPr>
          <w:p w:rsidR="4DE2A539" w:rsidP="4DE2A539" w:rsidRDefault="4DE2A539" w14:paraId="737A4FEF" w14:textId="1410596E">
            <w:pPr>
              <w:spacing w:after="0"/>
              <w:rPr>
                <w:rFonts w:ascii="FreeSerif" w:hAnsi="FreeSerif" w:eastAsia="FreeSerif" w:cs="FreeSerif"/>
                <w:b/>
                <w:bCs/>
                <w:sz w:val="18"/>
                <w:szCs w:val="18"/>
              </w:rPr>
            </w:pPr>
            <w:r w:rsidRPr="4DE2A539">
              <w:rPr>
                <w:rFonts w:ascii="FreeSerif" w:hAnsi="FreeSerif" w:eastAsia="FreeSerif" w:cs="FreeSerif"/>
                <w:b/>
                <w:bCs/>
                <w:sz w:val="18"/>
                <w:szCs w:val="18"/>
              </w:rPr>
              <w:t>Cleavage Site</w:t>
            </w:r>
          </w:p>
        </w:tc>
        <w:tc>
          <w:tcPr>
            <w:tcW w:w="916" w:type="dxa"/>
            <w:tcBorders>
              <w:bottom w:val="single" w:color="000000" w:themeColor="text1" w:sz="6" w:space="0"/>
            </w:tcBorders>
            <w:vAlign w:val="center"/>
          </w:tcPr>
          <w:p w:rsidR="4DE2A539" w:rsidP="4DE2A539" w:rsidRDefault="4DE2A539" w14:paraId="24C975AC" w14:textId="579E3DA8">
            <w:pPr>
              <w:spacing w:after="0"/>
              <w:rPr>
                <w:rFonts w:ascii="FreeSerif" w:hAnsi="FreeSerif" w:eastAsia="FreeSerif" w:cs="FreeSerif"/>
                <w:b/>
                <w:bCs/>
                <w:sz w:val="18"/>
                <w:szCs w:val="18"/>
              </w:rPr>
            </w:pPr>
            <w:r w:rsidRPr="4DE2A539">
              <w:rPr>
                <w:rFonts w:ascii="FreeSerif" w:hAnsi="FreeSerif" w:eastAsia="FreeSerif" w:cs="FreeSerif"/>
                <w:b/>
                <w:bCs/>
                <w:sz w:val="18"/>
                <w:szCs w:val="18"/>
              </w:rPr>
              <w:t>Initial Base</w:t>
            </w:r>
          </w:p>
        </w:tc>
        <w:tc>
          <w:tcPr>
            <w:tcW w:w="811" w:type="dxa"/>
            <w:tcBorders>
              <w:bottom w:val="single" w:color="000000" w:themeColor="text1" w:sz="6" w:space="0"/>
            </w:tcBorders>
            <w:vAlign w:val="center"/>
          </w:tcPr>
          <w:p w:rsidR="4DE2A539" w:rsidP="4DE2A539" w:rsidRDefault="4DE2A539" w14:paraId="3CB4B860" w14:textId="11752723">
            <w:pPr>
              <w:spacing w:after="0"/>
              <w:rPr>
                <w:rFonts w:ascii="FreeSerif" w:hAnsi="FreeSerif" w:eastAsia="FreeSerif" w:cs="FreeSerif"/>
                <w:b/>
                <w:bCs/>
                <w:sz w:val="18"/>
                <w:szCs w:val="18"/>
              </w:rPr>
            </w:pPr>
            <w:r w:rsidRPr="4DE2A539">
              <w:rPr>
                <w:rFonts w:ascii="FreeSerif" w:hAnsi="FreeSerif" w:eastAsia="FreeSerif" w:cs="FreeSerif"/>
                <w:b/>
                <w:bCs/>
                <w:sz w:val="18"/>
                <w:szCs w:val="18"/>
              </w:rPr>
              <w:t>SolventAcces-sibility</w:t>
            </w:r>
          </w:p>
        </w:tc>
        <w:tc>
          <w:tcPr>
            <w:tcW w:w="1568" w:type="dxa"/>
            <w:tcBorders>
              <w:bottom w:val="single" w:color="000000" w:themeColor="text1" w:sz="6" w:space="0"/>
            </w:tcBorders>
            <w:vAlign w:val="center"/>
          </w:tcPr>
          <w:p w:rsidR="4DE2A539" w:rsidP="4DE2A539" w:rsidRDefault="4DE2A539" w14:paraId="7F9043F6" w14:textId="66F15983">
            <w:pPr>
              <w:spacing w:after="0"/>
              <w:rPr>
                <w:rFonts w:ascii="FreeSerif" w:hAnsi="FreeSerif" w:eastAsia="FreeSerif" w:cs="FreeSerif"/>
                <w:b/>
                <w:bCs/>
                <w:sz w:val="18"/>
                <w:szCs w:val="18"/>
              </w:rPr>
            </w:pPr>
            <w:r w:rsidRPr="4DE2A539">
              <w:rPr>
                <w:rFonts w:ascii="FreeSerif" w:hAnsi="FreeSerif" w:eastAsia="FreeSerif" w:cs="FreeSerif"/>
                <w:b/>
                <w:bCs/>
                <w:sz w:val="18"/>
                <w:szCs w:val="18"/>
              </w:rPr>
              <w:t>Structure PDBs / UniProtKB</w:t>
            </w:r>
          </w:p>
        </w:tc>
        <w:tc>
          <w:tcPr>
            <w:tcW w:w="688" w:type="dxa"/>
            <w:tcBorders>
              <w:bottom w:val="single" w:color="000000" w:themeColor="text1" w:sz="6" w:space="0"/>
            </w:tcBorders>
            <w:vAlign w:val="center"/>
          </w:tcPr>
          <w:p w:rsidR="4DE2A539" w:rsidP="4DE2A539" w:rsidRDefault="4DE2A539" w14:paraId="6578CCE9" w14:textId="44E5C667">
            <w:pPr>
              <w:spacing w:after="0"/>
              <w:rPr>
                <w:rFonts w:ascii="FreeSerif" w:hAnsi="FreeSerif" w:eastAsia="FreeSerif" w:cs="FreeSerif"/>
                <w:b/>
                <w:bCs/>
                <w:sz w:val="18"/>
                <w:szCs w:val="18"/>
              </w:rPr>
            </w:pPr>
            <w:r w:rsidRPr="4DE2A539">
              <w:rPr>
                <w:rFonts w:ascii="FreeSerif" w:hAnsi="FreeSerif" w:eastAsia="FreeSerif" w:cs="FreeSerif"/>
                <w:b/>
                <w:bCs/>
                <w:sz w:val="18"/>
                <w:szCs w:val="18"/>
              </w:rPr>
              <w:t>Ref.</w:t>
            </w:r>
          </w:p>
        </w:tc>
      </w:tr>
      <w:tr w:rsidR="4DE2A539" w:rsidTr="491BDD9D" w14:paraId="71D27920" w14:textId="77777777">
        <w:trPr>
          <w:trHeight w:val="255"/>
        </w:trPr>
        <w:tc>
          <w:tcPr>
            <w:tcW w:w="982" w:type="dxa"/>
            <w:vAlign w:val="center"/>
          </w:tcPr>
          <w:p w:rsidR="4DE2A539" w:rsidP="4DE2A539" w:rsidRDefault="4DE2A539" w14:paraId="04CF08F9" w14:textId="75F622FB">
            <w:pPr>
              <w:spacing w:after="0"/>
              <w:rPr>
                <w:rFonts w:ascii="FreeSerif" w:hAnsi="FreeSerif" w:eastAsia="FreeSerif" w:cs="FreeSerif"/>
                <w:sz w:val="18"/>
                <w:szCs w:val="18"/>
              </w:rPr>
            </w:pPr>
            <w:r w:rsidRPr="4DE2A539">
              <w:rPr>
                <w:rFonts w:ascii="FreeSerif" w:hAnsi="FreeSerif" w:eastAsia="FreeSerif" w:cs="FreeSerif"/>
                <w:sz w:val="18"/>
                <w:szCs w:val="18"/>
              </w:rPr>
              <w:t>GAIN</w:t>
            </w:r>
          </w:p>
        </w:tc>
        <w:tc>
          <w:tcPr>
            <w:tcW w:w="1030" w:type="dxa"/>
            <w:vAlign w:val="center"/>
          </w:tcPr>
          <w:p w:rsidR="4DE2A539" w:rsidP="4DE2A539" w:rsidRDefault="4DE2A539" w14:paraId="262253F6" w14:textId="17593B84">
            <w:pPr>
              <w:spacing w:after="0"/>
              <w:rPr>
                <w:rFonts w:ascii="FreeSerif" w:hAnsi="FreeSerif" w:eastAsia="FreeSerif" w:cs="FreeSerif"/>
                <w:sz w:val="18"/>
                <w:szCs w:val="18"/>
              </w:rPr>
            </w:pPr>
            <w:r w:rsidRPr="4DE2A539">
              <w:rPr>
                <w:rFonts w:ascii="FreeSerif" w:hAnsi="FreeSerif" w:eastAsia="FreeSerif" w:cs="FreeSerif"/>
                <w:sz w:val="18"/>
                <w:szCs w:val="18"/>
              </w:rPr>
              <w:t>AGPCR, PKD</w:t>
            </w:r>
          </w:p>
        </w:tc>
        <w:tc>
          <w:tcPr>
            <w:tcW w:w="1275" w:type="dxa"/>
            <w:vAlign w:val="center"/>
          </w:tcPr>
          <w:p w:rsidR="4DE2A539" w:rsidP="4DE2A539" w:rsidRDefault="4DE2A539" w14:paraId="75914B58" w14:textId="4989B697">
            <w:pPr>
              <w:spacing w:after="0"/>
              <w:rPr>
                <w:rFonts w:ascii="FreeSerif" w:hAnsi="FreeSerif" w:eastAsia="FreeSerif" w:cs="FreeSerif"/>
                <w:i/>
                <w:iCs/>
                <w:sz w:val="18"/>
                <w:szCs w:val="18"/>
              </w:rPr>
            </w:pPr>
            <w:r w:rsidRPr="4DE2A539">
              <w:rPr>
                <w:rFonts w:ascii="FreeSerif" w:hAnsi="FreeSerif" w:eastAsia="FreeSerif" w:cs="FreeSerif"/>
                <w:i/>
                <w:iCs/>
                <w:sz w:val="18"/>
                <w:szCs w:val="18"/>
              </w:rPr>
              <w:t>ADGRL1, ADGRB2, PKD1L1</w:t>
            </w:r>
          </w:p>
        </w:tc>
        <w:tc>
          <w:tcPr>
            <w:tcW w:w="1068" w:type="dxa"/>
            <w:vAlign w:val="center"/>
          </w:tcPr>
          <w:p w:rsidR="4DE2A539" w:rsidP="4DE2A539" w:rsidRDefault="4DE2A539" w14:paraId="75C7CE29" w14:textId="736D5E1C">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1391ACC4" w14:textId="10E68933">
            <w:pPr>
              <w:spacing w:after="0"/>
              <w:rPr>
                <w:rFonts w:ascii="FreeSerif" w:hAnsi="FreeSerif" w:eastAsia="FreeSerif" w:cs="FreeSerif"/>
                <w:sz w:val="18"/>
                <w:szCs w:val="18"/>
              </w:rPr>
            </w:pPr>
            <w:r w:rsidRPr="4DE2A539">
              <w:rPr>
                <w:rFonts w:ascii="FreeSerif" w:hAnsi="FreeSerif" w:eastAsia="FreeSerif" w:cs="FreeSerif"/>
                <w:sz w:val="18"/>
                <w:szCs w:val="18"/>
              </w:rPr>
              <w:t>HL|T/S</w:t>
            </w:r>
          </w:p>
        </w:tc>
        <w:tc>
          <w:tcPr>
            <w:tcW w:w="916" w:type="dxa"/>
            <w:vAlign w:val="center"/>
          </w:tcPr>
          <w:p w:rsidR="4DE2A539" w:rsidP="4DE2A539" w:rsidRDefault="4DE2A539" w14:paraId="22F6DBBE" w14:textId="22C58A55">
            <w:pPr>
              <w:spacing w:after="0"/>
              <w:rPr>
                <w:rFonts w:ascii="FreeSerif" w:hAnsi="FreeSerif" w:eastAsia="FreeSerif" w:cs="FreeSerif"/>
                <w:sz w:val="18"/>
                <w:szCs w:val="18"/>
              </w:rPr>
            </w:pPr>
            <w:r w:rsidRPr="4DE2A539">
              <w:rPr>
                <w:rFonts w:ascii="FreeSerif" w:hAnsi="FreeSerif" w:eastAsia="FreeSerif" w:cs="FreeSerif"/>
                <w:sz w:val="18"/>
                <w:szCs w:val="18"/>
              </w:rPr>
              <w:t>H</w:t>
            </w:r>
          </w:p>
        </w:tc>
        <w:tc>
          <w:tcPr>
            <w:tcW w:w="811" w:type="dxa"/>
            <w:vAlign w:val="center"/>
          </w:tcPr>
          <w:p w:rsidR="4DE2A539" w:rsidP="4DE2A539" w:rsidRDefault="4DE2A539" w14:paraId="6B7DD4CF" w14:textId="5DED3FD2">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568" w:type="dxa"/>
            <w:vAlign w:val="center"/>
          </w:tcPr>
          <w:p w:rsidR="4DE2A539" w:rsidP="4DE2A539" w:rsidRDefault="4DE2A539" w14:paraId="6D1C262C" w14:textId="7DA635C3">
            <w:pPr>
              <w:spacing w:after="0"/>
              <w:rPr>
                <w:rFonts w:ascii="FreeSerif" w:hAnsi="FreeSerif" w:eastAsia="FreeSerif" w:cs="FreeSerif"/>
                <w:sz w:val="18"/>
                <w:szCs w:val="18"/>
              </w:rPr>
            </w:pPr>
            <w:r w:rsidRPr="4DE2A539">
              <w:rPr>
                <w:rFonts w:ascii="FreeSerif" w:hAnsi="FreeSerif" w:eastAsia="FreeSerif" w:cs="FreeSerif"/>
                <w:sz w:val="18"/>
                <w:szCs w:val="18"/>
              </w:rPr>
              <w:t>4DLO, 4DLQ, 6V55, 5KVM, 8OHV</w:t>
            </w:r>
          </w:p>
        </w:tc>
        <w:tc>
          <w:tcPr>
            <w:tcW w:w="688" w:type="dxa"/>
            <w:vAlign w:val="center"/>
          </w:tcPr>
          <w:p w:rsidR="4DE2A539" w:rsidP="4DE2A539" w:rsidRDefault="00A64C08" w14:paraId="794F5B8F" w14:textId="12456C26">
            <w:pPr>
              <w:rPr>
                <w:sz w:val="18"/>
                <w:szCs w:val="18"/>
                <w:vertAlign w:val="superscript"/>
              </w:rPr>
            </w:pPr>
            <w:sdt>
              <w:sdtPr>
                <w:rPr>
                  <w:rFonts w:ascii="FreeSerif" w:hAnsi="FreeSerif" w:eastAsia="FreeSerif" w:cs="FreeSerif"/>
                  <w:sz w:val="18"/>
                  <w:szCs w:val="18"/>
                  <w:vertAlign w:val="superscript"/>
                </w:rPr>
                <w:alias w:val="SmartCite Citation"/>
                <w:tag w:val="09b0b727-d099-4cd4-8121-5b280d1b1e6c:653bbe4c-a1dc-4179-9585-e22efdc1bbf6,09b0b727-d099-4cd4-8121-5b280d1b1e6c:3e9183d1-2b10-4e4e-b184-9cad21928c9d,09b0b727-d099-4cd4-8121-5b280d1b1e6c:21bdd45f-f44f-4c4d-bb3f-a45ed78d2722,09b0b727-d099-4cd4-8121-5b280d1b1e6c:9612a134-0cf3-4159-a820-ec5cb80df7da+"/>
                <w:id w:val="1773821124"/>
                <w:placeholder>
                  <w:docPart w:val="DefaultPlaceholder_-1854013440"/>
                </w:placeholder>
              </w:sdtPr>
              <w:sdtEndPr/>
              <w:sdtContent>
                <w:r w:rsidRPr="491BDD9D" w:rsidR="25ADB428">
                  <w:rPr>
                    <w:rFonts w:ascii="FreeSerif" w:hAnsi="FreeSerif" w:eastAsia="FreeSerif" w:cs="FreeSerif"/>
                    <w:sz w:val="18"/>
                    <w:szCs w:val="18"/>
                    <w:vertAlign w:val="superscript"/>
                  </w:rPr>
                  <w:t>6–9</w:t>
                </w:r>
              </w:sdtContent>
            </w:sdt>
            <w:r w:rsidRPr="491BDD9D" w:rsidR="4DE2A539">
              <w:rPr>
                <w:sz w:val="18"/>
                <w:szCs w:val="18"/>
                <w:vertAlign w:val="superscript"/>
              </w:rPr>
              <w:t xml:space="preserve"> </w:t>
            </w:r>
          </w:p>
        </w:tc>
      </w:tr>
      <w:tr w:rsidR="4DE2A539" w:rsidTr="491BDD9D" w14:paraId="74FA3481" w14:textId="77777777">
        <w:trPr>
          <w:trHeight w:val="725"/>
        </w:trPr>
        <w:tc>
          <w:tcPr>
            <w:tcW w:w="982" w:type="dxa"/>
            <w:vAlign w:val="center"/>
          </w:tcPr>
          <w:p w:rsidR="4DE2A539" w:rsidP="4DE2A539" w:rsidRDefault="4DE2A539" w14:paraId="73FCDE7C" w14:textId="5DBFDF81">
            <w:pPr>
              <w:spacing w:after="0"/>
              <w:rPr>
                <w:rFonts w:ascii="FreeSerif" w:hAnsi="FreeSerif" w:eastAsia="FreeSerif" w:cs="FreeSerif"/>
                <w:sz w:val="18"/>
                <w:szCs w:val="18"/>
              </w:rPr>
            </w:pPr>
            <w:r w:rsidRPr="4DE2A539">
              <w:rPr>
                <w:rFonts w:ascii="FreeSerif" w:hAnsi="FreeSerif" w:eastAsia="FreeSerif" w:cs="FreeSerif"/>
                <w:sz w:val="18"/>
                <w:szCs w:val="18"/>
              </w:rPr>
              <w:t>Sonic Hedgehog</w:t>
            </w:r>
          </w:p>
        </w:tc>
        <w:tc>
          <w:tcPr>
            <w:tcW w:w="1030" w:type="dxa"/>
            <w:vAlign w:val="center"/>
          </w:tcPr>
          <w:p w:rsidR="4DE2A539" w:rsidP="4DE2A539" w:rsidRDefault="4DE2A539" w14:paraId="795F2C07" w14:textId="7BB56566">
            <w:pPr>
              <w:spacing w:after="0"/>
              <w:rPr>
                <w:rFonts w:ascii="FreeSerif" w:hAnsi="FreeSerif" w:eastAsia="FreeSerif" w:cs="FreeSerif"/>
                <w:sz w:val="18"/>
                <w:szCs w:val="18"/>
              </w:rPr>
            </w:pPr>
            <w:r w:rsidRPr="4DE2A539">
              <w:rPr>
                <w:rFonts w:ascii="FreeSerif" w:hAnsi="FreeSerif" w:eastAsia="FreeSerif" w:cs="FreeSerif"/>
                <w:sz w:val="18"/>
                <w:szCs w:val="18"/>
              </w:rPr>
              <w:t>SHH</w:t>
            </w:r>
          </w:p>
        </w:tc>
        <w:tc>
          <w:tcPr>
            <w:tcW w:w="1275" w:type="dxa"/>
            <w:vAlign w:val="center"/>
          </w:tcPr>
          <w:p w:rsidR="4DE2A539" w:rsidP="4DE2A539" w:rsidRDefault="4DE2A539" w14:paraId="796ED680" w14:textId="470CAF56">
            <w:pPr>
              <w:spacing w:after="0"/>
              <w:rPr>
                <w:rFonts w:ascii="FreeSerif" w:hAnsi="FreeSerif" w:eastAsia="FreeSerif" w:cs="FreeSerif"/>
                <w:i/>
                <w:iCs/>
                <w:sz w:val="18"/>
                <w:szCs w:val="18"/>
              </w:rPr>
            </w:pPr>
            <w:r w:rsidRPr="4DE2A539">
              <w:rPr>
                <w:rFonts w:ascii="FreeSerif" w:hAnsi="FreeSerif" w:eastAsia="FreeSerif" w:cs="FreeSerif"/>
                <w:i/>
                <w:iCs/>
                <w:sz w:val="18"/>
                <w:szCs w:val="18"/>
              </w:rPr>
              <w:t>hSHH</w:t>
            </w:r>
          </w:p>
        </w:tc>
        <w:tc>
          <w:tcPr>
            <w:tcW w:w="1068" w:type="dxa"/>
            <w:vAlign w:val="center"/>
          </w:tcPr>
          <w:p w:rsidR="4DE2A539" w:rsidP="4DE2A539" w:rsidRDefault="4DE2A539" w14:paraId="1B083FF3" w14:textId="3B063AD3">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31F1DBC9" w14:textId="47C89237">
            <w:pPr>
              <w:spacing w:after="0"/>
              <w:rPr>
                <w:rFonts w:ascii="FreeSerif" w:hAnsi="FreeSerif" w:eastAsia="FreeSerif" w:cs="FreeSerif"/>
                <w:sz w:val="18"/>
                <w:szCs w:val="18"/>
              </w:rPr>
            </w:pPr>
            <w:r w:rsidRPr="4DE2A539">
              <w:rPr>
                <w:rFonts w:ascii="FreeSerif" w:hAnsi="FreeSerif" w:eastAsia="FreeSerif" w:cs="FreeSerif"/>
                <w:sz w:val="18"/>
                <w:szCs w:val="18"/>
              </w:rPr>
              <w:t>G|C/cholesterol</w:t>
            </w:r>
          </w:p>
        </w:tc>
        <w:tc>
          <w:tcPr>
            <w:tcW w:w="916" w:type="dxa"/>
            <w:vAlign w:val="center"/>
          </w:tcPr>
          <w:p w:rsidR="4DE2A539" w:rsidP="4DE2A539" w:rsidRDefault="4DE2A539" w14:paraId="49080C3D" w14:textId="0A4195D4">
            <w:pPr>
              <w:spacing w:after="0"/>
              <w:rPr>
                <w:rFonts w:ascii="FreeSerif" w:hAnsi="FreeSerif" w:eastAsia="FreeSerif" w:cs="FreeSerif"/>
                <w:sz w:val="18"/>
                <w:szCs w:val="18"/>
              </w:rPr>
            </w:pPr>
            <w:r w:rsidRPr="4DE2A539">
              <w:rPr>
                <w:rFonts w:ascii="FreeSerif" w:hAnsi="FreeSerif" w:eastAsia="FreeSerif" w:cs="FreeSerif"/>
                <w:sz w:val="18"/>
                <w:szCs w:val="18"/>
              </w:rPr>
              <w:t>acidic/basic unknown</w:t>
            </w:r>
          </w:p>
        </w:tc>
        <w:tc>
          <w:tcPr>
            <w:tcW w:w="811" w:type="dxa"/>
            <w:vAlign w:val="center"/>
          </w:tcPr>
          <w:p w:rsidR="4DE2A539" w:rsidP="4DE2A539" w:rsidRDefault="4DE2A539" w14:paraId="30676B37" w14:textId="514B08D3">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568" w:type="dxa"/>
            <w:vAlign w:val="center"/>
          </w:tcPr>
          <w:p w:rsidR="4DE2A539" w:rsidP="4DE2A539" w:rsidRDefault="4DE2A539" w14:paraId="13E57965" w14:textId="26F7AE5C">
            <w:pPr>
              <w:spacing w:after="0"/>
              <w:rPr>
                <w:rFonts w:ascii="FreeSerif" w:hAnsi="FreeSerif" w:eastAsia="FreeSerif" w:cs="FreeSerif"/>
                <w:sz w:val="18"/>
                <w:szCs w:val="18"/>
              </w:rPr>
            </w:pPr>
            <w:r w:rsidRPr="4DE2A539">
              <w:rPr>
                <w:rFonts w:ascii="FreeSerif" w:hAnsi="FreeSerif" w:eastAsia="FreeSerif" w:cs="FreeSerif"/>
                <w:sz w:val="18"/>
                <w:szCs w:val="18"/>
              </w:rPr>
              <w:t>Q15465</w:t>
            </w:r>
          </w:p>
        </w:tc>
        <w:tc>
          <w:tcPr>
            <w:tcW w:w="688" w:type="dxa"/>
            <w:vAlign w:val="center"/>
          </w:tcPr>
          <w:p w:rsidR="4DE2A539" w:rsidP="4DE2A539" w:rsidRDefault="00A64C08" w14:paraId="3DCB5D55" w14:textId="248BDCA8">
            <w:pPr>
              <w:rPr>
                <w:sz w:val="18"/>
                <w:szCs w:val="18"/>
                <w:vertAlign w:val="superscript"/>
              </w:rPr>
            </w:pPr>
            <w:sdt>
              <w:sdtPr>
                <w:rPr>
                  <w:rFonts w:ascii="FreeSerif" w:hAnsi="FreeSerif" w:eastAsia="FreeSerif" w:cs="FreeSerif"/>
                  <w:sz w:val="18"/>
                  <w:szCs w:val="18"/>
                  <w:vertAlign w:val="superscript"/>
                </w:rPr>
                <w:alias w:val="SmartCite Citation"/>
                <w:tag w:val="09b0b727-d099-4cd4-8121-5b280d1b1e6c:5aed68cf-1def-448e-928a-7a657d72cf3a+"/>
                <w:id w:val="675698397"/>
                <w:placeholder>
                  <w:docPart w:val="DefaultPlaceholder_-1854013440"/>
                </w:placeholder>
              </w:sdtPr>
              <w:sdtEndPr/>
              <w:sdtContent>
                <w:r w:rsidRPr="491BDD9D" w:rsidR="25ADB428">
                  <w:rPr>
                    <w:rFonts w:ascii="FreeSerif" w:hAnsi="FreeSerif" w:eastAsia="FreeSerif" w:cs="FreeSerif"/>
                    <w:sz w:val="18"/>
                    <w:szCs w:val="18"/>
                    <w:vertAlign w:val="superscript"/>
                  </w:rPr>
                  <w:t>10</w:t>
                </w:r>
              </w:sdtContent>
            </w:sdt>
            <w:r w:rsidRPr="491BDD9D" w:rsidR="4DE2A539">
              <w:rPr>
                <w:sz w:val="18"/>
                <w:szCs w:val="18"/>
                <w:vertAlign w:val="superscript"/>
              </w:rPr>
              <w:t xml:space="preserve"> </w:t>
            </w:r>
          </w:p>
        </w:tc>
      </w:tr>
      <w:tr w:rsidR="4DE2A539" w:rsidTr="491BDD9D" w14:paraId="46E711A5" w14:textId="77777777">
        <w:trPr>
          <w:trHeight w:val="255"/>
        </w:trPr>
        <w:tc>
          <w:tcPr>
            <w:tcW w:w="982" w:type="dxa"/>
            <w:vAlign w:val="center"/>
          </w:tcPr>
          <w:p w:rsidR="4DE2A539" w:rsidP="4DE2A539" w:rsidRDefault="4DE2A539" w14:paraId="338F55F9" w14:textId="28D88297">
            <w:pPr>
              <w:spacing w:after="0"/>
              <w:rPr>
                <w:rFonts w:ascii="FreeSerif" w:hAnsi="FreeSerif" w:eastAsia="FreeSerif" w:cs="FreeSerif"/>
                <w:sz w:val="18"/>
                <w:szCs w:val="18"/>
              </w:rPr>
            </w:pPr>
            <w:r w:rsidRPr="4DE2A539">
              <w:rPr>
                <w:rFonts w:ascii="FreeSerif" w:hAnsi="FreeSerif" w:eastAsia="FreeSerif" w:cs="FreeSerif"/>
                <w:sz w:val="18"/>
                <w:szCs w:val="18"/>
              </w:rPr>
              <w:t>ZU5-like / PIID</w:t>
            </w:r>
          </w:p>
        </w:tc>
        <w:tc>
          <w:tcPr>
            <w:tcW w:w="1030" w:type="dxa"/>
            <w:vAlign w:val="center"/>
          </w:tcPr>
          <w:p w:rsidR="4DE2A539" w:rsidP="4DE2A539" w:rsidRDefault="4DE2A539" w14:paraId="18E60941" w14:textId="351A0101">
            <w:pPr>
              <w:spacing w:after="0"/>
              <w:rPr>
                <w:rFonts w:ascii="FreeSerif" w:hAnsi="FreeSerif" w:eastAsia="FreeSerif" w:cs="FreeSerif"/>
                <w:sz w:val="18"/>
                <w:szCs w:val="18"/>
              </w:rPr>
            </w:pPr>
            <w:r w:rsidRPr="4DE2A539">
              <w:rPr>
                <w:rFonts w:ascii="FreeSerif" w:hAnsi="FreeSerif" w:eastAsia="FreeSerif" w:cs="FreeSerif"/>
                <w:sz w:val="18"/>
                <w:szCs w:val="18"/>
              </w:rPr>
              <w:t>ZO-1</w:t>
            </w:r>
          </w:p>
        </w:tc>
        <w:tc>
          <w:tcPr>
            <w:tcW w:w="1275" w:type="dxa"/>
            <w:vAlign w:val="center"/>
          </w:tcPr>
          <w:p w:rsidR="4DE2A539" w:rsidP="4DE2A539" w:rsidRDefault="4DE2A539" w14:paraId="1EA59B4C" w14:textId="1140F0A9">
            <w:pPr>
              <w:spacing w:after="0"/>
              <w:rPr>
                <w:rFonts w:ascii="FreeSerif" w:hAnsi="FreeSerif" w:eastAsia="FreeSerif" w:cs="FreeSerif"/>
                <w:i/>
                <w:iCs/>
                <w:sz w:val="18"/>
                <w:szCs w:val="18"/>
              </w:rPr>
            </w:pPr>
            <w:r w:rsidRPr="4DE2A539">
              <w:rPr>
                <w:rFonts w:ascii="FreeSerif" w:hAnsi="FreeSerif" w:eastAsia="FreeSerif" w:cs="FreeSerif"/>
                <w:i/>
                <w:iCs/>
                <w:sz w:val="18"/>
                <w:szCs w:val="18"/>
              </w:rPr>
              <w:t>ZO-1, CARD8, NLRP1</w:t>
            </w:r>
          </w:p>
        </w:tc>
        <w:tc>
          <w:tcPr>
            <w:tcW w:w="1068" w:type="dxa"/>
            <w:vAlign w:val="center"/>
          </w:tcPr>
          <w:p w:rsidR="4DE2A539" w:rsidP="4DE2A539" w:rsidRDefault="4DE2A539" w14:paraId="2A149980" w14:textId="4A3130F9">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6DCD07DD" w14:textId="2E8C848D">
            <w:pPr>
              <w:spacing w:after="0"/>
              <w:rPr>
                <w:rFonts w:ascii="FreeSerif" w:hAnsi="FreeSerif" w:eastAsia="FreeSerif" w:cs="FreeSerif"/>
                <w:sz w:val="18"/>
                <w:szCs w:val="18"/>
              </w:rPr>
            </w:pPr>
            <w:r w:rsidRPr="4DE2A539">
              <w:rPr>
                <w:rFonts w:ascii="FreeSerif" w:hAnsi="FreeSerif" w:eastAsia="FreeSerif" w:cs="FreeSerif"/>
                <w:sz w:val="18"/>
                <w:szCs w:val="18"/>
              </w:rPr>
              <w:t>SF|S</w:t>
            </w:r>
          </w:p>
        </w:tc>
        <w:tc>
          <w:tcPr>
            <w:tcW w:w="916" w:type="dxa"/>
            <w:vAlign w:val="center"/>
          </w:tcPr>
          <w:p w:rsidR="4DE2A539" w:rsidP="4DE2A539" w:rsidRDefault="4DE2A539" w14:paraId="54AC6214" w14:textId="7601136D">
            <w:pPr>
              <w:spacing w:after="0"/>
              <w:rPr>
                <w:rFonts w:ascii="FreeSerif" w:hAnsi="FreeSerif" w:eastAsia="FreeSerif" w:cs="FreeSerif"/>
                <w:sz w:val="18"/>
                <w:szCs w:val="18"/>
              </w:rPr>
            </w:pPr>
            <w:r w:rsidRPr="4DE2A539">
              <w:rPr>
                <w:rFonts w:ascii="FreeSerif" w:hAnsi="FreeSerif" w:eastAsia="FreeSerif" w:cs="FreeSerif"/>
                <w:sz w:val="18"/>
                <w:szCs w:val="18"/>
              </w:rPr>
              <w:t>H</w:t>
            </w:r>
          </w:p>
        </w:tc>
        <w:tc>
          <w:tcPr>
            <w:tcW w:w="811" w:type="dxa"/>
            <w:vAlign w:val="center"/>
          </w:tcPr>
          <w:p w:rsidR="4DE2A539" w:rsidP="4DE2A539" w:rsidRDefault="4DE2A539" w14:paraId="0565D590" w14:textId="73B5C150">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568" w:type="dxa"/>
            <w:vAlign w:val="center"/>
          </w:tcPr>
          <w:p w:rsidR="4DE2A539" w:rsidP="4DE2A539" w:rsidRDefault="4DE2A539" w14:paraId="204FAD14" w14:textId="14AFFEC1">
            <w:pPr>
              <w:spacing w:after="0"/>
              <w:rPr>
                <w:rFonts w:ascii="FreeSerif" w:hAnsi="FreeSerif" w:eastAsia="FreeSerif" w:cs="FreeSerif"/>
                <w:sz w:val="18"/>
                <w:szCs w:val="18"/>
              </w:rPr>
            </w:pPr>
            <w:r w:rsidRPr="4DE2A539">
              <w:rPr>
                <w:rFonts w:ascii="FreeSerif" w:hAnsi="FreeSerif" w:eastAsia="FreeSerif" w:cs="FreeSerif"/>
                <w:sz w:val="18"/>
                <w:szCs w:val="18"/>
              </w:rPr>
              <w:t>Q9Y2G2, 7CRV, 7CRW, 7JN7</w:t>
            </w:r>
          </w:p>
        </w:tc>
        <w:tc>
          <w:tcPr>
            <w:tcW w:w="688" w:type="dxa"/>
            <w:vAlign w:val="center"/>
          </w:tcPr>
          <w:sdt>
            <w:sdtPr>
              <w:rPr>
                <w:rFonts w:ascii="FreeSerif" w:hAnsi="FreeSerif" w:eastAsia="FreeSerif" w:cs="FreeSerif"/>
                <w:sz w:val="18"/>
                <w:szCs w:val="18"/>
                <w:vertAlign w:val="superscript"/>
              </w:rPr>
              <w:alias w:val="SmartCite Citation"/>
              <w:tag w:val="09b0b727-d099-4cd4-8121-5b280d1b1e6c:c628d78f-ca6d-4501-a381-c5f58708c387+"/>
              <w:id w:val="1830582731"/>
              <w:placeholder>
                <w:docPart w:val="DefaultPlaceholder_-1854013440"/>
              </w:placeholder>
            </w:sdtPr>
            <w:sdtEndPr/>
            <w:sdtContent>
              <w:p w:rsidR="4DE2A539" w:rsidP="4DE2A539" w:rsidRDefault="25ADB428" w14:paraId="65AF02F0" w14:textId="1F2045D1">
                <w:pPr>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11</w:t>
                </w:r>
              </w:p>
            </w:sdtContent>
          </w:sdt>
        </w:tc>
      </w:tr>
      <w:tr w:rsidR="4DE2A539" w:rsidTr="491BDD9D" w14:paraId="7EC51A16" w14:textId="77777777">
        <w:trPr>
          <w:trHeight w:val="965"/>
        </w:trPr>
        <w:tc>
          <w:tcPr>
            <w:tcW w:w="982" w:type="dxa"/>
            <w:vAlign w:val="center"/>
          </w:tcPr>
          <w:p w:rsidR="4DE2A539" w:rsidP="4DE2A539" w:rsidRDefault="4DE2A539" w14:paraId="6F95993D" w14:textId="4D4E9EB7">
            <w:pPr>
              <w:spacing w:after="0"/>
              <w:rPr>
                <w:rFonts w:ascii="FreeSerif" w:hAnsi="FreeSerif" w:eastAsia="FreeSerif" w:cs="FreeSerif"/>
                <w:sz w:val="18"/>
                <w:szCs w:val="18"/>
              </w:rPr>
            </w:pPr>
            <w:r w:rsidRPr="4DE2A539">
              <w:rPr>
                <w:rFonts w:ascii="FreeSerif" w:hAnsi="FreeSerif" w:eastAsia="FreeSerif" w:cs="FreeSerif"/>
                <w:sz w:val="18"/>
                <w:szCs w:val="18"/>
              </w:rPr>
              <w:t>Cephalo-sporin-acetylase</w:t>
            </w:r>
          </w:p>
        </w:tc>
        <w:tc>
          <w:tcPr>
            <w:tcW w:w="1030" w:type="dxa"/>
            <w:vAlign w:val="center"/>
          </w:tcPr>
          <w:p w:rsidR="4DE2A539" w:rsidP="4DE2A539" w:rsidRDefault="4DE2A539" w14:paraId="24777E81" w14:textId="1BEB0106">
            <w:pPr>
              <w:spacing w:after="0"/>
              <w:rPr>
                <w:rFonts w:ascii="FreeSerif" w:hAnsi="FreeSerif" w:eastAsia="FreeSerif" w:cs="FreeSerif"/>
                <w:sz w:val="18"/>
                <w:szCs w:val="18"/>
              </w:rPr>
            </w:pPr>
            <w:r w:rsidRPr="4DE2A539">
              <w:rPr>
                <w:rFonts w:ascii="FreeSerif" w:hAnsi="FreeSerif" w:eastAsia="FreeSerif" w:cs="FreeSerif"/>
                <w:sz w:val="18"/>
                <w:szCs w:val="18"/>
              </w:rPr>
              <w:t>Ntn Hydrolases</w:t>
            </w:r>
          </w:p>
        </w:tc>
        <w:tc>
          <w:tcPr>
            <w:tcW w:w="1275" w:type="dxa"/>
            <w:vAlign w:val="center"/>
          </w:tcPr>
          <w:p w:rsidR="4DE2A539" w:rsidP="4DE2A539" w:rsidRDefault="4DE2A539" w14:paraId="6FA3503E" w14:textId="56479ACB">
            <w:pPr>
              <w:spacing w:after="0"/>
              <w:rPr>
                <w:rFonts w:ascii="FreeSerif" w:hAnsi="FreeSerif" w:eastAsia="FreeSerif" w:cs="FreeSerif"/>
                <w:i/>
                <w:iCs/>
                <w:sz w:val="18"/>
                <w:szCs w:val="18"/>
              </w:rPr>
            </w:pPr>
            <w:r w:rsidRPr="4DE2A539">
              <w:rPr>
                <w:rFonts w:ascii="FreeSerif" w:hAnsi="FreeSerif" w:eastAsia="FreeSerif" w:cs="FreeSerif"/>
                <w:i/>
                <w:iCs/>
                <w:sz w:val="18"/>
                <w:szCs w:val="18"/>
              </w:rPr>
              <w:t>P.aeroginosa CA</w:t>
            </w:r>
          </w:p>
        </w:tc>
        <w:tc>
          <w:tcPr>
            <w:tcW w:w="1068" w:type="dxa"/>
            <w:vAlign w:val="center"/>
          </w:tcPr>
          <w:p w:rsidR="4DE2A539" w:rsidP="4DE2A539" w:rsidRDefault="4DE2A539" w14:paraId="123FCCF3" w14:textId="676C8112">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01D3440B" w14:textId="73545F57">
            <w:pPr>
              <w:spacing w:after="0"/>
              <w:rPr>
                <w:rFonts w:ascii="FreeSerif" w:hAnsi="FreeSerif" w:eastAsia="FreeSerif" w:cs="FreeSerif"/>
                <w:sz w:val="18"/>
                <w:szCs w:val="18"/>
              </w:rPr>
            </w:pPr>
            <w:r w:rsidRPr="4DE2A539">
              <w:rPr>
                <w:rFonts w:ascii="FreeSerif" w:hAnsi="FreeSerif" w:eastAsia="FreeSerif" w:cs="FreeSerif"/>
                <w:sz w:val="18"/>
                <w:szCs w:val="18"/>
              </w:rPr>
              <w:t>X|TxH?</w:t>
            </w:r>
          </w:p>
        </w:tc>
        <w:tc>
          <w:tcPr>
            <w:tcW w:w="916" w:type="dxa"/>
            <w:vAlign w:val="center"/>
          </w:tcPr>
          <w:p w:rsidR="4DE2A539" w:rsidP="4DE2A539" w:rsidRDefault="4DE2A539" w14:paraId="39FF2223" w14:textId="3D60E69B">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811" w:type="dxa"/>
            <w:vAlign w:val="center"/>
          </w:tcPr>
          <w:p w:rsidR="4DE2A539" w:rsidP="4DE2A539" w:rsidRDefault="4DE2A539" w14:paraId="07F1FBD0" w14:textId="15186720">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568" w:type="dxa"/>
            <w:vAlign w:val="center"/>
          </w:tcPr>
          <w:p w:rsidR="4DE2A539" w:rsidP="4DE2A539" w:rsidRDefault="4DE2A539" w14:paraId="55D3E5C3" w14:textId="11F39942">
            <w:pPr>
              <w:spacing w:after="0"/>
              <w:rPr>
                <w:rFonts w:ascii="FreeSerif" w:hAnsi="FreeSerif" w:eastAsia="FreeSerif" w:cs="FreeSerif"/>
                <w:sz w:val="18"/>
                <w:szCs w:val="18"/>
              </w:rPr>
            </w:pPr>
            <w:r w:rsidRPr="4DE2A539">
              <w:rPr>
                <w:rFonts w:ascii="FreeSerif" w:hAnsi="FreeSerif" w:eastAsia="FreeSerif" w:cs="FreeSerif"/>
                <w:sz w:val="18"/>
                <w:szCs w:val="18"/>
              </w:rPr>
              <w:t>A0A2R3IZN3</w:t>
            </w:r>
          </w:p>
        </w:tc>
        <w:tc>
          <w:tcPr>
            <w:tcW w:w="688" w:type="dxa"/>
            <w:vAlign w:val="center"/>
          </w:tcPr>
          <w:sdt>
            <w:sdtPr>
              <w:rPr>
                <w:rFonts w:ascii="FreeSerif" w:hAnsi="FreeSerif" w:eastAsia="FreeSerif" w:cs="FreeSerif"/>
                <w:sz w:val="18"/>
                <w:szCs w:val="18"/>
                <w:vertAlign w:val="superscript"/>
              </w:rPr>
              <w:alias w:val="SmartCite Citation"/>
              <w:tag w:val="09b0b727-d099-4cd4-8121-5b280d1b1e6c:ca10cb1f-12b3-4823-bcd6-23850ada1793+"/>
              <w:id w:val="925545277"/>
              <w:placeholder>
                <w:docPart w:val="DefaultPlaceholder_-1854013440"/>
              </w:placeholder>
            </w:sdtPr>
            <w:sdtEndPr/>
            <w:sdtContent>
              <w:p w:rsidR="4DE2A539" w:rsidP="4DE2A539" w:rsidRDefault="25ADB428" w14:paraId="771271A9" w14:textId="3320AA2B">
                <w:pPr>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12</w:t>
                </w:r>
              </w:p>
            </w:sdtContent>
          </w:sdt>
        </w:tc>
      </w:tr>
      <w:tr w:rsidR="4DE2A539" w:rsidTr="491BDD9D" w14:paraId="0806278E" w14:textId="77777777">
        <w:trPr>
          <w:trHeight w:val="420"/>
        </w:trPr>
        <w:tc>
          <w:tcPr>
            <w:tcW w:w="982" w:type="dxa"/>
            <w:vAlign w:val="center"/>
          </w:tcPr>
          <w:p w:rsidR="4DE2A539" w:rsidP="4DE2A539" w:rsidRDefault="4DE2A539" w14:paraId="408B6ECB" w14:textId="0B929D7F">
            <w:pPr>
              <w:spacing w:after="0"/>
              <w:rPr>
                <w:rFonts w:ascii="FreeSerif" w:hAnsi="FreeSerif" w:eastAsia="FreeSerif" w:cs="FreeSerif"/>
                <w:sz w:val="18"/>
                <w:szCs w:val="18"/>
              </w:rPr>
            </w:pPr>
            <w:r w:rsidRPr="4DE2A539">
              <w:rPr>
                <w:rFonts w:ascii="FreeSerif" w:hAnsi="FreeSerif" w:eastAsia="FreeSerif" w:cs="FreeSerif"/>
                <w:sz w:val="18"/>
                <w:szCs w:val="18"/>
              </w:rPr>
              <w:t>Glycosyl-asparagi-nase</w:t>
            </w:r>
          </w:p>
        </w:tc>
        <w:tc>
          <w:tcPr>
            <w:tcW w:w="1030" w:type="dxa"/>
            <w:vAlign w:val="center"/>
          </w:tcPr>
          <w:p w:rsidR="4DE2A539" w:rsidP="4DE2A539" w:rsidRDefault="4DE2A539" w14:paraId="4178D95F" w14:textId="60EA586C">
            <w:pPr>
              <w:spacing w:after="0"/>
              <w:rPr>
                <w:rFonts w:ascii="FreeSerif" w:hAnsi="FreeSerif" w:eastAsia="FreeSerif" w:cs="FreeSerif"/>
                <w:sz w:val="18"/>
                <w:szCs w:val="18"/>
              </w:rPr>
            </w:pPr>
            <w:r w:rsidRPr="4DE2A539">
              <w:rPr>
                <w:rFonts w:ascii="FreeSerif" w:hAnsi="FreeSerif" w:eastAsia="FreeSerif" w:cs="FreeSerif"/>
                <w:sz w:val="18"/>
                <w:szCs w:val="18"/>
              </w:rPr>
              <w:t>Ntn Hydrolases</w:t>
            </w:r>
          </w:p>
        </w:tc>
        <w:tc>
          <w:tcPr>
            <w:tcW w:w="1275" w:type="dxa"/>
            <w:vAlign w:val="center"/>
          </w:tcPr>
          <w:p w:rsidR="4DE2A539" w:rsidP="4DE2A539" w:rsidRDefault="4DE2A539" w14:paraId="5C69BAD9" w14:textId="6146CE80">
            <w:pPr>
              <w:spacing w:after="0"/>
              <w:rPr>
                <w:rFonts w:ascii="FreeSerif" w:hAnsi="FreeSerif" w:eastAsia="FreeSerif" w:cs="FreeSerif"/>
                <w:i/>
                <w:iCs/>
                <w:sz w:val="18"/>
                <w:szCs w:val="18"/>
              </w:rPr>
            </w:pPr>
            <w:r w:rsidRPr="4DE2A539">
              <w:rPr>
                <w:rFonts w:ascii="FreeSerif" w:hAnsi="FreeSerif" w:eastAsia="FreeSerif" w:cs="FreeSerif"/>
                <w:i/>
                <w:iCs/>
                <w:sz w:val="18"/>
                <w:szCs w:val="18"/>
              </w:rPr>
              <w:t>human GA</w:t>
            </w:r>
          </w:p>
        </w:tc>
        <w:tc>
          <w:tcPr>
            <w:tcW w:w="1068" w:type="dxa"/>
            <w:vAlign w:val="center"/>
          </w:tcPr>
          <w:p w:rsidR="4DE2A539" w:rsidP="4DE2A539" w:rsidRDefault="4DE2A539" w14:paraId="0CF01D39" w14:textId="725EABC1">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2303CD22" w14:textId="1B16A0C3">
            <w:pPr>
              <w:spacing w:after="0"/>
              <w:rPr>
                <w:rFonts w:ascii="FreeSerif" w:hAnsi="FreeSerif" w:eastAsia="FreeSerif" w:cs="FreeSerif"/>
                <w:sz w:val="18"/>
                <w:szCs w:val="18"/>
              </w:rPr>
            </w:pPr>
            <w:r w:rsidRPr="4DE2A539">
              <w:rPr>
                <w:rFonts w:ascii="FreeSerif" w:hAnsi="FreeSerif" w:eastAsia="FreeSerif" w:cs="FreeSerif"/>
                <w:sz w:val="18"/>
                <w:szCs w:val="18"/>
              </w:rPr>
              <w:t>HD|S</w:t>
            </w:r>
          </w:p>
        </w:tc>
        <w:tc>
          <w:tcPr>
            <w:tcW w:w="916" w:type="dxa"/>
            <w:vAlign w:val="center"/>
          </w:tcPr>
          <w:p w:rsidR="4DE2A539" w:rsidP="4DE2A539" w:rsidRDefault="4DE2A539" w14:paraId="1FB28D8B" w14:textId="1305AEC7">
            <w:pPr>
              <w:spacing w:after="0"/>
              <w:rPr>
                <w:rFonts w:ascii="FreeSerif" w:hAnsi="FreeSerif" w:eastAsia="FreeSerif" w:cs="FreeSerif"/>
                <w:sz w:val="18"/>
                <w:szCs w:val="18"/>
              </w:rPr>
            </w:pPr>
            <w:r w:rsidRPr="4DE2A539">
              <w:rPr>
                <w:rFonts w:ascii="FreeSerif" w:hAnsi="FreeSerif" w:eastAsia="FreeSerif" w:cs="FreeSerif"/>
                <w:sz w:val="18"/>
                <w:szCs w:val="18"/>
              </w:rPr>
              <w:t>E-HOH</w:t>
            </w:r>
          </w:p>
        </w:tc>
        <w:tc>
          <w:tcPr>
            <w:tcW w:w="811" w:type="dxa"/>
            <w:vAlign w:val="center"/>
          </w:tcPr>
          <w:p w:rsidR="4DE2A539" w:rsidP="4DE2A539" w:rsidRDefault="4DE2A539" w14:paraId="0137C16B" w14:textId="14F3BA68">
            <w:pPr>
              <w:spacing w:after="0"/>
            </w:pPr>
            <w:r w:rsidRPr="4DE2A539">
              <w:rPr>
                <w:rFonts w:ascii="FreeSerif" w:hAnsi="FreeSerif" w:eastAsia="FreeSerif" w:cs="FreeSerif"/>
                <w:sz w:val="18"/>
                <w:szCs w:val="18"/>
              </w:rPr>
              <w:t>+</w:t>
            </w:r>
          </w:p>
        </w:tc>
        <w:tc>
          <w:tcPr>
            <w:tcW w:w="1568" w:type="dxa"/>
            <w:vAlign w:val="center"/>
          </w:tcPr>
          <w:p w:rsidR="4DE2A539" w:rsidP="4DE2A539" w:rsidRDefault="4DE2A539" w14:paraId="4377905C" w14:textId="5B933DAA">
            <w:pPr>
              <w:spacing w:after="0"/>
              <w:rPr>
                <w:rFonts w:ascii="FreeSerif" w:hAnsi="FreeSerif" w:eastAsia="FreeSerif" w:cs="FreeSerif"/>
                <w:color w:val="000000" w:themeColor="text1"/>
                <w:sz w:val="18"/>
                <w:szCs w:val="18"/>
              </w:rPr>
            </w:pPr>
            <w:r w:rsidRPr="4DE2A539">
              <w:rPr>
                <w:rFonts w:ascii="FreeSerif" w:hAnsi="FreeSerif" w:eastAsia="FreeSerif" w:cs="FreeSerif"/>
                <w:color w:val="000000" w:themeColor="text1"/>
                <w:sz w:val="18"/>
                <w:szCs w:val="18"/>
              </w:rPr>
              <w:t>9GAA</w:t>
            </w:r>
          </w:p>
        </w:tc>
        <w:tc>
          <w:tcPr>
            <w:tcW w:w="688" w:type="dxa"/>
            <w:vAlign w:val="center"/>
          </w:tcPr>
          <w:sdt>
            <w:sdtPr>
              <w:rPr>
                <w:rFonts w:ascii="FreeSerif" w:hAnsi="FreeSerif" w:eastAsia="FreeSerif" w:cs="FreeSerif"/>
                <w:sz w:val="18"/>
                <w:szCs w:val="18"/>
                <w:vertAlign w:val="superscript"/>
              </w:rPr>
              <w:alias w:val="SmartCite Citation"/>
              <w:tag w:val="09b0b727-d099-4cd4-8121-5b280d1b1e6c:337a6679-a161-483f-aac1-a38df0a764c4+"/>
              <w:id w:val="565692196"/>
              <w:placeholder>
                <w:docPart w:val="DefaultPlaceholder_-1854013440"/>
              </w:placeholder>
            </w:sdtPr>
            <w:sdtEndPr/>
            <w:sdtContent>
              <w:p w:rsidR="4DE2A539" w:rsidP="4DE2A539" w:rsidRDefault="25ADB428" w14:paraId="7DFE8D02" w14:textId="7D4AD929">
                <w:pPr>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13</w:t>
                </w:r>
              </w:p>
            </w:sdtContent>
          </w:sdt>
        </w:tc>
      </w:tr>
      <w:tr w:rsidR="4DE2A539" w:rsidTr="491BDD9D" w14:paraId="02B9DCBB" w14:textId="77777777">
        <w:trPr>
          <w:trHeight w:val="1332"/>
        </w:trPr>
        <w:tc>
          <w:tcPr>
            <w:tcW w:w="982" w:type="dxa"/>
            <w:vAlign w:val="center"/>
          </w:tcPr>
          <w:p w:rsidR="4DE2A539" w:rsidP="4DE2A539" w:rsidRDefault="4DE2A539" w14:paraId="65CE3545" w14:textId="1768B3A4">
            <w:pPr>
              <w:spacing w:after="0"/>
              <w:rPr>
                <w:rFonts w:ascii="FreeSerif" w:hAnsi="FreeSerif" w:eastAsia="FreeSerif" w:cs="FreeSerif"/>
                <w:sz w:val="18"/>
                <w:szCs w:val="18"/>
              </w:rPr>
            </w:pPr>
            <w:r w:rsidRPr="4DE2A539">
              <w:rPr>
                <w:rFonts w:ascii="FreeSerif" w:hAnsi="FreeSerif" w:eastAsia="FreeSerif" w:cs="FreeSerif"/>
                <w:sz w:val="18"/>
                <w:szCs w:val="18"/>
              </w:rPr>
              <w:t xml:space="preserve"> Inteins</w:t>
            </w:r>
          </w:p>
        </w:tc>
        <w:tc>
          <w:tcPr>
            <w:tcW w:w="1030" w:type="dxa"/>
            <w:vAlign w:val="center"/>
          </w:tcPr>
          <w:p w:rsidR="4DE2A539" w:rsidP="4DE2A539" w:rsidRDefault="4DE2A539" w14:paraId="5F05E6BC" w14:textId="72CFF1BE">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275" w:type="dxa"/>
            <w:vAlign w:val="center"/>
          </w:tcPr>
          <w:p w:rsidR="4DE2A539" w:rsidP="4DE2A539" w:rsidRDefault="4DE2A539" w14:paraId="729CFB5B" w14:textId="38328832">
            <w:pPr>
              <w:spacing w:after="0"/>
              <w:rPr>
                <w:rFonts w:ascii="FreeSerif" w:hAnsi="FreeSerif" w:eastAsia="FreeSerif" w:cs="FreeSerif"/>
                <w:i/>
                <w:iCs/>
                <w:sz w:val="18"/>
                <w:szCs w:val="18"/>
              </w:rPr>
            </w:pPr>
            <w:r w:rsidRPr="4DE2A539">
              <w:rPr>
                <w:rFonts w:ascii="FreeSerif" w:hAnsi="FreeSerif" w:eastAsia="FreeSerif" w:cs="FreeSerif"/>
                <w:i/>
                <w:iCs/>
                <w:sz w:val="18"/>
                <w:szCs w:val="18"/>
              </w:rPr>
              <w:t xml:space="preserve">RecA, </w:t>
            </w:r>
          </w:p>
          <w:p w:rsidR="4DE2A539" w:rsidP="4DE2A539" w:rsidRDefault="4DE2A539" w14:paraId="7AC5B7BA" w14:textId="68EE82A1">
            <w:pPr>
              <w:spacing w:after="0"/>
              <w:rPr>
                <w:rFonts w:ascii="FreeSerif" w:hAnsi="FreeSerif" w:eastAsia="FreeSerif" w:cs="FreeSerif"/>
                <w:i/>
                <w:iCs/>
                <w:sz w:val="18"/>
                <w:szCs w:val="18"/>
              </w:rPr>
            </w:pPr>
            <w:r w:rsidRPr="4DE2A539">
              <w:rPr>
                <w:rFonts w:ascii="FreeSerif" w:hAnsi="FreeSerif" w:eastAsia="FreeSerif" w:cs="FreeSerif"/>
                <w:i/>
                <w:iCs/>
                <w:sz w:val="18"/>
                <w:szCs w:val="18"/>
              </w:rPr>
              <w:t xml:space="preserve">Thymidylate synthase, </w:t>
            </w:r>
          </w:p>
          <w:p w:rsidR="4DE2A539" w:rsidP="4DE2A539" w:rsidRDefault="4DE2A539" w14:paraId="7A9BD937" w14:textId="3717DB04">
            <w:pPr>
              <w:spacing w:after="0"/>
              <w:rPr>
                <w:rFonts w:ascii="FreeSerif" w:hAnsi="FreeSerif" w:eastAsia="FreeSerif" w:cs="FreeSerif"/>
                <w:i/>
                <w:iCs/>
                <w:sz w:val="18"/>
                <w:szCs w:val="18"/>
              </w:rPr>
            </w:pPr>
            <w:r w:rsidRPr="4DE2A539">
              <w:rPr>
                <w:rFonts w:ascii="FreeSerif" w:hAnsi="FreeSerif" w:eastAsia="FreeSerif" w:cs="FreeSerif"/>
                <w:i/>
                <w:iCs/>
                <w:sz w:val="18"/>
                <w:szCs w:val="18"/>
              </w:rPr>
              <w:t>Hfq, aFGF</w:t>
            </w:r>
          </w:p>
        </w:tc>
        <w:tc>
          <w:tcPr>
            <w:tcW w:w="1068" w:type="dxa"/>
            <w:vAlign w:val="center"/>
          </w:tcPr>
          <w:p w:rsidR="4DE2A539" w:rsidP="4DE2A539" w:rsidRDefault="4DE2A539" w14:paraId="6F01C31D" w14:textId="58868B77">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2995215C" w14:textId="39BEED52">
            <w:pPr>
              <w:spacing w:after="0"/>
              <w:rPr>
                <w:rFonts w:ascii="FreeSerif" w:hAnsi="FreeSerif" w:eastAsia="FreeSerif" w:cs="FreeSerif"/>
                <w:sz w:val="18"/>
                <w:szCs w:val="18"/>
              </w:rPr>
            </w:pPr>
            <w:r w:rsidRPr="4DE2A539">
              <w:rPr>
                <w:rFonts w:ascii="FreeSerif" w:hAnsi="FreeSerif" w:eastAsia="FreeSerif" w:cs="FreeSerif"/>
                <w:sz w:val="18"/>
                <w:szCs w:val="18"/>
              </w:rPr>
              <w:t>HN|C/S/T/X</w:t>
            </w:r>
          </w:p>
        </w:tc>
        <w:tc>
          <w:tcPr>
            <w:tcW w:w="916" w:type="dxa"/>
            <w:vAlign w:val="center"/>
          </w:tcPr>
          <w:p w:rsidR="4DE2A539" w:rsidP="4DE2A539" w:rsidRDefault="4DE2A539" w14:paraId="51EFC596" w14:textId="497CB8B7">
            <w:pPr>
              <w:spacing w:after="0"/>
              <w:rPr>
                <w:rFonts w:ascii="FreeSerif" w:hAnsi="FreeSerif" w:eastAsia="FreeSerif" w:cs="FreeSerif"/>
                <w:sz w:val="18"/>
                <w:szCs w:val="18"/>
              </w:rPr>
            </w:pPr>
            <w:r w:rsidRPr="4DE2A539">
              <w:rPr>
                <w:rFonts w:ascii="FreeSerif" w:hAnsi="FreeSerif" w:eastAsia="FreeSerif" w:cs="FreeSerif"/>
                <w:sz w:val="18"/>
                <w:szCs w:val="18"/>
              </w:rPr>
              <w:t>initial N-proto-nation</w:t>
            </w:r>
          </w:p>
        </w:tc>
        <w:tc>
          <w:tcPr>
            <w:tcW w:w="811" w:type="dxa"/>
            <w:vAlign w:val="center"/>
          </w:tcPr>
          <w:p w:rsidR="4DE2A539" w:rsidP="4DE2A539" w:rsidRDefault="4DE2A539" w14:paraId="56CB5102" w14:textId="55D6A1B8">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568" w:type="dxa"/>
            <w:vAlign w:val="center"/>
          </w:tcPr>
          <w:p w:rsidR="4DE2A539" w:rsidP="4DE2A539" w:rsidRDefault="4DE2A539" w14:paraId="5AF8D64D" w14:textId="52524C36">
            <w:pPr>
              <w:spacing w:after="0"/>
              <w:rPr>
                <w:sz w:val="18"/>
                <w:szCs w:val="18"/>
              </w:rPr>
            </w:pPr>
          </w:p>
        </w:tc>
        <w:tc>
          <w:tcPr>
            <w:tcW w:w="688" w:type="dxa"/>
            <w:vAlign w:val="center"/>
          </w:tcPr>
          <w:sdt>
            <w:sdtPr>
              <w:rPr>
                <w:rFonts w:ascii="FreeSerif" w:hAnsi="FreeSerif" w:eastAsia="FreeSerif" w:cs="FreeSerif"/>
                <w:sz w:val="18"/>
                <w:szCs w:val="18"/>
                <w:vertAlign w:val="superscript"/>
              </w:rPr>
              <w:alias w:val="SmartCite Citation"/>
              <w:tag w:val="09b0b727-d099-4cd4-8121-5b280d1b1e6c:a4616578-5a47-41b7-be10-bac8ff8db0cf+"/>
              <w:id w:val="1427434118"/>
              <w:placeholder>
                <w:docPart w:val="DefaultPlaceholder_-1854013440"/>
              </w:placeholder>
            </w:sdtPr>
            <w:sdtEndPr/>
            <w:sdtContent>
              <w:p w:rsidR="4DE2A539" w:rsidP="4DE2A539" w:rsidRDefault="25ADB428" w14:paraId="5DFA9767" w14:textId="423C9AD2">
                <w:pPr>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14</w:t>
                </w:r>
              </w:p>
            </w:sdtContent>
          </w:sdt>
        </w:tc>
      </w:tr>
      <w:tr w:rsidR="4DE2A539" w:rsidTr="491BDD9D" w14:paraId="0C764773" w14:textId="77777777">
        <w:trPr>
          <w:trHeight w:val="255"/>
        </w:trPr>
        <w:tc>
          <w:tcPr>
            <w:tcW w:w="982" w:type="dxa"/>
            <w:vAlign w:val="center"/>
          </w:tcPr>
          <w:p w:rsidR="4DE2A539" w:rsidP="4DE2A539" w:rsidRDefault="4DE2A539" w14:paraId="4F944637" w14:textId="0D32FCCA">
            <w:pPr>
              <w:spacing w:after="0"/>
              <w:rPr>
                <w:rFonts w:ascii="FreeSerif" w:hAnsi="FreeSerif" w:eastAsia="FreeSerif" w:cs="FreeSerif"/>
                <w:sz w:val="18"/>
                <w:szCs w:val="18"/>
              </w:rPr>
            </w:pPr>
            <w:r w:rsidRPr="4DE2A539">
              <w:rPr>
                <w:rFonts w:ascii="FreeSerif" w:hAnsi="FreeSerif" w:eastAsia="FreeSerif" w:cs="FreeSerif"/>
                <w:sz w:val="18"/>
                <w:szCs w:val="18"/>
              </w:rPr>
              <w:t xml:space="preserve"> SEA</w:t>
            </w:r>
          </w:p>
        </w:tc>
        <w:tc>
          <w:tcPr>
            <w:tcW w:w="1030" w:type="dxa"/>
            <w:vAlign w:val="center"/>
          </w:tcPr>
          <w:p w:rsidR="4DE2A539" w:rsidP="4DE2A539" w:rsidRDefault="4DE2A539" w14:paraId="5C126864" w14:textId="07508F11">
            <w:pPr>
              <w:spacing w:after="0"/>
              <w:rPr>
                <w:rFonts w:ascii="FreeSerif" w:hAnsi="FreeSerif" w:eastAsia="FreeSerif" w:cs="FreeSerif"/>
                <w:sz w:val="18"/>
                <w:szCs w:val="18"/>
              </w:rPr>
            </w:pPr>
            <w:r w:rsidRPr="4DE2A539">
              <w:rPr>
                <w:rFonts w:ascii="FreeSerif" w:hAnsi="FreeSerif" w:eastAsia="FreeSerif" w:cs="FreeSerif"/>
                <w:sz w:val="18"/>
                <w:szCs w:val="18"/>
              </w:rPr>
              <w:t>aGPCR</w:t>
            </w:r>
          </w:p>
        </w:tc>
        <w:tc>
          <w:tcPr>
            <w:tcW w:w="1275" w:type="dxa"/>
            <w:vAlign w:val="center"/>
          </w:tcPr>
          <w:p w:rsidR="4DE2A539" w:rsidP="4DE2A539" w:rsidRDefault="4DE2A539" w14:paraId="17136086" w14:textId="1EAEF5C0">
            <w:pPr>
              <w:spacing w:after="0"/>
              <w:rPr>
                <w:rFonts w:ascii="FreeSerif" w:hAnsi="FreeSerif" w:eastAsia="FreeSerif" w:cs="FreeSerif"/>
                <w:i/>
                <w:iCs/>
                <w:sz w:val="18"/>
                <w:szCs w:val="18"/>
              </w:rPr>
            </w:pPr>
            <w:r w:rsidRPr="4DE2A539">
              <w:rPr>
                <w:rFonts w:ascii="FreeSerif" w:hAnsi="FreeSerif" w:eastAsia="FreeSerif" w:cs="FreeSerif"/>
                <w:i/>
                <w:iCs/>
                <w:sz w:val="18"/>
                <w:szCs w:val="18"/>
              </w:rPr>
              <w:t>ADGRG6, MUC1</w:t>
            </w:r>
          </w:p>
        </w:tc>
        <w:tc>
          <w:tcPr>
            <w:tcW w:w="1068" w:type="dxa"/>
            <w:vAlign w:val="center"/>
          </w:tcPr>
          <w:p w:rsidR="4DE2A539" w:rsidP="4DE2A539" w:rsidRDefault="4DE2A539" w14:paraId="4049D498" w14:textId="57D76B00">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3F798E05" w14:textId="52370B0C">
            <w:pPr>
              <w:spacing w:after="0"/>
              <w:rPr>
                <w:rFonts w:ascii="FreeSerif" w:hAnsi="FreeSerif" w:eastAsia="FreeSerif" w:cs="FreeSerif"/>
                <w:sz w:val="18"/>
                <w:szCs w:val="18"/>
              </w:rPr>
            </w:pPr>
            <w:r w:rsidRPr="4DE2A539">
              <w:rPr>
                <w:rFonts w:ascii="FreeSerif" w:hAnsi="FreeSerif" w:eastAsia="FreeSerif" w:cs="FreeSerif"/>
                <w:sz w:val="18"/>
                <w:szCs w:val="18"/>
              </w:rPr>
              <w:t>xG|SVVV</w:t>
            </w:r>
          </w:p>
        </w:tc>
        <w:tc>
          <w:tcPr>
            <w:tcW w:w="916" w:type="dxa"/>
            <w:vAlign w:val="center"/>
          </w:tcPr>
          <w:p w:rsidR="4DE2A539" w:rsidP="4DE2A539" w:rsidRDefault="4DE2A539" w14:paraId="0723BCEB" w14:textId="276EF8B5">
            <w:pPr>
              <w:spacing w:after="0"/>
              <w:rPr>
                <w:rFonts w:ascii="FreeSerif" w:hAnsi="FreeSerif" w:eastAsia="FreeSerif" w:cs="FreeSerif"/>
                <w:sz w:val="18"/>
                <w:szCs w:val="18"/>
              </w:rPr>
            </w:pPr>
            <w:r w:rsidRPr="4DE2A539">
              <w:rPr>
                <w:rFonts w:ascii="FreeSerif" w:hAnsi="FreeSerif" w:eastAsia="FreeSerif" w:cs="FreeSerif"/>
                <w:sz w:val="18"/>
                <w:szCs w:val="18"/>
              </w:rPr>
              <w:t>H or close acidic</w:t>
            </w:r>
          </w:p>
          <w:p w:rsidR="4DE2A539" w:rsidP="4DE2A539" w:rsidRDefault="4DE2A539" w14:paraId="76AE75B8" w14:textId="1D8592C1">
            <w:pPr>
              <w:spacing w:after="0"/>
              <w:rPr>
                <w:rFonts w:ascii="FreeSerif" w:hAnsi="FreeSerif" w:eastAsia="FreeSerif" w:cs="FreeSerif"/>
                <w:sz w:val="18"/>
                <w:szCs w:val="18"/>
              </w:rPr>
            </w:pPr>
          </w:p>
        </w:tc>
        <w:tc>
          <w:tcPr>
            <w:tcW w:w="811" w:type="dxa"/>
            <w:vAlign w:val="center"/>
          </w:tcPr>
          <w:p w:rsidR="4DE2A539" w:rsidP="4DE2A539" w:rsidRDefault="4DE2A539" w14:paraId="178BC9F1" w14:textId="39C3CB03">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568" w:type="dxa"/>
            <w:vAlign w:val="center"/>
          </w:tcPr>
          <w:p w:rsidR="4DE2A539" w:rsidP="4DE2A539" w:rsidRDefault="4DE2A539" w14:paraId="3BA782B7" w14:textId="38BCFEBB">
            <w:pPr>
              <w:spacing w:after="0"/>
              <w:rPr>
                <w:rFonts w:ascii="FreeSerif" w:hAnsi="FreeSerif" w:eastAsia="FreeSerif" w:cs="FreeSerif"/>
                <w:sz w:val="18"/>
                <w:szCs w:val="18"/>
              </w:rPr>
            </w:pPr>
            <w:r w:rsidRPr="4DE2A539">
              <w:rPr>
                <w:rFonts w:ascii="FreeSerif" w:hAnsi="FreeSerif" w:eastAsia="FreeSerif" w:cs="FreeSerif"/>
                <w:sz w:val="18"/>
                <w:szCs w:val="18"/>
              </w:rPr>
              <w:t>P15941</w:t>
            </w:r>
          </w:p>
        </w:tc>
        <w:tc>
          <w:tcPr>
            <w:tcW w:w="688" w:type="dxa"/>
            <w:vAlign w:val="center"/>
          </w:tcPr>
          <w:p w:rsidR="4DE2A539" w:rsidP="4DE2A539" w:rsidRDefault="00A64C08" w14:paraId="04765168" w14:textId="5EB5C230">
            <w:pPr>
              <w:spacing w:after="0"/>
              <w:rPr>
                <w:sz w:val="18"/>
                <w:szCs w:val="18"/>
                <w:vertAlign w:val="superscript"/>
              </w:rPr>
            </w:pPr>
            <w:sdt>
              <w:sdtPr>
                <w:rPr>
                  <w:rFonts w:ascii="FreeSerif" w:hAnsi="FreeSerif" w:eastAsia="FreeSerif" w:cs="FreeSerif"/>
                  <w:sz w:val="18"/>
                  <w:szCs w:val="18"/>
                  <w:vertAlign w:val="superscript"/>
                </w:rPr>
                <w:alias w:val="SmartCite Citation"/>
                <w:tag w:val="09b0b727-d099-4cd4-8121-5b280d1b1e6c:b780f82b-7017-48e9-9d45-fa072e0a7e4d,09b0b727-d099-4cd4-8121-5b280d1b1e6c:5cbdcdfd-f8b2-4679-97b6-1099db96146a,09b0b727-d099-4cd4-8121-5b280d1b1e6c:183933b8-1cd6-481f-8b3f-4bbb986dc150+"/>
                <w:id w:val="1758140785"/>
                <w:placeholder>
                  <w:docPart w:val="DefaultPlaceholder_-1854013440"/>
                </w:placeholder>
              </w:sdtPr>
              <w:sdtEndPr/>
              <w:sdtContent>
                <w:r w:rsidRPr="491BDD9D" w:rsidR="25ADB428">
                  <w:rPr>
                    <w:rFonts w:ascii="FreeSerif" w:hAnsi="FreeSerif" w:eastAsia="FreeSerif" w:cs="FreeSerif"/>
                    <w:sz w:val="18"/>
                    <w:szCs w:val="18"/>
                    <w:vertAlign w:val="superscript"/>
                  </w:rPr>
                  <w:t>15–17</w:t>
                </w:r>
              </w:sdtContent>
            </w:sdt>
            <w:r w:rsidRPr="491BDD9D" w:rsidR="4DE2A539">
              <w:rPr>
                <w:sz w:val="18"/>
                <w:szCs w:val="18"/>
                <w:vertAlign w:val="superscript"/>
              </w:rPr>
              <w:t xml:space="preserve"> </w:t>
            </w:r>
          </w:p>
        </w:tc>
      </w:tr>
      <w:tr w:rsidR="4DE2A539" w:rsidTr="491BDD9D" w14:paraId="49DE3E7A" w14:textId="77777777">
        <w:trPr>
          <w:trHeight w:val="255"/>
        </w:trPr>
        <w:tc>
          <w:tcPr>
            <w:tcW w:w="982" w:type="dxa"/>
            <w:vAlign w:val="center"/>
          </w:tcPr>
          <w:p w:rsidR="4DE2A539" w:rsidP="4DE2A539" w:rsidRDefault="4DE2A539" w14:paraId="798F185A" w14:textId="60E1A4D8">
            <w:pPr>
              <w:spacing w:after="0"/>
              <w:rPr>
                <w:rFonts w:ascii="FreeSerif" w:hAnsi="FreeSerif" w:eastAsia="FreeSerif" w:cs="FreeSerif"/>
                <w:sz w:val="18"/>
                <w:szCs w:val="18"/>
              </w:rPr>
            </w:pPr>
            <w:r w:rsidRPr="4DE2A539">
              <w:rPr>
                <w:rFonts w:ascii="FreeSerif" w:hAnsi="FreeSerif" w:eastAsia="FreeSerif" w:cs="FreeSerif"/>
                <w:sz w:val="18"/>
                <w:szCs w:val="18"/>
              </w:rPr>
              <w:t>Nup98</w:t>
            </w:r>
          </w:p>
        </w:tc>
        <w:tc>
          <w:tcPr>
            <w:tcW w:w="1030" w:type="dxa"/>
            <w:vAlign w:val="center"/>
          </w:tcPr>
          <w:p w:rsidR="4DE2A539" w:rsidP="4DE2A539" w:rsidRDefault="4DE2A539" w14:paraId="621A27F6" w14:textId="64DB9DE3">
            <w:pPr>
              <w:spacing w:after="0"/>
              <w:rPr>
                <w:rFonts w:ascii="FreeSerif" w:hAnsi="FreeSerif" w:eastAsia="FreeSerif" w:cs="FreeSerif"/>
                <w:sz w:val="18"/>
                <w:szCs w:val="18"/>
              </w:rPr>
            </w:pPr>
            <w:r w:rsidRPr="4DE2A539">
              <w:rPr>
                <w:rFonts w:ascii="FreeSerif" w:hAnsi="FreeSerif" w:eastAsia="FreeSerif" w:cs="FreeSerif"/>
                <w:sz w:val="18"/>
                <w:szCs w:val="18"/>
              </w:rPr>
              <w:t>Nup</w:t>
            </w:r>
          </w:p>
        </w:tc>
        <w:tc>
          <w:tcPr>
            <w:tcW w:w="1275" w:type="dxa"/>
            <w:vAlign w:val="center"/>
          </w:tcPr>
          <w:p w:rsidR="4DE2A539" w:rsidP="4DE2A539" w:rsidRDefault="4DE2A539" w14:paraId="50FAE10A" w14:textId="03174044">
            <w:pPr>
              <w:spacing w:after="0"/>
              <w:rPr>
                <w:rFonts w:ascii="FreeSerif" w:hAnsi="FreeSerif" w:eastAsia="FreeSerif" w:cs="FreeSerif"/>
                <w:i/>
                <w:iCs/>
                <w:sz w:val="18"/>
                <w:szCs w:val="18"/>
              </w:rPr>
            </w:pPr>
            <w:r w:rsidRPr="4DE2A539">
              <w:rPr>
                <w:rFonts w:ascii="FreeSerif" w:hAnsi="FreeSerif" w:eastAsia="FreeSerif" w:cs="FreeSerif"/>
                <w:i/>
                <w:iCs/>
                <w:sz w:val="18"/>
                <w:szCs w:val="18"/>
              </w:rPr>
              <w:t>Nup98</w:t>
            </w:r>
          </w:p>
        </w:tc>
        <w:tc>
          <w:tcPr>
            <w:tcW w:w="1068" w:type="dxa"/>
            <w:vAlign w:val="center"/>
          </w:tcPr>
          <w:p w:rsidR="4DE2A539" w:rsidP="4DE2A539" w:rsidRDefault="4DE2A539" w14:paraId="73E1E05A" w14:textId="44D4AC91">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020" w:type="dxa"/>
            <w:vAlign w:val="center"/>
          </w:tcPr>
          <w:p w:rsidR="4DE2A539" w:rsidP="4DE2A539" w:rsidRDefault="4DE2A539" w14:paraId="605BDC63" w14:textId="1A8AEA6C">
            <w:pPr>
              <w:spacing w:after="0"/>
              <w:rPr>
                <w:rFonts w:ascii="FreeSerif" w:hAnsi="FreeSerif" w:eastAsia="FreeSerif" w:cs="FreeSerif"/>
                <w:sz w:val="18"/>
                <w:szCs w:val="18"/>
              </w:rPr>
            </w:pPr>
            <w:r w:rsidRPr="4DE2A539">
              <w:rPr>
                <w:rFonts w:ascii="FreeSerif" w:hAnsi="FreeSerif" w:eastAsia="FreeSerif" w:cs="FreeSerif"/>
                <w:sz w:val="18"/>
                <w:szCs w:val="18"/>
              </w:rPr>
              <w:t>HF|S</w:t>
            </w:r>
          </w:p>
        </w:tc>
        <w:tc>
          <w:tcPr>
            <w:tcW w:w="916" w:type="dxa"/>
            <w:vAlign w:val="center"/>
          </w:tcPr>
          <w:p w:rsidR="4DE2A539" w:rsidP="4DE2A539" w:rsidRDefault="4DE2A539" w14:paraId="027AB6C0" w14:textId="42102717">
            <w:pPr>
              <w:spacing w:after="0"/>
              <w:rPr>
                <w:rFonts w:ascii="FreeSerif" w:hAnsi="FreeSerif" w:eastAsia="FreeSerif" w:cs="FreeSerif"/>
                <w:sz w:val="18"/>
                <w:szCs w:val="18"/>
              </w:rPr>
            </w:pPr>
            <w:r w:rsidRPr="4DE2A539">
              <w:rPr>
                <w:rFonts w:ascii="FreeSerif" w:hAnsi="FreeSerif" w:eastAsia="FreeSerif" w:cs="FreeSerif"/>
                <w:sz w:val="18"/>
                <w:szCs w:val="18"/>
              </w:rPr>
              <w:t>H</w:t>
            </w:r>
          </w:p>
        </w:tc>
        <w:tc>
          <w:tcPr>
            <w:tcW w:w="811" w:type="dxa"/>
            <w:vAlign w:val="center"/>
          </w:tcPr>
          <w:p w:rsidR="4DE2A539" w:rsidP="4DE2A539" w:rsidRDefault="4DE2A539" w14:paraId="105382AA" w14:textId="53ABD76B">
            <w:pPr>
              <w:spacing w:after="0"/>
              <w:rPr>
                <w:rFonts w:ascii="FreeSerif" w:hAnsi="FreeSerif" w:eastAsia="FreeSerif" w:cs="FreeSerif"/>
                <w:sz w:val="18"/>
                <w:szCs w:val="18"/>
              </w:rPr>
            </w:pPr>
            <w:r w:rsidRPr="4DE2A539">
              <w:rPr>
                <w:rFonts w:ascii="FreeSerif" w:hAnsi="FreeSerif" w:eastAsia="FreeSerif" w:cs="FreeSerif"/>
                <w:sz w:val="18"/>
                <w:szCs w:val="18"/>
              </w:rPr>
              <w:t>+</w:t>
            </w:r>
          </w:p>
        </w:tc>
        <w:tc>
          <w:tcPr>
            <w:tcW w:w="1568" w:type="dxa"/>
            <w:vAlign w:val="center"/>
          </w:tcPr>
          <w:p w:rsidR="4DE2A539" w:rsidP="4DE2A539" w:rsidRDefault="4DE2A539" w14:paraId="45343176" w14:textId="22C85F54">
            <w:pPr>
              <w:spacing w:after="0"/>
              <w:rPr>
                <w:rFonts w:ascii="FreeSerif" w:hAnsi="FreeSerif" w:eastAsia="FreeSerif" w:cs="FreeSerif"/>
                <w:sz w:val="18"/>
                <w:szCs w:val="18"/>
              </w:rPr>
            </w:pPr>
            <w:r w:rsidRPr="4DE2A539">
              <w:rPr>
                <w:rFonts w:ascii="FreeSerif" w:hAnsi="FreeSerif" w:eastAsia="FreeSerif" w:cs="FreeSerif"/>
                <w:sz w:val="18"/>
                <w:szCs w:val="18"/>
              </w:rPr>
              <w:t>P52948</w:t>
            </w:r>
          </w:p>
        </w:tc>
        <w:tc>
          <w:tcPr>
            <w:tcW w:w="688" w:type="dxa"/>
            <w:vAlign w:val="center"/>
          </w:tcPr>
          <w:p w:rsidR="4DE2A539" w:rsidP="4DE2A539" w:rsidRDefault="00A64C08" w14:paraId="2469EE84" w14:textId="2CEF4DDE">
            <w:pPr>
              <w:spacing w:after="0"/>
              <w:rPr>
                <w:sz w:val="18"/>
                <w:szCs w:val="18"/>
                <w:vertAlign w:val="superscript"/>
              </w:rPr>
            </w:pPr>
            <w:sdt>
              <w:sdtPr>
                <w:rPr>
                  <w:rFonts w:ascii="FreeSerif" w:hAnsi="FreeSerif" w:eastAsia="FreeSerif" w:cs="FreeSerif"/>
                  <w:sz w:val="18"/>
                  <w:szCs w:val="18"/>
                  <w:vertAlign w:val="superscript"/>
                </w:rPr>
                <w:alias w:val="SmartCite Citation"/>
                <w:tag w:val="09b0b727-d099-4cd4-8121-5b280d1b1e6c:a7d3a886-2fc2-46e8-826c-28201021fbf6,09b0b727-d099-4cd4-8121-5b280d1b1e6c:419a5b85-34f4-4619-8988-d92fb91d8f02+"/>
                <w:id w:val="1175272952"/>
                <w:placeholder>
                  <w:docPart w:val="DefaultPlaceholder_-1854013440"/>
                </w:placeholder>
              </w:sdtPr>
              <w:sdtEndPr/>
              <w:sdtContent>
                <w:r w:rsidRPr="491BDD9D" w:rsidR="4E372339">
                  <w:rPr>
                    <w:rFonts w:ascii="FreeSerif" w:hAnsi="FreeSerif" w:eastAsia="FreeSerif" w:cs="FreeSerif"/>
                    <w:sz w:val="18"/>
                    <w:szCs w:val="18"/>
                    <w:vertAlign w:val="superscript"/>
                  </w:rPr>
                  <w:t>18,19</w:t>
                </w:r>
              </w:sdtContent>
            </w:sdt>
            <w:r w:rsidRPr="491BDD9D" w:rsidR="4DE2A539">
              <w:rPr>
                <w:sz w:val="18"/>
                <w:szCs w:val="18"/>
                <w:vertAlign w:val="superscript"/>
              </w:rPr>
              <w:t xml:space="preserve"> </w:t>
            </w:r>
          </w:p>
        </w:tc>
      </w:tr>
    </w:tbl>
    <w:p w:rsidR="2C8C1CDB" w:rsidP="4DE2A539" w:rsidRDefault="2C8C1CDB" w14:paraId="33D0AC95" w14:textId="694D1157">
      <w:pPr>
        <w:jc w:val="both"/>
        <w:rPr>
          <w:rFonts w:ascii="Times New Roman" w:hAnsi="Times New Roman" w:eastAsia="Times New Roman" w:cs="Times New Roman"/>
          <w:b/>
          <w:bCs/>
        </w:rPr>
      </w:pPr>
    </w:p>
    <w:p w:rsidR="2C8C1CDB" w:rsidP="491BDD9D" w:rsidRDefault="4DE2A539" w14:paraId="7D9408DC" w14:textId="5A784ED5">
      <w:pPr>
        <w:jc w:val="both"/>
        <w:rPr>
          <w:rFonts w:ascii="Times New Roman" w:hAnsi="Times New Roman" w:eastAsia="Times New Roman" w:cs="Times New Roman"/>
          <w:vertAlign w:val="superscript"/>
        </w:rPr>
      </w:pPr>
      <w:r w:rsidRPr="633D07D7" w:rsidR="633D07D7">
        <w:rPr>
          <w:rFonts w:ascii="Times New Roman" w:hAnsi="Times New Roman" w:eastAsia="Times New Roman" w:cs="Times New Roman"/>
          <w:b w:val="1"/>
          <w:bCs w:val="1"/>
        </w:rPr>
        <w:t>Supplementary Table 4 | Characteristics of various cis-autoproteolytic protein domains.</w:t>
      </w:r>
      <w:r w:rsidRPr="633D07D7" w:rsidR="633D07D7">
        <w:rPr>
          <w:rFonts w:ascii="Times New Roman" w:hAnsi="Times New Roman" w:eastAsia="Times New Roman" w:cs="Times New Roman"/>
        </w:rPr>
        <w:t xml:space="preserve"> Criteria were qualitatively evaluated by examining literature and evaluating PDB and </w:t>
      </w:r>
      <w:r w:rsidRPr="633D07D7" w:rsidR="633D07D7">
        <w:rPr>
          <w:rFonts w:ascii="Times New Roman" w:hAnsi="Times New Roman" w:eastAsia="Times New Roman" w:cs="Times New Roman"/>
        </w:rPr>
        <w:t>AlphaFolddb</w:t>
      </w:r>
      <w:r w:rsidRPr="633D07D7" w:rsidR="633D07D7">
        <w:rPr>
          <w:rFonts w:ascii="Times New Roman" w:hAnsi="Times New Roman" w:eastAsia="Times New Roman" w:cs="Times New Roman"/>
        </w:rPr>
        <w:t xml:space="preserve"> structures based on their </w:t>
      </w:r>
      <w:r w:rsidRPr="633D07D7" w:rsidR="633D07D7">
        <w:rPr>
          <w:rFonts w:ascii="Times New Roman" w:hAnsi="Times New Roman" w:eastAsia="Times New Roman" w:cs="Times New Roman"/>
        </w:rPr>
        <w:t>UniProtKB</w:t>
      </w:r>
      <w:r w:rsidRPr="633D07D7" w:rsidR="633D07D7">
        <w:rPr>
          <w:rFonts w:ascii="Times New Roman" w:hAnsi="Times New Roman" w:eastAsia="Times New Roman" w:cs="Times New Roman"/>
        </w:rPr>
        <w:t xml:space="preserve"> identifiers.</w:t>
      </w:r>
      <w:sdt>
        <w:sdtPr>
          <w:id w:val="680206325"/>
          <w:alias w:val="SmartCite Citation"/>
          <w:tag w:val="09b0b727-d099-4cd4-8121-5b280d1b1e6c:f32957c3-11a5-4421-a1c9-7f3a9aaef532+"/>
          <w:placeholder>
            <w:docPart w:val="DefaultPlaceholder_-1854013440"/>
          </w:placeholder>
          <w:rPr>
            <w:rFonts w:ascii="Times New Roman" w:hAnsi="Times New Roman" w:eastAsia="Times New Roman" w:cs="Times New Roman"/>
            <w:vertAlign w:val="superscript"/>
          </w:rPr>
        </w:sdtPr>
        <w:sdtContent>
          <w:r w:rsidRPr="633D07D7" w:rsidR="633D07D7">
            <w:rPr>
              <w:rFonts w:ascii="Times New Roman" w:hAnsi="Times New Roman" w:eastAsia="Times New Roman" w:cs="Times New Roman"/>
              <w:vertAlign w:val="superscript"/>
            </w:rPr>
            <w:t>20</w:t>
          </w:r>
        </w:sdtContent>
        <w:sdtEndPr>
          <w:rPr>
            <w:rFonts w:ascii="Times New Roman" w:hAnsi="Times New Roman" w:eastAsia="Times New Roman" w:cs="Times New Roman"/>
            <w:vertAlign w:val="superscript"/>
          </w:rPr>
        </w:sdtEndPr>
      </w:sdt>
      <w:r w:rsidRPr="633D07D7" w:rsidR="633D07D7">
        <w:rPr>
          <w:rFonts w:ascii="Times New Roman" w:hAnsi="Times New Roman" w:eastAsia="Times New Roman" w:cs="Times New Roman"/>
        </w:rPr>
        <w:t xml:space="preserve"> Amino acids are denoted as one-letter code. Vertical bar denotes cleavage sites between residues</w:t>
      </w:r>
      <w:r w:rsidRPr="633D07D7" w:rsidR="633D07D7">
        <w:rPr>
          <w:rFonts w:ascii="Times New Roman" w:hAnsi="Times New Roman" w:eastAsia="Times New Roman" w:cs="Times New Roman"/>
        </w:rPr>
        <w:t>. “</w:t>
      </w:r>
      <w:r w:rsidRPr="633D07D7" w:rsidR="633D07D7">
        <w:rPr>
          <w:rFonts w:ascii="Times New Roman" w:hAnsi="Times New Roman" w:eastAsia="Times New Roman" w:cs="Times New Roman"/>
        </w:rPr>
        <w:t xml:space="preserve">?” denotes unknown parameters. See also Pohl </w:t>
      </w:r>
      <w:r w:rsidRPr="633D07D7" w:rsidR="633D07D7">
        <w:rPr>
          <w:rFonts w:ascii="Times New Roman" w:hAnsi="Times New Roman" w:eastAsia="Times New Roman" w:cs="Times New Roman"/>
          <w:i w:val="1"/>
          <w:iCs w:val="1"/>
        </w:rPr>
        <w:t>et al.</w:t>
      </w:r>
      <w:sdt>
        <w:sdtPr>
          <w:id w:val="443220373"/>
          <w:alias w:val="SmartCite Citation"/>
          <w:tag w:val="09b0b727-d099-4cd4-8121-5b280d1b1e6c:9612a134-0cf3-4159-a820-ec5cb80df7da+"/>
          <w:placeholder>
            <w:docPart w:val="DefaultPlaceholder_-1854013440"/>
          </w:placeholder>
          <w:rPr>
            <w:rFonts w:ascii="Times New Roman" w:hAnsi="Times New Roman" w:eastAsia="Times New Roman" w:cs="Times New Roman"/>
            <w:vertAlign w:val="superscript"/>
          </w:rPr>
        </w:sdtPr>
        <w:sdtContent>
          <w:r w:rsidRPr="633D07D7" w:rsidR="633D07D7">
            <w:rPr>
              <w:rFonts w:ascii="Times New Roman" w:hAnsi="Times New Roman" w:eastAsia="Times New Roman" w:cs="Times New Roman"/>
              <w:vertAlign w:val="superscript"/>
            </w:rPr>
            <w:t>9</w:t>
          </w:r>
        </w:sdtContent>
        <w:sdtEndPr>
          <w:rPr>
            <w:rFonts w:ascii="Times New Roman" w:hAnsi="Times New Roman" w:eastAsia="Times New Roman" w:cs="Times New Roman"/>
            <w:vertAlign w:val="superscript"/>
          </w:rPr>
        </w:sdtEndPr>
      </w:sdt>
      <w:r w:rsidRPr="633D07D7" w:rsidR="633D07D7">
        <w:rPr>
          <w:rFonts w:ascii="Times New Roman" w:hAnsi="Times New Roman" w:eastAsia="Times New Roman" w:cs="Times New Roman"/>
          <w:vertAlign w:val="superscript"/>
        </w:rPr>
        <w:t xml:space="preserve"> </w:t>
      </w:r>
    </w:p>
    <w:p w:rsidR="4DE2A539" w:rsidRDefault="4DE2A539" w14:paraId="553357E4" w14:textId="49F5F47B">
      <w:r>
        <w:br w:type="page"/>
      </w:r>
    </w:p>
    <w:tbl>
      <w:tblPr>
        <w:tblStyle w:val="PlainTable2"/>
        <w:tblW w:w="0" w:type="auto"/>
        <w:tblLayout w:type="fixed"/>
        <w:tblLook w:val="06A0" w:firstRow="1" w:lastRow="0" w:firstColumn="1" w:lastColumn="0" w:noHBand="1" w:noVBand="1"/>
      </w:tblPr>
      <w:tblGrid>
        <w:gridCol w:w="1039"/>
        <w:gridCol w:w="788"/>
        <w:gridCol w:w="1429"/>
        <w:gridCol w:w="1061"/>
        <w:gridCol w:w="1335"/>
        <w:gridCol w:w="1234"/>
        <w:gridCol w:w="1310"/>
        <w:gridCol w:w="1165"/>
      </w:tblGrid>
      <w:tr w:rsidR="3F8E8AD9" w:rsidTr="633D07D7" w14:paraId="0F98247C" w14:textId="77777777">
        <w:trPr>
          <w:cnfStyle w:val="100000000000" w:firstRow="1" w:lastRow="0" w:firstColumn="0" w:lastColumn="0" w:oddVBand="0" w:evenVBand="0" w:oddHBand="0"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3F8E8AD9" w:rsidRDefault="3F8E8AD9" w14:paraId="1206315C" w14:textId="7660E859">
            <w:pPr>
              <w:jc w:val="center"/>
              <w:rPr>
                <w:rFonts w:ascii="FreeSerif" w:hAnsi="FreeSerif" w:eastAsia="FreeSerif" w:cs="FreeSerif"/>
                <w:sz w:val="18"/>
                <w:szCs w:val="18"/>
              </w:rPr>
            </w:pPr>
            <w:r w:rsidRPr="3F8E8AD9">
              <w:rPr>
                <w:rFonts w:ascii="FreeSerif" w:hAnsi="FreeSerif" w:eastAsia="FreeSerif" w:cs="FreeSerif"/>
                <w:sz w:val="18"/>
                <w:szCs w:val="18"/>
              </w:rPr>
              <w:lastRenderedPageBreak/>
              <w:t>Receptor</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6E5A54D9" w14:textId="2DC874B3">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 xml:space="preserve">Acidic </w:t>
            </w:r>
            <w:r>
              <w:br/>
            </w:r>
            <w:r w:rsidRPr="3F8E8AD9">
              <w:rPr>
                <w:rFonts w:ascii="FreeSerif" w:hAnsi="FreeSerif" w:eastAsia="FreeSerif" w:cs="FreeSerif"/>
                <w:sz w:val="18"/>
                <w:szCs w:val="18"/>
              </w:rPr>
              <w:t xml:space="preserve">H6.50 </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4A7997EA" w14:paraId="2E08C36A" w14:textId="13BAF975">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4A7997EA">
              <w:rPr>
                <w:rFonts w:ascii="FreeSerif" w:hAnsi="FreeSerif" w:eastAsia="FreeSerif" w:cs="FreeSerif"/>
                <w:sz w:val="18"/>
                <w:szCs w:val="18"/>
              </w:rPr>
              <w:t xml:space="preserve">Basic residue </w:t>
            </w:r>
            <w:r w:rsidR="3F8E8AD9">
              <w:br/>
            </w:r>
            <w:r w:rsidRPr="4A7997EA">
              <w:rPr>
                <w:rFonts w:ascii="FreeSerif" w:hAnsi="FreeSerif" w:eastAsia="FreeSerif" w:cs="FreeSerif"/>
                <w:sz w:val="18"/>
                <w:szCs w:val="18"/>
              </w:rPr>
              <w:t>In s8s9</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47838E9A" w14:textId="7860BDF7">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 xml:space="preserve">Aromatic </w:t>
            </w:r>
            <w:r>
              <w:br/>
            </w:r>
            <w:r w:rsidRPr="3F8E8AD9">
              <w:rPr>
                <w:rFonts w:ascii="FreeSerif" w:hAnsi="FreeSerif" w:eastAsia="FreeSerif" w:cs="FreeSerif"/>
                <w:sz w:val="18"/>
                <w:szCs w:val="18"/>
              </w:rPr>
              <w:t>S10.49</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504574F0" w14:textId="2ECB19A5">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 xml:space="preserve">Competent GPS triad </w:t>
            </w:r>
            <w:r>
              <w:br/>
            </w:r>
            <w:r w:rsidRPr="3F8E8AD9">
              <w:rPr>
                <w:rFonts w:ascii="FreeSerif" w:hAnsi="FreeSerif" w:eastAsia="FreeSerif" w:cs="FreeSerif"/>
                <w:sz w:val="18"/>
                <w:szCs w:val="18"/>
              </w:rPr>
              <w:t>HXT/S</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297D70B" w14:paraId="05740BD5" w14:textId="0BC5CC6B">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b w:val="0"/>
                <w:bCs w:val="0"/>
                <w:sz w:val="18"/>
                <w:szCs w:val="18"/>
              </w:rPr>
            </w:pPr>
            <w:r w:rsidRPr="3297D70B">
              <w:rPr>
                <w:rFonts w:ascii="FreeSerif" w:hAnsi="FreeSerif" w:eastAsia="FreeSerif" w:cs="FreeSerif"/>
                <w:sz w:val="18"/>
                <w:szCs w:val="18"/>
              </w:rPr>
              <w:t>Assessed</w:t>
            </w:r>
            <w:r w:rsidR="3F8E8AD9">
              <w:br/>
            </w:r>
            <w:r w:rsidRPr="3297D70B">
              <w:rPr>
                <w:rFonts w:ascii="FreeSerif" w:hAnsi="FreeSerif" w:eastAsia="FreeSerif" w:cs="FreeSerif"/>
                <w:sz w:val="18"/>
                <w:szCs w:val="18"/>
              </w:rPr>
              <w:t xml:space="preserve">GPS Cleavability </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297D70B" w:rsidRDefault="3297D70B" w14:paraId="10FBBDBF" w14:textId="3B3357A7">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297D70B">
              <w:rPr>
                <w:rFonts w:ascii="FreeSerif" w:hAnsi="FreeSerif" w:eastAsia="FreeSerif" w:cs="FreeSerif"/>
                <w:sz w:val="18"/>
                <w:szCs w:val="18"/>
              </w:rPr>
              <w:t>Experimental</w:t>
            </w:r>
            <w:r w:rsidR="3F8E8AD9">
              <w:br/>
            </w:r>
            <w:r w:rsidRPr="3297D70B">
              <w:rPr>
                <w:rFonts w:ascii="FreeSerif" w:hAnsi="FreeSerif" w:eastAsia="FreeSerif" w:cs="FreeSerif"/>
                <w:sz w:val="18"/>
                <w:szCs w:val="18"/>
              </w:rPr>
              <w:t>GPS</w:t>
            </w:r>
          </w:p>
          <w:p w:rsidR="3F8E8AD9" w:rsidP="3F8E8AD9" w:rsidRDefault="3297D70B" w14:paraId="07F7480F" w14:textId="3F040F2D">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297D70B">
              <w:rPr>
                <w:rFonts w:ascii="FreeSerif" w:hAnsi="FreeSerif" w:eastAsia="FreeSerif" w:cs="FreeSerif"/>
                <w:sz w:val="18"/>
                <w:szCs w:val="18"/>
              </w:rPr>
              <w:t>Cleavability</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3F8E8AD9" w14:paraId="154A9E8B" w14:textId="319843B5">
            <w:pPr>
              <w:jc w:val="center"/>
              <w:cnfStyle w:val="100000000000" w:firstRow="1"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References</w:t>
            </w:r>
          </w:p>
        </w:tc>
      </w:tr>
      <w:tr w:rsidR="3F8E8AD9" w:rsidTr="633D07D7" w14:paraId="0CA60C94"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659A96CF" w14:textId="0D06A567">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ADGRL1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2CFFC5CB" w14:textId="671ECAB0">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732A2D25" w14:textId="4B207FA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6B427D8F" w14:textId="1FBA048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012F63A9" w14:textId="5C72DA3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015BF13B" w14:textId="7EB8BC9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4FFE23D5" w14:textId="6D5E9E1A">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00A64C08" w14:paraId="6DBF45FD" w14:textId="17CE80A0">
            <w:pPr>
              <w:cnfStyle w:val="000000000000" w:firstRow="0" w:lastRow="0" w:firstColumn="0" w:lastColumn="0" w:oddVBand="0" w:evenVBand="0" w:oddHBand="0" w:evenHBand="0" w:firstRowFirstColumn="0" w:firstRowLastColumn="0" w:lastRowFirstColumn="0" w:lastRowLastColumn="0"/>
              <w:rPr>
                <w:vertAlign w:val="superscript"/>
              </w:rPr>
            </w:pPr>
            <w:sdt>
              <w:sdtPr>
                <w:alias w:val="SmartCite Citation"/>
                <w:tag w:val="09b0b727-d099-4cd4-8121-5b280d1b1e6c:653bbe4c-a1dc-4179-9585-e22efdc1bbf6+"/>
                <w:id w:val="798271524"/>
                <w:placeholder>
                  <w:docPart w:val="DefaultPlaceholder_-1854013440"/>
                </w:placeholder>
              </w:sdtPr>
              <w:sdtEndPr/>
              <w:sdtContent>
                <w:r w:rsidRPr="491BDD9D" w:rsidR="4E372339">
                  <w:rPr>
                    <w:rFonts w:ascii="FreeSerif" w:hAnsi="FreeSerif" w:eastAsia="FreeSerif" w:cs="FreeSerif"/>
                    <w:sz w:val="18"/>
                    <w:szCs w:val="18"/>
                    <w:vertAlign w:val="superscript"/>
                  </w:rPr>
                  <w:t>6</w:t>
                </w:r>
              </w:sdtContent>
            </w:sdt>
            <w:r w:rsidRPr="491BDD9D" w:rsidR="1AEA6A3B">
              <w:rPr>
                <w:vertAlign w:val="superscript"/>
              </w:rPr>
              <w:t xml:space="preserve"> </w:t>
            </w:r>
          </w:p>
        </w:tc>
      </w:tr>
      <w:tr w:rsidR="3F8E8AD9" w:rsidTr="633D07D7" w14:paraId="3B1D3B99"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1956242D" w14:textId="536B7880">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ADGRL2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22E76E2E" w14:textId="719230E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1A372AEB" w14:textId="5A42AE5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1BEE91DA" w14:textId="27F3802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2D54C3AA" w14:textId="18F1112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290976A6" w14:textId="10ACCF7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25C58AE7" w14:textId="5870188D">
            <w:pP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3F8E8AD9" w14:paraId="1D209959" w14:textId="40597B4C">
            <w:pPr>
              <w:cnfStyle w:val="000000000000" w:firstRow="0" w:lastRow="0" w:firstColumn="0" w:lastColumn="0" w:oddVBand="0" w:evenVBand="0" w:oddHBand="0" w:evenHBand="0" w:firstRowFirstColumn="0" w:firstRowLastColumn="0" w:lastRowFirstColumn="0" w:lastRowLastColumn="0"/>
              <w:rPr>
                <w:sz w:val="18"/>
                <w:szCs w:val="18"/>
              </w:rPr>
            </w:pPr>
          </w:p>
        </w:tc>
      </w:tr>
      <w:tr w:rsidR="3F8E8AD9" w:rsidTr="633D07D7" w14:paraId="5B691547"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21FB6AFC" w14:textId="37B12D88">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ADGRL3</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2D994B7E" w14:textId="05E2486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1EE907D6" w14:textId="4E2FA25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7D5B77F3" w14:textId="4877CD62">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4E07B0BF" w14:textId="5C650F1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485CE93B" w14:textId="720BD067">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0780CA6A" w14:textId="27D9CFCF">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5C7ED94" w:rsidRDefault="00A64C08" w14:paraId="2764BA67" w14:textId="538C1B52">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d13c2c89-684d-4a9b-8f85-a97f72c4434c+"/>
                <w:id w:val="654681094"/>
                <w:placeholder>
                  <w:docPart w:val="DefaultPlaceholder_-1854013440"/>
                </w:placeholder>
              </w:sdtPr>
              <w:sdtEndPr/>
              <w:sdtContent>
                <w:r w:rsidRPr="491BDD9D" w:rsidR="4E372339">
                  <w:rPr>
                    <w:rFonts w:ascii="FreeSerif" w:hAnsi="FreeSerif" w:eastAsia="FreeSerif" w:cs="FreeSerif"/>
                    <w:sz w:val="18"/>
                    <w:szCs w:val="18"/>
                    <w:vertAlign w:val="superscript"/>
                  </w:rPr>
                  <w:t>21</w:t>
                </w:r>
              </w:sdtContent>
            </w:sdt>
          </w:p>
        </w:tc>
      </w:tr>
      <w:tr w:rsidR="3F8E8AD9" w:rsidTr="633D07D7" w14:paraId="0B484B03"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12A8652C" w14:textId="21B7AA62">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ADGRL4</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6E6DC10B" w14:textId="48E2CF1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0C02F867" w14:textId="4BB802EB">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313640B8" w14:textId="313E035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17A70C15" w14:textId="0EDA823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730E8393" w14:paraId="163B9CD9" w14:textId="721F7189">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730E8393">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51A44CAD" w14:textId="17F92CC4">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00A64C08" w14:paraId="4A4B9E57" w14:textId="030B49FA">
            <w:pPr>
              <w:cnfStyle w:val="000000000000" w:firstRow="0" w:lastRow="0" w:firstColumn="0" w:lastColumn="0" w:oddVBand="0" w:evenVBand="0" w:oddHBand="0" w:evenHBand="0" w:firstRowFirstColumn="0" w:firstRowLastColumn="0" w:lastRowFirstColumn="0" w:lastRowLastColumn="0"/>
              <w:rPr>
                <w:vertAlign w:val="superscript"/>
              </w:rPr>
            </w:pPr>
            <w:sdt>
              <w:sdtPr>
                <w:alias w:val="SmartCite Citation"/>
                <w:tag w:val="09b0b727-d099-4cd4-8121-5b280d1b1e6c:89d5e5cc-c182-45a3-9054-2d5653124f4c+"/>
                <w:id w:val="2142643984"/>
                <w:placeholder>
                  <w:docPart w:val="DefaultPlaceholder_-1854013440"/>
                </w:placeholder>
              </w:sdtPr>
              <w:sdtEndPr/>
              <w:sdtContent>
                <w:r w:rsidRPr="491BDD9D" w:rsidR="4E372339">
                  <w:rPr>
                    <w:rFonts w:ascii="FreeSerif" w:hAnsi="FreeSerif" w:eastAsia="FreeSerif" w:cs="FreeSerif"/>
                    <w:sz w:val="18"/>
                    <w:szCs w:val="18"/>
                    <w:vertAlign w:val="superscript"/>
                  </w:rPr>
                  <w:t>22</w:t>
                </w:r>
              </w:sdtContent>
            </w:sdt>
            <w:r w:rsidRPr="491BDD9D" w:rsidR="1AEA6A3B">
              <w:rPr>
                <w:vertAlign w:val="superscript"/>
              </w:rPr>
              <w:t xml:space="preserve"> </w:t>
            </w:r>
          </w:p>
        </w:tc>
      </w:tr>
      <w:tr w:rsidR="3F8E8AD9" w:rsidTr="633D07D7" w14:paraId="13C9EEE6"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1564DCFD" w14:textId="37CE8C77">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ADGRE1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08017DF4" w14:textId="1BD30B7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03421988" w14:textId="61CB72E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682C2495" w14:textId="4080E2E1">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3B2188A4" w14:textId="707500F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0D493EA1" w14:textId="739F9217">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4FF562FF" w14:textId="30FB6A78">
            <w:pP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3F8E8AD9" w14:paraId="02E76262" w14:textId="1F4A7BC3">
            <w:pPr>
              <w:cnfStyle w:val="000000000000" w:firstRow="0" w:lastRow="0" w:firstColumn="0" w:lastColumn="0" w:oddVBand="0" w:evenVBand="0" w:oddHBand="0" w:evenHBand="0" w:firstRowFirstColumn="0" w:firstRowLastColumn="0" w:lastRowFirstColumn="0" w:lastRowLastColumn="0"/>
              <w:rPr>
                <w:sz w:val="18"/>
                <w:szCs w:val="18"/>
              </w:rPr>
            </w:pPr>
          </w:p>
        </w:tc>
      </w:tr>
      <w:tr w:rsidR="3F8E8AD9" w:rsidTr="633D07D7" w14:paraId="0EB5954F"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2BB5685A" w14:textId="2F946875">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ADGRE2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0314DD7C" w14:textId="39ECD761">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62DFAF19" w14:textId="38BBBF2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21632412" w14:textId="2BC88B2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07D01CEA" w14:textId="5F9E64D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730E8393" w14:paraId="5BDC8577" w14:textId="135B6DD0">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730E8393">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5B51C37C" w14:textId="0A1BBB9E">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5C7ED94" w:rsidRDefault="00A64C08" w14:paraId="28A2DDCC" w14:textId="59045841">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de0653c5-122d-402b-adef-6a813e7f7e87,09b0b727-d099-4cd4-8121-5b280d1b1e6c:df386d39-96c9-4512-a229-d21d099f1363+"/>
                <w:id w:val="1215831517"/>
                <w:placeholder>
                  <w:docPart w:val="DefaultPlaceholder_-1854013440"/>
                </w:placeholder>
              </w:sdtPr>
              <w:sdtEndPr/>
              <w:sdtContent>
                <w:r w:rsidRPr="491BDD9D" w:rsidR="4E372339">
                  <w:rPr>
                    <w:rFonts w:ascii="FreeSerif" w:hAnsi="FreeSerif" w:eastAsia="FreeSerif" w:cs="FreeSerif"/>
                    <w:sz w:val="18"/>
                    <w:szCs w:val="18"/>
                    <w:vertAlign w:val="superscript"/>
                  </w:rPr>
                  <w:t>23,24</w:t>
                </w:r>
              </w:sdtContent>
            </w:sdt>
          </w:p>
        </w:tc>
      </w:tr>
      <w:tr w:rsidR="3F8E8AD9" w:rsidTr="633D07D7" w14:paraId="0BE615B0"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57F0DB80" w14:textId="7869095D">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ADGRE3</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60153019" w14:textId="319BCE1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575D8A93" w14:textId="2206D04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48D75227" w14:textId="20314A62">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34A6F8A8" w14:textId="6966DF56">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31C0129E" w14:textId="727E97C5">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53047F5E" w14:textId="20AB29DB">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5C7ED94" w:rsidRDefault="00A64C08" w14:paraId="77E262EF" w14:textId="57563546">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8ddf6a45-762d-4999-81f1-55ece025d456+"/>
                <w:id w:val="1739906890"/>
                <w:placeholder>
                  <w:docPart w:val="DefaultPlaceholder_-1854013440"/>
                </w:placeholder>
              </w:sdtPr>
              <w:sdtEndPr/>
              <w:sdtContent>
                <w:r w:rsidRPr="491BDD9D" w:rsidR="4E372339">
                  <w:rPr>
                    <w:rFonts w:ascii="FreeSerif" w:hAnsi="FreeSerif" w:eastAsia="FreeSerif" w:cs="FreeSerif"/>
                    <w:sz w:val="18"/>
                    <w:szCs w:val="18"/>
                    <w:vertAlign w:val="superscript"/>
                  </w:rPr>
                  <w:t>25</w:t>
                </w:r>
              </w:sdtContent>
            </w:sdt>
          </w:p>
        </w:tc>
      </w:tr>
      <w:tr w:rsidR="3F8E8AD9" w:rsidTr="633D07D7" w14:paraId="666854E6" w14:textId="77777777">
        <w:trPr>
          <w:trHeight w:val="390"/>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56A431A0" w14:textId="15DA2379">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ADGRE5</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17D52CE9" w14:textId="7E2F4B8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0FD582E0" w14:textId="3B3C404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2D006540" w14:textId="0FD5046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302C123C" w14:textId="22A34EF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2CFF13F9" w14:textId="2514089E">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264D81A5" w14:textId="41F639D5">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sdt>
            <w:sdtPr>
              <w:alias w:val="SmartCite Citation"/>
              <w:tag w:val="09b0b727-d099-4cd4-8121-5b280d1b1e6c:6c2c7b20-3804-455e-a279-3b21f060a1ba+"/>
              <w:id w:val="502474206"/>
              <w:placeholder>
                <w:docPart w:val="DefaultPlaceholder_-1854013440"/>
              </w:placeholder>
            </w:sdtPr>
            <w:sdtEndPr/>
            <w:sdtContent>
              <w:p w:rsidR="3F8E8AD9" w:rsidP="35C7ED94" w:rsidRDefault="4E372339" w14:paraId="015B9B04" w14:textId="58739F0C">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26</w:t>
                </w:r>
              </w:p>
            </w:sdtContent>
          </w:sdt>
        </w:tc>
      </w:tr>
      <w:tr w:rsidR="3F8E8AD9" w:rsidTr="633D07D7" w14:paraId="14ED031C" w14:textId="77777777">
        <w:trPr>
          <w:trHeight w:val="390"/>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11680749" w14:textId="6D91C906">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 xml:space="preserve"> ADGRA2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36091FE0" w14:textId="1FCA33ED">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12304E20" w14:textId="78786921">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1137459B" w14:textId="53B2B3C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73A05E82" w14:textId="207A5F66">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7CD07240" w14:textId="115D3D7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38AA1619" w14:textId="59B329E2">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No</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sdt>
            <w:sdtPr>
              <w:alias w:val="SmartCite Citation"/>
              <w:tag w:val="09b0b727-d099-4cd4-8121-5b280d1b1e6c:90cae320-bd48-46da-8d96-abb9d29aa98e+"/>
              <w:id w:val="455028358"/>
              <w:placeholder>
                <w:docPart w:val="DefaultPlaceholder_-1854013440"/>
              </w:placeholder>
            </w:sdtPr>
            <w:sdtEndPr/>
            <w:sdtContent>
              <w:p w:rsidR="3F8E8AD9" w:rsidP="35C7ED94" w:rsidRDefault="21E0D3D8" w14:paraId="72364682" w14:textId="799CD2E7">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27</w:t>
                </w:r>
              </w:p>
            </w:sdtContent>
          </w:sdt>
        </w:tc>
      </w:tr>
      <w:tr w:rsidR="3F8E8AD9" w:rsidTr="633D07D7" w14:paraId="1FF18720"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0612161C" w14:textId="117823D4">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 xml:space="preserve"> ADGRA3</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13FDF258" w14:textId="423CB63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29E5F35C" w14:textId="7AB112E1">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5DE58F24" w14:textId="5AAFEB20">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631553EC" w14:textId="2A601FC0">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491BDD9D" w:rsidRDefault="3F8E8AD9" w14:paraId="33D9BDC8" w14:textId="77982DB1">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491BDD9D">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491BDD9D" w:rsidRDefault="0509B7CA" w14:paraId="02515686" w14:textId="67DC47B3">
            <w:pP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b w:val="1"/>
                <w:bCs w:val="1"/>
                <w:sz w:val="18"/>
                <w:szCs w:val="18"/>
              </w:rPr>
            </w:pPr>
            <w:r w:rsidRPr="633D07D7" w:rsidR="633D07D7">
              <w:rPr>
                <w:rFonts w:ascii="Times New Roman" w:hAnsi="Times New Roman" w:eastAsia="Times New Roman" w:cs="Times New Roman"/>
                <w:b w:val="1"/>
                <w:bCs w:val="1"/>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491BDD9D" w:rsidRDefault="00A64C08" w14:paraId="296E5382" w14:textId="189C2750">
            <w:pP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vertAlign w:val="superscript"/>
              </w:rPr>
            </w:pPr>
            <w:sdt>
              <w:sdtPr>
                <w:id w:val="305856036"/>
                <w:alias w:val="SmartCite Citation"/>
                <w:tag w:val="09b0b727-d099-4cd4-8121-5b280d1b1e6c:0b325e2f-8472-4074-8a5e-6af6e7d8a6da+"/>
                <w:placeholder>
                  <w:docPart w:val="DefaultPlaceholder_-1854013440"/>
                </w:placeholder>
                <w:rPr>
                  <w:rFonts w:ascii="Times New Roman" w:hAnsi="Times New Roman" w:eastAsia="Times New Roman" w:cs="Times New Roman"/>
                  <w:sz w:val="18"/>
                  <w:szCs w:val="18"/>
                  <w:vertAlign w:val="superscript"/>
                </w:rPr>
              </w:sdtPr>
              <w:sdtContent>
                <w:r w:rsidRPr="633D07D7" w:rsidR="633D07D7">
                  <w:rPr>
                    <w:rFonts w:ascii="Times New Roman" w:hAnsi="Times New Roman" w:eastAsia="Times New Roman" w:cs="Times New Roman"/>
                    <w:sz w:val="18"/>
                    <w:szCs w:val="18"/>
                    <w:vertAlign w:val="superscript"/>
                  </w:rPr>
                  <w:t>28</w:t>
                </w:r>
              </w:sdtContent>
              <w:sdtEndPr>
                <w:rPr>
                  <w:rFonts w:ascii="Times New Roman" w:hAnsi="Times New Roman" w:eastAsia="Times New Roman" w:cs="Times New Roman"/>
                  <w:sz w:val="18"/>
                  <w:szCs w:val="18"/>
                  <w:vertAlign w:val="superscript"/>
                </w:rPr>
              </w:sdtEndPr>
            </w:sdt>
          </w:p>
        </w:tc>
      </w:tr>
      <w:tr w:rsidR="3F8E8AD9" w:rsidTr="633D07D7" w14:paraId="7B1DA2D4"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26740C01" w14:textId="4B685AB8">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ADGRC1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52236FD6" w14:textId="0BF1A2A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61535FAD" w14:textId="11A1CE4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7ECADB48" w14:textId="3272FC8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46B0F040" w14:textId="410CF748">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334F5042" w14:textId="77B8FD0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0</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37DAD2D4" w14:textId="005970D1">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No</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5C7ED94" w:rsidRDefault="00A64C08" w14:paraId="78D54FEC" w14:textId="6C7C3BBC">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2327944b-23e6-4ebe-921c-9e901ce2e4f0+"/>
                <w:id w:val="513276201"/>
                <w:placeholder>
                  <w:docPart w:val="DefaultPlaceholder_-1854013440"/>
                </w:placeholder>
              </w:sdtPr>
              <w:sdtEndPr/>
              <w:sdtContent>
                <w:r w:rsidRPr="491BDD9D" w:rsidR="21E0D3D8">
                  <w:rPr>
                    <w:rFonts w:ascii="FreeSerif" w:hAnsi="FreeSerif" w:eastAsia="FreeSerif" w:cs="FreeSerif"/>
                    <w:sz w:val="18"/>
                    <w:szCs w:val="18"/>
                    <w:vertAlign w:val="superscript"/>
                  </w:rPr>
                  <w:t>29</w:t>
                </w:r>
              </w:sdtContent>
            </w:sdt>
          </w:p>
        </w:tc>
      </w:tr>
      <w:tr w:rsidR="3F8E8AD9" w:rsidTr="633D07D7" w14:paraId="4A1F1DF1"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0E366402" w14:textId="24215314">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ADGRC2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15F5986D" w14:textId="7D1802CE">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1B3B9B53" w14:textId="76A6FF11">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7C8DA94F" w14:textId="5A6B3E5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0F3B98EC" w14:textId="24A7F08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2845D674" w14:textId="1068F1A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74E46BF3" w14:textId="4E0589E0">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4E35C9FC" w:rsidRDefault="00A64C08" w14:paraId="1B0566DF" w14:textId="3E22C2B2">
            <w:pPr>
              <w:cnfStyle w:val="000000000000" w:firstRow="0" w:lastRow="0" w:firstColumn="0" w:lastColumn="0" w:oddVBand="0" w:evenVBand="0" w:oddHBand="0" w:evenHBand="0" w:firstRowFirstColumn="0" w:firstRowLastColumn="0" w:lastRowFirstColumn="0" w:lastRowLastColumn="0"/>
              <w:rPr>
                <w:vertAlign w:val="superscript"/>
              </w:rPr>
            </w:pPr>
            <w:sdt>
              <w:sdtPr>
                <w:alias w:val="SmartCite Citation"/>
                <w:tag w:val="09b0b727-d099-4cd4-8121-5b280d1b1e6c:7b78e0b7-c709-4108-80e5-d87d5bac8cda+"/>
                <w:id w:val="782113394"/>
                <w:placeholder>
                  <w:docPart w:val="DefaultPlaceholder_-1854013440"/>
                </w:placeholder>
              </w:sdtPr>
              <w:sdtEndPr/>
              <w:sdtContent>
                <w:r w:rsidRPr="491BDD9D" w:rsidR="21E0D3D8">
                  <w:rPr>
                    <w:rFonts w:ascii="FreeSerif" w:hAnsi="FreeSerif" w:eastAsia="FreeSerif" w:cs="FreeSerif"/>
                    <w:sz w:val="18"/>
                    <w:szCs w:val="18"/>
                    <w:vertAlign w:val="superscript"/>
                  </w:rPr>
                  <w:t>30</w:t>
                </w:r>
              </w:sdtContent>
            </w:sdt>
            <w:r w:rsidRPr="491BDD9D" w:rsidR="1AEA6A3B">
              <w:rPr>
                <w:vertAlign w:val="superscript"/>
              </w:rPr>
              <w:t xml:space="preserve"> </w:t>
            </w:r>
          </w:p>
        </w:tc>
      </w:tr>
      <w:tr w:rsidR="3F8E8AD9" w:rsidTr="633D07D7" w14:paraId="359566A2"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09F83773" w14:textId="11BB8A46">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ADGRC3</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651BCF4B" w14:textId="752BC2BD">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32F4B41C" w14:textId="602E84D6">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78B33EB5" w14:textId="7AEA1DF6">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38BE8717" w14:textId="54DC0BEB">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2EB36B12" w14:textId="567860B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000F425A" w14:paraId="7D992F10" w14:textId="128BE14F">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No, </w:t>
            </w:r>
            <w:r w:rsidRPr="000F425A">
              <w:rPr>
                <w:sz w:val="18"/>
                <w:szCs w:val="18"/>
              </w:rPr>
              <w:t>37224017</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3F8E8AD9" w14:paraId="7A79DE1E" w14:textId="429FA626">
            <w:pPr>
              <w:cnfStyle w:val="000000000000" w:firstRow="0" w:lastRow="0" w:firstColumn="0" w:lastColumn="0" w:oddVBand="0" w:evenVBand="0" w:oddHBand="0" w:evenHBand="0" w:firstRowFirstColumn="0" w:firstRowLastColumn="0" w:lastRowFirstColumn="0" w:lastRowLastColumn="0"/>
              <w:rPr>
                <w:sz w:val="18"/>
                <w:szCs w:val="18"/>
              </w:rPr>
            </w:pPr>
          </w:p>
        </w:tc>
      </w:tr>
      <w:tr w:rsidR="3F8E8AD9" w:rsidTr="633D07D7" w14:paraId="6351EDE6"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6D9B6867" w14:textId="5EA407AF">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ADGRD1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0167E423" w14:textId="6E1C94C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56274445" w14:textId="10A2EE55">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2DCEE5D8" w14:textId="22EEABF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3C7E15FA" w14:textId="1B3D3D89">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120145" w14:paraId="0577F59A" w14:textId="004547B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120145">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1E331FFD" w14:textId="5E1DA590">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6BA17A55" w:rsidRDefault="00A64C08" w14:paraId="15D2F6A0" w14:textId="41F8CFD4">
            <w:pPr>
              <w:cnfStyle w:val="000000000000" w:firstRow="0" w:lastRow="0" w:firstColumn="0" w:lastColumn="0" w:oddVBand="0" w:evenVBand="0" w:oddHBand="0" w:evenHBand="0" w:firstRowFirstColumn="0" w:firstRowLastColumn="0" w:lastRowFirstColumn="0" w:lastRowLastColumn="0"/>
            </w:pPr>
            <w:sdt>
              <w:sdtPr>
                <w:alias w:val="SmartCite Citation"/>
                <w:tag w:val="09b0b727-d099-4cd4-8121-5b280d1b1e6c:e50d278a-cd0c-460f-911f-8b53e7d70fc1+"/>
                <w:id w:val="1028690205"/>
                <w:placeholder>
                  <w:docPart w:val="DefaultPlaceholder_-1854013440"/>
                </w:placeholder>
              </w:sdtPr>
              <w:sdtEndPr/>
              <w:sdtContent>
                <w:r w:rsidRPr="491BDD9D" w:rsidR="21E0D3D8">
                  <w:rPr>
                    <w:rFonts w:ascii="FreeSerif" w:hAnsi="FreeSerif" w:eastAsia="FreeSerif" w:cs="FreeSerif"/>
                    <w:sz w:val="18"/>
                    <w:szCs w:val="18"/>
                    <w:vertAlign w:val="superscript"/>
                  </w:rPr>
                  <w:t>31</w:t>
                </w:r>
              </w:sdtContent>
            </w:sdt>
            <w:r w:rsidR="1AEA6A3B">
              <w:t xml:space="preserve"> </w:t>
            </w:r>
          </w:p>
        </w:tc>
      </w:tr>
      <w:tr w:rsidR="3F8E8AD9" w:rsidTr="633D07D7" w14:paraId="7CA59981"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1F08C2E4" w14:textId="375C48D9">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ADGRD2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696D617D" w14:textId="64F3F195">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1E4E4089" w14:textId="7F4E4D29">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096FC4EF" w14:textId="27AB64A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1492A9CD" w14:textId="48AF328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0122D0D3" w14:textId="20DDA3F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666E0B32" w14:textId="420AD321">
            <w:pP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3F8E8AD9" w14:paraId="63CE16C2" w14:textId="0B94AC62">
            <w:pPr>
              <w:cnfStyle w:val="000000000000" w:firstRow="0" w:lastRow="0" w:firstColumn="0" w:lastColumn="0" w:oddVBand="0" w:evenVBand="0" w:oddHBand="0" w:evenHBand="0" w:firstRowFirstColumn="0" w:firstRowLastColumn="0" w:lastRowFirstColumn="0" w:lastRowLastColumn="0"/>
              <w:rPr>
                <w:sz w:val="18"/>
                <w:szCs w:val="18"/>
              </w:rPr>
            </w:pPr>
          </w:p>
        </w:tc>
      </w:tr>
      <w:tr w:rsidR="3F8E8AD9" w:rsidTr="633D07D7" w14:paraId="280A0BA8"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2CAE9E33" w14:textId="03BFCDF2">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ADGRF1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763B4970" w14:textId="5FC8BB6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7A7C11C1" w14:textId="6F6964E9">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1A9FFF1C" w14:textId="1B8C8A6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6BF1298E" w14:textId="1FFA923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15E465E9" w14:textId="789D363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3C03B52E" w14:textId="1BCCDD63">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6BA17A55" w:rsidRDefault="00A64C08" w14:paraId="2543C51D" w14:textId="31AEBA00">
            <w:pPr>
              <w:cnfStyle w:val="000000000000" w:firstRow="0" w:lastRow="0" w:firstColumn="0" w:lastColumn="0" w:oddVBand="0" w:evenVBand="0" w:oddHBand="0" w:evenHBand="0" w:firstRowFirstColumn="0" w:firstRowLastColumn="0" w:lastRowFirstColumn="0" w:lastRowLastColumn="0"/>
              <w:rPr>
                <w:vertAlign w:val="superscript"/>
              </w:rPr>
            </w:pPr>
            <w:sdt>
              <w:sdtPr>
                <w:alias w:val="SmartCite Citation"/>
                <w:tag w:val="09b0b727-d099-4cd4-8121-5b280d1b1e6c:6c2c7b20-3804-455e-a279-3b21f060a1ba+"/>
                <w:id w:val="578415782"/>
                <w:placeholder>
                  <w:docPart w:val="DefaultPlaceholder_-1854013440"/>
                </w:placeholder>
              </w:sdtPr>
              <w:sdtEndPr/>
              <w:sdtContent>
                <w:r w:rsidRPr="491BDD9D" w:rsidR="21E0D3D8">
                  <w:rPr>
                    <w:rFonts w:ascii="FreeSerif" w:hAnsi="FreeSerif" w:eastAsia="FreeSerif" w:cs="FreeSerif"/>
                    <w:sz w:val="18"/>
                    <w:szCs w:val="18"/>
                    <w:vertAlign w:val="superscript"/>
                  </w:rPr>
                  <w:t>26</w:t>
                </w:r>
              </w:sdtContent>
            </w:sdt>
            <w:r w:rsidRPr="491BDD9D" w:rsidR="1AEA6A3B">
              <w:rPr>
                <w:vertAlign w:val="superscript"/>
              </w:rPr>
              <w:t xml:space="preserve"> </w:t>
            </w:r>
          </w:p>
        </w:tc>
      </w:tr>
      <w:tr w:rsidR="3F8E8AD9" w:rsidTr="633D07D7" w14:paraId="6B70912F"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5C00CEDC" w14:textId="47E4E5EF">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ADGRF2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4A7997EA" w:rsidRDefault="3F8E8AD9" w14:paraId="3CC180D8" w14:textId="7BAA6FE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4A7997EA" w:rsidRDefault="4A7997EA" w14:paraId="35A9FD8C" w14:textId="4F101C4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4A7997EA" w:rsidRDefault="3F8E8AD9" w14:paraId="0D246C15" w14:textId="1B9FD4B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4A7997EA" w:rsidRDefault="3F8E8AD9" w14:paraId="3D41046E" w14:textId="7DAD00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4A7997EA" w:rsidRDefault="4A7997EA" w14:paraId="0F469089" w14:textId="5DB39D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b/>
                <w:bCs/>
                <w:sz w:val="18"/>
                <w:szCs w:val="18"/>
              </w:rPr>
            </w:pPr>
            <w:r w:rsidRPr="4A7997EA">
              <w:rPr>
                <w:rFonts w:ascii="Times New Roman" w:hAnsi="Times New Roman" w:eastAsia="Times New Roman" w:cs="Times New Roman"/>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4A7997EA" w:rsidRDefault="4A7997EA" w14:paraId="7409BEEC" w14:textId="7A809D32">
            <w:pP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No</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sdt>
            <w:sdtPr>
              <w:rPr>
                <w:rFonts w:ascii="Times New Roman" w:hAnsi="Times New Roman" w:eastAsia="Times New Roman" w:cs="Times New Roman"/>
                <w:sz w:val="18"/>
                <w:szCs w:val="18"/>
                <w:vertAlign w:val="superscript"/>
              </w:rPr>
              <w:alias w:val="SmartCite Citation"/>
              <w:tag w:val="09b0b727-d099-4cd4-8121-5b280d1b1e6c:43050f04-e624-4f79-85a0-f62b029a92c8+"/>
              <w:id w:val="1335200982"/>
              <w:placeholder>
                <w:docPart w:val="DefaultPlaceholder_-1854013440"/>
              </w:placeholder>
            </w:sdtPr>
            <w:sdtEndPr>
              <w:rPr>
                <w:rFonts w:ascii="Times New Roman" w:hAnsi="Times New Roman" w:eastAsia="Times New Roman" w:cs="Times New Roman"/>
                <w:sz w:val="18"/>
                <w:szCs w:val="18"/>
                <w:vertAlign w:val="superscript"/>
              </w:rPr>
            </w:sdtEndPr>
            <w:sdtContent>
              <w:p w:rsidR="3F8E8AD9" w:rsidP="35C7ED94" w:rsidRDefault="21E0D3D8" w14:paraId="6501E6AE" w14:textId="1806084A">
                <w:pP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vertAlign w:val="superscript"/>
                  </w:rPr>
                </w:pPr>
                <w:r w:rsidRPr="491BDD9D">
                  <w:rPr>
                    <w:rFonts w:ascii="Times New Roman" w:hAnsi="Times New Roman" w:eastAsia="Times New Roman" w:cs="Times New Roman"/>
                    <w:sz w:val="18"/>
                    <w:szCs w:val="18"/>
                    <w:vertAlign w:val="superscript"/>
                  </w:rPr>
                  <w:t>32</w:t>
                </w:r>
              </w:p>
            </w:sdtContent>
          </w:sdt>
        </w:tc>
      </w:tr>
      <w:tr w:rsidR="3F8E8AD9" w:rsidTr="633D07D7" w14:paraId="774DE792"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4A7997EA" w:rsidRDefault="4A7997EA" w14:paraId="306BC426" w14:textId="14B9DDC3">
            <w:pPr>
              <w:jc w:val="right"/>
              <w:rPr>
                <w:rFonts w:ascii="FreeSerif" w:hAnsi="FreeSerif" w:eastAsia="FreeSerif" w:cs="FreeSerif"/>
                <w:b w:val="0"/>
                <w:bCs w:val="0"/>
                <w:i/>
                <w:iCs/>
                <w:sz w:val="18"/>
                <w:szCs w:val="18"/>
              </w:rPr>
            </w:pPr>
            <w:r w:rsidRPr="4A7997EA">
              <w:rPr>
                <w:rFonts w:ascii="FreeSerif" w:hAnsi="FreeSerif" w:eastAsia="FreeSerif" w:cs="FreeSerif"/>
                <w:b w:val="0"/>
                <w:bCs w:val="0"/>
                <w:i/>
                <w:iCs/>
                <w:sz w:val="18"/>
                <w:szCs w:val="18"/>
              </w:rPr>
              <w:t xml:space="preserve"> ADGRF3</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4A7997EA" w:rsidRDefault="4A7997EA" w14:paraId="71F141FF" w14:textId="4359A5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4A7997EA" w:rsidRDefault="4A7997EA" w14:paraId="58555F4D" w14:textId="44AEA3A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4A7997EA" w:rsidRDefault="4A7997EA" w14:paraId="1EE53215" w14:textId="1DE89ED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4A7997EA" w:rsidRDefault="4A7997EA" w14:paraId="691A201E" w14:textId="3A03147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4A7997EA" w:rsidRDefault="4A7997EA" w14:paraId="4FD2E8D4" w14:textId="7D7A746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b/>
                <w:bCs/>
                <w:sz w:val="18"/>
                <w:szCs w:val="18"/>
              </w:rPr>
            </w:pPr>
            <w:r w:rsidRPr="4A7997EA">
              <w:rPr>
                <w:rFonts w:ascii="Times New Roman" w:hAnsi="Times New Roman" w:eastAsia="Times New Roman" w:cs="Times New Roman"/>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4A7997EA" w:rsidRDefault="3F8E8AD9" w14:paraId="0FE3DD05" w14:textId="3F04B0EB">
            <w:pP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491BDD9D" w:rsidRDefault="3F8E8AD9" w14:paraId="5AB42B02" w14:textId="779ED4A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r>
      <w:tr w:rsidR="3F8E8AD9" w:rsidTr="633D07D7" w14:paraId="238A25B2"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50DBDD6D" w14:textId="56B7400C">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ADGRF4</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4A7997EA" w:rsidRDefault="3F8E8AD9" w14:paraId="571BB70A" w14:textId="06DD55B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4A7997EA" w:rsidRDefault="4A7997EA" w14:paraId="11E4E3A6" w14:textId="63E7D84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4A7997EA" w:rsidRDefault="3F8E8AD9" w14:paraId="4138871D" w14:textId="3A4D161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4A7997EA" w:rsidRDefault="3F8E8AD9" w14:paraId="42F53A81" w14:textId="4FA77A7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4A7997EA" w:rsidRDefault="4A7997EA" w14:paraId="22B07ADC" w14:textId="62CF33D3">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b/>
                <w:bCs/>
                <w:sz w:val="18"/>
                <w:szCs w:val="18"/>
              </w:rPr>
            </w:pPr>
            <w:r w:rsidRPr="4A7997EA">
              <w:rPr>
                <w:rFonts w:ascii="Times New Roman" w:hAnsi="Times New Roman" w:eastAsia="Times New Roman" w:cs="Times New Roman"/>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4A7997EA" w:rsidRDefault="4A7997EA" w14:paraId="41E92178" w14:textId="1A1E6E01">
            <w:pP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rPr>
            </w:pPr>
            <w:r w:rsidRPr="4A7997EA">
              <w:rPr>
                <w:rFonts w:ascii="Times New Roman" w:hAnsi="Times New Roman" w:eastAsia="Times New Roman" w:cs="Times New Roman"/>
                <w:sz w:val="18"/>
                <w:szCs w:val="18"/>
              </w:rPr>
              <w:t>No</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sdt>
            <w:sdtPr>
              <w:alias w:val="SmartCite Citation"/>
              <w:tag w:val="09b0b727-d099-4cd4-8121-5b280d1b1e6c:43050f04-e624-4f79-85a0-f62b029a92c8+"/>
              <w:id w:val="1329876087"/>
              <w:placeholder>
                <w:docPart w:val="DefaultPlaceholder_-1854013440"/>
              </w:placeholder>
            </w:sdtPr>
            <w:sdtEndPr/>
            <w:sdtContent>
              <w:p w:rsidR="3F8E8AD9" w:rsidP="35C7ED94" w:rsidRDefault="21E0D3D8" w14:paraId="7E4B5170" w14:textId="3FDCF55F">
                <w:pPr>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sz w:val="18"/>
                    <w:szCs w:val="18"/>
                    <w:vertAlign w:val="superscript"/>
                  </w:rPr>
                </w:pPr>
                <w:r w:rsidRPr="491BDD9D">
                  <w:rPr>
                    <w:rFonts w:ascii="Times New Roman" w:hAnsi="Times New Roman" w:eastAsia="Times New Roman" w:cs="Times New Roman"/>
                    <w:sz w:val="18"/>
                    <w:szCs w:val="18"/>
                    <w:vertAlign w:val="superscript"/>
                  </w:rPr>
                  <w:t>32</w:t>
                </w:r>
              </w:p>
            </w:sdtContent>
          </w:sdt>
        </w:tc>
      </w:tr>
      <w:tr w:rsidR="3F8E8AD9" w:rsidTr="633D07D7" w14:paraId="79E2C2B8"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4A7997EA" w:rsidRDefault="4A7997EA" w14:paraId="71887666" w14:textId="5EA3B380">
            <w:pPr>
              <w:jc w:val="right"/>
              <w:rPr>
                <w:rFonts w:ascii="FreeSerif" w:hAnsi="FreeSerif" w:eastAsia="FreeSerif" w:cs="FreeSerif"/>
                <w:b w:val="0"/>
                <w:bCs w:val="0"/>
                <w:i/>
                <w:iCs/>
                <w:sz w:val="18"/>
                <w:szCs w:val="18"/>
              </w:rPr>
            </w:pPr>
            <w:r w:rsidRPr="4A7997EA">
              <w:rPr>
                <w:rFonts w:ascii="FreeSerif" w:hAnsi="FreeSerif" w:eastAsia="FreeSerif" w:cs="FreeSerif"/>
                <w:b w:val="0"/>
                <w:bCs w:val="0"/>
                <w:i/>
                <w:iCs/>
                <w:sz w:val="18"/>
                <w:szCs w:val="18"/>
              </w:rPr>
              <w:t xml:space="preserve"> ADGRF5</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1AC82AFC" w14:textId="6124A7E5">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4801E980" w14:textId="239D647D">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2E152828" w14:textId="50073A9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771C760F" w14:textId="4A8F2410">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3F18F71C" w14:textId="47A704E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55FFE7F9" w14:textId="301C2F44">
            <w:pP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3F8E8AD9" w14:paraId="5047A26F" w14:textId="0C2F604A">
            <w:pPr>
              <w:cnfStyle w:val="000000000000" w:firstRow="0" w:lastRow="0" w:firstColumn="0" w:lastColumn="0" w:oddVBand="0" w:evenVBand="0" w:oddHBand="0" w:evenHBand="0" w:firstRowFirstColumn="0" w:firstRowLastColumn="0" w:lastRowFirstColumn="0" w:lastRowLastColumn="0"/>
              <w:rPr>
                <w:sz w:val="18"/>
                <w:szCs w:val="18"/>
              </w:rPr>
            </w:pPr>
          </w:p>
        </w:tc>
      </w:tr>
      <w:tr w:rsidR="3F8E8AD9" w:rsidTr="633D07D7" w14:paraId="277E6261"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3A84A417" w14:textId="3196687A">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ADGRB1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5391616E" w14:textId="20D6FAF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28E07E86" w14:textId="0E59346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5865D1D4" w14:textId="08A21862">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5DB25835" w14:textId="1611F665">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76411E64" w14:textId="5CA5775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758F2085" w:rsidRDefault="758F2085" w14:paraId="714778AB" w14:textId="168117F1">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758F2085">
              <w:rPr>
                <w:rFonts w:ascii="FreeSerif" w:hAnsi="FreeSerif" w:eastAsia="FreeSerif" w:cs="FreeSerif"/>
                <w:b/>
                <w:bCs/>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6BA17A55" w:rsidRDefault="00A64C08" w14:paraId="245DF7A5" w14:textId="6C38FEF2">
            <w:pPr>
              <w:cnfStyle w:val="000000000000" w:firstRow="0" w:lastRow="0" w:firstColumn="0" w:lastColumn="0" w:oddVBand="0" w:evenVBand="0" w:oddHBand="0" w:evenHBand="0" w:firstRowFirstColumn="0" w:firstRowLastColumn="0" w:lastRowFirstColumn="0" w:lastRowLastColumn="0"/>
              <w:rPr>
                <w:vertAlign w:val="superscript"/>
              </w:rPr>
            </w:pPr>
            <w:sdt>
              <w:sdtPr>
                <w:alias w:val="SmartCite Citation"/>
                <w:tag w:val="09b0b727-d099-4cd4-8121-5b280d1b1e6c:80ad7414-8879-4885-bb1b-3f77a28cccb2,09b0b727-d099-4cd4-8121-5b280d1b1e6c:80df8b8b-b05a-4578-a8a7-0ccb0e51bd28+"/>
                <w:id w:val="1143031468"/>
                <w:placeholder>
                  <w:docPart w:val="DefaultPlaceholder_-1854013440"/>
                </w:placeholder>
              </w:sdtPr>
              <w:sdtEndPr/>
              <w:sdtContent>
                <w:r w:rsidRPr="491BDD9D" w:rsidR="21E0D3D8">
                  <w:rPr>
                    <w:rFonts w:ascii="FreeSerif" w:hAnsi="FreeSerif" w:eastAsia="FreeSerif" w:cs="FreeSerif"/>
                    <w:sz w:val="18"/>
                    <w:szCs w:val="18"/>
                    <w:vertAlign w:val="superscript"/>
                  </w:rPr>
                  <w:t>33,34</w:t>
                </w:r>
              </w:sdtContent>
            </w:sdt>
            <w:r w:rsidRPr="491BDD9D" w:rsidR="1AEA6A3B">
              <w:rPr>
                <w:vertAlign w:val="superscript"/>
              </w:rPr>
              <w:t xml:space="preserve"> </w:t>
            </w:r>
          </w:p>
        </w:tc>
      </w:tr>
      <w:tr w:rsidR="3F8E8AD9" w:rsidTr="633D07D7" w14:paraId="2196CB7F" w14:textId="77777777">
        <w:trPr>
          <w:trHeight w:val="420"/>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7C7B1BA8" w14:textId="1F0F54A7">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ADGRB2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15CAF65E" w14:textId="225ADBDD">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3CE7730C" w14:textId="2FA5CF55">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1254CFF3" w14:textId="1DE6E33F">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4F289965" w14:textId="648B8811">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3C269F4A" w14:textId="6DC0DD2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3B8B1219" w14:textId="35C8ED04">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5C7ED94" w:rsidRDefault="00A64C08" w14:paraId="11E4874B" w14:textId="2FCEC8BD">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9612a134-0cf3-4159-a820-ec5cb80df7da,09b0b727-d099-4cd4-8121-5b280d1b1e6c:18ff2460-1b31-4243-ad58-3c53a2b614d2+"/>
                <w:id w:val="1805927821"/>
                <w:placeholder>
                  <w:docPart w:val="DefaultPlaceholder_-1854013440"/>
                </w:placeholder>
              </w:sdtPr>
              <w:sdtEndPr/>
              <w:sdtContent>
                <w:r w:rsidRPr="491BDD9D" w:rsidR="21E0D3D8">
                  <w:rPr>
                    <w:rFonts w:ascii="FreeSerif" w:hAnsi="FreeSerif" w:eastAsia="FreeSerif" w:cs="FreeSerif"/>
                    <w:sz w:val="18"/>
                    <w:szCs w:val="18"/>
                    <w:vertAlign w:val="superscript"/>
                  </w:rPr>
                  <w:t>9,35</w:t>
                </w:r>
              </w:sdtContent>
            </w:sdt>
          </w:p>
        </w:tc>
      </w:tr>
      <w:tr w:rsidR="3F8E8AD9" w:rsidTr="633D07D7" w14:paraId="499A45B7" w14:textId="77777777">
        <w:trPr>
          <w:trHeight w:val="48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05D350D6" w14:textId="1897969F">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ADGRB3</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4F7F031C" w14:textId="6E09EB86">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5AFF95B9" w14:textId="4482C10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0C813E3E" w14:textId="4FCB8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2E36CD8F" w14:textId="10E26DBD">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06EB3B5A" w14:textId="5ACB846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Pr="000F425A" w:rsidR="3F8E8AD9" w:rsidP="3F8E8AD9" w:rsidRDefault="758F2085" w14:paraId="21E65942" w14:textId="1A8E6B74">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lang w:val="it-IT"/>
              </w:rPr>
            </w:pPr>
            <w:r w:rsidRPr="000F425A">
              <w:rPr>
                <w:rFonts w:ascii="FreeSerif" w:hAnsi="FreeSerif" w:eastAsia="FreeSerif" w:cs="FreeSerif"/>
                <w:b/>
                <w:bCs/>
                <w:sz w:val="18"/>
                <w:szCs w:val="18"/>
                <w:lang w:val="it-IT"/>
              </w:rPr>
              <w:t>Yes (in vivo)</w:t>
            </w:r>
            <w:r w:rsidRPr="000F425A" w:rsidR="3F8E8AD9">
              <w:rPr>
                <w:lang w:val="it-IT"/>
              </w:rPr>
              <w:br/>
            </w:r>
            <w:r w:rsidRPr="000F425A">
              <w:rPr>
                <w:rFonts w:ascii="FreeSerif" w:hAnsi="FreeSerif" w:eastAsia="FreeSerif" w:cs="FreeSerif"/>
                <w:sz w:val="18"/>
                <w:szCs w:val="18"/>
                <w:lang w:val="it-IT"/>
              </w:rPr>
              <w:t>No (in vitro)</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sdt>
            <w:sdtPr>
              <w:alias w:val="SmartCite Citation"/>
              <w:tag w:val="09b0b727-d099-4cd4-8121-5b280d1b1e6c:653bbe4c-a1dc-4179-9585-e22efdc1bbf6+"/>
              <w:id w:val="1962209698"/>
              <w:placeholder>
                <w:docPart w:val="DefaultPlaceholder_-1854013440"/>
              </w:placeholder>
            </w:sdtPr>
            <w:sdtEndPr/>
            <w:sdtContent>
              <w:p w:rsidR="3F8E8AD9" w:rsidP="35C7ED94" w:rsidRDefault="104624B0" w14:paraId="56D97ED8" w14:textId="41865AC7">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6</w:t>
                </w:r>
              </w:p>
            </w:sdtContent>
          </w:sdt>
        </w:tc>
      </w:tr>
      <w:tr w:rsidR="3F8E8AD9" w:rsidTr="633D07D7" w14:paraId="66FDD5C8"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65FE9652" w14:textId="3C8B401C">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 xml:space="preserve"> ADGRG1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6F629C97" w14:textId="0486EAE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2CA2FAA8" w14:textId="194AF750">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35B84307" w14:textId="0427ED9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6ADF7EF9" w14:textId="1AA02569">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70D760D6" w14:textId="7C70BD4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5865EF7A" w14:textId="7A4BFACA">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6BA17A55" w:rsidRDefault="00A64C08" w14:paraId="17E978E4" w14:textId="0298BC0F">
            <w:pPr>
              <w:cnfStyle w:val="000000000000" w:firstRow="0" w:lastRow="0" w:firstColumn="0" w:lastColumn="0" w:oddVBand="0" w:evenVBand="0" w:oddHBand="0" w:evenHBand="0" w:firstRowFirstColumn="0" w:firstRowLastColumn="0" w:lastRowFirstColumn="0" w:lastRowLastColumn="0"/>
              <w:rPr>
                <w:vertAlign w:val="superscript"/>
              </w:rPr>
            </w:pPr>
            <w:sdt>
              <w:sdtPr>
                <w:alias w:val="SmartCite Citation"/>
                <w:tag w:val="09b0b727-d099-4cd4-8121-5b280d1b1e6c:3e9183d1-2b10-4e4e-b184-9cad21928c9d,09b0b727-d099-4cd4-8121-5b280d1b1e6c:6c2c7b20-3804-455e-a279-3b21f060a1ba,09b0b727-d099-4cd4-8121-5b280d1b1e6c:f04080d6-b5c8-4bab-9ba0-216feee1d03d+"/>
                <w:id w:val="743235175"/>
                <w:placeholder>
                  <w:docPart w:val="DefaultPlaceholder_-1854013440"/>
                </w:placeholder>
              </w:sdtPr>
              <w:sdtEndPr/>
              <w:sdtContent>
                <w:r w:rsidRPr="491BDD9D" w:rsidR="104624B0">
                  <w:rPr>
                    <w:rFonts w:ascii="FreeSerif" w:hAnsi="FreeSerif" w:eastAsia="FreeSerif" w:cs="FreeSerif"/>
                    <w:sz w:val="18"/>
                    <w:szCs w:val="18"/>
                    <w:vertAlign w:val="superscript"/>
                  </w:rPr>
                  <w:t>7,26,36</w:t>
                </w:r>
              </w:sdtContent>
            </w:sdt>
            <w:r w:rsidRPr="491BDD9D" w:rsidR="1AEA6A3B">
              <w:rPr>
                <w:vertAlign w:val="superscript"/>
              </w:rPr>
              <w:t xml:space="preserve"> </w:t>
            </w:r>
          </w:p>
        </w:tc>
      </w:tr>
      <w:tr w:rsidR="3F8E8AD9" w:rsidTr="633D07D7" w14:paraId="7180AF0C"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3F9D721F" w14:textId="3FADCF6E">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ADGRG2</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33ABBF48" w14:textId="2C06F8AD">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52D66C5E" w14:textId="01C6103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4C0FE462" w14:textId="2968BE71">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0EA924E1" w14:textId="0F3AB86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2B7DF848" w14:textId="2C72A74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1D32DF4D" w14:textId="4C86F0CB">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6BA17A55" w:rsidRDefault="00A64C08" w14:paraId="2D6466B6" w14:textId="0A52658A">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beb87e83-1647-4131-81d3-10f54e360483,09b0b727-d099-4cd4-8121-5b280d1b1e6c:c8472552-85a5-4dea-be0a-5f5c60e9fd11,09b0b727-d099-4cd4-8121-5b280d1b1e6c:d874087e-a516-4120-91f6-ea0e32226ff8+"/>
                <w:id w:val="455296133"/>
                <w:placeholder>
                  <w:docPart w:val="DefaultPlaceholder_-1854013440"/>
                </w:placeholder>
              </w:sdtPr>
              <w:sdtEndPr/>
              <w:sdtContent>
                <w:r w:rsidRPr="491BDD9D" w:rsidR="104624B0">
                  <w:rPr>
                    <w:rFonts w:ascii="FreeSerif" w:hAnsi="FreeSerif" w:eastAsia="FreeSerif" w:cs="FreeSerif"/>
                    <w:sz w:val="18"/>
                    <w:szCs w:val="18"/>
                    <w:vertAlign w:val="superscript"/>
                  </w:rPr>
                  <w:t>37–39</w:t>
                </w:r>
              </w:sdtContent>
            </w:sdt>
            <w:r w:rsidRPr="491BDD9D" w:rsidR="1AEA6A3B">
              <w:rPr>
                <w:rFonts w:ascii="FreeSerif" w:hAnsi="FreeSerif" w:eastAsia="FreeSerif" w:cs="FreeSerif"/>
                <w:sz w:val="18"/>
                <w:szCs w:val="18"/>
                <w:vertAlign w:val="superscript"/>
              </w:rPr>
              <w:t xml:space="preserve"> </w:t>
            </w:r>
          </w:p>
        </w:tc>
      </w:tr>
      <w:tr w:rsidR="3F8E8AD9" w:rsidTr="633D07D7" w14:paraId="64D88A3E"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79D87AFA" w14:textId="1FC90363">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ADGRG3</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6E13D61E" w14:textId="69889D45">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170B3B64" w14:textId="482B128D">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4465AD52" w14:textId="6ED17E07">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790C464C" w14:textId="00F82071">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6CD06A05" w14:textId="0BB84651">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58AC1E32" w14:textId="0C46DF04">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6BA17A55" w:rsidRDefault="00A64C08" w14:paraId="3F768628" w14:textId="7FE354F1">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35d2a7b9-33f3-421e-acd7-fbc701e9d730+"/>
                <w:id w:val="700994656"/>
                <w:placeholder>
                  <w:docPart w:val="DefaultPlaceholder_-1854013440"/>
                </w:placeholder>
              </w:sdtPr>
              <w:sdtEndPr/>
              <w:sdtContent>
                <w:r w:rsidRPr="491BDD9D" w:rsidR="104624B0">
                  <w:rPr>
                    <w:rFonts w:ascii="FreeSerif" w:hAnsi="FreeSerif" w:eastAsia="FreeSerif" w:cs="FreeSerif"/>
                    <w:sz w:val="18"/>
                    <w:szCs w:val="18"/>
                    <w:vertAlign w:val="superscript"/>
                  </w:rPr>
                  <w:t>40</w:t>
                </w:r>
              </w:sdtContent>
            </w:sdt>
            <w:r w:rsidRPr="491BDD9D" w:rsidR="1AEA6A3B">
              <w:rPr>
                <w:rFonts w:ascii="FreeSerif" w:hAnsi="FreeSerif" w:eastAsia="FreeSerif" w:cs="FreeSerif"/>
                <w:sz w:val="18"/>
                <w:szCs w:val="18"/>
                <w:vertAlign w:val="superscript"/>
              </w:rPr>
              <w:t xml:space="preserve"> </w:t>
            </w:r>
          </w:p>
        </w:tc>
      </w:tr>
      <w:tr w:rsidR="3F8E8AD9" w:rsidTr="633D07D7" w14:paraId="7A0B5A5E"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4B2575F7" w14:textId="5CD95E0C">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ADGRG4</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101BA10C" w14:textId="3CA62E9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0880CDF5" w14:textId="7F960017">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69E1F6ED" w14:textId="108FC97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793643EB" w14:textId="1E54EE6A">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1594799C" w14:textId="0413BA4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69EBCE32" w14:textId="038FFDB1">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5C7ED94" w:rsidRDefault="00A64C08" w14:paraId="0A400040" w14:textId="2A097610">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0cde2ab8-f40a-487b-b168-575105f43323+"/>
                <w:id w:val="1368953330"/>
                <w:placeholder>
                  <w:docPart w:val="DefaultPlaceholder_-1854013440"/>
                </w:placeholder>
              </w:sdtPr>
              <w:sdtEndPr/>
              <w:sdtContent>
                <w:r w:rsidRPr="491BDD9D" w:rsidR="104624B0">
                  <w:rPr>
                    <w:rFonts w:ascii="FreeSerif" w:hAnsi="FreeSerif" w:eastAsia="FreeSerif" w:cs="FreeSerif"/>
                    <w:sz w:val="18"/>
                    <w:szCs w:val="18"/>
                    <w:vertAlign w:val="superscript"/>
                  </w:rPr>
                  <w:t>41</w:t>
                </w:r>
              </w:sdtContent>
            </w:sdt>
          </w:p>
        </w:tc>
      </w:tr>
      <w:tr w:rsidR="3F8E8AD9" w:rsidTr="633D07D7" w14:paraId="2B3E7D15" w14:textId="77777777">
        <w:trPr>
          <w:trHeight w:val="40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55764C0B" w14:textId="3ECFE500">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ADGRG5</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3C0B2997" w14:textId="08D79775">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597EC9B7" w14:textId="041BBC2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205499EE" w14:textId="19798D9C">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347B8432" w14:textId="3A6EE65E">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73529650" w14:textId="5E5C598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758F2085" w14:paraId="40BFF5C7" w14:textId="5ACC253F">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758F2085">
              <w:rPr>
                <w:rFonts w:ascii="FreeSerif" w:hAnsi="FreeSerif" w:eastAsia="FreeSerif" w:cs="FreeSerif"/>
                <w:sz w:val="18"/>
                <w:szCs w:val="18"/>
              </w:rPr>
              <w:t>No (in vitro)</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6BA17A55" w:rsidRDefault="00A64C08" w14:paraId="47FB6EC8" w14:textId="5DBB2CCC">
            <w:pPr>
              <w:cnfStyle w:val="000000000000" w:firstRow="0" w:lastRow="0" w:firstColumn="0" w:lastColumn="0" w:oddVBand="0" w:evenVBand="0" w:oddHBand="0" w:evenHBand="0" w:firstRowFirstColumn="0" w:firstRowLastColumn="0" w:lastRowFirstColumn="0" w:lastRowLastColumn="0"/>
              <w:rPr>
                <w:vertAlign w:val="superscript"/>
              </w:rPr>
            </w:pPr>
            <w:sdt>
              <w:sdtPr>
                <w:alias w:val="SmartCite Citation"/>
                <w:tag w:val="09b0b727-d099-4cd4-8121-5b280d1b1e6c:8e3a47f8-f6d7-4092-af0f-a20ca5c4921b+"/>
                <w:id w:val="469954568"/>
                <w:placeholder>
                  <w:docPart w:val="DefaultPlaceholder_-1854013440"/>
                </w:placeholder>
              </w:sdtPr>
              <w:sdtEndPr/>
              <w:sdtContent>
                <w:r w:rsidRPr="491BDD9D" w:rsidR="104624B0">
                  <w:rPr>
                    <w:rFonts w:ascii="FreeSerif" w:hAnsi="FreeSerif" w:eastAsia="FreeSerif" w:cs="FreeSerif"/>
                    <w:sz w:val="18"/>
                    <w:szCs w:val="18"/>
                    <w:vertAlign w:val="superscript"/>
                  </w:rPr>
                  <w:t>42</w:t>
                </w:r>
              </w:sdtContent>
            </w:sdt>
            <w:r w:rsidRPr="491BDD9D" w:rsidR="1AEA6A3B">
              <w:rPr>
                <w:vertAlign w:val="superscript"/>
              </w:rPr>
              <w:t xml:space="preserve"> </w:t>
            </w:r>
          </w:p>
        </w:tc>
      </w:tr>
      <w:tr w:rsidR="3F8E8AD9" w:rsidTr="633D07D7" w14:paraId="5631581E" w14:textId="77777777">
        <w:trPr>
          <w:trHeight w:val="361"/>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09C4C4A5" w14:textId="473377AD">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ADGRG6</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303EE58C" w14:textId="49163F9B">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6CAAFED0" w14:textId="1ED4FBE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47668673" w14:textId="6D4DDF84">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3C7550DE" w14:textId="060879E7">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0E57E3B0" w14:textId="2F1CCC47">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6623ACDF" w14:textId="47C6619F">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5C7ED94" w:rsidRDefault="00A64C08" w14:paraId="595F7BE1" w14:textId="791D0EB7">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sdt>
              <w:sdtPr>
                <w:alias w:val="SmartCite Citation"/>
                <w:tag w:val="09b0b727-d099-4cd4-8121-5b280d1b1e6c:e50d278a-cd0c-460f-911f-8b53e7d70fc1,09b0b727-d099-4cd4-8121-5b280d1b1e6c:b1faeea8-e0db-4c08-8041-ba5d5f96fd17+"/>
                <w:id w:val="2041149200"/>
                <w:placeholder>
                  <w:docPart w:val="DefaultPlaceholder_-1854013440"/>
                </w:placeholder>
              </w:sdtPr>
              <w:sdtEndPr/>
              <w:sdtContent>
                <w:r w:rsidRPr="491BDD9D" w:rsidR="104624B0">
                  <w:rPr>
                    <w:rFonts w:ascii="FreeSerif" w:hAnsi="FreeSerif" w:eastAsia="FreeSerif" w:cs="FreeSerif"/>
                    <w:sz w:val="18"/>
                    <w:szCs w:val="18"/>
                    <w:vertAlign w:val="superscript"/>
                  </w:rPr>
                  <w:t>31,43</w:t>
                </w:r>
              </w:sdtContent>
            </w:sdt>
          </w:p>
        </w:tc>
      </w:tr>
      <w:tr w:rsidR="3F8E8AD9" w:rsidTr="633D07D7" w14:paraId="36633A62" w14:textId="77777777">
        <w:trPr>
          <w:trHeight w:val="37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0E957C2F" w14:textId="3AECCBB8">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lastRenderedPageBreak/>
              <w:t>ADGRG7</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0C6D379A" w14:textId="47A789F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765D8E74" w14:textId="332AC1B2">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279E6915" w14:textId="67CC34F3">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5D87897B" w14:textId="4E179757">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7954B8F6" w14:textId="4310DD2E">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4620CCD4" w14:textId="1AB7B5EE">
            <w:pP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p w:rsidR="3F8E8AD9" w:rsidP="3F8E8AD9" w:rsidRDefault="3F8E8AD9" w14:paraId="5250DBAC" w14:textId="71A67E72">
            <w:pPr>
              <w:cnfStyle w:val="000000000000" w:firstRow="0" w:lastRow="0" w:firstColumn="0" w:lastColumn="0" w:oddVBand="0" w:evenVBand="0" w:oddHBand="0" w:evenHBand="0" w:firstRowFirstColumn="0" w:firstRowLastColumn="0" w:lastRowFirstColumn="0" w:lastRowLastColumn="0"/>
              <w:rPr>
                <w:sz w:val="18"/>
                <w:szCs w:val="18"/>
              </w:rPr>
            </w:pPr>
          </w:p>
        </w:tc>
      </w:tr>
      <w:tr w:rsidR="3F8E8AD9" w:rsidTr="633D07D7" w14:paraId="6E50DB9C" w14:textId="77777777">
        <w:trPr>
          <w:trHeight w:val="315"/>
        </w:trPr>
        <w:tc>
          <w:tcPr>
            <w:cnfStyle w:val="001000000000" w:firstRow="0" w:lastRow="0" w:firstColumn="1" w:lastColumn="0" w:oddVBand="0" w:evenVBand="0" w:oddHBand="0" w:evenHBand="0" w:firstRowFirstColumn="0" w:firstRowLastColumn="0" w:lastRowFirstColumn="0" w:lastRowLastColumn="0"/>
            <w:tcW w:w="1039" w:type="dxa"/>
            <w:tcMar/>
          </w:tcPr>
          <w:p w:rsidR="3F8E8AD9" w:rsidP="758F2085" w:rsidRDefault="758F2085" w14:paraId="7447DECA" w14:textId="5290BDF9">
            <w:pPr>
              <w:jc w:val="right"/>
              <w:rPr>
                <w:rFonts w:ascii="FreeSerif" w:hAnsi="FreeSerif" w:eastAsia="FreeSerif" w:cs="FreeSerif"/>
                <w:b w:val="0"/>
                <w:bCs w:val="0"/>
                <w:i/>
                <w:iCs/>
                <w:sz w:val="18"/>
                <w:szCs w:val="18"/>
              </w:rPr>
            </w:pPr>
            <w:r w:rsidRPr="758F2085">
              <w:rPr>
                <w:rFonts w:ascii="FreeSerif" w:hAnsi="FreeSerif" w:eastAsia="FreeSerif" w:cs="FreeSerif"/>
                <w:b w:val="0"/>
                <w:bCs w:val="0"/>
                <w:i/>
                <w:iCs/>
                <w:sz w:val="18"/>
                <w:szCs w:val="18"/>
              </w:rPr>
              <w:t>ADRGV1</w:t>
            </w:r>
          </w:p>
        </w:tc>
        <w:tc>
          <w:tcPr>
            <w:cnfStyle w:val="000000000000" w:firstRow="0" w:lastRow="0" w:firstColumn="0" w:lastColumn="0" w:oddVBand="0" w:evenVBand="0" w:oddHBand="0" w:evenHBand="0" w:firstRowFirstColumn="0" w:firstRowLastColumn="0" w:lastRowFirstColumn="0" w:lastRowLastColumn="0"/>
            <w:tcW w:w="788" w:type="dxa"/>
            <w:tcMar/>
          </w:tcPr>
          <w:p w:rsidR="3F8E8AD9" w:rsidP="3F8E8AD9" w:rsidRDefault="3F8E8AD9" w14:paraId="09B437FF" w14:textId="5A7ED9CE">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429" w:type="dxa"/>
            <w:tcMar/>
          </w:tcPr>
          <w:p w:rsidR="3F8E8AD9" w:rsidP="3F8E8AD9" w:rsidRDefault="3F8E8AD9" w14:paraId="2B69B6FC" w14:textId="6C044758">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061" w:type="dxa"/>
            <w:tcMar/>
          </w:tcPr>
          <w:p w:rsidR="3F8E8AD9" w:rsidP="3F8E8AD9" w:rsidRDefault="3F8E8AD9" w14:paraId="661BF588" w14:textId="15939EB2">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cnfStyle w:val="000000000000" w:firstRow="0" w:lastRow="0" w:firstColumn="0" w:lastColumn="0" w:oddVBand="0" w:evenVBand="0" w:oddHBand="0" w:evenHBand="0" w:firstRowFirstColumn="0" w:firstRowLastColumn="0" w:lastRowFirstColumn="0" w:lastRowLastColumn="0"/>
            <w:tcW w:w="1335" w:type="dxa"/>
            <w:tcBorders>
              <w:right w:val="single" w:color="000000" w:themeColor="text1" w:sz="6" w:space="0"/>
            </w:tcBorders>
            <w:tcMar/>
          </w:tcPr>
          <w:p w:rsidR="3F8E8AD9" w:rsidP="3F8E8AD9" w:rsidRDefault="3F8E8AD9" w14:paraId="65045508" w14:textId="6A446C9F">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w:t>
            </w:r>
          </w:p>
        </w:tc>
        <w:tc>
          <w:tcPr>
            <w:cnfStyle w:val="000000000000" w:firstRow="0" w:lastRow="0" w:firstColumn="0" w:lastColumn="0" w:oddVBand="0" w:evenVBand="0" w:oddHBand="0" w:evenHBand="0" w:firstRowFirstColumn="0" w:firstRowLastColumn="0" w:lastRowFirstColumn="0" w:lastRowLastColumn="0"/>
            <w:tcW w:w="1234" w:type="dxa"/>
            <w:tcBorders>
              <w:left w:val="single" w:color="000000" w:themeColor="text1" w:sz="6" w:space="0"/>
              <w:right w:val="single" w:color="000000" w:themeColor="text1" w:sz="6" w:space="0"/>
            </w:tcBorders>
            <w:tcMar/>
          </w:tcPr>
          <w:p w:rsidR="3F8E8AD9" w:rsidP="3F8E8AD9" w:rsidRDefault="3F8E8AD9" w14:paraId="749B083C" w14:textId="3B148AFE">
            <w:pPr>
              <w:jc w:val="cente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b/>
                <w:bCs/>
                <w:sz w:val="18"/>
                <w:szCs w:val="18"/>
              </w:rPr>
            </w:pPr>
            <w:r w:rsidRPr="3F8E8AD9">
              <w:rPr>
                <w:rFonts w:ascii="FreeSerif" w:hAnsi="FreeSerif" w:eastAsia="FreeSerif" w:cs="FreeSerif"/>
                <w:b/>
                <w:bCs/>
                <w:sz w:val="18"/>
                <w:szCs w:val="18"/>
              </w:rPr>
              <w:t>++</w:t>
            </w:r>
          </w:p>
        </w:tc>
        <w:tc>
          <w:tcPr>
            <w:cnfStyle w:val="000000000000" w:firstRow="0" w:lastRow="0" w:firstColumn="0" w:lastColumn="0" w:oddVBand="0" w:evenVBand="0" w:oddHBand="0" w:evenHBand="0" w:firstRowFirstColumn="0" w:firstRowLastColumn="0" w:lastRowFirstColumn="0" w:lastRowLastColumn="0"/>
            <w:tcW w:w="1310" w:type="dxa"/>
            <w:tcBorders>
              <w:left w:val="single" w:color="000000" w:themeColor="text1" w:sz="6" w:space="0"/>
            </w:tcBorders>
            <w:shd w:val="clear" w:color="auto" w:fill="E7E6E6" w:themeFill="background2"/>
            <w:tcMar/>
          </w:tcPr>
          <w:p w:rsidR="3F8E8AD9" w:rsidP="3F8E8AD9" w:rsidRDefault="3F8E8AD9" w14:paraId="1E070F8E" w14:textId="09A6BBD4">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rPr>
            </w:pPr>
            <w:r w:rsidRPr="3F8E8AD9">
              <w:rPr>
                <w:rFonts w:ascii="FreeSerif" w:hAnsi="FreeSerif" w:eastAsia="FreeSerif" w:cs="FreeSerif"/>
                <w:sz w:val="18"/>
                <w:szCs w:val="18"/>
              </w:rPr>
              <w:t>Yes</w:t>
            </w:r>
          </w:p>
        </w:tc>
        <w:tc>
          <w:tcPr>
            <w:cnfStyle w:val="000000000000" w:firstRow="0" w:lastRow="0" w:firstColumn="0" w:lastColumn="0" w:oddVBand="0" w:evenVBand="0" w:oddHBand="0" w:evenHBand="0" w:firstRowFirstColumn="0" w:firstRowLastColumn="0" w:lastRowFirstColumn="0" w:lastRowLastColumn="0"/>
            <w:tcW w:w="1165" w:type="dxa"/>
            <w:shd w:val="clear" w:color="auto" w:fill="E7E6E6" w:themeFill="background2"/>
            <w:tcMar/>
          </w:tcPr>
          <w:sdt>
            <w:sdtPr>
              <w:alias w:val="SmartCite Citation"/>
              <w:tag w:val="09b0b727-d099-4cd4-8121-5b280d1b1e6c:f497dff7-55d7-442f-a1f1-976a5409e6ba+"/>
              <w:id w:val="1421646332"/>
              <w:placeholder>
                <w:docPart w:val="DefaultPlaceholder_-1854013440"/>
              </w:placeholder>
            </w:sdtPr>
            <w:sdtEndPr/>
            <w:sdtContent>
              <w:p w:rsidR="3F8E8AD9" w:rsidP="35C7ED94" w:rsidRDefault="104624B0" w14:paraId="5035446B" w14:textId="0BB8431E">
                <w:pPr>
                  <w:cnfStyle w:val="000000000000" w:firstRow="0" w:lastRow="0" w:firstColumn="0" w:lastColumn="0" w:oddVBand="0" w:evenVBand="0" w:oddHBand="0" w:evenHBand="0" w:firstRowFirstColumn="0" w:firstRowLastColumn="0" w:lastRowFirstColumn="0" w:lastRowLastColumn="0"/>
                  <w:rPr>
                    <w:rFonts w:ascii="FreeSerif" w:hAnsi="FreeSerif" w:eastAsia="FreeSerif" w:cs="FreeSerif"/>
                    <w:sz w:val="18"/>
                    <w:szCs w:val="18"/>
                    <w:vertAlign w:val="superscript"/>
                  </w:rPr>
                </w:pPr>
                <w:r w:rsidRPr="491BDD9D">
                  <w:rPr>
                    <w:rFonts w:ascii="FreeSerif" w:hAnsi="FreeSerif" w:eastAsia="FreeSerif" w:cs="FreeSerif"/>
                    <w:sz w:val="18"/>
                    <w:szCs w:val="18"/>
                    <w:vertAlign w:val="superscript"/>
                  </w:rPr>
                  <w:t>44</w:t>
                </w:r>
              </w:p>
            </w:sdtContent>
          </w:sdt>
        </w:tc>
      </w:tr>
    </w:tbl>
    <w:p w:rsidR="3F8E8AD9" w:rsidP="4DE2A539" w:rsidRDefault="4DE2A539" w14:paraId="608CB603" w14:textId="760EF4BE">
      <w:pPr>
        <w:jc w:val="both"/>
      </w:pPr>
      <w:r>
        <w:t xml:space="preserve"> </w:t>
      </w:r>
    </w:p>
    <w:p w:rsidR="3F8E8AD9" w:rsidP="4DE2A539" w:rsidRDefault="4DE2A539" w14:paraId="597D8E86" w14:textId="3868FC6C">
      <w:pPr>
        <w:spacing w:before="240" w:after="240"/>
        <w:jc w:val="both"/>
        <w:rPr>
          <w:rFonts w:ascii="Times New Roman" w:hAnsi="Times New Roman" w:eastAsia="Times New Roman" w:cs="Times New Roman"/>
        </w:rPr>
      </w:pPr>
      <w:r w:rsidRPr="491BDD9D">
        <w:rPr>
          <w:rFonts w:ascii="Times New Roman" w:hAnsi="Times New Roman" w:eastAsia="Times New Roman" w:cs="Times New Roman"/>
          <w:b/>
          <w:bCs/>
        </w:rPr>
        <w:t>Supplementary Table 5 | Overview of cleavage determinants present in human aGPCR GAIN domains.</w:t>
      </w:r>
      <w:r w:rsidRPr="491BDD9D">
        <w:rPr>
          <w:rFonts w:ascii="Times New Roman" w:hAnsi="Times New Roman" w:eastAsia="Times New Roman" w:cs="Times New Roman"/>
        </w:rPr>
        <w:t xml:space="preserve"> Presence of respective motif is indicated as “+”, with qualitatively assessed cleavability competence very strong (+++), strong (++), competent (+), no triad (0) and incompetent (-). Experimental evidence on GPS cleavage compiled and appended based on Langenhan, 2020</w:t>
      </w:r>
      <w:sdt>
        <w:sdtPr>
          <w:alias w:val="SmartCite Citation"/>
          <w:tag w:val="09b0b727-d099-4cd4-8121-5b280d1b1e6c:516f3426-1a27-4bea-a752-f087f50afd9b+"/>
          <w:id w:val="1988223161"/>
          <w:placeholder>
            <w:docPart w:val="DefaultPlaceholder_-1854013440"/>
          </w:placeholder>
        </w:sdtPr>
        <w:sdtEndPr/>
        <w:sdtContent>
          <w:r w:rsidRPr="491BDD9D" w:rsidR="01CF8447">
            <w:rPr>
              <w:rFonts w:ascii="Times New Roman" w:hAnsi="Times New Roman" w:eastAsia="Times New Roman" w:cs="Times New Roman"/>
              <w:vertAlign w:val="superscript"/>
            </w:rPr>
            <w:t>45</w:t>
          </w:r>
        </w:sdtContent>
      </w:sdt>
      <w:r w:rsidRPr="491BDD9D" w:rsidR="37B99148">
        <w:rPr>
          <w:rFonts w:ascii="Times New Roman" w:hAnsi="Times New Roman" w:eastAsia="Times New Roman" w:cs="Times New Roman"/>
        </w:rPr>
        <w:t>.W</w:t>
      </w:r>
      <w:r w:rsidRPr="491BDD9D">
        <w:rPr>
          <w:rFonts w:ascii="Times New Roman" w:hAnsi="Times New Roman" w:eastAsia="Times New Roman" w:cs="Times New Roman"/>
        </w:rPr>
        <w:t xml:space="preserve">e assess ADGRE1, ADGRA2, ADGRA3, ADGRC1, ADGRC3, ADGRF2, ADGRF4, ADGRB1 and ADGRB3 as uncleaving based on the determinants identified in this work. Notably, for ADGRB1 and ADGRB3, experimental data suggests cleaved GPS in contrary to assessed cleavability (highlighted in bold). </w:t>
      </w:r>
    </w:p>
    <w:sdt>
      <w:sdtPr>
        <w:alias w:val="SmartCite Bibliography"/>
        <w:tag w:val="Nature+{&quot;language&quot;:&quot;en-US&quot;,&quot;isSectionsModeOn&quot;:false}"/>
        <w:id w:val="1730523808"/>
        <w:placeholder>
          <w:docPart w:val="DefaultPlaceholder_-1854013440"/>
        </w:placeholder>
      </w:sdtPr>
      <w:sdtEndPr/>
      <w:sdtContent>
        <w:p w:rsidR="3F8E8AD9" w:rsidP="491BDD9D" w:rsidRDefault="01CF8447" w14:paraId="7379ED0C" w14:textId="213A905A">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 Bürgi, H. B., Dunitz, J. D., Lehn, J. M. &amp; Wipff, G. Stereochemistry of reaction paths at carbonyl centres. </w:t>
          </w:r>
          <w:r w:rsidRPr="491BDD9D">
            <w:rPr>
              <w:rFonts w:ascii="Times New Roman" w:hAnsi="Times New Roman" w:eastAsia="Times New Roman" w:cs="Times New Roman"/>
              <w:i/>
              <w:iCs/>
            </w:rPr>
            <w:t>Tetrahedron</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30</w:t>
          </w:r>
          <w:r w:rsidRPr="491BDD9D">
            <w:rPr>
              <w:rFonts w:ascii="Times New Roman" w:hAnsi="Times New Roman" w:eastAsia="Times New Roman" w:cs="Times New Roman"/>
            </w:rPr>
            <w:t>, 1563–1572 (1974).</w:t>
          </w:r>
        </w:p>
        <w:p w:rsidR="3F8E8AD9" w:rsidP="491BDD9D" w:rsidRDefault="01CF8447" w14:paraId="06CA52B9" w14:textId="4BCC6D16">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 Seufert, F.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Generic residue numbering of the GAIN domain of adhesion GPCRs. </w:t>
          </w:r>
          <w:r w:rsidRPr="491BDD9D">
            <w:rPr>
              <w:rFonts w:ascii="Times New Roman" w:hAnsi="Times New Roman" w:eastAsia="Times New Roman" w:cs="Times New Roman"/>
              <w:i/>
              <w:iCs/>
            </w:rPr>
            <w:t>Nat. Commun.</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16</w:t>
          </w:r>
          <w:r w:rsidRPr="491BDD9D">
            <w:rPr>
              <w:rFonts w:ascii="Times New Roman" w:hAnsi="Times New Roman" w:eastAsia="Times New Roman" w:cs="Times New Roman"/>
            </w:rPr>
            <w:t>, 246 (2025).</w:t>
          </w:r>
        </w:p>
        <w:p w:rsidR="3F8E8AD9" w:rsidP="491BDD9D" w:rsidRDefault="01CF8447" w14:paraId="069E00EE" w14:textId="6735D4B1">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 Herrera, L. P. T.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GPCRdb in 2025: adding odorant receptors, data mapper, structure similarity search and models of physiological ligand complexes. </w:t>
          </w:r>
          <w:r w:rsidRPr="491BDD9D">
            <w:rPr>
              <w:rFonts w:ascii="Times New Roman" w:hAnsi="Times New Roman" w:eastAsia="Times New Roman" w:cs="Times New Roman"/>
              <w:i/>
              <w:iCs/>
            </w:rPr>
            <w:t>Nucleic Acids Res.</w:t>
          </w:r>
          <w:r w:rsidRPr="491BDD9D">
            <w:rPr>
              <w:rFonts w:ascii="Times New Roman" w:hAnsi="Times New Roman" w:eastAsia="Times New Roman" w:cs="Times New Roman"/>
            </w:rPr>
            <w:t xml:space="preserve"> gkae1065 (2024) doi:10.1093/nar/gkae1065.</w:t>
          </w:r>
        </w:p>
        <w:p w:rsidR="3F8E8AD9" w:rsidP="491BDD9D" w:rsidRDefault="01CF8447" w14:paraId="2687932B" w14:textId="2B640786">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4. Isberg, V.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Generic GPCR residue numbers - Aligning topology maps while minding the gaps. </w:t>
          </w:r>
          <w:r w:rsidRPr="491BDD9D">
            <w:rPr>
              <w:rFonts w:ascii="Times New Roman" w:hAnsi="Times New Roman" w:eastAsia="Times New Roman" w:cs="Times New Roman"/>
              <w:i/>
              <w:iCs/>
            </w:rPr>
            <w:t>Trends in Pharmacological Sciences</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36</w:t>
          </w:r>
          <w:r w:rsidRPr="491BDD9D">
            <w:rPr>
              <w:rFonts w:ascii="Times New Roman" w:hAnsi="Times New Roman" w:eastAsia="Times New Roman" w:cs="Times New Roman"/>
            </w:rPr>
            <w:t>, 22–31 (2015).</w:t>
          </w:r>
        </w:p>
        <w:p w:rsidR="3F8E8AD9" w:rsidP="491BDD9D" w:rsidRDefault="01CF8447" w14:paraId="5AA29421" w14:textId="0D1E3DBE">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5. Pérez-Hernández, G. &amp; Hildebrand, Peter. W. mdciao: Accessible Analysis and Visualization of Molecular Dynamics Simulation Data. </w:t>
          </w:r>
          <w:r w:rsidRPr="491BDD9D">
            <w:rPr>
              <w:rFonts w:ascii="Times New Roman" w:hAnsi="Times New Roman" w:eastAsia="Times New Roman" w:cs="Times New Roman"/>
              <w:i/>
              <w:iCs/>
            </w:rPr>
            <w:t>bioRxiv</w:t>
          </w:r>
          <w:r w:rsidRPr="491BDD9D">
            <w:rPr>
              <w:rFonts w:ascii="Times New Roman" w:hAnsi="Times New Roman" w:eastAsia="Times New Roman" w:cs="Times New Roman"/>
            </w:rPr>
            <w:t xml:space="preserve"> 2022.07.15.500163 (2022) doi:10.1101/2022.07.15.500163.</w:t>
          </w:r>
        </w:p>
        <w:p w:rsidR="3F8E8AD9" w:rsidP="491BDD9D" w:rsidRDefault="01CF8447" w14:paraId="161124EA" w14:textId="54FFC671">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6. Araç, D.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A novel evolutionarily conserved domain of cell-adhesion GPCRs mediates autoproteolysis. </w:t>
          </w:r>
          <w:r w:rsidRPr="491BDD9D">
            <w:rPr>
              <w:rFonts w:ascii="Times New Roman" w:hAnsi="Times New Roman" w:eastAsia="Times New Roman" w:cs="Times New Roman"/>
              <w:i/>
              <w:iCs/>
            </w:rPr>
            <w:t>The EMBO Journal</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31</w:t>
          </w:r>
          <w:r w:rsidRPr="491BDD9D">
            <w:rPr>
              <w:rFonts w:ascii="Times New Roman" w:hAnsi="Times New Roman" w:eastAsia="Times New Roman" w:cs="Times New Roman"/>
            </w:rPr>
            <w:t>, 1364–1378 (2012).</w:t>
          </w:r>
        </w:p>
        <w:p w:rsidR="3F8E8AD9" w:rsidP="491BDD9D" w:rsidRDefault="01CF8447" w14:paraId="281E170B" w14:textId="7BB9C39A">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7. Salzman, G. S.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Structural Basis for Regulation of GPR56/ADGRG1 by Its Alternatively Spliced Extracellular Domains. </w:t>
          </w:r>
          <w:r w:rsidRPr="491BDD9D">
            <w:rPr>
              <w:rFonts w:ascii="Times New Roman" w:hAnsi="Times New Roman" w:eastAsia="Times New Roman" w:cs="Times New Roman"/>
              <w:i/>
              <w:iCs/>
            </w:rPr>
            <w:t>Neuron</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91</w:t>
          </w:r>
          <w:r w:rsidRPr="491BDD9D">
            <w:rPr>
              <w:rFonts w:ascii="Times New Roman" w:hAnsi="Times New Roman" w:eastAsia="Times New Roman" w:cs="Times New Roman"/>
            </w:rPr>
            <w:t>, 1292–1304 (2016).</w:t>
          </w:r>
        </w:p>
        <w:p w:rsidR="3F8E8AD9" w:rsidP="491BDD9D" w:rsidRDefault="01CF8447" w14:paraId="4AA8A275" w14:textId="403FB3DE">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8. Leon, K.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Structural basis for adhesion G protein-coupled receptor Gpr126 function. </w:t>
          </w:r>
          <w:r w:rsidRPr="491BDD9D">
            <w:rPr>
              <w:rFonts w:ascii="Times New Roman" w:hAnsi="Times New Roman" w:eastAsia="Times New Roman" w:cs="Times New Roman"/>
              <w:i/>
              <w:iCs/>
            </w:rPr>
            <w:t>Nat. Commun.</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11</w:t>
          </w:r>
          <w:r w:rsidRPr="491BDD9D">
            <w:rPr>
              <w:rFonts w:ascii="Times New Roman" w:hAnsi="Times New Roman" w:eastAsia="Times New Roman" w:cs="Times New Roman"/>
            </w:rPr>
            <w:t>, 194 (2020).</w:t>
          </w:r>
        </w:p>
        <w:p w:rsidR="3F8E8AD9" w:rsidP="491BDD9D" w:rsidRDefault="01CF8447" w14:paraId="188E3904" w14:textId="1717396B">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9. Pohl, F.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Structural basis of GAIN domain autoproteolysis and cleavage-resistance in the adhesion G-protein coupled receptors. </w:t>
          </w:r>
          <w:r w:rsidRPr="491BDD9D">
            <w:rPr>
              <w:rFonts w:ascii="Times New Roman" w:hAnsi="Times New Roman" w:eastAsia="Times New Roman" w:cs="Times New Roman"/>
              <w:i/>
              <w:iCs/>
            </w:rPr>
            <w:t>bioRxiv</w:t>
          </w:r>
          <w:r w:rsidRPr="491BDD9D">
            <w:rPr>
              <w:rFonts w:ascii="Times New Roman" w:hAnsi="Times New Roman" w:eastAsia="Times New Roman" w:cs="Times New Roman"/>
            </w:rPr>
            <w:t xml:space="preserve"> (2023) doi:10.1101/2023.03.12.532270.</w:t>
          </w:r>
        </w:p>
        <w:p w:rsidR="3F8E8AD9" w:rsidP="491BDD9D" w:rsidRDefault="01CF8447" w14:paraId="64943121" w14:textId="13CD98A4">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10. Mafi, A.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Hedgehog proteins create a dynamic cholesterol interface. </w:t>
          </w:r>
          <w:r w:rsidRPr="491BDD9D">
            <w:rPr>
              <w:rFonts w:ascii="Times New Roman" w:hAnsi="Times New Roman" w:eastAsia="Times New Roman" w:cs="Times New Roman"/>
              <w:i/>
              <w:iCs/>
            </w:rPr>
            <w:t>PLOS ONE</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16</w:t>
          </w:r>
          <w:r w:rsidRPr="491BDD9D">
            <w:rPr>
              <w:rFonts w:ascii="Times New Roman" w:hAnsi="Times New Roman" w:eastAsia="Times New Roman" w:cs="Times New Roman"/>
            </w:rPr>
            <w:t>, e0246814 (2021).</w:t>
          </w:r>
        </w:p>
        <w:p w:rsidR="3F8E8AD9" w:rsidP="491BDD9D" w:rsidRDefault="01CF8447" w14:paraId="1143B9AA" w14:textId="29A1C6B0">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11. D’Osualdo, A.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CARD8 and NLRP1 Undergo Autoproteolytic Processing through a ZU5-Like Domain. </w:t>
          </w:r>
          <w:r w:rsidRPr="491BDD9D">
            <w:rPr>
              <w:rFonts w:ascii="Times New Roman" w:hAnsi="Times New Roman" w:eastAsia="Times New Roman" w:cs="Times New Roman"/>
              <w:i/>
              <w:iCs/>
            </w:rPr>
            <w:t>PLOS ONE</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6</w:t>
          </w:r>
          <w:r w:rsidRPr="491BDD9D">
            <w:rPr>
              <w:rFonts w:ascii="Times New Roman" w:hAnsi="Times New Roman" w:eastAsia="Times New Roman" w:cs="Times New Roman"/>
            </w:rPr>
            <w:t>, e27396 (2011).</w:t>
          </w:r>
        </w:p>
        <w:p w:rsidR="3F8E8AD9" w:rsidP="491BDD9D" w:rsidRDefault="01CF8447" w14:paraId="7F87BFA2" w14:textId="5C9BCBBC">
          <w:pPr>
            <w:spacing w:before="240" w:after="240"/>
            <w:rPr>
              <w:rFonts w:ascii="Times New Roman" w:hAnsi="Times New Roman" w:eastAsia="Times New Roman" w:cs="Times New Roman"/>
            </w:rPr>
          </w:pPr>
          <w:r w:rsidRPr="491BDD9D">
            <w:rPr>
              <w:rFonts w:ascii="Times New Roman" w:hAnsi="Times New Roman" w:eastAsia="Times New Roman" w:cs="Times New Roman"/>
            </w:rPr>
            <w:lastRenderedPageBreak/>
            <w:t xml:space="preserve">12. Kim, J. K.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Insight into autoproteolytic activation from the structure of cephalosporin acylase: A protein with two proteolytic chemistries. </w:t>
          </w:r>
          <w:r w:rsidRPr="491BDD9D">
            <w:rPr>
              <w:rFonts w:ascii="Times New Roman" w:hAnsi="Times New Roman" w:eastAsia="Times New Roman" w:cs="Times New Roman"/>
              <w:i/>
              <w:iCs/>
            </w:rPr>
            <w:t>Proc. Natl. Acad. Sci.</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103</w:t>
          </w:r>
          <w:r w:rsidRPr="491BDD9D">
            <w:rPr>
              <w:rFonts w:ascii="Times New Roman" w:hAnsi="Times New Roman" w:eastAsia="Times New Roman" w:cs="Times New Roman"/>
            </w:rPr>
            <w:t>, 1732–1737 (2006).</w:t>
          </w:r>
        </w:p>
        <w:p w:rsidR="3F8E8AD9" w:rsidP="491BDD9D" w:rsidRDefault="01CF8447" w14:paraId="086C7383" w14:textId="17FEADEA">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13. Xu, Q., Buckley, D., Guan, C. &amp; Guo, H. C. Structural insights into the mechanism of intramolecular proteolysis. </w:t>
          </w:r>
          <w:r w:rsidRPr="491BDD9D">
            <w:rPr>
              <w:rFonts w:ascii="Times New Roman" w:hAnsi="Times New Roman" w:eastAsia="Times New Roman" w:cs="Times New Roman"/>
              <w:i/>
              <w:iCs/>
            </w:rPr>
            <w:t>Cell</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98</w:t>
          </w:r>
          <w:r w:rsidRPr="491BDD9D">
            <w:rPr>
              <w:rFonts w:ascii="Times New Roman" w:hAnsi="Times New Roman" w:eastAsia="Times New Roman" w:cs="Times New Roman"/>
            </w:rPr>
            <w:t>, 651–661 (1999).</w:t>
          </w:r>
        </w:p>
        <w:p w:rsidR="3F8E8AD9" w:rsidP="491BDD9D" w:rsidRDefault="01CF8447" w14:paraId="72646932" w14:textId="40286F41">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14. Shemella, P. T.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Electronic Structure of Neighboring Extein Residue Modulates Intein C-Terminal Cleavage Activity. </w:t>
          </w:r>
          <w:r w:rsidRPr="491BDD9D">
            <w:rPr>
              <w:rFonts w:ascii="Times New Roman" w:hAnsi="Times New Roman" w:eastAsia="Times New Roman" w:cs="Times New Roman"/>
              <w:i/>
              <w:iCs/>
            </w:rPr>
            <w:t>Biophysical Journal</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100</w:t>
          </w:r>
          <w:r w:rsidRPr="491BDD9D">
            <w:rPr>
              <w:rFonts w:ascii="Times New Roman" w:hAnsi="Times New Roman" w:eastAsia="Times New Roman" w:cs="Times New Roman"/>
            </w:rPr>
            <w:t>, 2217 (2011).</w:t>
          </w:r>
        </w:p>
        <w:p w:rsidR="3F8E8AD9" w:rsidP="491BDD9D" w:rsidRDefault="01CF8447" w14:paraId="7FFF2D5F" w14:textId="1231B474">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15. Sandberg, A., Johansson, D. G. A., Macao, B. &amp; Härd, T. SEA Domain Autoproteolysis Accelerated by Conformational Strain: Energetic Aspects. </w:t>
          </w:r>
          <w:r w:rsidRPr="491BDD9D">
            <w:rPr>
              <w:rFonts w:ascii="Times New Roman" w:hAnsi="Times New Roman" w:eastAsia="Times New Roman" w:cs="Times New Roman"/>
              <w:i/>
              <w:iCs/>
            </w:rPr>
            <w:t>Journal of Molecular Biology</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377</w:t>
          </w:r>
          <w:r w:rsidRPr="491BDD9D">
            <w:rPr>
              <w:rFonts w:ascii="Times New Roman" w:hAnsi="Times New Roman" w:eastAsia="Times New Roman" w:cs="Times New Roman"/>
            </w:rPr>
            <w:t>, 1117–1129 (2008).</w:t>
          </w:r>
        </w:p>
        <w:p w:rsidR="3F8E8AD9" w:rsidP="491BDD9D" w:rsidRDefault="01CF8447" w14:paraId="7BC1DCCF" w14:textId="72D051CC">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16. Johansson, D. G. A., Macao, B., Sandberg, A. &amp; Härd, T. SEA Domain Autoproteolysis Accelerated by Conformational Strain: Mechanistic Aspects. </w:t>
          </w:r>
          <w:r w:rsidRPr="491BDD9D">
            <w:rPr>
              <w:rFonts w:ascii="Times New Roman" w:hAnsi="Times New Roman" w:eastAsia="Times New Roman" w:cs="Times New Roman"/>
              <w:i/>
              <w:iCs/>
            </w:rPr>
            <w:t>Journal of Molecular Biology</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377</w:t>
          </w:r>
          <w:r w:rsidRPr="491BDD9D">
            <w:rPr>
              <w:rFonts w:ascii="Times New Roman" w:hAnsi="Times New Roman" w:eastAsia="Times New Roman" w:cs="Times New Roman"/>
            </w:rPr>
            <w:t>, 1130–1143 (2008).</w:t>
          </w:r>
        </w:p>
        <w:p w:rsidR="3F8E8AD9" w:rsidP="491BDD9D" w:rsidRDefault="01CF8447" w14:paraId="244C910C" w14:textId="2865BA1C">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17. Johansson, D. G. A.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Protein autoproteolysis: Conformational strain linked to the rate of peptide cleavage by the pH dependence of the N → O acyl shift reaction. </w:t>
          </w:r>
          <w:r w:rsidRPr="491BDD9D">
            <w:rPr>
              <w:rFonts w:ascii="Times New Roman" w:hAnsi="Times New Roman" w:eastAsia="Times New Roman" w:cs="Times New Roman"/>
              <w:i/>
              <w:iCs/>
            </w:rPr>
            <w:t>Journal of the American Chemical Society</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131</w:t>
          </w:r>
          <w:r w:rsidRPr="491BDD9D">
            <w:rPr>
              <w:rFonts w:ascii="Times New Roman" w:hAnsi="Times New Roman" w:eastAsia="Times New Roman" w:cs="Times New Roman"/>
            </w:rPr>
            <w:t>, 9475–9477 (2009).</w:t>
          </w:r>
        </w:p>
        <w:p w:rsidR="3F8E8AD9" w:rsidP="491BDD9D" w:rsidRDefault="01CF8447" w14:paraId="564A5377" w14:textId="7D667C07">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18. Merz, T.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Autoproteolytic and Catalytic Mechanisms for the β-Aminopeptidase BapA—A Member of the Ntn Hydrolase Family. </w:t>
          </w:r>
          <w:r w:rsidRPr="491BDD9D">
            <w:rPr>
              <w:rFonts w:ascii="Times New Roman" w:hAnsi="Times New Roman" w:eastAsia="Times New Roman" w:cs="Times New Roman"/>
              <w:i/>
              <w:iCs/>
            </w:rPr>
            <w:t>Structure</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20</w:t>
          </w:r>
          <w:r w:rsidRPr="491BDD9D">
            <w:rPr>
              <w:rFonts w:ascii="Times New Roman" w:hAnsi="Times New Roman" w:eastAsia="Times New Roman" w:cs="Times New Roman"/>
            </w:rPr>
            <w:t>, 1850–1860 (2012).</w:t>
          </w:r>
        </w:p>
        <w:p w:rsidR="3F8E8AD9" w:rsidP="491BDD9D" w:rsidRDefault="01CF8447" w14:paraId="0368CE68" w14:textId="23AA36AE">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19. Rosenblum, J. S. &amp; Blobel, G. Autoproteolysis in nucleoporin biogenesis. </w:t>
          </w:r>
          <w:r w:rsidRPr="491BDD9D">
            <w:rPr>
              <w:rFonts w:ascii="Times New Roman" w:hAnsi="Times New Roman" w:eastAsia="Times New Roman" w:cs="Times New Roman"/>
              <w:i/>
              <w:iCs/>
            </w:rPr>
            <w:t>Proceedings of the National Academy of Sciences of the United States of America</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96</w:t>
          </w:r>
          <w:r w:rsidRPr="491BDD9D">
            <w:rPr>
              <w:rFonts w:ascii="Times New Roman" w:hAnsi="Times New Roman" w:eastAsia="Times New Roman" w:cs="Times New Roman"/>
            </w:rPr>
            <w:t>, 11370–5 (1999).</w:t>
          </w:r>
        </w:p>
        <w:p w:rsidR="3F8E8AD9" w:rsidP="491BDD9D" w:rsidRDefault="01CF8447" w14:paraId="453D3E9B" w14:textId="6B6A51EE">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20. Varadi, M.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AlphaFold Protein Structure Database: massively expanding the structural coverage of protein-sequence space with high-accuracy models. </w:t>
          </w:r>
          <w:r w:rsidRPr="491BDD9D">
            <w:rPr>
              <w:rFonts w:ascii="Times New Roman" w:hAnsi="Times New Roman" w:eastAsia="Times New Roman" w:cs="Times New Roman"/>
              <w:i/>
              <w:iCs/>
            </w:rPr>
            <w:t>Nucleic Acids Research</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50</w:t>
          </w:r>
          <w:r w:rsidRPr="491BDD9D">
            <w:rPr>
              <w:rFonts w:ascii="Times New Roman" w:hAnsi="Times New Roman" w:eastAsia="Times New Roman" w:cs="Times New Roman"/>
            </w:rPr>
            <w:t>, D439–D444 (2022).</w:t>
          </w:r>
        </w:p>
        <w:p w:rsidR="3F8E8AD9" w:rsidP="491BDD9D" w:rsidRDefault="01CF8447" w14:paraId="7E25C2AD" w14:textId="6A60412C">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21. Perry-Hauser, N. A., VanDyck, M. W., Lee, K. H., Shi, L. &amp; Javitch, J. A. Disentangling autoproteolytic cleavage from tethered agonist–dependent activation of the adhesion receptor ADGRL3. </w:t>
          </w:r>
          <w:r w:rsidRPr="491BDD9D">
            <w:rPr>
              <w:rFonts w:ascii="Times New Roman" w:hAnsi="Times New Roman" w:eastAsia="Times New Roman" w:cs="Times New Roman"/>
              <w:i/>
              <w:iCs/>
            </w:rPr>
            <w:t>J. Biol. Chem.</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298</w:t>
          </w:r>
          <w:r w:rsidRPr="491BDD9D">
            <w:rPr>
              <w:rFonts w:ascii="Times New Roman" w:hAnsi="Times New Roman" w:eastAsia="Times New Roman" w:cs="Times New Roman"/>
            </w:rPr>
            <w:t>, 102594 (2022).</w:t>
          </w:r>
        </w:p>
        <w:p w:rsidR="3F8E8AD9" w:rsidP="491BDD9D" w:rsidRDefault="01CF8447" w14:paraId="6CAB506D" w14:textId="08E01278">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22. Nechiporuk, T., Urness, L. D. &amp; Keating, M. T. ETL, a Novel Seven-transmembrane Receptor That Is Developmentally Regulated in the Heart. </w:t>
          </w:r>
          <w:r w:rsidRPr="491BDD9D">
            <w:rPr>
              <w:rFonts w:ascii="Times New Roman" w:hAnsi="Times New Roman" w:eastAsia="Times New Roman" w:cs="Times New Roman"/>
              <w:i/>
              <w:iCs/>
            </w:rPr>
            <w:t>J. Biol. Chem.</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276</w:t>
          </w:r>
          <w:r w:rsidRPr="491BDD9D">
            <w:rPr>
              <w:rFonts w:ascii="Times New Roman" w:hAnsi="Times New Roman" w:eastAsia="Times New Roman" w:cs="Times New Roman"/>
            </w:rPr>
            <w:t>, 4150–4157 (2001).</w:t>
          </w:r>
        </w:p>
        <w:p w:rsidR="3F8E8AD9" w:rsidP="491BDD9D" w:rsidRDefault="01CF8447" w14:paraId="7B824B54" w14:textId="58A9AB99">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23. Lin, H. H.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Autocatalytic cleavage of the EMR2 receptor occurs at a conserved G protein-coupled receptor proteolytic site motif. </w:t>
          </w:r>
          <w:r w:rsidRPr="491BDD9D">
            <w:rPr>
              <w:rFonts w:ascii="Times New Roman" w:hAnsi="Times New Roman" w:eastAsia="Times New Roman" w:cs="Times New Roman"/>
              <w:i/>
              <w:iCs/>
            </w:rPr>
            <w:t>Journal of Biological Chemistry</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279</w:t>
          </w:r>
          <w:r w:rsidRPr="491BDD9D">
            <w:rPr>
              <w:rFonts w:ascii="Times New Roman" w:hAnsi="Times New Roman" w:eastAsia="Times New Roman" w:cs="Times New Roman"/>
            </w:rPr>
            <w:t>, 31823–31832 (2004).</w:t>
          </w:r>
        </w:p>
        <w:p w:rsidR="3F8E8AD9" w:rsidP="491BDD9D" w:rsidRDefault="01CF8447" w14:paraId="334001C3" w14:textId="26D46ED1">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24. Chang, G. W.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Proteolytic cleavage of the EMR2 receptor requires both the extracellular stalk and the GPS motif. </w:t>
          </w:r>
          <w:r w:rsidRPr="491BDD9D">
            <w:rPr>
              <w:rFonts w:ascii="Times New Roman" w:hAnsi="Times New Roman" w:eastAsia="Times New Roman" w:cs="Times New Roman"/>
              <w:i/>
              <w:iCs/>
            </w:rPr>
            <w:t>FEBS Letters</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547</w:t>
          </w:r>
          <w:r w:rsidRPr="491BDD9D">
            <w:rPr>
              <w:rFonts w:ascii="Times New Roman" w:hAnsi="Times New Roman" w:eastAsia="Times New Roman" w:cs="Times New Roman"/>
            </w:rPr>
            <w:t>, 145–150 (2003).</w:t>
          </w:r>
        </w:p>
        <w:p w:rsidR="3F8E8AD9" w:rsidP="491BDD9D" w:rsidRDefault="01CF8447" w14:paraId="3944E141" w14:textId="4C1FD8BA">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25. Matmati, M.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The human EGF‐TM7 receptor EMR3 is a marker for mature granulocytes. </w:t>
          </w:r>
          <w:r w:rsidRPr="491BDD9D">
            <w:rPr>
              <w:rFonts w:ascii="Times New Roman" w:hAnsi="Times New Roman" w:eastAsia="Times New Roman" w:cs="Times New Roman"/>
              <w:i/>
              <w:iCs/>
            </w:rPr>
            <w:t>J. Leukoc. Biol.</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81</w:t>
          </w:r>
          <w:r w:rsidRPr="491BDD9D">
            <w:rPr>
              <w:rFonts w:ascii="Times New Roman" w:hAnsi="Times New Roman" w:eastAsia="Times New Roman" w:cs="Times New Roman"/>
            </w:rPr>
            <w:t>, 440–448 (2007).</w:t>
          </w:r>
        </w:p>
        <w:p w:rsidR="3F8E8AD9" w:rsidP="491BDD9D" w:rsidRDefault="01CF8447" w14:paraId="44A3B131" w14:textId="292372CB">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26. Stoveken, H. M., Hajduczok, A. G., Xu, L. &amp; Tall, G. G. Adhesion G protein-coupled receptors are activated by exposure of a cryptic tethered agonist. </w:t>
          </w:r>
          <w:r w:rsidRPr="491BDD9D">
            <w:rPr>
              <w:rFonts w:ascii="Times New Roman" w:hAnsi="Times New Roman" w:eastAsia="Times New Roman" w:cs="Times New Roman"/>
              <w:i/>
              <w:iCs/>
            </w:rPr>
            <w:t>Proc. Natl. Acad. Sci.</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112</w:t>
          </w:r>
          <w:r w:rsidRPr="491BDD9D">
            <w:rPr>
              <w:rFonts w:ascii="Times New Roman" w:hAnsi="Times New Roman" w:eastAsia="Times New Roman" w:cs="Times New Roman"/>
            </w:rPr>
            <w:t>, 6194–6199 (2015).</w:t>
          </w:r>
        </w:p>
        <w:p w:rsidR="3F8E8AD9" w:rsidP="491BDD9D" w:rsidRDefault="01CF8447" w14:paraId="2E7B1DE7" w14:textId="1BEA001F">
          <w:pPr>
            <w:spacing w:before="240" w:after="240"/>
            <w:rPr>
              <w:rFonts w:ascii="Times New Roman" w:hAnsi="Times New Roman" w:eastAsia="Times New Roman" w:cs="Times New Roman"/>
            </w:rPr>
          </w:pPr>
          <w:r w:rsidRPr="491BDD9D">
            <w:rPr>
              <w:rFonts w:ascii="Times New Roman" w:hAnsi="Times New Roman" w:eastAsia="Times New Roman" w:cs="Times New Roman"/>
            </w:rPr>
            <w:lastRenderedPageBreak/>
            <w:t xml:space="preserve">27. Vallon, M. &amp; Essler, M. Proteolytically Processed Soluble Tumor Endothelial Marker (TEM) 5 Mediates Endothelial Cell Survival during Angiogenesis by Linking Integrin αvβ3 to Glycosaminoglycans *. </w:t>
          </w:r>
          <w:r w:rsidRPr="491BDD9D">
            <w:rPr>
              <w:rFonts w:ascii="Times New Roman" w:hAnsi="Times New Roman" w:eastAsia="Times New Roman" w:cs="Times New Roman"/>
              <w:i/>
              <w:iCs/>
            </w:rPr>
            <w:t>Journal of Biological Chemistry</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281</w:t>
          </w:r>
          <w:r w:rsidRPr="491BDD9D">
            <w:rPr>
              <w:rFonts w:ascii="Times New Roman" w:hAnsi="Times New Roman" w:eastAsia="Times New Roman" w:cs="Times New Roman"/>
            </w:rPr>
            <w:t>, 34179–34188 (2006).</w:t>
          </w:r>
        </w:p>
        <w:p w:rsidR="3F8E8AD9" w:rsidP="491BDD9D" w:rsidRDefault="01CF8447" w14:paraId="660C11B4" w14:textId="1ACDCEBC">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28. Sakurai, T.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GPR125 (ADGRA3) is an autocleavable adhesion GPCR that traffics with Dlg1 to the basolateral membrane and regulates epithelial apicobasal polarity. </w:t>
          </w:r>
          <w:r w:rsidRPr="491BDD9D">
            <w:rPr>
              <w:rFonts w:ascii="Times New Roman" w:hAnsi="Times New Roman" w:eastAsia="Times New Roman" w:cs="Times New Roman"/>
              <w:i/>
              <w:iCs/>
            </w:rPr>
            <w:t>J. Biol. Chem.</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298</w:t>
          </w:r>
          <w:r w:rsidRPr="491BDD9D">
            <w:rPr>
              <w:rFonts w:ascii="Times New Roman" w:hAnsi="Times New Roman" w:eastAsia="Times New Roman" w:cs="Times New Roman"/>
            </w:rPr>
            <w:t>, 102475 (2022).</w:t>
          </w:r>
        </w:p>
        <w:p w:rsidR="3F8E8AD9" w:rsidP="491BDD9D" w:rsidRDefault="01CF8447" w14:paraId="605BCE76" w14:textId="6BDECEB4">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29. Formstone, C. J., Moxon, C., Murdoch, J., Little, P. &amp; Mason, I. Basal enrichment within neuroepithelia suggests novel function(s) for Celsr1 protein. </w:t>
          </w:r>
          <w:r w:rsidRPr="491BDD9D">
            <w:rPr>
              <w:rFonts w:ascii="Times New Roman" w:hAnsi="Times New Roman" w:eastAsia="Times New Roman" w:cs="Times New Roman"/>
              <w:i/>
              <w:iCs/>
            </w:rPr>
            <w:t>Mol. Cell. Neurosci.</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44</w:t>
          </w:r>
          <w:r w:rsidRPr="491BDD9D">
            <w:rPr>
              <w:rFonts w:ascii="Times New Roman" w:hAnsi="Times New Roman" w:eastAsia="Times New Roman" w:cs="Times New Roman"/>
            </w:rPr>
            <w:t>, 210–222 (2010).</w:t>
          </w:r>
        </w:p>
        <w:p w:rsidR="3F8E8AD9" w:rsidP="491BDD9D" w:rsidRDefault="01CF8447" w14:paraId="623DD86D" w14:textId="63140204">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30. Beall, S. A., Boekelheide, K. &amp; Johnson, K. J. Hybrid GPCR/Cadherin (Celsr) Proteins in Rat Testis Are Expressed With Cell Type Specificity and Exhibit Differential Sertoli Cell—Germ Cell Adhesion Activity. </w:t>
          </w:r>
          <w:r w:rsidRPr="491BDD9D">
            <w:rPr>
              <w:rFonts w:ascii="Times New Roman" w:hAnsi="Times New Roman" w:eastAsia="Times New Roman" w:cs="Times New Roman"/>
              <w:i/>
              <w:iCs/>
            </w:rPr>
            <w:t>J. Androl.</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26</w:t>
          </w:r>
          <w:r w:rsidRPr="491BDD9D">
            <w:rPr>
              <w:rFonts w:ascii="Times New Roman" w:hAnsi="Times New Roman" w:eastAsia="Times New Roman" w:cs="Times New Roman"/>
            </w:rPr>
            <w:t>, 529–538 (2005).</w:t>
          </w:r>
        </w:p>
        <w:p w:rsidR="3F8E8AD9" w:rsidP="491BDD9D" w:rsidRDefault="01CF8447" w14:paraId="28EA53A1" w14:textId="154EFD3E">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31. Liebscher, I.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A Tethered Agonist within the Ectodomain Activates the Adhesion G Protein-Coupled Receptors GPR126 and GPR133. </w:t>
          </w:r>
          <w:r w:rsidRPr="491BDD9D">
            <w:rPr>
              <w:rFonts w:ascii="Times New Roman" w:hAnsi="Times New Roman" w:eastAsia="Times New Roman" w:cs="Times New Roman"/>
              <w:i/>
              <w:iCs/>
            </w:rPr>
            <w:t>Cell Rep.</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9</w:t>
          </w:r>
          <w:r w:rsidRPr="491BDD9D">
            <w:rPr>
              <w:rFonts w:ascii="Times New Roman" w:hAnsi="Times New Roman" w:eastAsia="Times New Roman" w:cs="Times New Roman"/>
            </w:rPr>
            <w:t>, 2018–2026 (2014).</w:t>
          </w:r>
        </w:p>
        <w:p w:rsidR="3F8E8AD9" w:rsidP="491BDD9D" w:rsidRDefault="01CF8447" w14:paraId="26C0D63D" w14:textId="72B1D2F9">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32. Prömel, S.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Characterization and functional study of a cluster of four highly conserved orphan adhesion-GPCR in mouse. </w:t>
          </w:r>
          <w:r w:rsidRPr="491BDD9D">
            <w:rPr>
              <w:rFonts w:ascii="Times New Roman" w:hAnsi="Times New Roman" w:eastAsia="Times New Roman" w:cs="Times New Roman"/>
              <w:i/>
              <w:iCs/>
            </w:rPr>
            <w:t>Developmental Dynamics</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241</w:t>
          </w:r>
          <w:r w:rsidRPr="491BDD9D">
            <w:rPr>
              <w:rFonts w:ascii="Times New Roman" w:hAnsi="Times New Roman" w:eastAsia="Times New Roman" w:cs="Times New Roman"/>
            </w:rPr>
            <w:t>, 1591–1602 (2012).</w:t>
          </w:r>
        </w:p>
        <w:p w:rsidR="3F8E8AD9" w:rsidP="491BDD9D" w:rsidRDefault="01CF8447" w14:paraId="110A21A6" w14:textId="13499FF4">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33. Kaur, B., Brat, D. J., Devi, N. S. &amp; Meir, E. G. V. Vasculostatin, a proteolytic fragment of Brain Angiogenesis Inhibitor 1, is an antiangiogenic and antitumorigenic factor. </w:t>
          </w:r>
          <w:r w:rsidRPr="491BDD9D">
            <w:rPr>
              <w:rFonts w:ascii="Times New Roman" w:hAnsi="Times New Roman" w:eastAsia="Times New Roman" w:cs="Times New Roman"/>
              <w:i/>
              <w:iCs/>
            </w:rPr>
            <w:t>Oncogene</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24</w:t>
          </w:r>
          <w:r w:rsidRPr="491BDD9D">
            <w:rPr>
              <w:rFonts w:ascii="Times New Roman" w:hAnsi="Times New Roman" w:eastAsia="Times New Roman" w:cs="Times New Roman"/>
            </w:rPr>
            <w:t>, 3632–3642 (2005).</w:t>
          </w:r>
        </w:p>
        <w:p w:rsidR="3F8E8AD9" w:rsidP="491BDD9D" w:rsidRDefault="01CF8447" w14:paraId="3321128A" w14:textId="4742EE36">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34. Stephenson, J. R.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Brain-specific Angiogenesis Inhibitor-1 Signaling, Regulation, and Enrichment in the Postsynaptic Density*. </w:t>
          </w:r>
          <w:r w:rsidRPr="491BDD9D">
            <w:rPr>
              <w:rFonts w:ascii="Times New Roman" w:hAnsi="Times New Roman" w:eastAsia="Times New Roman" w:cs="Times New Roman"/>
              <w:i/>
              <w:iCs/>
            </w:rPr>
            <w:t>J. Biol. Chem.</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288</w:t>
          </w:r>
          <w:r w:rsidRPr="491BDD9D">
            <w:rPr>
              <w:rFonts w:ascii="Times New Roman" w:hAnsi="Times New Roman" w:eastAsia="Times New Roman" w:cs="Times New Roman"/>
            </w:rPr>
            <w:t>, 22248–22256 (2013).</w:t>
          </w:r>
        </w:p>
        <w:p w:rsidR="3F8E8AD9" w:rsidP="491BDD9D" w:rsidRDefault="01CF8447" w14:paraId="1D0195EB" w14:textId="43BB7052">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35. Okajima, D., Kudo, G. &amp; Yokota, H. Brain-specific angiogenesis inhibitor 2 (BAI2) may be activated by proteolytic processing. </w:t>
          </w:r>
          <w:r w:rsidRPr="491BDD9D">
            <w:rPr>
              <w:rFonts w:ascii="Times New Roman" w:hAnsi="Times New Roman" w:eastAsia="Times New Roman" w:cs="Times New Roman"/>
              <w:i/>
              <w:iCs/>
            </w:rPr>
            <w:t>J. Recept. Signal Transduct.</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30</w:t>
          </w:r>
          <w:r w:rsidRPr="491BDD9D">
            <w:rPr>
              <w:rFonts w:ascii="Times New Roman" w:hAnsi="Times New Roman" w:eastAsia="Times New Roman" w:cs="Times New Roman"/>
            </w:rPr>
            <w:t>, 143–153 (2010).</w:t>
          </w:r>
        </w:p>
        <w:p w:rsidR="3F8E8AD9" w:rsidP="491BDD9D" w:rsidRDefault="01CF8447" w14:paraId="39897730" w14:textId="3ABBD444">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36. Paavola, K. J., Stephenson, J. R., Ritter, S. L., Alter, S. P. &amp; Hall, R. A. The N Terminus of the Adhesion G Protein-coupled Receptor GPR56 Controls Receptor Signaling Activity*. </w:t>
          </w:r>
          <w:r w:rsidRPr="491BDD9D">
            <w:rPr>
              <w:rFonts w:ascii="Times New Roman" w:hAnsi="Times New Roman" w:eastAsia="Times New Roman" w:cs="Times New Roman"/>
              <w:i/>
              <w:iCs/>
            </w:rPr>
            <w:t>J. Biol. Chem.</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286</w:t>
          </w:r>
          <w:r w:rsidRPr="491BDD9D">
            <w:rPr>
              <w:rFonts w:ascii="Times New Roman" w:hAnsi="Times New Roman" w:eastAsia="Times New Roman" w:cs="Times New Roman"/>
            </w:rPr>
            <w:t>, 28914–28921 (2011).</w:t>
          </w:r>
        </w:p>
        <w:p w:rsidR="3F8E8AD9" w:rsidP="491BDD9D" w:rsidRDefault="01CF8447" w14:paraId="66712E80" w14:textId="60997121">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37. Obermann, H.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HE6, a two‐subunit heptahelical receptor associated with apical membranes of efferent and epididymal duct epithelia. </w:t>
          </w:r>
          <w:r w:rsidRPr="491BDD9D">
            <w:rPr>
              <w:rFonts w:ascii="Times New Roman" w:hAnsi="Times New Roman" w:eastAsia="Times New Roman" w:cs="Times New Roman"/>
              <w:i/>
              <w:iCs/>
            </w:rPr>
            <w:t>Mol. Reprod. Dev.</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64</w:t>
          </w:r>
          <w:r w:rsidRPr="491BDD9D">
            <w:rPr>
              <w:rFonts w:ascii="Times New Roman" w:hAnsi="Times New Roman" w:eastAsia="Times New Roman" w:cs="Times New Roman"/>
            </w:rPr>
            <w:t>, 13–26 (2003).</w:t>
          </w:r>
        </w:p>
        <w:p w:rsidR="3F8E8AD9" w:rsidP="491BDD9D" w:rsidRDefault="01CF8447" w14:paraId="1711A601" w14:textId="06E3FE62">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38. Peeters, M. C.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The adhesion G protein-coupled receptor G2 (ADGRG2/GPR64) constitutively activates SRE and NFκB and is involved in cell adhesion and migration. </w:t>
          </w:r>
          <w:r w:rsidRPr="491BDD9D">
            <w:rPr>
              <w:rFonts w:ascii="Times New Roman" w:hAnsi="Times New Roman" w:eastAsia="Times New Roman" w:cs="Times New Roman"/>
              <w:i/>
              <w:iCs/>
            </w:rPr>
            <w:t>Cell. Signal.</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27</w:t>
          </w:r>
          <w:r w:rsidRPr="491BDD9D">
            <w:rPr>
              <w:rFonts w:ascii="Times New Roman" w:hAnsi="Times New Roman" w:eastAsia="Times New Roman" w:cs="Times New Roman"/>
            </w:rPr>
            <w:t>, 2579–2588 (2015).</w:t>
          </w:r>
        </w:p>
        <w:p w:rsidR="3F8E8AD9" w:rsidP="491BDD9D" w:rsidRDefault="01CF8447" w14:paraId="48C70BC8" w14:textId="47C4D7D0">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39. Demberg, L. M.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Activation of adhesion G protein-coupled receptors: Agonist specificity of Stachel sequence-derived peptides. </w:t>
          </w:r>
          <w:r w:rsidRPr="491BDD9D">
            <w:rPr>
              <w:rFonts w:ascii="Times New Roman" w:hAnsi="Times New Roman" w:eastAsia="Times New Roman" w:cs="Times New Roman"/>
              <w:i/>
              <w:iCs/>
            </w:rPr>
            <w:t>Journal of Biological Chemistry</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292</w:t>
          </w:r>
          <w:r w:rsidRPr="491BDD9D">
            <w:rPr>
              <w:rFonts w:ascii="Times New Roman" w:hAnsi="Times New Roman" w:eastAsia="Times New Roman" w:cs="Times New Roman"/>
            </w:rPr>
            <w:t>, 4383–4394 (2017).</w:t>
          </w:r>
        </w:p>
        <w:p w:rsidR="3F8E8AD9" w:rsidP="491BDD9D" w:rsidRDefault="01CF8447" w14:paraId="0CCB8D7A" w14:textId="30E00959">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40. Valtcheva, N., Primorac, A., Jurisic, G., Hollmén, M. &amp; Detmar, M. The Orphan Adhesion G Protein-coupled Receptor GPR97 Regulates Migration of Lymphatic Endothelial Cells via the Small GTPases RhoA and Cdc42*. </w:t>
          </w:r>
          <w:r w:rsidRPr="491BDD9D">
            <w:rPr>
              <w:rFonts w:ascii="Times New Roman" w:hAnsi="Times New Roman" w:eastAsia="Times New Roman" w:cs="Times New Roman"/>
              <w:i/>
              <w:iCs/>
            </w:rPr>
            <w:t>J. Biol. Chem.</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288</w:t>
          </w:r>
          <w:r w:rsidRPr="491BDD9D">
            <w:rPr>
              <w:rFonts w:ascii="Times New Roman" w:hAnsi="Times New Roman" w:eastAsia="Times New Roman" w:cs="Times New Roman"/>
            </w:rPr>
            <w:t>, 35736–35748 (2013).</w:t>
          </w:r>
        </w:p>
        <w:p w:rsidR="3F8E8AD9" w:rsidP="491BDD9D" w:rsidRDefault="01CF8447" w14:paraId="14A2B2C4" w14:textId="0102BB24">
          <w:pPr>
            <w:spacing w:before="240" w:after="240"/>
            <w:rPr>
              <w:rFonts w:ascii="Times New Roman" w:hAnsi="Times New Roman" w:eastAsia="Times New Roman" w:cs="Times New Roman"/>
            </w:rPr>
          </w:pPr>
          <w:r w:rsidRPr="491BDD9D">
            <w:rPr>
              <w:rFonts w:ascii="Times New Roman" w:hAnsi="Times New Roman" w:eastAsia="Times New Roman" w:cs="Times New Roman"/>
            </w:rPr>
            <w:lastRenderedPageBreak/>
            <w:t xml:space="preserve">41. Peeters, M. C.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Getting from A to B—exploring the activation motifs of the class B adhesion G protein‐coupled receptor subfamily G member 4/GPR112. </w:t>
          </w:r>
          <w:r w:rsidRPr="491BDD9D">
            <w:rPr>
              <w:rFonts w:ascii="Times New Roman" w:hAnsi="Times New Roman" w:eastAsia="Times New Roman" w:cs="Times New Roman"/>
              <w:i/>
              <w:iCs/>
            </w:rPr>
            <w:t>FASEB J.</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30</w:t>
          </w:r>
          <w:r w:rsidRPr="491BDD9D">
            <w:rPr>
              <w:rFonts w:ascii="Times New Roman" w:hAnsi="Times New Roman" w:eastAsia="Times New Roman" w:cs="Times New Roman"/>
            </w:rPr>
            <w:t>, 1836–1848 (2016).</w:t>
          </w:r>
        </w:p>
        <w:p w:rsidR="3F8E8AD9" w:rsidP="491BDD9D" w:rsidRDefault="01CF8447" w14:paraId="4BCDDEEF" w14:textId="798CC117">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42. Wilde, C.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The constitutive activity of the adhesion GPCR GPR114/ADGRG5 is mediated by its tethered agonist. </w:t>
          </w:r>
          <w:r w:rsidRPr="491BDD9D">
            <w:rPr>
              <w:rFonts w:ascii="Times New Roman" w:hAnsi="Times New Roman" w:eastAsia="Times New Roman" w:cs="Times New Roman"/>
              <w:i/>
              <w:iCs/>
            </w:rPr>
            <w:t>FASEB J.</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30</w:t>
          </w:r>
          <w:r w:rsidRPr="491BDD9D">
            <w:rPr>
              <w:rFonts w:ascii="Times New Roman" w:hAnsi="Times New Roman" w:eastAsia="Times New Roman" w:cs="Times New Roman"/>
            </w:rPr>
            <w:t>, 666–673 (2016).</w:t>
          </w:r>
        </w:p>
        <w:p w:rsidR="3F8E8AD9" w:rsidP="491BDD9D" w:rsidRDefault="01CF8447" w14:paraId="69E79047" w14:textId="50D8FCBB">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43. Moriguchi, T.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DREG, a developmentally regulated G protein-coupled receptor containing two conserved proteolytic cleavage sites. </w:t>
          </w:r>
          <w:r w:rsidRPr="491BDD9D">
            <w:rPr>
              <w:rFonts w:ascii="Times New Roman" w:hAnsi="Times New Roman" w:eastAsia="Times New Roman" w:cs="Times New Roman"/>
              <w:i/>
              <w:iCs/>
            </w:rPr>
            <w:t>Genes to Cells</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9</w:t>
          </w:r>
          <w:r w:rsidRPr="491BDD9D">
            <w:rPr>
              <w:rFonts w:ascii="Times New Roman" w:hAnsi="Times New Roman" w:eastAsia="Times New Roman" w:cs="Times New Roman"/>
            </w:rPr>
            <w:t>, 549–560 (2004).</w:t>
          </w:r>
        </w:p>
        <w:p w:rsidR="3F8E8AD9" w:rsidP="491BDD9D" w:rsidRDefault="01CF8447" w14:paraId="5D5F3CF5" w14:textId="70936FB9">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44. Hu, Q.-X. </w:t>
          </w:r>
          <w:r w:rsidRPr="491BDD9D">
            <w:rPr>
              <w:rFonts w:ascii="Times New Roman" w:hAnsi="Times New Roman" w:eastAsia="Times New Roman" w:cs="Times New Roman"/>
              <w:i/>
              <w:iCs/>
            </w:rPr>
            <w:t>et al.</w:t>
          </w:r>
          <w:r w:rsidRPr="491BDD9D">
            <w:rPr>
              <w:rFonts w:ascii="Times New Roman" w:hAnsi="Times New Roman" w:eastAsia="Times New Roman" w:cs="Times New Roman"/>
            </w:rPr>
            <w:t xml:space="preserve"> Constitutive Gαi Coupling Activity of Very Large G Protein-coupled Receptor 1 (VLGR1) and Its Regulation by PDZD7 Protein*. </w:t>
          </w:r>
          <w:r w:rsidRPr="491BDD9D">
            <w:rPr>
              <w:rFonts w:ascii="Times New Roman" w:hAnsi="Times New Roman" w:eastAsia="Times New Roman" w:cs="Times New Roman"/>
              <w:i/>
              <w:iCs/>
            </w:rPr>
            <w:t>J. Biol. Chem.</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289</w:t>
          </w:r>
          <w:r w:rsidRPr="491BDD9D">
            <w:rPr>
              <w:rFonts w:ascii="Times New Roman" w:hAnsi="Times New Roman" w:eastAsia="Times New Roman" w:cs="Times New Roman"/>
            </w:rPr>
            <w:t>, 24215–24225 (2014).</w:t>
          </w:r>
        </w:p>
        <w:p w:rsidR="3F8E8AD9" w:rsidP="35C7ED94" w:rsidRDefault="01CF8447" w14:paraId="5B095BA3" w14:textId="382E4714">
          <w:pPr>
            <w:spacing w:before="240" w:after="240"/>
            <w:rPr>
              <w:rFonts w:ascii="Times New Roman" w:hAnsi="Times New Roman" w:eastAsia="Times New Roman" w:cs="Times New Roman"/>
            </w:rPr>
          </w:pPr>
          <w:r w:rsidRPr="491BDD9D">
            <w:rPr>
              <w:rFonts w:ascii="Times New Roman" w:hAnsi="Times New Roman" w:eastAsia="Times New Roman" w:cs="Times New Roman"/>
            </w:rPr>
            <w:t xml:space="preserve">45. Langenhan, T. Adhesion G protein–coupled receptors—Candidate metabotropic mechanosensors and novel drug targets. </w:t>
          </w:r>
          <w:r w:rsidRPr="491BDD9D">
            <w:rPr>
              <w:rFonts w:ascii="Times New Roman" w:hAnsi="Times New Roman" w:eastAsia="Times New Roman" w:cs="Times New Roman"/>
              <w:i/>
              <w:iCs/>
            </w:rPr>
            <w:t>Basic Clin. Pharmacol. Toxicol.</w:t>
          </w:r>
          <w:r w:rsidRPr="491BDD9D">
            <w:rPr>
              <w:rFonts w:ascii="Times New Roman" w:hAnsi="Times New Roman" w:eastAsia="Times New Roman" w:cs="Times New Roman"/>
            </w:rPr>
            <w:t xml:space="preserve"> </w:t>
          </w:r>
          <w:r w:rsidRPr="491BDD9D">
            <w:rPr>
              <w:rFonts w:ascii="Times New Roman" w:hAnsi="Times New Roman" w:eastAsia="Times New Roman" w:cs="Times New Roman"/>
              <w:b/>
              <w:bCs/>
            </w:rPr>
            <w:t>126</w:t>
          </w:r>
          <w:r w:rsidRPr="491BDD9D">
            <w:rPr>
              <w:rFonts w:ascii="Times New Roman" w:hAnsi="Times New Roman" w:eastAsia="Times New Roman" w:cs="Times New Roman"/>
            </w:rPr>
            <w:t>, 5–16 (2020).</w:t>
          </w:r>
        </w:p>
      </w:sdtContent>
    </w:sdt>
    <w:p w:rsidR="3F8E8AD9" w:rsidP="3F8E8AD9" w:rsidRDefault="3F8E8AD9" w14:paraId="195FB5C0" w14:textId="11E755F7">
      <w:pPr>
        <w:rPr>
          <w:rFonts w:ascii="Times New Roman" w:hAnsi="Times New Roman" w:eastAsia="Times New Roman" w:cs="Times New Roman"/>
        </w:rPr>
      </w:pPr>
      <w:r w:rsidRPr="3F8E8AD9">
        <w:rPr>
          <w:rFonts w:ascii="Times New Roman" w:hAnsi="Times New Roman" w:eastAsia="Times New Roman" w:cs="Times New Roman"/>
        </w:rPr>
        <w:t xml:space="preserve"> </w:t>
      </w:r>
    </w:p>
    <w:sectPr w:rsidR="3F8E8AD9">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Ebrima"/>
    <w:panose1 w:val="00000500000000020000"/>
    <w:charset w:val="00"/>
    <w:family w:val="roman"/>
    <w:pitch w:val="variable"/>
    <w:sig w:usb0="20007A87" w:usb1="80000000" w:usb2="00000008" w:usb3="00000000" w:csb0="000001FF" w:csb1="00000000"/>
  </w:font>
  <w:font w:name="FreeSerif">
    <w:altName w:val="Cambria"/>
    <w:panose1 w:val="020B06040202020202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CD6867"/>
    <w:multiLevelType w:val="hybridMultilevel"/>
    <w:tmpl w:val="ECC4A890"/>
    <w:lvl w:ilvl="0" w:tplc="340AC208">
      <w:start w:val="1"/>
      <w:numFmt w:val="decimal"/>
      <w:lvlText w:val="%1."/>
      <w:lvlJc w:val="left"/>
      <w:pPr>
        <w:ind w:left="720" w:hanging="360"/>
      </w:pPr>
    </w:lvl>
    <w:lvl w:ilvl="1" w:tplc="29805A58">
      <w:start w:val="1"/>
      <w:numFmt w:val="lowerLetter"/>
      <w:lvlText w:val="%2."/>
      <w:lvlJc w:val="left"/>
      <w:pPr>
        <w:ind w:left="1440" w:hanging="360"/>
      </w:pPr>
    </w:lvl>
    <w:lvl w:ilvl="2" w:tplc="449A1EE4">
      <w:start w:val="1"/>
      <w:numFmt w:val="lowerRoman"/>
      <w:lvlText w:val="%3."/>
      <w:lvlJc w:val="right"/>
      <w:pPr>
        <w:ind w:left="2160" w:hanging="180"/>
      </w:pPr>
    </w:lvl>
    <w:lvl w:ilvl="3" w:tplc="6980DFF6">
      <w:start w:val="1"/>
      <w:numFmt w:val="decimal"/>
      <w:lvlText w:val="%4."/>
      <w:lvlJc w:val="left"/>
      <w:pPr>
        <w:ind w:left="2880" w:hanging="360"/>
      </w:pPr>
    </w:lvl>
    <w:lvl w:ilvl="4" w:tplc="945863E8">
      <w:start w:val="1"/>
      <w:numFmt w:val="lowerLetter"/>
      <w:lvlText w:val="%5."/>
      <w:lvlJc w:val="left"/>
      <w:pPr>
        <w:ind w:left="3600" w:hanging="360"/>
      </w:pPr>
    </w:lvl>
    <w:lvl w:ilvl="5" w:tplc="5712AC72">
      <w:start w:val="1"/>
      <w:numFmt w:val="lowerRoman"/>
      <w:lvlText w:val="%6."/>
      <w:lvlJc w:val="right"/>
      <w:pPr>
        <w:ind w:left="4320" w:hanging="180"/>
      </w:pPr>
    </w:lvl>
    <w:lvl w:ilvl="6" w:tplc="3BBAB49E">
      <w:start w:val="1"/>
      <w:numFmt w:val="decimal"/>
      <w:lvlText w:val="%7."/>
      <w:lvlJc w:val="left"/>
      <w:pPr>
        <w:ind w:left="5040" w:hanging="360"/>
      </w:pPr>
    </w:lvl>
    <w:lvl w:ilvl="7" w:tplc="B8F4E20C">
      <w:start w:val="1"/>
      <w:numFmt w:val="lowerLetter"/>
      <w:lvlText w:val="%8."/>
      <w:lvlJc w:val="left"/>
      <w:pPr>
        <w:ind w:left="5760" w:hanging="360"/>
      </w:pPr>
    </w:lvl>
    <w:lvl w:ilvl="8" w:tplc="6E86A5D2">
      <w:start w:val="1"/>
      <w:numFmt w:val="lowerRoman"/>
      <w:lvlText w:val="%9."/>
      <w:lvlJc w:val="right"/>
      <w:pPr>
        <w:ind w:left="6480" w:hanging="180"/>
      </w:pPr>
    </w:lvl>
  </w:abstractNum>
  <w:num w:numId="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85AE464"/>
    <w:rsid w:val="000C6DD4"/>
    <w:rsid w:val="000F425A"/>
    <w:rsid w:val="00A64C08"/>
    <w:rsid w:val="00E42695"/>
    <w:rsid w:val="01CF8447"/>
    <w:rsid w:val="0509B7CA"/>
    <w:rsid w:val="060C5442"/>
    <w:rsid w:val="085AE464"/>
    <w:rsid w:val="09594892"/>
    <w:rsid w:val="09B1D98C"/>
    <w:rsid w:val="0B465A34"/>
    <w:rsid w:val="0D86CE47"/>
    <w:rsid w:val="0DED3AFC"/>
    <w:rsid w:val="104624B0"/>
    <w:rsid w:val="107DA7C5"/>
    <w:rsid w:val="1375B138"/>
    <w:rsid w:val="142A323F"/>
    <w:rsid w:val="150D7D2D"/>
    <w:rsid w:val="161DF178"/>
    <w:rsid w:val="16579EDD"/>
    <w:rsid w:val="18435778"/>
    <w:rsid w:val="1880EC85"/>
    <w:rsid w:val="18C0EA93"/>
    <w:rsid w:val="19CCCDB0"/>
    <w:rsid w:val="1A1DE717"/>
    <w:rsid w:val="1A42FE7D"/>
    <w:rsid w:val="1A51347D"/>
    <w:rsid w:val="1AAAACAD"/>
    <w:rsid w:val="1AEA6A3B"/>
    <w:rsid w:val="1C64D873"/>
    <w:rsid w:val="21802E99"/>
    <w:rsid w:val="21E0D3D8"/>
    <w:rsid w:val="22918DF7"/>
    <w:rsid w:val="24042E4B"/>
    <w:rsid w:val="24E841A2"/>
    <w:rsid w:val="25ADB428"/>
    <w:rsid w:val="266E31AD"/>
    <w:rsid w:val="27712F10"/>
    <w:rsid w:val="27B1EC90"/>
    <w:rsid w:val="2800DE0A"/>
    <w:rsid w:val="2A7EA63F"/>
    <w:rsid w:val="2B379748"/>
    <w:rsid w:val="2C8C1CDB"/>
    <w:rsid w:val="2CDA8B18"/>
    <w:rsid w:val="2CF2633F"/>
    <w:rsid w:val="2E2B0443"/>
    <w:rsid w:val="301563BB"/>
    <w:rsid w:val="3297D70B"/>
    <w:rsid w:val="32FFC0E3"/>
    <w:rsid w:val="33616A2B"/>
    <w:rsid w:val="35BFF888"/>
    <w:rsid w:val="35C7ED94"/>
    <w:rsid w:val="35F3D261"/>
    <w:rsid w:val="37B99148"/>
    <w:rsid w:val="3A2199A6"/>
    <w:rsid w:val="3D9B0D72"/>
    <w:rsid w:val="3DE3CAB6"/>
    <w:rsid w:val="3E424527"/>
    <w:rsid w:val="3E589F5A"/>
    <w:rsid w:val="3F120145"/>
    <w:rsid w:val="3F8E8AD9"/>
    <w:rsid w:val="4175196B"/>
    <w:rsid w:val="41FCA803"/>
    <w:rsid w:val="426991E2"/>
    <w:rsid w:val="428B57AD"/>
    <w:rsid w:val="46E10E55"/>
    <w:rsid w:val="48469790"/>
    <w:rsid w:val="484C30A7"/>
    <w:rsid w:val="491BDD9D"/>
    <w:rsid w:val="4A7997EA"/>
    <w:rsid w:val="4B1C3EA9"/>
    <w:rsid w:val="4CC736C5"/>
    <w:rsid w:val="4DE2A539"/>
    <w:rsid w:val="4E35C9FC"/>
    <w:rsid w:val="4E372339"/>
    <w:rsid w:val="4FC2BDAE"/>
    <w:rsid w:val="50AAEFB6"/>
    <w:rsid w:val="51D932E4"/>
    <w:rsid w:val="53B9F111"/>
    <w:rsid w:val="54E8540A"/>
    <w:rsid w:val="556C7E94"/>
    <w:rsid w:val="564818AD"/>
    <w:rsid w:val="56CC8862"/>
    <w:rsid w:val="57CD9126"/>
    <w:rsid w:val="5B294565"/>
    <w:rsid w:val="5C1DDA78"/>
    <w:rsid w:val="5EAC8207"/>
    <w:rsid w:val="6151665C"/>
    <w:rsid w:val="6191314B"/>
    <w:rsid w:val="62D20705"/>
    <w:rsid w:val="633D07D7"/>
    <w:rsid w:val="637A7908"/>
    <w:rsid w:val="64938A00"/>
    <w:rsid w:val="6BA17A55"/>
    <w:rsid w:val="6C60AF24"/>
    <w:rsid w:val="6D731DB2"/>
    <w:rsid w:val="6DA2A96B"/>
    <w:rsid w:val="730E8393"/>
    <w:rsid w:val="74256310"/>
    <w:rsid w:val="74F8F335"/>
    <w:rsid w:val="758F2085"/>
    <w:rsid w:val="77ED8D19"/>
    <w:rsid w:val="7986967D"/>
    <w:rsid w:val="79E92ACB"/>
    <w:rsid w:val="7E576D3D"/>
    <w:rsid w:val="7F657F9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AE464"/>
  <w15:chartTrackingRefBased/>
  <w15:docId w15:val="{C86289F4-412C-446B-B46E-58586FD21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PlaceholderText">
    <w:name w:val="Placeholder Text"/>
    <w:basedOn w:val="DefaultParagraphFont"/>
    <w:uiPriority w:val="99"/>
    <w:semiHidden/>
    <w:rsid w:val="3F8E8AD9"/>
    <w:rPr>
      <w:color w:val="808080" w:themeColor="background1" w:themeShade="80"/>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styleId="PlainTable2">
    <w:name w:val="Plain Table 2"/>
    <w:basedOn w:val="TableNormal"/>
    <w:uiPriority w:val="42"/>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4B1C3E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4.png" Id="rId8" /><Relationship Type="http://schemas.openxmlformats.org/officeDocument/2006/relationships/image" Target="media/image9.png" Id="rId13" /><Relationship Type="http://schemas.openxmlformats.org/officeDocument/2006/relationships/image" Target="media/image14.png" Id="rId18" /><Relationship Type="http://schemas.microsoft.com/office/2016/09/relationships/commentsIds" Target="commentsIds.xml" Id="rId26" /><Relationship Type="http://schemas.openxmlformats.org/officeDocument/2006/relationships/settings" Target="settings.xml" Id="rId3" /><Relationship Type="http://schemas.openxmlformats.org/officeDocument/2006/relationships/image" Target="media/image17.png" Id="rId21" /><Relationship Type="http://schemas.openxmlformats.org/officeDocument/2006/relationships/image" Target="media/image3.png" Id="rId7" /><Relationship Type="http://schemas.openxmlformats.org/officeDocument/2006/relationships/image" Target="media/image8.png" Id="rId12" /><Relationship Type="http://schemas.openxmlformats.org/officeDocument/2006/relationships/image" Target="media/image13.png" Id="rId17" /><Relationship Type="http://schemas.microsoft.com/office/2011/relationships/commentsExtended" Target="commentsExtended.xml" Id="rId25" /><Relationship Type="http://schemas.openxmlformats.org/officeDocument/2006/relationships/styles" Target="styles.xml" Id="rId2" /><Relationship Type="http://schemas.openxmlformats.org/officeDocument/2006/relationships/image" Target="media/image12.png" Id="rId16" /><Relationship Type="http://schemas.openxmlformats.org/officeDocument/2006/relationships/image" Target="media/image16.png" Id="rId20" /><Relationship Type="http://schemas.microsoft.com/office/2011/relationships/people" Target="people.xml" Id="rId29" /><Relationship Type="http://schemas.openxmlformats.org/officeDocument/2006/relationships/numbering" Target="numbering.xml" Id="rId1" /><Relationship Type="http://schemas.openxmlformats.org/officeDocument/2006/relationships/image" Target="media/image2.png" Id="rId6" /><Relationship Type="http://schemas.openxmlformats.org/officeDocument/2006/relationships/image" Target="media/image7.png" Id="rId11" /><Relationship Type="http://schemas.openxmlformats.org/officeDocument/2006/relationships/image" Target="media/image1.png" Id="rId5" /><Relationship Type="http://schemas.openxmlformats.org/officeDocument/2006/relationships/image" Target="media/image11.png" Id="rId15" /><Relationship Type="http://schemas.openxmlformats.org/officeDocument/2006/relationships/image" Target="media/image19.png" Id="rId23" /><Relationship Type="http://schemas.openxmlformats.org/officeDocument/2006/relationships/fontTable" Target="fontTable.xml" Id="rId28" /><Relationship Type="http://schemas.openxmlformats.org/officeDocument/2006/relationships/image" Target="media/image6.png" Id="rId10" /><Relationship Type="http://schemas.openxmlformats.org/officeDocument/2006/relationships/image" Target="media/image15.png" Id="rId19" /><Relationship Type="http://schemas.openxmlformats.org/officeDocument/2006/relationships/theme" Target="theme/theme1.xml" Id="rId31" /><Relationship Type="http://schemas.openxmlformats.org/officeDocument/2006/relationships/webSettings" Target="webSettings.xml" Id="rId4" /><Relationship Type="http://schemas.openxmlformats.org/officeDocument/2006/relationships/image" Target="media/image5.png" Id="rId9" /><Relationship Type="http://schemas.openxmlformats.org/officeDocument/2006/relationships/image" Target="media/image10.png" Id="rId14" /><Relationship Type="http://schemas.openxmlformats.org/officeDocument/2006/relationships/image" Target="media/image18.png" Id="rId22" /><Relationship Type="http://schemas.openxmlformats.org/officeDocument/2006/relationships/glossaryDocument" Target="glossary/document.xml" Id="rId30"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02DABDA6-F368-42B4-808A-9B64AA19F571}"/>
      </w:docPartPr>
      <w:docPartBody>
        <w:p w:rsidR="3F8E8AD9" w:rsidRDefault="00CD3AD6">
          <w:r w:rsidRPr="3F8E8AD9">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Ebrima"/>
    <w:panose1 w:val="00000500000000020000"/>
    <w:charset w:val="00"/>
    <w:family w:val="roman"/>
    <w:pitch w:val="variable"/>
    <w:sig w:usb0="20007A87" w:usb1="80000000" w:usb2="00000008" w:usb3="00000000" w:csb0="000001FF" w:csb1="00000000"/>
  </w:font>
  <w:font w:name="FreeSerif">
    <w:altName w:val="Cambria"/>
    <w:panose1 w:val="020B06040202020202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2800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CD3AD6"/>
    <w:rsid w:val="00876928"/>
    <w:rsid w:val="00CD3AD6"/>
  </w:rsids>
  <m:mathPr>
    <m:mathFont m:val="Cambria Math"/>
    <m:brkBin m:val="before"/>
    <m:brkBinSub m:val="--"/>
    <m:smallFrac m:val="0"/>
    <m:dispDef/>
    <m:lMargin m:val="0"/>
    <m:rMargin m:val="0"/>
    <m:defJc m:val="centerGroup"/>
    <m:wrapIndent m:val="1440"/>
    <m:intLim m:val="subSup"/>
    <m:naryLim m:val="undOvr"/>
  </m:mathPr>
  <w:themeFontLang w:val="en-DE"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4"/>
        <w:szCs w:val="24"/>
        <w:lang w:val="en-D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Flo S</dc:creator>
  <keywords/>
  <dc:description/>
  <lastModifiedBy>Flo S</lastModifiedBy>
  <revision>52</revision>
  <dcterms:created xsi:type="dcterms:W3CDTF">2025-01-16T15:28:00.0000000Z</dcterms:created>
  <dcterms:modified xsi:type="dcterms:W3CDTF">2025-07-14T11:55:16.9278714Z</dcterms:modified>
</coreProperties>
</file>