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AC38A" w14:textId="77777777" w:rsidR="0080301B" w:rsidRPr="00461E17" w:rsidRDefault="0080301B" w:rsidP="0080301B">
      <w:pPr>
        <w:spacing w:line="480" w:lineRule="auto"/>
        <w:rPr>
          <w:rFonts w:ascii="Times New Roman" w:hAnsi="Times New Roman" w:cs="Times New Roman"/>
          <w:b/>
          <w:bCs/>
          <w:sz w:val="28"/>
          <w:szCs w:val="28"/>
        </w:rPr>
      </w:pPr>
      <w:bookmarkStart w:id="0" w:name="OLE_LINK14"/>
      <w:r w:rsidRPr="006B7C45">
        <w:rPr>
          <w:rFonts w:ascii="Times New Roman" w:hAnsi="Times New Roman" w:cs="Times New Roman"/>
          <w:b/>
          <w:bCs/>
          <w:sz w:val="28"/>
          <w:szCs w:val="28"/>
        </w:rPr>
        <w:t xml:space="preserve">Tuning the Structural Isomers </w:t>
      </w:r>
      <w:r>
        <w:rPr>
          <w:rFonts w:ascii="Times New Roman" w:hAnsi="Times New Roman" w:cs="Times New Roman"/>
          <w:b/>
          <w:bCs/>
          <w:sz w:val="28"/>
          <w:szCs w:val="28"/>
        </w:rPr>
        <w:t>of Phenylenediammonium Cations to Afford</w:t>
      </w:r>
      <w:r w:rsidRPr="00461E17">
        <w:rPr>
          <w:rFonts w:ascii="Times New Roman" w:hAnsi="Times New Roman" w:cs="Times New Roman"/>
          <w:b/>
          <w:bCs/>
          <w:sz w:val="28"/>
          <w:szCs w:val="28"/>
        </w:rPr>
        <w:t xml:space="preserve"> </w:t>
      </w:r>
      <w:r>
        <w:rPr>
          <w:rFonts w:ascii="Times New Roman" w:hAnsi="Times New Roman" w:cs="Times New Roman"/>
          <w:b/>
          <w:bCs/>
          <w:sz w:val="28"/>
          <w:szCs w:val="28"/>
        </w:rPr>
        <w:t>E</w:t>
      </w:r>
      <w:r>
        <w:rPr>
          <w:rFonts w:ascii="Times New Roman" w:hAnsi="Times New Roman" w:cs="Times New Roman" w:hint="eastAsia"/>
          <w:b/>
          <w:bCs/>
          <w:sz w:val="28"/>
          <w:szCs w:val="28"/>
        </w:rPr>
        <w:t>fficient</w:t>
      </w:r>
      <w:r>
        <w:rPr>
          <w:rFonts w:ascii="Times New Roman" w:hAnsi="Times New Roman" w:cs="Times New Roman"/>
          <w:b/>
          <w:bCs/>
          <w:sz w:val="28"/>
          <w:szCs w:val="28"/>
        </w:rPr>
        <w:t xml:space="preserve"> and </w:t>
      </w:r>
      <w:r w:rsidRPr="00461E17">
        <w:rPr>
          <w:rFonts w:ascii="Times New Roman" w:hAnsi="Times New Roman" w:cs="Times New Roman"/>
          <w:b/>
          <w:bCs/>
          <w:sz w:val="28"/>
          <w:szCs w:val="28"/>
        </w:rPr>
        <w:t>Stable Perovskite Solar Cells and Modules</w:t>
      </w:r>
    </w:p>
    <w:bookmarkEnd w:id="0"/>
    <w:p w14:paraId="608C4E30" w14:textId="77777777" w:rsidR="0080301B" w:rsidRPr="00AB63B5" w:rsidRDefault="0080301B" w:rsidP="0080301B">
      <w:pPr>
        <w:rPr>
          <w:rFonts w:ascii="Times New Roman" w:hAnsi="Times New Roman" w:cs="Times New Roman"/>
          <w:szCs w:val="21"/>
        </w:rPr>
      </w:pPr>
      <w:r w:rsidRPr="00AB63B5">
        <w:rPr>
          <w:rFonts w:ascii="Times New Roman" w:hAnsi="Times New Roman" w:cs="Times New Roman"/>
          <w:szCs w:val="21"/>
        </w:rPr>
        <w:t>Cheng Liu,†</w:t>
      </w:r>
      <w:r w:rsidRPr="00AB63B5">
        <w:rPr>
          <w:rFonts w:ascii="Times New Roman" w:hAnsi="Times New Roman" w:cs="Times New Roman"/>
          <w:szCs w:val="21"/>
          <w:vertAlign w:val="superscript"/>
        </w:rPr>
        <w:t>1,2</w:t>
      </w:r>
      <w:r w:rsidRPr="00AB63B5">
        <w:rPr>
          <w:rFonts w:ascii="Times New Roman" w:hAnsi="Times New Roman" w:cs="Times New Roman"/>
          <w:szCs w:val="21"/>
        </w:rPr>
        <w:t xml:space="preserve"> Yi Yang,†</w:t>
      </w:r>
      <w:r w:rsidRPr="00AB63B5">
        <w:rPr>
          <w:rFonts w:ascii="Times New Roman" w:hAnsi="Times New Roman" w:cs="Times New Roman"/>
          <w:szCs w:val="21"/>
          <w:vertAlign w:val="superscript"/>
        </w:rPr>
        <w:t>1,2</w:t>
      </w:r>
      <w:r w:rsidRPr="00AB63B5">
        <w:rPr>
          <w:rFonts w:ascii="Times New Roman" w:hAnsi="Times New Roman" w:cs="Times New Roman"/>
          <w:szCs w:val="21"/>
        </w:rPr>
        <w:t xml:space="preserve"> Kasparas Rakstys,*</w:t>
      </w:r>
      <w:r>
        <w:rPr>
          <w:rFonts w:ascii="Times New Roman" w:hAnsi="Times New Roman" w:cs="Times New Roman"/>
          <w:szCs w:val="21"/>
          <w:vertAlign w:val="superscript"/>
        </w:rPr>
        <w:t>3</w:t>
      </w:r>
      <w:r w:rsidRPr="00AB63B5">
        <w:rPr>
          <w:rFonts w:ascii="Times New Roman" w:hAnsi="Times New Roman" w:cs="Times New Roman"/>
          <w:szCs w:val="21"/>
        </w:rPr>
        <w:t xml:space="preserve"> </w:t>
      </w:r>
      <w:r w:rsidRPr="00AB63B5">
        <w:rPr>
          <w:rFonts w:ascii="Times New Roman" w:hAnsi="Times New Roman" w:cs="Times New Roman"/>
          <w:szCs w:val="21"/>
          <w:lang w:val="it-IT"/>
        </w:rPr>
        <w:t>Arup Mahata,</w:t>
      </w:r>
      <w:r>
        <w:rPr>
          <w:rFonts w:ascii="Times New Roman" w:hAnsi="Times New Roman" w:cs="Times New Roman"/>
          <w:szCs w:val="21"/>
          <w:vertAlign w:val="superscript"/>
          <w:lang w:val="it-IT"/>
        </w:rPr>
        <w:t>4</w:t>
      </w:r>
      <w:r w:rsidRPr="00AB63B5">
        <w:rPr>
          <w:rFonts w:ascii="Times New Roman" w:hAnsi="Times New Roman" w:cs="Times New Roman"/>
          <w:szCs w:val="21"/>
        </w:rPr>
        <w:t xml:space="preserve"> Marius Franckevicius,</w:t>
      </w:r>
      <w:r w:rsidRPr="00AB63B5">
        <w:rPr>
          <w:rFonts w:ascii="Times New Roman" w:hAnsi="Times New Roman" w:cs="Times New Roman"/>
          <w:szCs w:val="21"/>
          <w:vertAlign w:val="superscript"/>
        </w:rPr>
        <w:t>5</w:t>
      </w:r>
      <w:r w:rsidRPr="00AB63B5">
        <w:rPr>
          <w:rFonts w:ascii="Times New Roman" w:hAnsi="Times New Roman" w:cs="Times New Roman"/>
          <w:szCs w:val="21"/>
        </w:rPr>
        <w:t xml:space="preserve"> </w:t>
      </w:r>
      <w:r w:rsidRPr="00AB63B5">
        <w:rPr>
          <w:rFonts w:ascii="Times New Roman" w:hAnsi="Times New Roman" w:cs="Times New Roman"/>
          <w:szCs w:val="21"/>
          <w:lang w:val="it-IT"/>
        </w:rPr>
        <w:t>Edoardo Mosconi,</w:t>
      </w:r>
      <w:r w:rsidRPr="00AB63B5">
        <w:rPr>
          <w:rFonts w:ascii="Times New Roman" w:hAnsi="Times New Roman" w:cs="Times New Roman"/>
          <w:szCs w:val="21"/>
          <w:vertAlign w:val="superscript"/>
          <w:lang w:val="it-IT"/>
        </w:rPr>
        <w:t>6</w:t>
      </w:r>
      <w:r w:rsidRPr="00AB63B5">
        <w:rPr>
          <w:rFonts w:ascii="Times New Roman" w:hAnsi="Times New Roman" w:cs="Times New Roman"/>
          <w:szCs w:val="21"/>
        </w:rPr>
        <w:t xml:space="preserve"> </w:t>
      </w:r>
      <w:r>
        <w:rPr>
          <w:rFonts w:ascii="Times New Roman" w:hAnsi="Times New Roman" w:cs="Times New Roman"/>
          <w:szCs w:val="21"/>
        </w:rPr>
        <w:t>Raminta Skackauskaite,</w:t>
      </w:r>
      <w:r>
        <w:rPr>
          <w:rFonts w:ascii="Times New Roman" w:hAnsi="Times New Roman" w:cs="Times New Roman"/>
          <w:szCs w:val="21"/>
          <w:vertAlign w:val="superscript"/>
        </w:rPr>
        <w:t>3</w:t>
      </w:r>
      <w:r>
        <w:rPr>
          <w:rFonts w:ascii="Times New Roman" w:hAnsi="Times New Roman" w:cs="Times New Roman"/>
          <w:szCs w:val="21"/>
        </w:rPr>
        <w:t xml:space="preserve"> </w:t>
      </w:r>
      <w:r w:rsidRPr="00AB63B5">
        <w:rPr>
          <w:rFonts w:ascii="Times New Roman" w:hAnsi="Times New Roman" w:cs="Times New Roman"/>
          <w:szCs w:val="21"/>
        </w:rPr>
        <w:t>Bin Ding,</w:t>
      </w:r>
      <w:r w:rsidRPr="00AB63B5">
        <w:rPr>
          <w:rFonts w:ascii="Times New Roman" w:hAnsi="Times New Roman" w:cs="Times New Roman"/>
          <w:szCs w:val="21"/>
          <w:vertAlign w:val="superscript"/>
        </w:rPr>
        <w:t>2</w:t>
      </w:r>
      <w:r w:rsidRPr="00AB63B5">
        <w:rPr>
          <w:rFonts w:ascii="Times New Roman" w:hAnsi="Times New Roman" w:cs="Times New Roman"/>
          <w:szCs w:val="21"/>
        </w:rPr>
        <w:t xml:space="preserve"> </w:t>
      </w:r>
      <w:r w:rsidRPr="00AB63B5">
        <w:rPr>
          <w:rFonts w:ascii="Times New Roman" w:hAnsi="Times New Roman" w:cs="Times New Roman"/>
          <w:szCs w:val="21"/>
          <w:lang w:val="it-IT"/>
        </w:rPr>
        <w:t>Onovbaramwen Jennifer Usiobo,</w:t>
      </w:r>
      <w:r w:rsidRPr="00AB63B5">
        <w:rPr>
          <w:rFonts w:ascii="Times New Roman" w:hAnsi="Times New Roman" w:cs="Times New Roman"/>
          <w:szCs w:val="21"/>
          <w:vertAlign w:val="superscript"/>
          <w:lang w:val="it-IT"/>
        </w:rPr>
        <w:t>7</w:t>
      </w:r>
      <w:r w:rsidRPr="00AB63B5">
        <w:rPr>
          <w:sz w:val="18"/>
          <w:szCs w:val="20"/>
        </w:rPr>
        <w:t xml:space="preserve"> </w:t>
      </w:r>
      <w:r w:rsidRPr="00AB63B5">
        <w:rPr>
          <w:rFonts w:ascii="Times New Roman" w:hAnsi="Times New Roman" w:cs="Times New Roman"/>
          <w:szCs w:val="21"/>
          <w:lang w:val="it-IT"/>
        </w:rPr>
        <w:t>Jean-Nicolas Audinot,</w:t>
      </w:r>
      <w:r w:rsidRPr="00AB63B5">
        <w:rPr>
          <w:rFonts w:ascii="Times New Roman" w:hAnsi="Times New Roman" w:cs="Times New Roman"/>
          <w:szCs w:val="21"/>
          <w:vertAlign w:val="superscript"/>
          <w:lang w:val="it-IT"/>
        </w:rPr>
        <w:t>7</w:t>
      </w:r>
      <w:r w:rsidRPr="00AB63B5">
        <w:rPr>
          <w:rFonts w:ascii="Times New Roman" w:hAnsi="Times New Roman" w:cs="Times New Roman" w:hint="eastAsia"/>
          <w:szCs w:val="21"/>
          <w:lang w:val="it-IT"/>
        </w:rPr>
        <w:t xml:space="preserve"> </w:t>
      </w:r>
      <w:r w:rsidRPr="00AB63B5">
        <w:rPr>
          <w:rFonts w:ascii="Times New Roman" w:hAnsi="Times New Roman" w:cs="Times New Roman"/>
          <w:szCs w:val="21"/>
          <w:lang w:val="it-IT"/>
        </w:rPr>
        <w:t>Hiroyuki Kanda</w:t>
      </w:r>
      <w:r w:rsidRPr="00AB63B5">
        <w:rPr>
          <w:rFonts w:ascii="Times New Roman" w:hAnsi="Times New Roman" w:cs="Times New Roman" w:hint="eastAsia"/>
          <w:szCs w:val="21"/>
          <w:lang w:val="it-IT"/>
        </w:rPr>
        <w:t>,</w:t>
      </w:r>
      <w:r w:rsidRPr="00AB63B5">
        <w:rPr>
          <w:rFonts w:ascii="Times New Roman" w:hAnsi="Times New Roman" w:cs="Times New Roman"/>
          <w:szCs w:val="21"/>
          <w:vertAlign w:val="superscript"/>
        </w:rPr>
        <w:t>2</w:t>
      </w:r>
      <w:r w:rsidRPr="00AB63B5">
        <w:rPr>
          <w:rFonts w:ascii="Times New Roman" w:hAnsi="Times New Roman" w:cs="Times New Roman"/>
          <w:szCs w:val="21"/>
          <w:lang w:val="it-IT"/>
        </w:rPr>
        <w:t xml:space="preserve"> </w:t>
      </w:r>
      <w:bookmarkStart w:id="1" w:name="_Hlk76945336"/>
      <w:r w:rsidRPr="00414AAC">
        <w:rPr>
          <w:rFonts w:ascii="Times New Roman" w:hAnsi="Times New Roman" w:cs="Times New Roman"/>
          <w:szCs w:val="21"/>
          <w:lang w:val="it-IT"/>
        </w:rPr>
        <w:t>Simonas Driukas,</w:t>
      </w:r>
      <w:r w:rsidRPr="00414AAC">
        <w:rPr>
          <w:rFonts w:ascii="Times New Roman" w:hAnsi="Times New Roman" w:cs="Times New Roman"/>
          <w:szCs w:val="21"/>
          <w:vertAlign w:val="superscript"/>
          <w:lang w:val="it-IT"/>
        </w:rPr>
        <w:t>5</w:t>
      </w:r>
      <w:r w:rsidRPr="00414AAC">
        <w:rPr>
          <w:rFonts w:ascii="Times New Roman" w:hAnsi="Times New Roman" w:cs="Times New Roman"/>
          <w:szCs w:val="21"/>
          <w:lang w:val="it-IT"/>
        </w:rPr>
        <w:t xml:space="preserve"> Gabriel</w:t>
      </w:r>
      <w:r>
        <w:rPr>
          <w:rFonts w:ascii="Times New Roman" w:hAnsi="Times New Roman" w:cs="Times New Roman"/>
          <w:szCs w:val="21"/>
          <w:lang w:val="it-IT"/>
        </w:rPr>
        <w:t>e</w:t>
      </w:r>
      <w:r w:rsidRPr="00414AAC">
        <w:rPr>
          <w:rFonts w:ascii="Times New Roman" w:hAnsi="Times New Roman" w:cs="Times New Roman"/>
          <w:szCs w:val="21"/>
          <w:lang w:val="it-IT"/>
        </w:rPr>
        <w:t xml:space="preserve"> Kavaliauskait</w:t>
      </w:r>
      <w:r>
        <w:rPr>
          <w:rFonts w:ascii="Times New Roman" w:hAnsi="Times New Roman" w:cs="Times New Roman"/>
          <w:szCs w:val="21"/>
          <w:lang w:val="it-IT"/>
        </w:rPr>
        <w:t>e</w:t>
      </w:r>
      <w:r w:rsidRPr="00414AAC">
        <w:rPr>
          <w:rFonts w:ascii="Times New Roman" w:hAnsi="Times New Roman" w:cs="Times New Roman"/>
          <w:szCs w:val="21"/>
          <w:lang w:val="it-IT"/>
        </w:rPr>
        <w:t>,</w:t>
      </w:r>
      <w:r w:rsidRPr="00414AAC">
        <w:rPr>
          <w:rFonts w:ascii="Times New Roman" w:hAnsi="Times New Roman" w:cs="Times New Roman"/>
          <w:szCs w:val="21"/>
          <w:vertAlign w:val="superscript"/>
          <w:lang w:val="it-IT"/>
        </w:rPr>
        <w:t>5</w:t>
      </w:r>
      <w:r w:rsidRPr="00414AAC">
        <w:rPr>
          <w:rFonts w:ascii="Times New Roman" w:hAnsi="Times New Roman" w:cs="Times New Roman"/>
          <w:szCs w:val="21"/>
          <w:lang w:val="it-IT"/>
        </w:rPr>
        <w:t xml:space="preserve"> Vidmantas Gulbinas</w:t>
      </w:r>
      <w:r>
        <w:rPr>
          <w:rFonts w:ascii="Times New Roman" w:hAnsi="Times New Roman" w:cs="Times New Roman"/>
          <w:szCs w:val="21"/>
          <w:lang w:val="it-IT"/>
        </w:rPr>
        <w:t>,</w:t>
      </w:r>
      <w:r w:rsidRPr="00414AAC">
        <w:rPr>
          <w:rFonts w:ascii="Times New Roman" w:hAnsi="Times New Roman" w:cs="Times New Roman"/>
          <w:szCs w:val="21"/>
          <w:vertAlign w:val="superscript"/>
          <w:lang w:val="it-IT"/>
        </w:rPr>
        <w:t>5</w:t>
      </w:r>
      <w:bookmarkEnd w:id="1"/>
      <w:r w:rsidRPr="00414AAC">
        <w:rPr>
          <w:rFonts w:ascii="Times New Roman" w:hAnsi="Times New Roman" w:cs="Times New Roman"/>
          <w:szCs w:val="21"/>
          <w:lang w:val="it-IT"/>
        </w:rPr>
        <w:t xml:space="preserve"> </w:t>
      </w:r>
      <w:r w:rsidRPr="00AB63B5">
        <w:rPr>
          <w:rFonts w:ascii="Times New Roman" w:hAnsi="Times New Roman" w:cs="Times New Roman"/>
          <w:szCs w:val="21"/>
        </w:rPr>
        <w:t>Marc Dessimoz,</w:t>
      </w:r>
      <w:r w:rsidRPr="00AB63B5">
        <w:rPr>
          <w:rFonts w:ascii="Times New Roman" w:hAnsi="Times New Roman" w:cs="Times New Roman"/>
          <w:szCs w:val="21"/>
          <w:vertAlign w:val="superscript"/>
        </w:rPr>
        <w:t>2</w:t>
      </w:r>
      <w:r w:rsidRPr="00AB63B5">
        <w:rPr>
          <w:rFonts w:ascii="Times New Roman" w:hAnsi="Times New Roman" w:cs="Times New Roman"/>
          <w:szCs w:val="21"/>
        </w:rPr>
        <w:t xml:space="preserve"> Vytautas Getautis,</w:t>
      </w:r>
      <w:r>
        <w:rPr>
          <w:rFonts w:ascii="Times New Roman" w:hAnsi="Times New Roman" w:cs="Times New Roman"/>
          <w:szCs w:val="21"/>
          <w:vertAlign w:val="superscript"/>
        </w:rPr>
        <w:t>3</w:t>
      </w:r>
      <w:r w:rsidRPr="00AB63B5">
        <w:rPr>
          <w:rFonts w:ascii="Times New Roman" w:hAnsi="Times New Roman" w:cs="Times New Roman"/>
          <w:szCs w:val="21"/>
        </w:rPr>
        <w:t xml:space="preserve"> </w:t>
      </w:r>
      <w:bookmarkStart w:id="2" w:name="OLE_LINK10"/>
      <w:r w:rsidRPr="00AB63B5">
        <w:rPr>
          <w:rFonts w:ascii="Times New Roman" w:hAnsi="Times New Roman" w:cs="Times New Roman"/>
          <w:szCs w:val="21"/>
          <w:lang w:val="it-IT"/>
        </w:rPr>
        <w:t>Filippo De Angelis</w:t>
      </w:r>
      <w:bookmarkEnd w:id="2"/>
      <w:r w:rsidRPr="00AB63B5">
        <w:rPr>
          <w:rFonts w:ascii="Times New Roman" w:hAnsi="Times New Roman" w:cs="Times New Roman"/>
          <w:szCs w:val="21"/>
          <w:lang w:val="it-IT"/>
        </w:rPr>
        <w:t>,</w:t>
      </w:r>
      <w:r>
        <w:rPr>
          <w:rFonts w:ascii="Times New Roman" w:hAnsi="Times New Roman" w:cs="Times New Roman"/>
          <w:szCs w:val="21"/>
          <w:vertAlign w:val="superscript"/>
          <w:lang w:val="it-IT"/>
        </w:rPr>
        <w:t>4</w:t>
      </w:r>
      <w:r w:rsidRPr="00AB63B5">
        <w:rPr>
          <w:rFonts w:ascii="Times New Roman" w:hAnsi="Times New Roman" w:cs="Times New Roman"/>
          <w:szCs w:val="21"/>
          <w:vertAlign w:val="superscript"/>
          <w:lang w:val="it-IT"/>
        </w:rPr>
        <w:t>,8</w:t>
      </w:r>
      <w:r>
        <w:rPr>
          <w:rFonts w:ascii="Times New Roman" w:hAnsi="Times New Roman" w:cs="Times New Roman"/>
          <w:szCs w:val="21"/>
          <w:vertAlign w:val="superscript"/>
          <w:lang w:val="it-IT"/>
        </w:rPr>
        <w:t>,9</w:t>
      </w:r>
      <w:r w:rsidRPr="00AB63B5">
        <w:rPr>
          <w:rFonts w:ascii="Times New Roman" w:hAnsi="Times New Roman" w:cs="Times New Roman"/>
          <w:szCs w:val="21"/>
          <w:lang w:val="it-IT"/>
        </w:rPr>
        <w:t xml:space="preserve"> </w:t>
      </w:r>
      <w:r w:rsidRPr="00AB63B5">
        <w:rPr>
          <w:rFonts w:ascii="Times New Roman" w:hAnsi="Times New Roman" w:cs="Times New Roman"/>
          <w:szCs w:val="21"/>
        </w:rPr>
        <w:t>Yong Ding,*</w:t>
      </w:r>
      <w:r w:rsidRPr="00AB63B5">
        <w:rPr>
          <w:rFonts w:ascii="Times New Roman" w:hAnsi="Times New Roman" w:cs="Times New Roman"/>
          <w:szCs w:val="21"/>
          <w:vertAlign w:val="superscript"/>
        </w:rPr>
        <w:t>1,2</w:t>
      </w:r>
      <w:r w:rsidRPr="00AB63B5">
        <w:rPr>
          <w:sz w:val="18"/>
          <w:szCs w:val="20"/>
        </w:rPr>
        <w:t xml:space="preserve"> </w:t>
      </w:r>
      <w:r w:rsidRPr="00AB63B5">
        <w:rPr>
          <w:rFonts w:ascii="Times New Roman" w:hAnsi="Times New Roman" w:cs="Times New Roman"/>
          <w:szCs w:val="21"/>
        </w:rPr>
        <w:t>Songyuan Dai,*</w:t>
      </w:r>
      <w:r w:rsidRPr="00AB63B5">
        <w:rPr>
          <w:rFonts w:ascii="Times New Roman" w:hAnsi="Times New Roman" w:cs="Times New Roman"/>
          <w:szCs w:val="21"/>
          <w:vertAlign w:val="superscript"/>
        </w:rPr>
        <w:t>1</w:t>
      </w:r>
      <w:r w:rsidRPr="00AB63B5">
        <w:rPr>
          <w:rFonts w:ascii="Times New Roman" w:hAnsi="Times New Roman" w:cs="Times New Roman"/>
          <w:szCs w:val="21"/>
        </w:rPr>
        <w:t xml:space="preserve"> Paul J. Dyson,</w:t>
      </w:r>
      <w:r>
        <w:rPr>
          <w:rFonts w:ascii="Times New Roman" w:hAnsi="Times New Roman" w:cs="Times New Roman"/>
          <w:szCs w:val="21"/>
        </w:rPr>
        <w:t>*</w:t>
      </w:r>
      <w:r w:rsidRPr="00AB63B5">
        <w:rPr>
          <w:rFonts w:ascii="Times New Roman" w:hAnsi="Times New Roman" w:cs="Times New Roman"/>
          <w:szCs w:val="21"/>
          <w:vertAlign w:val="superscript"/>
        </w:rPr>
        <w:t>2</w:t>
      </w:r>
      <w:r w:rsidRPr="00AB63B5">
        <w:rPr>
          <w:rFonts w:ascii="Times New Roman" w:hAnsi="Times New Roman" w:cs="Times New Roman"/>
          <w:szCs w:val="21"/>
        </w:rPr>
        <w:t xml:space="preserve"> Mohammad Khaja Nazeeruddin*</w:t>
      </w:r>
      <w:r w:rsidRPr="00AB63B5">
        <w:rPr>
          <w:rFonts w:ascii="Times New Roman" w:hAnsi="Times New Roman" w:cs="Times New Roman"/>
          <w:szCs w:val="21"/>
          <w:vertAlign w:val="superscript"/>
        </w:rPr>
        <w:t>2</w:t>
      </w:r>
      <w:r>
        <w:rPr>
          <w:rFonts w:ascii="Times New Roman" w:hAnsi="Times New Roman" w:cs="Times New Roman"/>
          <w:szCs w:val="21"/>
          <w:vertAlign w:val="superscript"/>
        </w:rPr>
        <w:t>,10</w:t>
      </w:r>
    </w:p>
    <w:p w14:paraId="1633DD98" w14:textId="77777777" w:rsidR="00B6432D" w:rsidRPr="002D76B6" w:rsidRDefault="00B6432D" w:rsidP="00D61247">
      <w:pPr>
        <w:rPr>
          <w:rFonts w:ascii="Times New Roman" w:hAnsi="Times New Roman" w:cs="Times New Roman"/>
          <w:szCs w:val="21"/>
        </w:rPr>
      </w:pPr>
    </w:p>
    <w:p w14:paraId="572AD3C8" w14:textId="6AC85167" w:rsidR="00B6432D" w:rsidRPr="000F3B07" w:rsidRDefault="00B6432D" w:rsidP="000F3B07">
      <w:pPr>
        <w:rPr>
          <w:rFonts w:ascii="Times New Roman" w:hAnsi="Times New Roman" w:cs="Times New Roman"/>
          <w:szCs w:val="21"/>
        </w:rPr>
      </w:pPr>
      <w:r w:rsidRPr="000F3B07">
        <w:rPr>
          <w:rFonts w:ascii="Times New Roman" w:hAnsi="Times New Roman" w:cs="Times New Roman"/>
          <w:szCs w:val="21"/>
        </w:rPr>
        <w:t>†These authors contributed equally to this work.</w:t>
      </w:r>
    </w:p>
    <w:p w14:paraId="52E0015C" w14:textId="77777777" w:rsidR="000F3B07" w:rsidRDefault="000F3B07" w:rsidP="00D66796">
      <w:pPr>
        <w:spacing w:line="480" w:lineRule="auto"/>
        <w:rPr>
          <w:rFonts w:ascii="Times New Roman" w:hAnsi="Times New Roman" w:cs="Times New Roman"/>
          <w:b/>
          <w:bCs/>
          <w:szCs w:val="21"/>
        </w:rPr>
      </w:pPr>
    </w:p>
    <w:p w14:paraId="210B9452" w14:textId="21E7C0E6" w:rsidR="00B6432D" w:rsidRPr="000F3B07" w:rsidRDefault="00B6432D" w:rsidP="000F3B07">
      <w:pPr>
        <w:spacing w:line="480" w:lineRule="auto"/>
        <w:rPr>
          <w:rFonts w:ascii="Times New Roman" w:hAnsi="Times New Roman" w:cs="Times New Roman"/>
          <w:b/>
          <w:bCs/>
          <w:szCs w:val="21"/>
        </w:rPr>
      </w:pPr>
      <w:r w:rsidRPr="000F3B07">
        <w:rPr>
          <w:rFonts w:ascii="Times New Roman" w:hAnsi="Times New Roman" w:cs="Times New Roman"/>
          <w:b/>
          <w:bCs/>
          <w:szCs w:val="21"/>
        </w:rPr>
        <w:t>Materials</w:t>
      </w:r>
    </w:p>
    <w:p w14:paraId="06C61C68" w14:textId="77777777" w:rsidR="007B6B59" w:rsidRPr="000F3B07" w:rsidRDefault="00B6432D" w:rsidP="007B6B59">
      <w:pPr>
        <w:spacing w:line="480" w:lineRule="auto"/>
        <w:ind w:firstLineChars="200" w:firstLine="420"/>
        <w:rPr>
          <w:rFonts w:ascii="Times New Roman" w:hAnsi="Times New Roman" w:cs="Times New Roman"/>
          <w:szCs w:val="21"/>
        </w:rPr>
      </w:pPr>
      <w:r w:rsidRPr="000F3B07">
        <w:rPr>
          <w:rFonts w:ascii="Times New Roman" w:hAnsi="Times New Roman" w:cs="Times New Roman"/>
          <w:szCs w:val="21"/>
          <w:lang w:val="en-GB"/>
        </w:rPr>
        <w:t xml:space="preserve">Chemicals required for the synthesis were purchased from Sigma-Aldrich and TCI Europe and used as received without additional purification. </w:t>
      </w:r>
      <w:r w:rsidRPr="000F3B07">
        <w:rPr>
          <w:rFonts w:ascii="Times New Roman" w:hAnsi="Times New Roman" w:cs="Times New Roman"/>
          <w:szCs w:val="21"/>
          <w:vertAlign w:val="superscript"/>
          <w:lang w:val="en-GB"/>
        </w:rPr>
        <w:t>1</w:t>
      </w:r>
      <w:r w:rsidRPr="000F3B07">
        <w:rPr>
          <w:rFonts w:ascii="Times New Roman" w:hAnsi="Times New Roman" w:cs="Times New Roman"/>
          <w:szCs w:val="21"/>
          <w:lang w:val="en-GB"/>
        </w:rPr>
        <w:t xml:space="preserve">H NMR spectra were recorded at 400 MHz on a Bruker Avance III spectrometer with a 5 mm double resonance broad band BBO z-gradient room temperature probe, </w:t>
      </w:r>
      <w:r w:rsidRPr="000F3B07">
        <w:rPr>
          <w:rFonts w:ascii="Times New Roman" w:hAnsi="Times New Roman" w:cs="Times New Roman"/>
          <w:szCs w:val="21"/>
          <w:vertAlign w:val="superscript"/>
          <w:lang w:val="en-GB"/>
        </w:rPr>
        <w:t>13</w:t>
      </w:r>
      <w:r w:rsidRPr="000F3B07">
        <w:rPr>
          <w:rFonts w:ascii="Times New Roman" w:hAnsi="Times New Roman" w:cs="Times New Roman"/>
          <w:szCs w:val="21"/>
          <w:lang w:val="en-GB"/>
        </w:rPr>
        <w:t xml:space="preserve">C NMR spectra were collected using the same instrument at 101 MHz. The chemical shifts, expressed in ppm, were relative to tetramethylsilane (TMS). All the NMR experiments were performed at 25 °C. Reactions were monitored by thin-layer chromatography on ALUGRAM SIL G/UV254 plates and developed with UV light. Silica gel (grade 9385, 230–400 mesh, 60 Å, Aldrich) was used for column chromatography. Elemental analysis was performed with an Exeter Analytical CE-440 elemental analyser, Model 440 C/H/N/. MS were recorded on Waters SQ Detector 2 Spectrometer using electrospray ionization (ESI) technique. </w:t>
      </w:r>
      <w:r w:rsidR="007B6B59" w:rsidRPr="000F3B07">
        <w:rPr>
          <w:rFonts w:ascii="Times New Roman" w:hAnsi="Times New Roman" w:cs="Times New Roman"/>
          <w:szCs w:val="21"/>
        </w:rPr>
        <w:t>Lead iodide (PbI</w:t>
      </w:r>
      <w:r w:rsidR="007B6B59" w:rsidRPr="000F3B07">
        <w:rPr>
          <w:rFonts w:ascii="Times New Roman" w:hAnsi="Times New Roman" w:cs="Times New Roman"/>
          <w:szCs w:val="21"/>
          <w:vertAlign w:val="subscript"/>
        </w:rPr>
        <w:t>2</w:t>
      </w:r>
      <w:r w:rsidR="007B6B59" w:rsidRPr="000F3B07">
        <w:rPr>
          <w:rFonts w:ascii="Times New Roman" w:hAnsi="Times New Roman" w:cs="Times New Roman"/>
          <w:szCs w:val="21"/>
        </w:rPr>
        <w:t>, 99.99%), lead bromide (PbBr</w:t>
      </w:r>
      <w:r w:rsidR="007B6B59" w:rsidRPr="000F3B07">
        <w:rPr>
          <w:rFonts w:ascii="Times New Roman" w:hAnsi="Times New Roman" w:cs="Times New Roman"/>
          <w:szCs w:val="21"/>
          <w:vertAlign w:val="subscript"/>
        </w:rPr>
        <w:t>2</w:t>
      </w:r>
      <w:r w:rsidR="007B6B59" w:rsidRPr="000F3B07">
        <w:rPr>
          <w:rFonts w:ascii="Times New Roman" w:hAnsi="Times New Roman" w:cs="Times New Roman"/>
          <w:szCs w:val="21"/>
        </w:rPr>
        <w:t>, 98%), and phenethylammonium iodide (PEAI</w:t>
      </w:r>
      <w:r w:rsidR="007B6B59" w:rsidRPr="000F3B07">
        <w:rPr>
          <w:rFonts w:ascii="Times New Roman" w:hAnsi="Times New Roman" w:cs="Times New Roman"/>
          <w:kern w:val="0"/>
          <w:szCs w:val="21"/>
        </w:rPr>
        <w:t>, &gt;98.0%</w:t>
      </w:r>
      <w:r w:rsidR="007B6B59" w:rsidRPr="000F3B07">
        <w:rPr>
          <w:rFonts w:ascii="Times New Roman" w:hAnsi="Times New Roman" w:cs="Times New Roman"/>
          <w:szCs w:val="21"/>
        </w:rPr>
        <w:t xml:space="preserve">) were purchased from Tokyo Chemical Industry Co., LTD. Methylammonium iodide (MAI, &gt;99.5%), cesium iodide (CsI, &gt;99.9%), methylammonium chloride (MACl, &gt;99.5%), formamidinium iodide (FAI, &gt;99.5%) and Spiro-MeOTAD (&gt;99.0%) were purchased from the Xi’an Polymer Light Technology Corp. All reagents were used as received without further purification. </w:t>
      </w:r>
    </w:p>
    <w:p w14:paraId="0BBD71BE" w14:textId="4383FDCD" w:rsidR="00B00979" w:rsidRDefault="007E374F" w:rsidP="000F3B07">
      <w:pPr>
        <w:spacing w:line="480" w:lineRule="auto"/>
        <w:rPr>
          <w:rFonts w:ascii="Times New Roman" w:hAnsi="Times New Roman" w:cs="Times New Roman"/>
          <w:noProof/>
          <w:szCs w:val="21"/>
        </w:rPr>
      </w:pPr>
      <w:r w:rsidRPr="000F3B07">
        <w:rPr>
          <w:rFonts w:ascii="Times New Roman" w:hAnsi="Times New Roman" w:cs="Times New Roman"/>
          <w:noProof/>
          <w:szCs w:val="21"/>
        </w:rPr>
        <w:object w:dxaOrig="12329" w:dyaOrig="2222" w14:anchorId="7F2F0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0.85pt;height:75.9pt;mso-width-percent:0;mso-height-percent:0;mso-width-percent:0;mso-height-percent:0" o:ole="">
            <v:imagedata r:id="rId6" o:title=""/>
          </v:shape>
          <o:OLEObject Type="Embed" ProgID="ChemDraw.Document.6.0" ShapeID="_x0000_i1025" DrawAspect="Content" ObjectID="_1687626075" r:id="rId7"/>
        </w:object>
      </w:r>
    </w:p>
    <w:p w14:paraId="44A636C5" w14:textId="4A9CD0E6" w:rsidR="007B6B59" w:rsidRPr="00543C71" w:rsidRDefault="007B6B59" w:rsidP="000F3B07">
      <w:pPr>
        <w:spacing w:line="480" w:lineRule="auto"/>
        <w:rPr>
          <w:rFonts w:ascii="Times New Roman" w:hAnsi="Times New Roman" w:cs="Times New Roman"/>
          <w:b/>
          <w:sz w:val="18"/>
          <w:szCs w:val="18"/>
        </w:rPr>
      </w:pPr>
      <w:r w:rsidRPr="00543C71">
        <w:rPr>
          <w:rFonts w:ascii="Times New Roman" w:hAnsi="Times New Roman" w:cs="Times New Roman"/>
          <w:b/>
          <w:sz w:val="18"/>
          <w:szCs w:val="18"/>
        </w:rPr>
        <w:t xml:space="preserve">Supplementary </w:t>
      </w:r>
      <w:r>
        <w:rPr>
          <w:rFonts w:ascii="Times New Roman" w:hAnsi="Times New Roman" w:cs="Times New Roman"/>
          <w:b/>
          <w:sz w:val="18"/>
          <w:szCs w:val="18"/>
        </w:rPr>
        <w:t>Scheme</w:t>
      </w:r>
      <w:r w:rsidRPr="00543C71">
        <w:rPr>
          <w:rFonts w:ascii="Times New Roman" w:hAnsi="Times New Roman" w:cs="Times New Roman"/>
          <w:b/>
          <w:sz w:val="18"/>
          <w:szCs w:val="18"/>
        </w:rPr>
        <w:t xml:space="preserve"> 1: </w:t>
      </w:r>
      <w:r>
        <w:rPr>
          <w:rFonts w:ascii="Times New Roman" w:hAnsi="Times New Roman" w:cs="Times New Roman"/>
          <w:b/>
          <w:sz w:val="18"/>
          <w:szCs w:val="18"/>
        </w:rPr>
        <w:t>Synthetic route for PDEAI</w:t>
      </w:r>
      <w:r w:rsidRPr="00543C71">
        <w:rPr>
          <w:rFonts w:ascii="Times New Roman" w:hAnsi="Times New Roman" w:cs="Times New Roman"/>
          <w:b/>
          <w:sz w:val="18"/>
          <w:szCs w:val="18"/>
          <w:vertAlign w:val="subscript"/>
        </w:rPr>
        <w:t>2</w:t>
      </w:r>
      <w:r>
        <w:rPr>
          <w:rFonts w:ascii="Times New Roman" w:hAnsi="Times New Roman" w:cs="Times New Roman"/>
          <w:b/>
          <w:sz w:val="18"/>
          <w:szCs w:val="18"/>
        </w:rPr>
        <w:t xml:space="preserve"> cations</w:t>
      </w:r>
      <w:r w:rsidRPr="00543C71">
        <w:rPr>
          <w:rFonts w:ascii="Times New Roman" w:hAnsi="Times New Roman" w:cs="Times New Roman"/>
          <w:b/>
          <w:sz w:val="18"/>
          <w:szCs w:val="18"/>
        </w:rPr>
        <w:t>.</w:t>
      </w:r>
    </w:p>
    <w:p w14:paraId="17C2C973" w14:textId="7C8991AB" w:rsidR="00B6432D" w:rsidRPr="000F3B07" w:rsidRDefault="00B6432D" w:rsidP="000F3B07">
      <w:pPr>
        <w:spacing w:line="480" w:lineRule="auto"/>
        <w:rPr>
          <w:rFonts w:ascii="Times New Roman" w:hAnsi="Times New Roman" w:cs="Times New Roman"/>
          <w:szCs w:val="21"/>
        </w:rPr>
      </w:pPr>
      <w:r w:rsidRPr="000F3B07">
        <w:rPr>
          <w:rFonts w:ascii="Times New Roman" w:hAnsi="Times New Roman" w:cs="Times New Roman"/>
          <w:b/>
          <w:szCs w:val="21"/>
        </w:rPr>
        <w:t>2,2’-(1,4-phenylene)diacetonitrile (1)</w:t>
      </w:r>
      <w:r w:rsidRPr="000F3B07">
        <w:rPr>
          <w:rFonts w:ascii="Times New Roman" w:hAnsi="Times New Roman" w:cs="Times New Roman"/>
          <w:szCs w:val="21"/>
        </w:rPr>
        <w:t xml:space="preserve"> </w:t>
      </w:r>
    </w:p>
    <w:p w14:paraId="26B6FBAC" w14:textId="77777777" w:rsidR="00B6432D" w:rsidRPr="000F3B07" w:rsidRDefault="00B6432D" w:rsidP="000F3B07">
      <w:pPr>
        <w:spacing w:line="480" w:lineRule="auto"/>
        <w:rPr>
          <w:rFonts w:ascii="Times New Roman" w:hAnsi="Times New Roman" w:cs="Times New Roman"/>
          <w:szCs w:val="21"/>
          <w:vertAlign w:val="superscript"/>
        </w:rPr>
      </w:pPr>
      <w:r w:rsidRPr="000F3B07">
        <w:rPr>
          <w:rFonts w:ascii="Times New Roman" w:hAnsi="Times New Roman" w:cs="Times New Roman"/>
          <w:szCs w:val="21"/>
        </w:rPr>
        <w:t>NaCN (1.85 g, 37.77 mmol) and 1,4-bis(bromomethyl)benzene (5.00 g, 18.94 mmol) were dissolved in EtOH (10 mL) and distilled H</w:t>
      </w:r>
      <w:r w:rsidRPr="000F3B07">
        <w:rPr>
          <w:rFonts w:ascii="Times New Roman" w:hAnsi="Times New Roman" w:cs="Times New Roman"/>
          <w:szCs w:val="21"/>
          <w:vertAlign w:val="subscript"/>
        </w:rPr>
        <w:t>2</w:t>
      </w:r>
      <w:r w:rsidRPr="000F3B07">
        <w:rPr>
          <w:rFonts w:ascii="Times New Roman" w:hAnsi="Times New Roman" w:cs="Times New Roman"/>
          <w:szCs w:val="21"/>
        </w:rPr>
        <w:t>O (5 mL) and refluxed for 7 hours. After cooling to RT reaction mixture was extracted with EtOAc (3 x 100 mL), dried over anhydrous Na</w:t>
      </w:r>
      <w:r w:rsidRPr="000F3B07">
        <w:rPr>
          <w:rFonts w:ascii="Times New Roman" w:hAnsi="Times New Roman" w:cs="Times New Roman"/>
          <w:szCs w:val="21"/>
          <w:vertAlign w:val="subscript"/>
        </w:rPr>
        <w:t>2</w:t>
      </w:r>
      <w:r w:rsidRPr="000F3B07">
        <w:rPr>
          <w:rFonts w:ascii="Times New Roman" w:hAnsi="Times New Roman" w:cs="Times New Roman"/>
          <w:szCs w:val="21"/>
        </w:rPr>
        <w:t>SO</w:t>
      </w:r>
      <w:r w:rsidRPr="000F3B07">
        <w:rPr>
          <w:rFonts w:ascii="Times New Roman" w:hAnsi="Times New Roman" w:cs="Times New Roman"/>
          <w:szCs w:val="21"/>
          <w:vertAlign w:val="subscript"/>
        </w:rPr>
        <w:t>4</w:t>
      </w:r>
      <w:r w:rsidRPr="000F3B07">
        <w:rPr>
          <w:rFonts w:ascii="Times New Roman" w:hAnsi="Times New Roman" w:cs="Times New Roman"/>
          <w:szCs w:val="21"/>
        </w:rPr>
        <w:t xml:space="preserve">, </w:t>
      </w:r>
      <w:r w:rsidRPr="000F3B07">
        <w:rPr>
          <w:rFonts w:ascii="Times New Roman" w:hAnsi="Times New Roman" w:cs="Times New Roman"/>
          <w:szCs w:val="21"/>
          <w:lang w:val="en-GB"/>
        </w:rPr>
        <w:t>filtered and solvent evaporated</w:t>
      </w:r>
      <w:r w:rsidRPr="000F3B07">
        <w:rPr>
          <w:rFonts w:ascii="Times New Roman" w:hAnsi="Times New Roman" w:cs="Times New Roman"/>
          <w:szCs w:val="21"/>
        </w:rPr>
        <w:t xml:space="preserve"> </w:t>
      </w:r>
      <w:r w:rsidRPr="000F3B07">
        <w:rPr>
          <w:rFonts w:ascii="Times New Roman" w:hAnsi="Times New Roman" w:cs="Times New Roman"/>
          <w:i/>
          <w:iCs/>
          <w:szCs w:val="21"/>
        </w:rPr>
        <w:t>in vacuo</w:t>
      </w:r>
      <w:r w:rsidRPr="000F3B07">
        <w:rPr>
          <w:rFonts w:ascii="Times New Roman" w:hAnsi="Times New Roman" w:cs="Times New Roman"/>
          <w:szCs w:val="21"/>
        </w:rPr>
        <w:t xml:space="preserve">. The product was purified by column chromatography on silica gel using 20-40% acetone in hexane. Yield 2.41 g (81%). </w:t>
      </w:r>
      <w:r w:rsidRPr="000F3B07">
        <w:rPr>
          <w:rFonts w:ascii="Times New Roman" w:hAnsi="Times New Roman" w:cs="Times New Roman"/>
          <w:szCs w:val="21"/>
          <w:vertAlign w:val="superscript"/>
        </w:rPr>
        <w:t>1</w:t>
      </w:r>
      <w:r w:rsidRPr="000F3B07">
        <w:rPr>
          <w:rFonts w:ascii="Times New Roman" w:hAnsi="Times New Roman" w:cs="Times New Roman"/>
          <w:szCs w:val="21"/>
        </w:rPr>
        <w:t>H NMR (400 MHz, Chloroform-</w:t>
      </w:r>
      <w:r w:rsidRPr="000F3B07">
        <w:rPr>
          <w:rFonts w:ascii="Times New Roman" w:hAnsi="Times New Roman" w:cs="Times New Roman"/>
          <w:i/>
          <w:iCs/>
          <w:szCs w:val="21"/>
        </w:rPr>
        <w:t>d</w:t>
      </w:r>
      <w:r w:rsidRPr="000F3B07">
        <w:rPr>
          <w:rFonts w:ascii="Times New Roman" w:hAnsi="Times New Roman" w:cs="Times New Roman"/>
          <w:szCs w:val="21"/>
        </w:rPr>
        <w:t xml:space="preserve">) δ 7.36 (s, 4H), 3.77 (s, 4H). </w:t>
      </w:r>
      <w:r w:rsidRPr="000F3B07">
        <w:rPr>
          <w:rFonts w:ascii="Times New Roman" w:hAnsi="Times New Roman" w:cs="Times New Roman"/>
          <w:szCs w:val="21"/>
          <w:vertAlign w:val="superscript"/>
        </w:rPr>
        <w:t>13</w:t>
      </w:r>
      <w:r w:rsidRPr="000F3B07">
        <w:rPr>
          <w:rFonts w:ascii="Times New Roman" w:hAnsi="Times New Roman" w:cs="Times New Roman"/>
          <w:szCs w:val="21"/>
        </w:rPr>
        <w:t>C NMR (101 MHz, CDCl</w:t>
      </w:r>
      <w:r w:rsidRPr="000F3B07">
        <w:rPr>
          <w:rFonts w:ascii="Times New Roman" w:hAnsi="Times New Roman" w:cs="Times New Roman"/>
          <w:szCs w:val="21"/>
          <w:vertAlign w:val="subscript"/>
        </w:rPr>
        <w:t>3</w:t>
      </w:r>
      <w:r w:rsidRPr="000F3B07">
        <w:rPr>
          <w:rFonts w:ascii="Times New Roman" w:hAnsi="Times New Roman" w:cs="Times New Roman"/>
          <w:szCs w:val="21"/>
        </w:rPr>
        <w:t xml:space="preserve">) δ 130.48, 129.23, 117.95, 23.79. </w:t>
      </w:r>
      <w:r w:rsidRPr="000F3B07">
        <w:rPr>
          <w:rFonts w:ascii="Times New Roman" w:hAnsi="Times New Roman" w:cs="Times New Roman"/>
          <w:szCs w:val="21"/>
          <w:lang w:val="en-GB"/>
        </w:rPr>
        <w:t xml:space="preserve">Anal. calcd for </w:t>
      </w:r>
      <w:r w:rsidRPr="000F3B07">
        <w:rPr>
          <w:rFonts w:ascii="Times New Roman" w:hAnsi="Times New Roman" w:cs="Times New Roman"/>
          <w:szCs w:val="21"/>
        </w:rPr>
        <w:t>C</w:t>
      </w:r>
      <w:r w:rsidRPr="000F3B07">
        <w:rPr>
          <w:rFonts w:ascii="Times New Roman" w:hAnsi="Times New Roman" w:cs="Times New Roman"/>
          <w:szCs w:val="21"/>
          <w:vertAlign w:val="subscript"/>
        </w:rPr>
        <w:t>10</w:t>
      </w:r>
      <w:r w:rsidRPr="000F3B07">
        <w:rPr>
          <w:rFonts w:ascii="Times New Roman" w:hAnsi="Times New Roman" w:cs="Times New Roman"/>
          <w:szCs w:val="21"/>
        </w:rPr>
        <w:t>H</w:t>
      </w:r>
      <w:r w:rsidRPr="000F3B07">
        <w:rPr>
          <w:rFonts w:ascii="Times New Roman" w:hAnsi="Times New Roman" w:cs="Times New Roman"/>
          <w:szCs w:val="21"/>
          <w:vertAlign w:val="subscript"/>
        </w:rPr>
        <w:t>8</w:t>
      </w:r>
      <w:r w:rsidRPr="000F3B07">
        <w:rPr>
          <w:rFonts w:ascii="Times New Roman" w:hAnsi="Times New Roman" w:cs="Times New Roman"/>
          <w:szCs w:val="21"/>
        </w:rPr>
        <w:t>N</w:t>
      </w:r>
      <w:r w:rsidRPr="000F3B07">
        <w:rPr>
          <w:rFonts w:ascii="Times New Roman" w:hAnsi="Times New Roman" w:cs="Times New Roman"/>
          <w:szCs w:val="21"/>
          <w:vertAlign w:val="subscript"/>
        </w:rPr>
        <w:t>2</w:t>
      </w:r>
      <w:r w:rsidRPr="000F3B07">
        <w:rPr>
          <w:rFonts w:ascii="Times New Roman" w:hAnsi="Times New Roman" w:cs="Times New Roman"/>
          <w:szCs w:val="21"/>
        </w:rPr>
        <w:t>: C 76.90; H 5.16; N 17.94; found: C 76.95; H 5.32; N 17.77. C</w:t>
      </w:r>
      <w:r w:rsidRPr="000F3B07">
        <w:rPr>
          <w:rFonts w:ascii="Times New Roman" w:hAnsi="Times New Roman" w:cs="Times New Roman"/>
          <w:szCs w:val="21"/>
          <w:vertAlign w:val="subscript"/>
        </w:rPr>
        <w:t>10</w:t>
      </w:r>
      <w:r w:rsidRPr="000F3B07">
        <w:rPr>
          <w:rFonts w:ascii="Times New Roman" w:hAnsi="Times New Roman" w:cs="Times New Roman"/>
          <w:szCs w:val="21"/>
        </w:rPr>
        <w:t>H</w:t>
      </w:r>
      <w:r w:rsidRPr="000F3B07">
        <w:rPr>
          <w:rFonts w:ascii="Times New Roman" w:hAnsi="Times New Roman" w:cs="Times New Roman"/>
          <w:szCs w:val="21"/>
          <w:vertAlign w:val="subscript"/>
        </w:rPr>
        <w:t>8</w:t>
      </w:r>
      <w:r w:rsidRPr="000F3B07">
        <w:rPr>
          <w:rFonts w:ascii="Times New Roman" w:hAnsi="Times New Roman" w:cs="Times New Roman"/>
          <w:szCs w:val="21"/>
        </w:rPr>
        <w:t>N</w:t>
      </w:r>
      <w:r w:rsidRPr="000F3B07">
        <w:rPr>
          <w:rFonts w:ascii="Times New Roman" w:hAnsi="Times New Roman" w:cs="Times New Roman"/>
          <w:szCs w:val="21"/>
          <w:vertAlign w:val="subscript"/>
        </w:rPr>
        <w:t>2</w:t>
      </w:r>
      <w:r w:rsidRPr="000F3B07">
        <w:rPr>
          <w:rFonts w:ascii="Times New Roman" w:hAnsi="Times New Roman" w:cs="Times New Roman"/>
          <w:szCs w:val="21"/>
        </w:rPr>
        <w:t>[M</w:t>
      </w:r>
      <w:r w:rsidRPr="000F3B07">
        <w:rPr>
          <w:rFonts w:ascii="Times New Roman" w:hAnsi="Times New Roman" w:cs="Times New Roman"/>
          <w:szCs w:val="21"/>
          <w:vertAlign w:val="superscript"/>
        </w:rPr>
        <w:t>+</w:t>
      </w:r>
      <w:r w:rsidRPr="000F3B07">
        <w:rPr>
          <w:rFonts w:ascii="Times New Roman" w:hAnsi="Times New Roman" w:cs="Times New Roman"/>
          <w:szCs w:val="21"/>
        </w:rPr>
        <w:t xml:space="preserve">] </w:t>
      </w:r>
      <w:r w:rsidRPr="000F3B07">
        <w:rPr>
          <w:rFonts w:ascii="Times New Roman" w:hAnsi="Times New Roman" w:cs="Times New Roman"/>
          <w:szCs w:val="21"/>
          <w:lang w:val="en-GB"/>
        </w:rPr>
        <w:t>exact mass =</w:t>
      </w:r>
      <w:r w:rsidRPr="000F3B07">
        <w:rPr>
          <w:rFonts w:ascii="Times New Roman" w:hAnsi="Times New Roman" w:cs="Times New Roman"/>
          <w:szCs w:val="21"/>
        </w:rPr>
        <w:t xml:space="preserve"> 156.07, MS (ESI) = 156.18.</w:t>
      </w:r>
    </w:p>
    <w:p w14:paraId="54E1C67B" w14:textId="77777777" w:rsidR="00B6432D" w:rsidRPr="000F3B07" w:rsidRDefault="00B6432D" w:rsidP="000F3B07">
      <w:pPr>
        <w:spacing w:line="480" w:lineRule="auto"/>
        <w:rPr>
          <w:rFonts w:ascii="Times New Roman" w:hAnsi="Times New Roman" w:cs="Times New Roman"/>
          <w:b/>
          <w:szCs w:val="21"/>
        </w:rPr>
      </w:pPr>
      <w:r w:rsidRPr="000F3B07">
        <w:rPr>
          <w:rFonts w:ascii="Times New Roman" w:hAnsi="Times New Roman" w:cs="Times New Roman"/>
          <w:b/>
          <w:szCs w:val="21"/>
        </w:rPr>
        <w:t>2,2’-(1,3-phenylene)diacetonitrile (2)</w:t>
      </w:r>
    </w:p>
    <w:p w14:paraId="74884415" w14:textId="77777777" w:rsidR="00B6432D" w:rsidRPr="000F3B07" w:rsidRDefault="00B6432D" w:rsidP="000F3B07">
      <w:pPr>
        <w:spacing w:line="480" w:lineRule="auto"/>
        <w:rPr>
          <w:rFonts w:ascii="Times New Roman" w:hAnsi="Times New Roman" w:cs="Times New Roman"/>
          <w:szCs w:val="21"/>
          <w:vertAlign w:val="superscript"/>
        </w:rPr>
      </w:pPr>
      <w:r w:rsidRPr="000F3B07">
        <w:rPr>
          <w:rFonts w:ascii="Times New Roman" w:hAnsi="Times New Roman" w:cs="Times New Roman"/>
          <w:szCs w:val="21"/>
        </w:rPr>
        <w:t>NaCN (2.04 g, 41.62 mmol) and 1,3-bis(bromomethyl)benzene (5.50 g, 20.83 mmol) were dissolved in EtOH (10 mL) and distilled H</w:t>
      </w:r>
      <w:r w:rsidRPr="000F3B07">
        <w:rPr>
          <w:rFonts w:ascii="Times New Roman" w:hAnsi="Times New Roman" w:cs="Times New Roman"/>
          <w:szCs w:val="21"/>
          <w:vertAlign w:val="subscript"/>
        </w:rPr>
        <w:t>2</w:t>
      </w:r>
      <w:r w:rsidRPr="000F3B07">
        <w:rPr>
          <w:rFonts w:ascii="Times New Roman" w:hAnsi="Times New Roman" w:cs="Times New Roman"/>
          <w:szCs w:val="21"/>
        </w:rPr>
        <w:t>O (5 mL) and stirred for 1 hour under reflux. After that reaction mixture was extracted with EtOAc (3 x 100 mL), dried over Na</w:t>
      </w:r>
      <w:r w:rsidRPr="000F3B07">
        <w:rPr>
          <w:rFonts w:ascii="Times New Roman" w:hAnsi="Times New Roman" w:cs="Times New Roman"/>
          <w:szCs w:val="21"/>
          <w:vertAlign w:val="subscript"/>
        </w:rPr>
        <w:t>2</w:t>
      </w:r>
      <w:r w:rsidRPr="000F3B07">
        <w:rPr>
          <w:rFonts w:ascii="Times New Roman" w:hAnsi="Times New Roman" w:cs="Times New Roman"/>
          <w:szCs w:val="21"/>
        </w:rPr>
        <w:t>SO</w:t>
      </w:r>
      <w:r w:rsidRPr="000F3B07">
        <w:rPr>
          <w:rFonts w:ascii="Times New Roman" w:hAnsi="Times New Roman" w:cs="Times New Roman"/>
          <w:szCs w:val="21"/>
          <w:vertAlign w:val="subscript"/>
        </w:rPr>
        <w:t>4</w:t>
      </w:r>
      <w:r w:rsidRPr="000F3B07">
        <w:rPr>
          <w:rFonts w:ascii="Times New Roman" w:hAnsi="Times New Roman" w:cs="Times New Roman"/>
          <w:szCs w:val="21"/>
        </w:rPr>
        <w:t xml:space="preserve">, filtered and solvent evaporated. The product was purified by column chromatography on silica gel using 20% acetone in hexane. Yield 2.20 g (67%). </w:t>
      </w:r>
      <w:r w:rsidRPr="000F3B07">
        <w:rPr>
          <w:rFonts w:ascii="Times New Roman" w:hAnsi="Times New Roman" w:cs="Times New Roman"/>
          <w:szCs w:val="21"/>
          <w:vertAlign w:val="superscript"/>
        </w:rPr>
        <w:t>1</w:t>
      </w:r>
      <w:r w:rsidRPr="000F3B07">
        <w:rPr>
          <w:rFonts w:ascii="Times New Roman" w:hAnsi="Times New Roman" w:cs="Times New Roman"/>
          <w:szCs w:val="21"/>
        </w:rPr>
        <w:t>H NMR (400 MHz, Chloroform-</w:t>
      </w:r>
      <w:r w:rsidRPr="000F3B07">
        <w:rPr>
          <w:rFonts w:ascii="Times New Roman" w:hAnsi="Times New Roman" w:cs="Times New Roman"/>
          <w:i/>
          <w:iCs/>
          <w:szCs w:val="21"/>
        </w:rPr>
        <w:t>d</w:t>
      </w:r>
      <w:r w:rsidRPr="000F3B07">
        <w:rPr>
          <w:rFonts w:ascii="Times New Roman" w:hAnsi="Times New Roman" w:cs="Times New Roman"/>
          <w:szCs w:val="21"/>
        </w:rPr>
        <w:t xml:space="preserve">) δ 7.45 – 7.37 (m, 1H), 7.34 – 7.28 (m, 3H), 3.77 (s, 4H). </w:t>
      </w:r>
      <w:r w:rsidRPr="000F3B07">
        <w:rPr>
          <w:rFonts w:ascii="Times New Roman" w:hAnsi="Times New Roman" w:cs="Times New Roman"/>
          <w:szCs w:val="21"/>
          <w:vertAlign w:val="superscript"/>
        </w:rPr>
        <w:t>13</w:t>
      </w:r>
      <w:r w:rsidRPr="000F3B07">
        <w:rPr>
          <w:rFonts w:ascii="Times New Roman" w:hAnsi="Times New Roman" w:cs="Times New Roman"/>
          <w:szCs w:val="21"/>
        </w:rPr>
        <w:t>C NMR (101 MHz, CDCl</w:t>
      </w:r>
      <w:r w:rsidRPr="000F3B07">
        <w:rPr>
          <w:rFonts w:ascii="Times New Roman" w:hAnsi="Times New Roman" w:cs="Times New Roman"/>
          <w:szCs w:val="21"/>
          <w:vertAlign w:val="subscript"/>
        </w:rPr>
        <w:t>3</w:t>
      </w:r>
      <w:r w:rsidRPr="000F3B07">
        <w:rPr>
          <w:rFonts w:ascii="Times New Roman" w:hAnsi="Times New Roman" w:cs="Times New Roman"/>
          <w:szCs w:val="21"/>
        </w:rPr>
        <w:t xml:space="preserve">) δ 131.42, 130.36, 128.06, 127.82, 117.72, 23.81. </w:t>
      </w:r>
      <w:r w:rsidRPr="000F3B07">
        <w:rPr>
          <w:rFonts w:ascii="Times New Roman" w:hAnsi="Times New Roman" w:cs="Times New Roman"/>
          <w:szCs w:val="21"/>
          <w:lang w:val="en-GB"/>
        </w:rPr>
        <w:t xml:space="preserve">Anal. calcd for </w:t>
      </w:r>
      <w:r w:rsidRPr="000F3B07">
        <w:rPr>
          <w:rFonts w:ascii="Times New Roman" w:hAnsi="Times New Roman" w:cs="Times New Roman"/>
          <w:szCs w:val="21"/>
        </w:rPr>
        <w:t>C</w:t>
      </w:r>
      <w:r w:rsidRPr="000F3B07">
        <w:rPr>
          <w:rFonts w:ascii="Times New Roman" w:hAnsi="Times New Roman" w:cs="Times New Roman"/>
          <w:szCs w:val="21"/>
          <w:vertAlign w:val="subscript"/>
        </w:rPr>
        <w:t>10</w:t>
      </w:r>
      <w:r w:rsidRPr="000F3B07">
        <w:rPr>
          <w:rFonts w:ascii="Times New Roman" w:hAnsi="Times New Roman" w:cs="Times New Roman"/>
          <w:szCs w:val="21"/>
        </w:rPr>
        <w:t>H</w:t>
      </w:r>
      <w:r w:rsidRPr="000F3B07">
        <w:rPr>
          <w:rFonts w:ascii="Times New Roman" w:hAnsi="Times New Roman" w:cs="Times New Roman"/>
          <w:szCs w:val="21"/>
          <w:vertAlign w:val="subscript"/>
        </w:rPr>
        <w:t>8</w:t>
      </w:r>
      <w:r w:rsidRPr="000F3B07">
        <w:rPr>
          <w:rFonts w:ascii="Times New Roman" w:hAnsi="Times New Roman" w:cs="Times New Roman"/>
          <w:szCs w:val="21"/>
        </w:rPr>
        <w:t>N</w:t>
      </w:r>
      <w:r w:rsidRPr="000F3B07">
        <w:rPr>
          <w:rFonts w:ascii="Times New Roman" w:hAnsi="Times New Roman" w:cs="Times New Roman"/>
          <w:szCs w:val="21"/>
          <w:vertAlign w:val="subscript"/>
        </w:rPr>
        <w:t>2</w:t>
      </w:r>
      <w:r w:rsidRPr="000F3B07">
        <w:rPr>
          <w:rFonts w:ascii="Times New Roman" w:hAnsi="Times New Roman" w:cs="Times New Roman"/>
          <w:szCs w:val="21"/>
        </w:rPr>
        <w:t>: C 76.90; H 5.16; N 17.96; found: C 75.78; H 5.37; N 17.65. C</w:t>
      </w:r>
      <w:r w:rsidRPr="000F3B07">
        <w:rPr>
          <w:rFonts w:ascii="Times New Roman" w:hAnsi="Times New Roman" w:cs="Times New Roman"/>
          <w:szCs w:val="21"/>
          <w:vertAlign w:val="subscript"/>
        </w:rPr>
        <w:t>10</w:t>
      </w:r>
      <w:r w:rsidRPr="000F3B07">
        <w:rPr>
          <w:rFonts w:ascii="Times New Roman" w:hAnsi="Times New Roman" w:cs="Times New Roman"/>
          <w:szCs w:val="21"/>
        </w:rPr>
        <w:t>H</w:t>
      </w:r>
      <w:r w:rsidRPr="000F3B07">
        <w:rPr>
          <w:rFonts w:ascii="Times New Roman" w:hAnsi="Times New Roman" w:cs="Times New Roman"/>
          <w:szCs w:val="21"/>
          <w:vertAlign w:val="subscript"/>
        </w:rPr>
        <w:t>8</w:t>
      </w:r>
      <w:r w:rsidRPr="000F3B07">
        <w:rPr>
          <w:rFonts w:ascii="Times New Roman" w:hAnsi="Times New Roman" w:cs="Times New Roman"/>
          <w:szCs w:val="21"/>
        </w:rPr>
        <w:t>N</w:t>
      </w:r>
      <w:r w:rsidRPr="000F3B07">
        <w:rPr>
          <w:rFonts w:ascii="Times New Roman" w:hAnsi="Times New Roman" w:cs="Times New Roman"/>
          <w:szCs w:val="21"/>
          <w:vertAlign w:val="subscript"/>
        </w:rPr>
        <w:t>2</w:t>
      </w:r>
      <w:r w:rsidRPr="000F3B07">
        <w:rPr>
          <w:rFonts w:ascii="Times New Roman" w:hAnsi="Times New Roman" w:cs="Times New Roman"/>
          <w:szCs w:val="21"/>
        </w:rPr>
        <w:t>[M</w:t>
      </w:r>
      <w:r w:rsidRPr="000F3B07">
        <w:rPr>
          <w:rFonts w:ascii="Times New Roman" w:hAnsi="Times New Roman" w:cs="Times New Roman"/>
          <w:szCs w:val="21"/>
          <w:vertAlign w:val="superscript"/>
        </w:rPr>
        <w:t>+</w:t>
      </w:r>
      <w:r w:rsidRPr="000F3B07">
        <w:rPr>
          <w:rFonts w:ascii="Times New Roman" w:hAnsi="Times New Roman" w:cs="Times New Roman"/>
          <w:szCs w:val="21"/>
        </w:rPr>
        <w:t xml:space="preserve">] </w:t>
      </w:r>
      <w:r w:rsidRPr="000F3B07">
        <w:rPr>
          <w:rFonts w:ascii="Times New Roman" w:hAnsi="Times New Roman" w:cs="Times New Roman"/>
          <w:szCs w:val="21"/>
          <w:lang w:val="en-GB"/>
        </w:rPr>
        <w:t>exact mass =</w:t>
      </w:r>
      <w:r w:rsidRPr="000F3B07">
        <w:rPr>
          <w:rFonts w:ascii="Times New Roman" w:hAnsi="Times New Roman" w:cs="Times New Roman"/>
          <w:szCs w:val="21"/>
        </w:rPr>
        <w:t xml:space="preserve"> 156.07, MS (ESI) = 154.96.</w:t>
      </w:r>
    </w:p>
    <w:p w14:paraId="2AA8CCF2" w14:textId="77777777" w:rsidR="00B6432D" w:rsidRPr="000F3B07" w:rsidRDefault="00B6432D" w:rsidP="000F3B07">
      <w:pPr>
        <w:spacing w:line="480" w:lineRule="auto"/>
        <w:rPr>
          <w:rFonts w:ascii="Times New Roman" w:hAnsi="Times New Roman" w:cs="Times New Roman"/>
          <w:b/>
          <w:szCs w:val="21"/>
        </w:rPr>
      </w:pPr>
      <w:r w:rsidRPr="000F3B07">
        <w:rPr>
          <w:rFonts w:ascii="Times New Roman" w:hAnsi="Times New Roman" w:cs="Times New Roman"/>
          <w:b/>
          <w:szCs w:val="21"/>
        </w:rPr>
        <w:t>2,2’-(1,2-phenylene)diacetonitrile (3)</w:t>
      </w:r>
    </w:p>
    <w:p w14:paraId="28CB285F" w14:textId="77777777" w:rsidR="00B6432D" w:rsidRPr="000F3B07" w:rsidRDefault="00B6432D" w:rsidP="000F3B07">
      <w:pPr>
        <w:spacing w:line="480" w:lineRule="auto"/>
        <w:rPr>
          <w:rFonts w:ascii="Times New Roman" w:hAnsi="Times New Roman" w:cs="Times New Roman"/>
          <w:szCs w:val="21"/>
          <w:vertAlign w:val="superscript"/>
        </w:rPr>
      </w:pPr>
      <w:r w:rsidRPr="000F3B07">
        <w:rPr>
          <w:rFonts w:ascii="Times New Roman" w:hAnsi="Times New Roman" w:cs="Times New Roman"/>
          <w:szCs w:val="21"/>
        </w:rPr>
        <w:lastRenderedPageBreak/>
        <w:t>NaCN (1.85 g, 37.77 mmol) and 1,2-bis(bromomethyl)benzene (5.00 g, 18.94 mmol) were dissolved in EtOH (10 mL) and distilled H</w:t>
      </w:r>
      <w:r w:rsidRPr="000F3B07">
        <w:rPr>
          <w:rFonts w:ascii="Times New Roman" w:hAnsi="Times New Roman" w:cs="Times New Roman"/>
          <w:szCs w:val="21"/>
          <w:vertAlign w:val="subscript"/>
        </w:rPr>
        <w:t>2</w:t>
      </w:r>
      <w:r w:rsidRPr="000F3B07">
        <w:rPr>
          <w:rFonts w:ascii="Times New Roman" w:hAnsi="Times New Roman" w:cs="Times New Roman"/>
          <w:szCs w:val="21"/>
        </w:rPr>
        <w:t>O (5 mL). After being refluxed for 3 hours, reaction mixture was extracted with EtOAc and dried over Na</w:t>
      </w:r>
      <w:r w:rsidRPr="000F3B07">
        <w:rPr>
          <w:rFonts w:ascii="Times New Roman" w:hAnsi="Times New Roman" w:cs="Times New Roman"/>
          <w:szCs w:val="21"/>
          <w:vertAlign w:val="subscript"/>
        </w:rPr>
        <w:t>2</w:t>
      </w:r>
      <w:r w:rsidRPr="000F3B07">
        <w:rPr>
          <w:rFonts w:ascii="Times New Roman" w:hAnsi="Times New Roman" w:cs="Times New Roman"/>
          <w:szCs w:val="21"/>
        </w:rPr>
        <w:t>SO</w:t>
      </w:r>
      <w:r w:rsidRPr="000F3B07">
        <w:rPr>
          <w:rFonts w:ascii="Times New Roman" w:hAnsi="Times New Roman" w:cs="Times New Roman"/>
          <w:szCs w:val="21"/>
          <w:vertAlign w:val="subscript"/>
        </w:rPr>
        <w:t>4</w:t>
      </w:r>
      <w:r w:rsidRPr="000F3B07">
        <w:rPr>
          <w:rFonts w:ascii="Times New Roman" w:hAnsi="Times New Roman" w:cs="Times New Roman"/>
          <w:szCs w:val="21"/>
        </w:rPr>
        <w:t xml:space="preserve"> then distilled. The product was purified by column chromatography on silica gel using 10% acetone in hexane. Yield 1.70 g (57%). </w:t>
      </w:r>
      <w:r w:rsidRPr="000F3B07">
        <w:rPr>
          <w:rFonts w:ascii="Times New Roman" w:hAnsi="Times New Roman" w:cs="Times New Roman"/>
          <w:szCs w:val="21"/>
          <w:vertAlign w:val="superscript"/>
        </w:rPr>
        <w:t>1</w:t>
      </w:r>
      <w:r w:rsidRPr="000F3B07">
        <w:rPr>
          <w:rFonts w:ascii="Times New Roman" w:hAnsi="Times New Roman" w:cs="Times New Roman"/>
          <w:szCs w:val="21"/>
        </w:rPr>
        <w:t>H NMR (400 MHz, Chloroform-</w:t>
      </w:r>
      <w:r w:rsidRPr="000F3B07">
        <w:rPr>
          <w:rFonts w:ascii="Times New Roman" w:hAnsi="Times New Roman" w:cs="Times New Roman"/>
          <w:i/>
          <w:iCs/>
          <w:szCs w:val="21"/>
        </w:rPr>
        <w:t>d</w:t>
      </w:r>
      <w:r w:rsidRPr="000F3B07">
        <w:rPr>
          <w:rFonts w:ascii="Times New Roman" w:hAnsi="Times New Roman" w:cs="Times New Roman"/>
          <w:szCs w:val="21"/>
        </w:rPr>
        <w:t xml:space="preserve">) δ 7.50 – 7.37 (m, 4H), 3.78 (s, 4H). </w:t>
      </w:r>
      <w:r w:rsidRPr="000F3B07">
        <w:rPr>
          <w:rFonts w:ascii="Times New Roman" w:hAnsi="Times New Roman" w:cs="Times New Roman"/>
          <w:szCs w:val="21"/>
          <w:vertAlign w:val="superscript"/>
        </w:rPr>
        <w:t>13</w:t>
      </w:r>
      <w:r w:rsidRPr="000F3B07">
        <w:rPr>
          <w:rFonts w:ascii="Times New Roman" w:hAnsi="Times New Roman" w:cs="Times New Roman"/>
          <w:szCs w:val="21"/>
        </w:rPr>
        <w:t>C NMR (101 MHz, CDCl</w:t>
      </w:r>
      <w:r w:rsidRPr="000F3B07">
        <w:rPr>
          <w:rFonts w:ascii="Times New Roman" w:hAnsi="Times New Roman" w:cs="Times New Roman"/>
          <w:szCs w:val="21"/>
          <w:vertAlign w:val="subscript"/>
        </w:rPr>
        <w:t>3</w:t>
      </w:r>
      <w:r w:rsidRPr="000F3B07">
        <w:rPr>
          <w:rFonts w:ascii="Times New Roman" w:hAnsi="Times New Roman" w:cs="Times New Roman"/>
          <w:szCs w:val="21"/>
        </w:rPr>
        <w:t xml:space="preserve">) δ 130.23, 129.79, 128.57, 116.84, 21.95. </w:t>
      </w:r>
      <w:r w:rsidRPr="000F3B07">
        <w:rPr>
          <w:rFonts w:ascii="Times New Roman" w:hAnsi="Times New Roman" w:cs="Times New Roman"/>
          <w:szCs w:val="21"/>
          <w:lang w:val="en-GB"/>
        </w:rPr>
        <w:t xml:space="preserve">Anal. calcd for </w:t>
      </w:r>
      <w:r w:rsidRPr="000F3B07">
        <w:rPr>
          <w:rFonts w:ascii="Times New Roman" w:hAnsi="Times New Roman" w:cs="Times New Roman"/>
          <w:szCs w:val="21"/>
        </w:rPr>
        <w:t>C</w:t>
      </w:r>
      <w:r w:rsidRPr="000F3B07">
        <w:rPr>
          <w:rFonts w:ascii="Times New Roman" w:hAnsi="Times New Roman" w:cs="Times New Roman"/>
          <w:szCs w:val="21"/>
          <w:vertAlign w:val="subscript"/>
        </w:rPr>
        <w:t>10</w:t>
      </w:r>
      <w:r w:rsidRPr="000F3B07">
        <w:rPr>
          <w:rFonts w:ascii="Times New Roman" w:hAnsi="Times New Roman" w:cs="Times New Roman"/>
          <w:szCs w:val="21"/>
        </w:rPr>
        <w:t>H</w:t>
      </w:r>
      <w:r w:rsidRPr="000F3B07">
        <w:rPr>
          <w:rFonts w:ascii="Times New Roman" w:hAnsi="Times New Roman" w:cs="Times New Roman"/>
          <w:szCs w:val="21"/>
          <w:vertAlign w:val="subscript"/>
        </w:rPr>
        <w:t>8</w:t>
      </w:r>
      <w:r w:rsidRPr="000F3B07">
        <w:rPr>
          <w:rFonts w:ascii="Times New Roman" w:hAnsi="Times New Roman" w:cs="Times New Roman"/>
          <w:szCs w:val="21"/>
        </w:rPr>
        <w:t>N</w:t>
      </w:r>
      <w:r w:rsidRPr="000F3B07">
        <w:rPr>
          <w:rFonts w:ascii="Times New Roman" w:hAnsi="Times New Roman" w:cs="Times New Roman"/>
          <w:szCs w:val="21"/>
          <w:vertAlign w:val="subscript"/>
        </w:rPr>
        <w:t>2</w:t>
      </w:r>
      <w:r w:rsidRPr="000F3B07">
        <w:rPr>
          <w:rFonts w:ascii="Times New Roman" w:hAnsi="Times New Roman" w:cs="Times New Roman"/>
          <w:szCs w:val="21"/>
        </w:rPr>
        <w:t>: C 76.90; H 5.16; N 17.94; found: C 77.65; H 5.33; N 16.93. C</w:t>
      </w:r>
      <w:r w:rsidRPr="000F3B07">
        <w:rPr>
          <w:rFonts w:ascii="Times New Roman" w:hAnsi="Times New Roman" w:cs="Times New Roman"/>
          <w:szCs w:val="21"/>
          <w:vertAlign w:val="subscript"/>
        </w:rPr>
        <w:t>10</w:t>
      </w:r>
      <w:r w:rsidRPr="000F3B07">
        <w:rPr>
          <w:rFonts w:ascii="Times New Roman" w:hAnsi="Times New Roman" w:cs="Times New Roman"/>
          <w:szCs w:val="21"/>
        </w:rPr>
        <w:t>H</w:t>
      </w:r>
      <w:r w:rsidRPr="000F3B07">
        <w:rPr>
          <w:rFonts w:ascii="Times New Roman" w:hAnsi="Times New Roman" w:cs="Times New Roman"/>
          <w:szCs w:val="21"/>
          <w:vertAlign w:val="subscript"/>
        </w:rPr>
        <w:t>8</w:t>
      </w:r>
      <w:r w:rsidRPr="000F3B07">
        <w:rPr>
          <w:rFonts w:ascii="Times New Roman" w:hAnsi="Times New Roman" w:cs="Times New Roman"/>
          <w:szCs w:val="21"/>
        </w:rPr>
        <w:t>N</w:t>
      </w:r>
      <w:r w:rsidRPr="000F3B07">
        <w:rPr>
          <w:rFonts w:ascii="Times New Roman" w:hAnsi="Times New Roman" w:cs="Times New Roman"/>
          <w:szCs w:val="21"/>
          <w:vertAlign w:val="subscript"/>
        </w:rPr>
        <w:t>2</w:t>
      </w:r>
      <w:r w:rsidRPr="000F3B07">
        <w:rPr>
          <w:rFonts w:ascii="Times New Roman" w:hAnsi="Times New Roman" w:cs="Times New Roman"/>
          <w:szCs w:val="21"/>
        </w:rPr>
        <w:t>[M</w:t>
      </w:r>
      <w:r w:rsidRPr="000F3B07">
        <w:rPr>
          <w:rFonts w:ascii="Times New Roman" w:hAnsi="Times New Roman" w:cs="Times New Roman"/>
          <w:szCs w:val="21"/>
          <w:vertAlign w:val="superscript"/>
        </w:rPr>
        <w:t>+</w:t>
      </w:r>
      <w:r w:rsidRPr="000F3B07">
        <w:rPr>
          <w:rFonts w:ascii="Times New Roman" w:hAnsi="Times New Roman" w:cs="Times New Roman"/>
          <w:szCs w:val="21"/>
        </w:rPr>
        <w:t xml:space="preserve">] </w:t>
      </w:r>
      <w:r w:rsidRPr="000F3B07">
        <w:rPr>
          <w:rFonts w:ascii="Times New Roman" w:hAnsi="Times New Roman" w:cs="Times New Roman"/>
          <w:szCs w:val="21"/>
          <w:lang w:val="en-GB"/>
        </w:rPr>
        <w:t>exact mass =</w:t>
      </w:r>
      <w:r w:rsidRPr="000F3B07">
        <w:rPr>
          <w:rFonts w:ascii="Times New Roman" w:hAnsi="Times New Roman" w:cs="Times New Roman"/>
          <w:szCs w:val="21"/>
        </w:rPr>
        <w:t xml:space="preserve"> 156.07, MS (ESI) = 154.99.</w:t>
      </w:r>
    </w:p>
    <w:p w14:paraId="14D890CB" w14:textId="4756E21C" w:rsidR="00B6432D" w:rsidRPr="000F3B07" w:rsidRDefault="00B6432D" w:rsidP="000F3B07">
      <w:pPr>
        <w:spacing w:line="480" w:lineRule="auto"/>
        <w:rPr>
          <w:rFonts w:ascii="Times New Roman" w:hAnsi="Times New Roman" w:cs="Times New Roman"/>
          <w:b/>
          <w:szCs w:val="21"/>
        </w:rPr>
      </w:pPr>
      <w:r w:rsidRPr="00543C71">
        <w:rPr>
          <w:rFonts w:ascii="Times New Roman" w:hAnsi="Times New Roman" w:cs="Times New Roman"/>
          <w:b/>
          <w:szCs w:val="21"/>
        </w:rPr>
        <w:t>1,4-</w:t>
      </w:r>
      <w:r w:rsidRPr="007B6B59">
        <w:rPr>
          <w:rFonts w:ascii="Times New Roman" w:hAnsi="Times New Roman" w:cs="Times New Roman"/>
          <w:b/>
          <w:szCs w:val="21"/>
        </w:rPr>
        <w:t>phenylenediethylamine</w:t>
      </w:r>
      <w:r w:rsidRPr="00543C71">
        <w:rPr>
          <w:rFonts w:ascii="Times New Roman" w:hAnsi="Times New Roman" w:cs="Times New Roman"/>
          <w:b/>
          <w:szCs w:val="21"/>
        </w:rPr>
        <w:t xml:space="preserve"> (4)</w:t>
      </w:r>
      <w:r w:rsidRPr="000F3B07">
        <w:rPr>
          <w:rFonts w:ascii="Times New Roman" w:hAnsi="Times New Roman" w:cs="Times New Roman"/>
          <w:szCs w:val="21"/>
        </w:rPr>
        <w:t xml:space="preserve"> </w:t>
      </w:r>
    </w:p>
    <w:p w14:paraId="53376BC6" w14:textId="77777777" w:rsidR="00B6432D" w:rsidRPr="000F3B07" w:rsidRDefault="00B6432D" w:rsidP="000F3B07">
      <w:pPr>
        <w:spacing w:line="480" w:lineRule="auto"/>
        <w:rPr>
          <w:rFonts w:ascii="Times New Roman" w:hAnsi="Times New Roman" w:cs="Times New Roman"/>
          <w:szCs w:val="21"/>
        </w:rPr>
      </w:pPr>
      <w:r w:rsidRPr="000F3B07">
        <w:rPr>
          <w:rFonts w:ascii="Times New Roman" w:hAnsi="Times New Roman" w:cs="Times New Roman"/>
          <w:b/>
          <w:szCs w:val="21"/>
        </w:rPr>
        <w:t>1</w:t>
      </w:r>
      <w:r w:rsidRPr="000F3B07">
        <w:rPr>
          <w:rFonts w:ascii="Times New Roman" w:hAnsi="Times New Roman" w:cs="Times New Roman"/>
          <w:szCs w:val="21"/>
        </w:rPr>
        <w:t xml:space="preserve"> (1.00 g, 6.40 mmol) was dissolved in THF (50 mL) and a solution of 1 M borane tetrahydrofuran complex (45 mL, 542.69 mmol) was added dropwise under argon atmosphere and refluxed for 24 hours. The solution was cooled down in an ice bath and THF:H</w:t>
      </w:r>
      <w:r w:rsidRPr="000F3B07">
        <w:rPr>
          <w:rFonts w:ascii="Times New Roman" w:hAnsi="Times New Roman" w:cs="Times New Roman"/>
          <w:szCs w:val="21"/>
          <w:vertAlign w:val="subscript"/>
        </w:rPr>
        <w:t>2</w:t>
      </w:r>
      <w:r w:rsidRPr="000F3B07">
        <w:rPr>
          <w:rFonts w:ascii="Times New Roman" w:hAnsi="Times New Roman" w:cs="Times New Roman"/>
          <w:szCs w:val="21"/>
        </w:rPr>
        <w:t>O (v:v; 1:1) (50 mL) was added dropwise leading to a white precipitate. The mixture was distilled to remove THF and then EtOH (100 mL) and concentrated H</w:t>
      </w:r>
      <w:r w:rsidRPr="000F3B07">
        <w:rPr>
          <w:rFonts w:ascii="Times New Roman" w:hAnsi="Times New Roman" w:cs="Times New Roman"/>
          <w:szCs w:val="21"/>
          <w:vertAlign w:val="subscript"/>
        </w:rPr>
        <w:t>2</w:t>
      </w:r>
      <w:r w:rsidRPr="000F3B07">
        <w:rPr>
          <w:rFonts w:ascii="Times New Roman" w:hAnsi="Times New Roman" w:cs="Times New Roman"/>
          <w:szCs w:val="21"/>
        </w:rPr>
        <w:t>SO</w:t>
      </w:r>
      <w:r w:rsidRPr="000F3B07">
        <w:rPr>
          <w:rFonts w:ascii="Times New Roman" w:hAnsi="Times New Roman" w:cs="Times New Roman"/>
          <w:szCs w:val="21"/>
          <w:vertAlign w:val="subscript"/>
        </w:rPr>
        <w:t>4</w:t>
      </w:r>
      <w:r w:rsidRPr="000F3B07">
        <w:rPr>
          <w:rFonts w:ascii="Times New Roman" w:hAnsi="Times New Roman" w:cs="Times New Roman"/>
          <w:szCs w:val="21"/>
        </w:rPr>
        <w:t xml:space="preserve"> (1 mL) were added. The mixture was refluxed for 30 min. The solvents were removed </w:t>
      </w:r>
      <w:r w:rsidRPr="000F3B07">
        <w:rPr>
          <w:rFonts w:ascii="Times New Roman" w:hAnsi="Times New Roman" w:cs="Times New Roman"/>
          <w:i/>
          <w:szCs w:val="21"/>
        </w:rPr>
        <w:t>in vacuo</w:t>
      </w:r>
      <w:r w:rsidRPr="000F3B07">
        <w:rPr>
          <w:rFonts w:ascii="Times New Roman" w:hAnsi="Times New Roman" w:cs="Times New Roman"/>
          <w:szCs w:val="21"/>
        </w:rPr>
        <w:t>, 1 M NaOH (100 mL) solution was added to neutralize the acid. The mixture was extracted with CHCl</w:t>
      </w:r>
      <w:r w:rsidRPr="000F3B07">
        <w:rPr>
          <w:rFonts w:ascii="Times New Roman" w:hAnsi="Times New Roman" w:cs="Times New Roman"/>
          <w:szCs w:val="21"/>
          <w:vertAlign w:val="subscript"/>
        </w:rPr>
        <w:t xml:space="preserve">3 </w:t>
      </w:r>
      <w:r w:rsidRPr="000F3B07">
        <w:rPr>
          <w:rFonts w:ascii="Times New Roman" w:hAnsi="Times New Roman" w:cs="Times New Roman"/>
          <w:szCs w:val="21"/>
        </w:rPr>
        <w:t>(3 x 50 mL), dried over Na</w:t>
      </w:r>
      <w:r w:rsidRPr="000F3B07">
        <w:rPr>
          <w:rFonts w:ascii="Times New Roman" w:hAnsi="Times New Roman" w:cs="Times New Roman"/>
          <w:szCs w:val="21"/>
          <w:vertAlign w:val="subscript"/>
        </w:rPr>
        <w:t>2</w:t>
      </w:r>
      <w:r w:rsidRPr="000F3B07">
        <w:rPr>
          <w:rFonts w:ascii="Times New Roman" w:hAnsi="Times New Roman" w:cs="Times New Roman"/>
          <w:szCs w:val="21"/>
        </w:rPr>
        <w:t>SO</w:t>
      </w:r>
      <w:r w:rsidRPr="000F3B07">
        <w:rPr>
          <w:rFonts w:ascii="Times New Roman" w:hAnsi="Times New Roman" w:cs="Times New Roman"/>
          <w:szCs w:val="21"/>
          <w:vertAlign w:val="subscript"/>
        </w:rPr>
        <w:t>4</w:t>
      </w:r>
      <w:r w:rsidRPr="000F3B07">
        <w:rPr>
          <w:rFonts w:ascii="Times New Roman" w:hAnsi="Times New Roman" w:cs="Times New Roman"/>
          <w:szCs w:val="21"/>
        </w:rPr>
        <w:t>, filtered, and evaporated, leading to a white solid. The crude was used for the next step without further purification. Yield 1.05 g (99%). C</w:t>
      </w:r>
      <w:r w:rsidRPr="000F3B07">
        <w:rPr>
          <w:rFonts w:ascii="Times New Roman" w:hAnsi="Times New Roman" w:cs="Times New Roman"/>
          <w:szCs w:val="21"/>
          <w:vertAlign w:val="subscript"/>
        </w:rPr>
        <w:t>10</w:t>
      </w:r>
      <w:r w:rsidRPr="000F3B07">
        <w:rPr>
          <w:rFonts w:ascii="Times New Roman" w:hAnsi="Times New Roman" w:cs="Times New Roman"/>
          <w:szCs w:val="21"/>
        </w:rPr>
        <w:t>H</w:t>
      </w:r>
      <w:r w:rsidRPr="000F3B07">
        <w:rPr>
          <w:rFonts w:ascii="Times New Roman" w:hAnsi="Times New Roman" w:cs="Times New Roman"/>
          <w:szCs w:val="21"/>
          <w:vertAlign w:val="subscript"/>
        </w:rPr>
        <w:t>16</w:t>
      </w:r>
      <w:r w:rsidRPr="000F3B07">
        <w:rPr>
          <w:rFonts w:ascii="Times New Roman" w:hAnsi="Times New Roman" w:cs="Times New Roman"/>
          <w:szCs w:val="21"/>
        </w:rPr>
        <w:t>N</w:t>
      </w:r>
      <w:r w:rsidRPr="000F3B07">
        <w:rPr>
          <w:rFonts w:ascii="Times New Roman" w:hAnsi="Times New Roman" w:cs="Times New Roman"/>
          <w:szCs w:val="21"/>
          <w:vertAlign w:val="subscript"/>
        </w:rPr>
        <w:t>2</w:t>
      </w:r>
      <w:r w:rsidRPr="000F3B07">
        <w:rPr>
          <w:rFonts w:ascii="Times New Roman" w:hAnsi="Times New Roman" w:cs="Times New Roman"/>
          <w:szCs w:val="21"/>
        </w:rPr>
        <w:t>[M</w:t>
      </w:r>
      <w:r w:rsidRPr="000F3B07">
        <w:rPr>
          <w:rFonts w:ascii="Times New Roman" w:hAnsi="Times New Roman" w:cs="Times New Roman"/>
          <w:szCs w:val="21"/>
          <w:vertAlign w:val="superscript"/>
        </w:rPr>
        <w:t>+</w:t>
      </w:r>
      <w:r w:rsidRPr="000F3B07">
        <w:rPr>
          <w:rFonts w:ascii="Times New Roman" w:hAnsi="Times New Roman" w:cs="Times New Roman"/>
          <w:szCs w:val="21"/>
        </w:rPr>
        <w:t>] exact mass = 164.13, MS (ESI) = 164.50.</w:t>
      </w:r>
    </w:p>
    <w:p w14:paraId="102E7555" w14:textId="3BA84ED3" w:rsidR="00B6432D" w:rsidRPr="000F3B07" w:rsidRDefault="00B6432D" w:rsidP="000F3B07">
      <w:pPr>
        <w:spacing w:line="480" w:lineRule="auto"/>
        <w:rPr>
          <w:rFonts w:ascii="Times New Roman" w:hAnsi="Times New Roman" w:cs="Times New Roman"/>
          <w:b/>
          <w:szCs w:val="21"/>
        </w:rPr>
      </w:pPr>
      <w:r w:rsidRPr="00543C71">
        <w:rPr>
          <w:rFonts w:ascii="Times New Roman" w:hAnsi="Times New Roman" w:cs="Times New Roman"/>
          <w:b/>
          <w:szCs w:val="21"/>
        </w:rPr>
        <w:t>1,3-</w:t>
      </w:r>
      <w:r w:rsidRPr="007B6B59">
        <w:rPr>
          <w:rFonts w:ascii="Times New Roman" w:hAnsi="Times New Roman" w:cs="Times New Roman"/>
          <w:b/>
          <w:szCs w:val="21"/>
        </w:rPr>
        <w:t>phenylenediethylamine</w:t>
      </w:r>
      <w:r w:rsidRPr="00543C71">
        <w:rPr>
          <w:rFonts w:ascii="Times New Roman" w:hAnsi="Times New Roman" w:cs="Times New Roman"/>
          <w:b/>
          <w:szCs w:val="21"/>
        </w:rPr>
        <w:t xml:space="preserve"> (5)</w:t>
      </w:r>
    </w:p>
    <w:p w14:paraId="6157EEA8" w14:textId="77777777" w:rsidR="00B6432D" w:rsidRPr="000F3B07" w:rsidRDefault="00B6432D" w:rsidP="000F3B07">
      <w:pPr>
        <w:spacing w:line="480" w:lineRule="auto"/>
        <w:rPr>
          <w:rFonts w:ascii="Times New Roman" w:hAnsi="Times New Roman" w:cs="Times New Roman"/>
          <w:szCs w:val="21"/>
        </w:rPr>
      </w:pPr>
      <w:r w:rsidRPr="000F3B07">
        <w:rPr>
          <w:rFonts w:ascii="Times New Roman" w:hAnsi="Times New Roman" w:cs="Times New Roman"/>
          <w:szCs w:val="21"/>
        </w:rPr>
        <w:t xml:space="preserve">To a solution of </w:t>
      </w:r>
      <w:r w:rsidRPr="000F3B07">
        <w:rPr>
          <w:rFonts w:ascii="Times New Roman" w:hAnsi="Times New Roman" w:cs="Times New Roman"/>
          <w:b/>
          <w:szCs w:val="21"/>
        </w:rPr>
        <w:t>2</w:t>
      </w:r>
      <w:r w:rsidRPr="000F3B07">
        <w:rPr>
          <w:rFonts w:ascii="Times New Roman" w:hAnsi="Times New Roman" w:cs="Times New Roman"/>
          <w:szCs w:val="21"/>
        </w:rPr>
        <w:t xml:space="preserve"> (1.10 g, 7.04 mmol) in THF (50 mL), 1 M borane tetrahydrofuran complex solution (45 mL, 542.69 mmol) was added dropwise under argon atmosphere and refluxed for 24 hours. The reaction mixture was cooled down to RT and placed in an ice bath. THF:H</w:t>
      </w:r>
      <w:r w:rsidRPr="000F3B07">
        <w:rPr>
          <w:rFonts w:ascii="Times New Roman" w:hAnsi="Times New Roman" w:cs="Times New Roman"/>
          <w:szCs w:val="21"/>
          <w:vertAlign w:val="subscript"/>
        </w:rPr>
        <w:t>2</w:t>
      </w:r>
      <w:r w:rsidRPr="000F3B07">
        <w:rPr>
          <w:rFonts w:ascii="Times New Roman" w:hAnsi="Times New Roman" w:cs="Times New Roman"/>
          <w:szCs w:val="21"/>
        </w:rPr>
        <w:t xml:space="preserve">O (v:v; 1:1) (50 mL) was added dropwise to neutralize the complex, leading to a white precipitate. The mixture </w:t>
      </w:r>
      <w:r w:rsidRPr="000F3B07">
        <w:rPr>
          <w:rFonts w:ascii="Times New Roman" w:hAnsi="Times New Roman" w:cs="Times New Roman"/>
          <w:szCs w:val="21"/>
        </w:rPr>
        <w:lastRenderedPageBreak/>
        <w:t>was distilled to remove THF and EtOH (100 mL) and concentrated H</w:t>
      </w:r>
      <w:r w:rsidRPr="000F3B07">
        <w:rPr>
          <w:rFonts w:ascii="Times New Roman" w:hAnsi="Times New Roman" w:cs="Times New Roman"/>
          <w:szCs w:val="21"/>
          <w:vertAlign w:val="subscript"/>
        </w:rPr>
        <w:t>2</w:t>
      </w:r>
      <w:r w:rsidRPr="000F3B07">
        <w:rPr>
          <w:rFonts w:ascii="Times New Roman" w:hAnsi="Times New Roman" w:cs="Times New Roman"/>
          <w:szCs w:val="21"/>
        </w:rPr>
        <w:t>SO</w:t>
      </w:r>
      <w:r w:rsidRPr="000F3B07">
        <w:rPr>
          <w:rFonts w:ascii="Times New Roman" w:hAnsi="Times New Roman" w:cs="Times New Roman"/>
          <w:szCs w:val="21"/>
          <w:vertAlign w:val="subscript"/>
        </w:rPr>
        <w:t>4</w:t>
      </w:r>
      <w:r w:rsidRPr="000F3B07">
        <w:rPr>
          <w:rFonts w:ascii="Times New Roman" w:hAnsi="Times New Roman" w:cs="Times New Roman"/>
          <w:szCs w:val="21"/>
        </w:rPr>
        <w:t xml:space="preserve"> (1 mL) were added. The mixture was refluxed for 30 min. The solvents were removed </w:t>
      </w:r>
      <w:r w:rsidRPr="000F3B07">
        <w:rPr>
          <w:rFonts w:ascii="Times New Roman" w:hAnsi="Times New Roman" w:cs="Times New Roman"/>
          <w:i/>
          <w:szCs w:val="21"/>
        </w:rPr>
        <w:t>in vacuo</w:t>
      </w:r>
      <w:r w:rsidRPr="000F3B07">
        <w:rPr>
          <w:rFonts w:ascii="Times New Roman" w:hAnsi="Times New Roman" w:cs="Times New Roman"/>
          <w:szCs w:val="21"/>
        </w:rPr>
        <w:t>, 1 M NaOH (100 mL) solution was added to neutralize the acid. The mixture was extracted with CHCl</w:t>
      </w:r>
      <w:r w:rsidRPr="000F3B07">
        <w:rPr>
          <w:rFonts w:ascii="Times New Roman" w:hAnsi="Times New Roman" w:cs="Times New Roman"/>
          <w:szCs w:val="21"/>
          <w:vertAlign w:val="subscript"/>
        </w:rPr>
        <w:t>3</w:t>
      </w:r>
      <w:r w:rsidRPr="000F3B07">
        <w:rPr>
          <w:rFonts w:ascii="Times New Roman" w:hAnsi="Times New Roman" w:cs="Times New Roman"/>
          <w:szCs w:val="21"/>
        </w:rPr>
        <w:t>, dried over Na</w:t>
      </w:r>
      <w:r w:rsidRPr="000F3B07">
        <w:rPr>
          <w:rFonts w:ascii="Times New Roman" w:hAnsi="Times New Roman" w:cs="Times New Roman"/>
          <w:szCs w:val="21"/>
          <w:vertAlign w:val="subscript"/>
        </w:rPr>
        <w:t>2</w:t>
      </w:r>
      <w:r w:rsidRPr="000F3B07">
        <w:rPr>
          <w:rFonts w:ascii="Times New Roman" w:hAnsi="Times New Roman" w:cs="Times New Roman"/>
          <w:szCs w:val="21"/>
        </w:rPr>
        <w:t>SO</w:t>
      </w:r>
      <w:r w:rsidRPr="000F3B07">
        <w:rPr>
          <w:rFonts w:ascii="Times New Roman" w:hAnsi="Times New Roman" w:cs="Times New Roman"/>
          <w:szCs w:val="21"/>
          <w:vertAlign w:val="subscript"/>
        </w:rPr>
        <w:t>4</w:t>
      </w:r>
      <w:r w:rsidRPr="000F3B07">
        <w:rPr>
          <w:rFonts w:ascii="Times New Roman" w:hAnsi="Times New Roman" w:cs="Times New Roman"/>
          <w:szCs w:val="21"/>
        </w:rPr>
        <w:t>, filtered, and distilled, leading to a white solid. The crude was used for the next step without further purification. Yield 1.15 g (99%). C</w:t>
      </w:r>
      <w:r w:rsidRPr="000F3B07">
        <w:rPr>
          <w:rFonts w:ascii="Times New Roman" w:hAnsi="Times New Roman" w:cs="Times New Roman"/>
          <w:szCs w:val="21"/>
          <w:vertAlign w:val="subscript"/>
        </w:rPr>
        <w:t>10</w:t>
      </w:r>
      <w:r w:rsidRPr="000F3B07">
        <w:rPr>
          <w:rFonts w:ascii="Times New Roman" w:hAnsi="Times New Roman" w:cs="Times New Roman"/>
          <w:szCs w:val="21"/>
        </w:rPr>
        <w:t>H</w:t>
      </w:r>
      <w:r w:rsidRPr="000F3B07">
        <w:rPr>
          <w:rFonts w:ascii="Times New Roman" w:hAnsi="Times New Roman" w:cs="Times New Roman"/>
          <w:szCs w:val="21"/>
          <w:vertAlign w:val="subscript"/>
        </w:rPr>
        <w:t>16</w:t>
      </w:r>
      <w:r w:rsidRPr="000F3B07">
        <w:rPr>
          <w:rFonts w:ascii="Times New Roman" w:hAnsi="Times New Roman" w:cs="Times New Roman"/>
          <w:szCs w:val="21"/>
        </w:rPr>
        <w:t>N</w:t>
      </w:r>
      <w:r w:rsidRPr="000F3B07">
        <w:rPr>
          <w:rFonts w:ascii="Times New Roman" w:hAnsi="Times New Roman" w:cs="Times New Roman"/>
          <w:szCs w:val="21"/>
          <w:vertAlign w:val="subscript"/>
        </w:rPr>
        <w:t>2</w:t>
      </w:r>
      <w:r w:rsidRPr="000F3B07">
        <w:rPr>
          <w:rFonts w:ascii="Times New Roman" w:hAnsi="Times New Roman" w:cs="Times New Roman"/>
          <w:szCs w:val="21"/>
        </w:rPr>
        <w:t>[M</w:t>
      </w:r>
      <w:r w:rsidRPr="000F3B07">
        <w:rPr>
          <w:rFonts w:ascii="Times New Roman" w:hAnsi="Times New Roman" w:cs="Times New Roman"/>
          <w:szCs w:val="21"/>
          <w:vertAlign w:val="superscript"/>
        </w:rPr>
        <w:t>+</w:t>
      </w:r>
      <w:r w:rsidRPr="000F3B07">
        <w:rPr>
          <w:rFonts w:ascii="Times New Roman" w:hAnsi="Times New Roman" w:cs="Times New Roman"/>
          <w:szCs w:val="21"/>
        </w:rPr>
        <w:t>] exact mass = 164.13, MS (ESI) = 164.47.</w:t>
      </w:r>
    </w:p>
    <w:p w14:paraId="056B8664" w14:textId="608D3587" w:rsidR="00B6432D" w:rsidRPr="000F3B07" w:rsidRDefault="00B6432D" w:rsidP="000F3B07">
      <w:pPr>
        <w:spacing w:line="480" w:lineRule="auto"/>
        <w:rPr>
          <w:rFonts w:ascii="Times New Roman" w:hAnsi="Times New Roman" w:cs="Times New Roman"/>
          <w:b/>
          <w:szCs w:val="21"/>
        </w:rPr>
      </w:pPr>
      <w:r w:rsidRPr="00543C71">
        <w:rPr>
          <w:rFonts w:ascii="Times New Roman" w:hAnsi="Times New Roman" w:cs="Times New Roman"/>
          <w:b/>
          <w:szCs w:val="21"/>
        </w:rPr>
        <w:t>1,2-</w:t>
      </w:r>
      <w:bookmarkStart w:id="3" w:name="OLE_LINK1"/>
      <w:r w:rsidRPr="007B6B59">
        <w:rPr>
          <w:rFonts w:ascii="Times New Roman" w:hAnsi="Times New Roman" w:cs="Times New Roman"/>
          <w:b/>
          <w:szCs w:val="21"/>
        </w:rPr>
        <w:t xml:space="preserve">phenylenediethylamine </w:t>
      </w:r>
      <w:bookmarkEnd w:id="3"/>
      <w:r w:rsidRPr="00543C71">
        <w:rPr>
          <w:rFonts w:ascii="Times New Roman" w:hAnsi="Times New Roman" w:cs="Times New Roman"/>
          <w:b/>
          <w:szCs w:val="21"/>
        </w:rPr>
        <w:t>(6)</w:t>
      </w:r>
    </w:p>
    <w:p w14:paraId="090F5843" w14:textId="77777777" w:rsidR="00B6432D" w:rsidRPr="000F3B07" w:rsidRDefault="00B6432D" w:rsidP="000F3B07">
      <w:pPr>
        <w:spacing w:line="480" w:lineRule="auto"/>
        <w:rPr>
          <w:rFonts w:ascii="Times New Roman" w:hAnsi="Times New Roman" w:cs="Times New Roman"/>
          <w:szCs w:val="21"/>
          <w:vertAlign w:val="superscript"/>
        </w:rPr>
      </w:pPr>
      <w:r w:rsidRPr="000F3B07">
        <w:rPr>
          <w:rFonts w:ascii="Times New Roman" w:hAnsi="Times New Roman" w:cs="Times New Roman"/>
          <w:szCs w:val="21"/>
        </w:rPr>
        <w:t xml:space="preserve">To a solution of </w:t>
      </w:r>
      <w:r w:rsidRPr="000F3B07">
        <w:rPr>
          <w:rFonts w:ascii="Times New Roman" w:hAnsi="Times New Roman" w:cs="Times New Roman"/>
          <w:b/>
          <w:szCs w:val="21"/>
        </w:rPr>
        <w:t xml:space="preserve">3 </w:t>
      </w:r>
      <w:r w:rsidRPr="000F3B07">
        <w:rPr>
          <w:rFonts w:ascii="Times New Roman" w:hAnsi="Times New Roman" w:cs="Times New Roman"/>
          <w:szCs w:val="21"/>
        </w:rPr>
        <w:t>(0.85 g, 5.44 mmol) in THF (50 mL), 1 M borane solution in THF (45 mL) was added dropwise under argon atmosphere and the mixture was refluxed for 24 hours. The solution was cooled down in an ice bath and THF:H</w:t>
      </w:r>
      <w:r w:rsidRPr="000F3B07">
        <w:rPr>
          <w:rFonts w:ascii="Times New Roman" w:hAnsi="Times New Roman" w:cs="Times New Roman"/>
          <w:szCs w:val="21"/>
          <w:vertAlign w:val="subscript"/>
        </w:rPr>
        <w:t>2</w:t>
      </w:r>
      <w:r w:rsidRPr="000F3B07">
        <w:rPr>
          <w:rFonts w:ascii="Times New Roman" w:hAnsi="Times New Roman" w:cs="Times New Roman"/>
          <w:szCs w:val="21"/>
        </w:rPr>
        <w:t>O (v:v; 1:1) (50 mL) was added leading to a white precipitate. The mixture was distilled to remove THF and then EtOH (100 mL) and concentrated H</w:t>
      </w:r>
      <w:r w:rsidRPr="000F3B07">
        <w:rPr>
          <w:rFonts w:ascii="Times New Roman" w:hAnsi="Times New Roman" w:cs="Times New Roman"/>
          <w:szCs w:val="21"/>
          <w:vertAlign w:val="subscript"/>
        </w:rPr>
        <w:t>2</w:t>
      </w:r>
      <w:r w:rsidRPr="000F3B07">
        <w:rPr>
          <w:rFonts w:ascii="Times New Roman" w:hAnsi="Times New Roman" w:cs="Times New Roman"/>
          <w:szCs w:val="21"/>
        </w:rPr>
        <w:t>SO</w:t>
      </w:r>
      <w:r w:rsidRPr="000F3B07">
        <w:rPr>
          <w:rFonts w:ascii="Times New Roman" w:hAnsi="Times New Roman" w:cs="Times New Roman"/>
          <w:szCs w:val="21"/>
          <w:vertAlign w:val="subscript"/>
        </w:rPr>
        <w:t>4</w:t>
      </w:r>
      <w:r w:rsidRPr="000F3B07">
        <w:rPr>
          <w:rFonts w:ascii="Times New Roman" w:hAnsi="Times New Roman" w:cs="Times New Roman"/>
          <w:szCs w:val="21"/>
        </w:rPr>
        <w:t xml:space="preserve"> (1 mL) were added. The mixture was refluxed for 30 min. The solvents were removed </w:t>
      </w:r>
      <w:r w:rsidRPr="000F3B07">
        <w:rPr>
          <w:rFonts w:ascii="Times New Roman" w:hAnsi="Times New Roman" w:cs="Times New Roman"/>
          <w:i/>
          <w:szCs w:val="21"/>
        </w:rPr>
        <w:t>in vacuo</w:t>
      </w:r>
      <w:r w:rsidRPr="000F3B07">
        <w:rPr>
          <w:rFonts w:ascii="Times New Roman" w:hAnsi="Times New Roman" w:cs="Times New Roman"/>
          <w:szCs w:val="21"/>
        </w:rPr>
        <w:t>, 1 M NaOH (100 mL) solution was added to neutralize the acid. The mixture was extracted with CHCl</w:t>
      </w:r>
      <w:r w:rsidRPr="000F3B07">
        <w:rPr>
          <w:rFonts w:ascii="Times New Roman" w:hAnsi="Times New Roman" w:cs="Times New Roman"/>
          <w:szCs w:val="21"/>
          <w:vertAlign w:val="subscript"/>
        </w:rPr>
        <w:t>3</w:t>
      </w:r>
      <w:r w:rsidRPr="000F3B07">
        <w:rPr>
          <w:rFonts w:ascii="Times New Roman" w:hAnsi="Times New Roman" w:cs="Times New Roman"/>
          <w:szCs w:val="21"/>
        </w:rPr>
        <w:t>, dried over Na</w:t>
      </w:r>
      <w:r w:rsidRPr="000F3B07">
        <w:rPr>
          <w:rFonts w:ascii="Times New Roman" w:hAnsi="Times New Roman" w:cs="Times New Roman"/>
          <w:szCs w:val="21"/>
          <w:vertAlign w:val="subscript"/>
        </w:rPr>
        <w:t>2</w:t>
      </w:r>
      <w:r w:rsidRPr="000F3B07">
        <w:rPr>
          <w:rFonts w:ascii="Times New Roman" w:hAnsi="Times New Roman" w:cs="Times New Roman"/>
          <w:szCs w:val="21"/>
        </w:rPr>
        <w:t>SO</w:t>
      </w:r>
      <w:r w:rsidRPr="000F3B07">
        <w:rPr>
          <w:rFonts w:ascii="Times New Roman" w:hAnsi="Times New Roman" w:cs="Times New Roman"/>
          <w:szCs w:val="21"/>
          <w:vertAlign w:val="subscript"/>
        </w:rPr>
        <w:t>4</w:t>
      </w:r>
      <w:r w:rsidRPr="000F3B07">
        <w:rPr>
          <w:rFonts w:ascii="Times New Roman" w:hAnsi="Times New Roman" w:cs="Times New Roman"/>
          <w:szCs w:val="21"/>
        </w:rPr>
        <w:t>, filtered, and distilled, leading to a white solid. The crude was used for the next step without further purification. Yield 0.62 g (69%). C</w:t>
      </w:r>
      <w:r w:rsidRPr="000F3B07">
        <w:rPr>
          <w:rFonts w:ascii="Times New Roman" w:hAnsi="Times New Roman" w:cs="Times New Roman"/>
          <w:szCs w:val="21"/>
          <w:vertAlign w:val="subscript"/>
        </w:rPr>
        <w:t>10</w:t>
      </w:r>
      <w:r w:rsidRPr="000F3B07">
        <w:rPr>
          <w:rFonts w:ascii="Times New Roman" w:hAnsi="Times New Roman" w:cs="Times New Roman"/>
          <w:szCs w:val="21"/>
        </w:rPr>
        <w:t>H</w:t>
      </w:r>
      <w:r w:rsidRPr="000F3B07">
        <w:rPr>
          <w:rFonts w:ascii="Times New Roman" w:hAnsi="Times New Roman" w:cs="Times New Roman"/>
          <w:szCs w:val="21"/>
          <w:vertAlign w:val="subscript"/>
        </w:rPr>
        <w:t>16</w:t>
      </w:r>
      <w:r w:rsidRPr="000F3B07">
        <w:rPr>
          <w:rFonts w:ascii="Times New Roman" w:hAnsi="Times New Roman" w:cs="Times New Roman"/>
          <w:szCs w:val="21"/>
        </w:rPr>
        <w:t>N</w:t>
      </w:r>
      <w:r w:rsidRPr="000F3B07">
        <w:rPr>
          <w:rFonts w:ascii="Times New Roman" w:hAnsi="Times New Roman" w:cs="Times New Roman"/>
          <w:szCs w:val="21"/>
          <w:vertAlign w:val="subscript"/>
        </w:rPr>
        <w:t>2</w:t>
      </w:r>
      <w:r w:rsidRPr="000F3B07">
        <w:rPr>
          <w:rFonts w:ascii="Times New Roman" w:hAnsi="Times New Roman" w:cs="Times New Roman"/>
          <w:szCs w:val="21"/>
        </w:rPr>
        <w:t>[M</w:t>
      </w:r>
      <w:r w:rsidRPr="000F3B07">
        <w:rPr>
          <w:rFonts w:ascii="Times New Roman" w:hAnsi="Times New Roman" w:cs="Times New Roman"/>
          <w:szCs w:val="21"/>
          <w:vertAlign w:val="superscript"/>
        </w:rPr>
        <w:t>+</w:t>
      </w:r>
      <w:r w:rsidRPr="000F3B07">
        <w:rPr>
          <w:rFonts w:ascii="Times New Roman" w:hAnsi="Times New Roman" w:cs="Times New Roman"/>
          <w:szCs w:val="21"/>
        </w:rPr>
        <w:t>] exact mass = 164.13, MS (ESI) = 164.24.</w:t>
      </w:r>
    </w:p>
    <w:p w14:paraId="2CB9C314" w14:textId="7BB9F349" w:rsidR="00B6432D" w:rsidRPr="000F3B07" w:rsidRDefault="00B6432D" w:rsidP="000F3B07">
      <w:pPr>
        <w:spacing w:line="480" w:lineRule="auto"/>
        <w:rPr>
          <w:rFonts w:ascii="Times New Roman" w:hAnsi="Times New Roman" w:cs="Times New Roman"/>
          <w:b/>
          <w:szCs w:val="21"/>
        </w:rPr>
      </w:pPr>
      <w:r w:rsidRPr="000F3B07">
        <w:rPr>
          <w:rFonts w:ascii="Times New Roman" w:hAnsi="Times New Roman" w:cs="Times New Roman"/>
          <w:b/>
          <w:szCs w:val="21"/>
        </w:rPr>
        <w:t>1,4-(phenylene)di(ethylammonium) iodide (</w:t>
      </w:r>
      <w:r w:rsidR="002D67FE" w:rsidRPr="00543C71">
        <w:rPr>
          <w:rFonts w:ascii="Times New Roman" w:hAnsi="Times New Roman" w:cs="Times New Roman"/>
          <w:b/>
          <w:i/>
          <w:szCs w:val="21"/>
        </w:rPr>
        <w:t>p</w:t>
      </w:r>
      <w:r w:rsidR="002D67FE">
        <w:rPr>
          <w:rFonts w:ascii="Times New Roman" w:hAnsi="Times New Roman" w:cs="Times New Roman"/>
          <w:b/>
          <w:szCs w:val="21"/>
        </w:rPr>
        <w:t>-PDEAI</w:t>
      </w:r>
      <w:r w:rsidR="002D67FE" w:rsidRPr="00543C71">
        <w:rPr>
          <w:rFonts w:ascii="Times New Roman" w:hAnsi="Times New Roman" w:cs="Times New Roman"/>
          <w:b/>
          <w:szCs w:val="21"/>
          <w:vertAlign w:val="subscript"/>
        </w:rPr>
        <w:t>2</w:t>
      </w:r>
      <w:r w:rsidRPr="000F3B07">
        <w:rPr>
          <w:rFonts w:ascii="Times New Roman" w:hAnsi="Times New Roman" w:cs="Times New Roman"/>
          <w:b/>
          <w:szCs w:val="21"/>
        </w:rPr>
        <w:t xml:space="preserve">) </w:t>
      </w:r>
    </w:p>
    <w:p w14:paraId="6D7DADB4" w14:textId="77777777" w:rsidR="00B6432D" w:rsidRPr="000F3B07" w:rsidRDefault="00B6432D" w:rsidP="000F3B07">
      <w:pPr>
        <w:spacing w:line="480" w:lineRule="auto"/>
        <w:rPr>
          <w:rFonts w:ascii="Times New Roman" w:hAnsi="Times New Roman" w:cs="Times New Roman"/>
          <w:szCs w:val="21"/>
        </w:rPr>
      </w:pPr>
      <w:r w:rsidRPr="000F3B07">
        <w:rPr>
          <w:rFonts w:ascii="Times New Roman" w:hAnsi="Times New Roman" w:cs="Times New Roman"/>
          <w:b/>
          <w:szCs w:val="21"/>
        </w:rPr>
        <w:t>4</w:t>
      </w:r>
      <w:r w:rsidRPr="000F3B07">
        <w:rPr>
          <w:rFonts w:ascii="Times New Roman" w:hAnsi="Times New Roman" w:cs="Times New Roman"/>
          <w:szCs w:val="21"/>
        </w:rPr>
        <w:t xml:space="preserve"> (1.20 g, 7.30 mmol) was dissolved in CH</w:t>
      </w:r>
      <w:r w:rsidRPr="000F3B07">
        <w:rPr>
          <w:rFonts w:ascii="Times New Roman" w:hAnsi="Times New Roman" w:cs="Times New Roman"/>
          <w:szCs w:val="21"/>
          <w:vertAlign w:val="subscript"/>
        </w:rPr>
        <w:t>3</w:t>
      </w:r>
      <w:r w:rsidRPr="000F3B07">
        <w:rPr>
          <w:rFonts w:ascii="Times New Roman" w:hAnsi="Times New Roman" w:cs="Times New Roman"/>
          <w:szCs w:val="21"/>
        </w:rPr>
        <w:t xml:space="preserve">OH (60 mL) and reaction flask was placed in an ice bath. HI (57 %, 12 mL) was added dropwise under argon atmosphere. The flask was covered with foil to avoid light exposure and stirred overnight at RT. Reaction mixture was evaporated </w:t>
      </w:r>
      <w:r w:rsidRPr="000F3B07">
        <w:rPr>
          <w:rFonts w:ascii="Times New Roman" w:hAnsi="Times New Roman" w:cs="Times New Roman"/>
          <w:i/>
          <w:iCs/>
          <w:szCs w:val="21"/>
        </w:rPr>
        <w:t>in vacuo</w:t>
      </w:r>
      <w:r w:rsidRPr="000F3B07">
        <w:rPr>
          <w:rFonts w:ascii="Times New Roman" w:hAnsi="Times New Roman" w:cs="Times New Roman"/>
          <w:szCs w:val="21"/>
        </w:rPr>
        <w:t xml:space="preserve"> and the obtained crude was dissolved in methanol and precipitated into 20-fold excess of Et</w:t>
      </w:r>
      <w:r w:rsidRPr="000F3B07">
        <w:rPr>
          <w:rFonts w:ascii="Times New Roman" w:hAnsi="Times New Roman" w:cs="Times New Roman"/>
          <w:szCs w:val="21"/>
          <w:vertAlign w:val="subscript"/>
        </w:rPr>
        <w:t>2</w:t>
      </w:r>
      <w:r w:rsidRPr="000F3B07">
        <w:rPr>
          <w:rFonts w:ascii="Times New Roman" w:hAnsi="Times New Roman" w:cs="Times New Roman"/>
          <w:szCs w:val="21"/>
        </w:rPr>
        <w:t>O. The product was filtered, washed with Et</w:t>
      </w:r>
      <w:r w:rsidRPr="000F3B07">
        <w:rPr>
          <w:rFonts w:ascii="Times New Roman" w:hAnsi="Times New Roman" w:cs="Times New Roman"/>
          <w:szCs w:val="21"/>
          <w:vertAlign w:val="subscript"/>
        </w:rPr>
        <w:t>2</w:t>
      </w:r>
      <w:r w:rsidRPr="000F3B07">
        <w:rPr>
          <w:rFonts w:ascii="Times New Roman" w:hAnsi="Times New Roman" w:cs="Times New Roman"/>
          <w:szCs w:val="21"/>
        </w:rPr>
        <w:t xml:space="preserve">O and dried to yield 2.39 g of yellowish solid (77%). </w:t>
      </w:r>
      <w:r w:rsidRPr="000F3B07">
        <w:rPr>
          <w:rFonts w:ascii="Times New Roman" w:hAnsi="Times New Roman" w:cs="Times New Roman"/>
          <w:szCs w:val="21"/>
          <w:vertAlign w:val="superscript"/>
        </w:rPr>
        <w:t>1</w:t>
      </w:r>
      <w:r w:rsidRPr="000F3B07">
        <w:rPr>
          <w:rFonts w:ascii="Times New Roman" w:hAnsi="Times New Roman" w:cs="Times New Roman"/>
          <w:szCs w:val="21"/>
        </w:rPr>
        <w:t>H NMR (400 MHz, DMSO-</w:t>
      </w:r>
      <w:r w:rsidRPr="000F3B07">
        <w:rPr>
          <w:rFonts w:ascii="Times New Roman" w:hAnsi="Times New Roman" w:cs="Times New Roman"/>
          <w:i/>
          <w:iCs/>
          <w:szCs w:val="21"/>
        </w:rPr>
        <w:t>d</w:t>
      </w:r>
      <w:r w:rsidRPr="000F3B07">
        <w:rPr>
          <w:rFonts w:ascii="Times New Roman" w:hAnsi="Times New Roman" w:cs="Times New Roman"/>
          <w:szCs w:val="21"/>
          <w:vertAlign w:val="subscript"/>
        </w:rPr>
        <w:t>6</w:t>
      </w:r>
      <w:r w:rsidRPr="000F3B07">
        <w:rPr>
          <w:rFonts w:ascii="Times New Roman" w:hAnsi="Times New Roman" w:cs="Times New Roman"/>
          <w:szCs w:val="21"/>
        </w:rPr>
        <w:t xml:space="preserve">) δ 7.74 (s, 6H), 7.23 (s, 4H), 3.08 – 3.00 (t, </w:t>
      </w:r>
      <w:r w:rsidRPr="000F3B07">
        <w:rPr>
          <w:rFonts w:ascii="Times New Roman" w:hAnsi="Times New Roman" w:cs="Times New Roman"/>
          <w:i/>
          <w:iCs/>
          <w:szCs w:val="21"/>
        </w:rPr>
        <w:t>J</w:t>
      </w:r>
      <w:r w:rsidRPr="000F3B07">
        <w:rPr>
          <w:rFonts w:ascii="Times New Roman" w:hAnsi="Times New Roman" w:cs="Times New Roman"/>
          <w:szCs w:val="21"/>
        </w:rPr>
        <w:t xml:space="preserve"> = 9.6 Hz, 4H), 2.85 – 2.81 (t, </w:t>
      </w:r>
      <w:r w:rsidRPr="000F3B07">
        <w:rPr>
          <w:rFonts w:ascii="Times New Roman" w:hAnsi="Times New Roman" w:cs="Times New Roman"/>
          <w:i/>
          <w:iCs/>
          <w:szCs w:val="21"/>
        </w:rPr>
        <w:t>J</w:t>
      </w:r>
      <w:r w:rsidRPr="000F3B07">
        <w:rPr>
          <w:rFonts w:ascii="Times New Roman" w:hAnsi="Times New Roman" w:cs="Times New Roman"/>
          <w:szCs w:val="21"/>
        </w:rPr>
        <w:t xml:space="preserve"> </w:t>
      </w:r>
      <w:r w:rsidRPr="000F3B07">
        <w:rPr>
          <w:rFonts w:ascii="Times New Roman" w:hAnsi="Times New Roman" w:cs="Times New Roman"/>
          <w:szCs w:val="21"/>
        </w:rPr>
        <w:lastRenderedPageBreak/>
        <w:t xml:space="preserve">= 9.9, 6.3 Hz, 4H). </w:t>
      </w:r>
      <w:r w:rsidRPr="000F3B07">
        <w:rPr>
          <w:rFonts w:ascii="Times New Roman" w:hAnsi="Times New Roman" w:cs="Times New Roman"/>
          <w:szCs w:val="21"/>
          <w:vertAlign w:val="superscript"/>
        </w:rPr>
        <w:t>13</w:t>
      </w:r>
      <w:r w:rsidRPr="000F3B07">
        <w:rPr>
          <w:rFonts w:ascii="Times New Roman" w:hAnsi="Times New Roman" w:cs="Times New Roman"/>
          <w:szCs w:val="21"/>
        </w:rPr>
        <w:t xml:space="preserve">C NMR (101 MHz, DMSO) δ 135.00, 128.26, 38.23, 31.98. </w:t>
      </w:r>
      <w:r w:rsidRPr="000F3B07">
        <w:rPr>
          <w:rFonts w:ascii="Times New Roman" w:hAnsi="Times New Roman" w:cs="Times New Roman"/>
          <w:szCs w:val="21"/>
          <w:lang w:val="en-GB"/>
        </w:rPr>
        <w:t xml:space="preserve">Anal. calcd for </w:t>
      </w:r>
      <w:r w:rsidRPr="000F3B07">
        <w:rPr>
          <w:rFonts w:ascii="Times New Roman" w:hAnsi="Times New Roman" w:cs="Times New Roman"/>
          <w:szCs w:val="21"/>
        </w:rPr>
        <w:t>C</w:t>
      </w:r>
      <w:r w:rsidRPr="000F3B07">
        <w:rPr>
          <w:rFonts w:ascii="Times New Roman" w:hAnsi="Times New Roman" w:cs="Times New Roman"/>
          <w:szCs w:val="21"/>
          <w:vertAlign w:val="subscript"/>
        </w:rPr>
        <w:t>10</w:t>
      </w:r>
      <w:r w:rsidRPr="000F3B07">
        <w:rPr>
          <w:rFonts w:ascii="Times New Roman" w:hAnsi="Times New Roman" w:cs="Times New Roman"/>
          <w:szCs w:val="21"/>
        </w:rPr>
        <w:t>H</w:t>
      </w:r>
      <w:r w:rsidRPr="000F3B07">
        <w:rPr>
          <w:rFonts w:ascii="Times New Roman" w:hAnsi="Times New Roman" w:cs="Times New Roman"/>
          <w:szCs w:val="21"/>
          <w:vertAlign w:val="subscript"/>
        </w:rPr>
        <w:t>18</w:t>
      </w:r>
      <w:r w:rsidRPr="000F3B07">
        <w:rPr>
          <w:rFonts w:ascii="Times New Roman" w:hAnsi="Times New Roman" w:cs="Times New Roman"/>
          <w:szCs w:val="21"/>
        </w:rPr>
        <w:t>I</w:t>
      </w:r>
      <w:r w:rsidRPr="000F3B07">
        <w:rPr>
          <w:rFonts w:ascii="Times New Roman" w:hAnsi="Times New Roman" w:cs="Times New Roman"/>
          <w:szCs w:val="21"/>
          <w:vertAlign w:val="subscript"/>
        </w:rPr>
        <w:t>2</w:t>
      </w:r>
      <w:r w:rsidRPr="000F3B07">
        <w:rPr>
          <w:rFonts w:ascii="Times New Roman" w:hAnsi="Times New Roman" w:cs="Times New Roman"/>
          <w:szCs w:val="21"/>
        </w:rPr>
        <w:t>N</w:t>
      </w:r>
      <w:r w:rsidRPr="000F3B07">
        <w:rPr>
          <w:rFonts w:ascii="Times New Roman" w:hAnsi="Times New Roman" w:cs="Times New Roman"/>
          <w:szCs w:val="21"/>
          <w:vertAlign w:val="subscript"/>
        </w:rPr>
        <w:t>2</w:t>
      </w:r>
      <w:r w:rsidRPr="000F3B07">
        <w:rPr>
          <w:rFonts w:ascii="Times New Roman" w:hAnsi="Times New Roman" w:cs="Times New Roman"/>
          <w:szCs w:val="21"/>
        </w:rPr>
        <w:t>: C 28.59; H 4.32; N 6.67; I 60.42; found: C 30.02; H 4.24; N 6.4. C</w:t>
      </w:r>
      <w:r w:rsidRPr="000F3B07">
        <w:rPr>
          <w:rFonts w:ascii="Times New Roman" w:hAnsi="Times New Roman" w:cs="Times New Roman"/>
          <w:szCs w:val="21"/>
          <w:vertAlign w:val="subscript"/>
        </w:rPr>
        <w:t>10</w:t>
      </w:r>
      <w:r w:rsidRPr="000F3B07">
        <w:rPr>
          <w:rFonts w:ascii="Times New Roman" w:hAnsi="Times New Roman" w:cs="Times New Roman"/>
          <w:szCs w:val="21"/>
        </w:rPr>
        <w:t>H</w:t>
      </w:r>
      <w:r w:rsidRPr="000F3B07">
        <w:rPr>
          <w:rFonts w:ascii="Times New Roman" w:hAnsi="Times New Roman" w:cs="Times New Roman"/>
          <w:szCs w:val="21"/>
          <w:vertAlign w:val="subscript"/>
        </w:rPr>
        <w:t>18</w:t>
      </w:r>
      <w:r w:rsidRPr="000F3B07">
        <w:rPr>
          <w:rFonts w:ascii="Times New Roman" w:hAnsi="Times New Roman" w:cs="Times New Roman"/>
          <w:szCs w:val="21"/>
        </w:rPr>
        <w:t>I</w:t>
      </w:r>
      <w:r w:rsidRPr="000F3B07">
        <w:rPr>
          <w:rFonts w:ascii="Times New Roman" w:hAnsi="Times New Roman" w:cs="Times New Roman"/>
          <w:szCs w:val="21"/>
          <w:vertAlign w:val="subscript"/>
        </w:rPr>
        <w:t>2</w:t>
      </w:r>
      <w:r w:rsidRPr="000F3B07">
        <w:rPr>
          <w:rFonts w:ascii="Times New Roman" w:hAnsi="Times New Roman" w:cs="Times New Roman"/>
          <w:szCs w:val="21"/>
        </w:rPr>
        <w:t>N</w:t>
      </w:r>
      <w:r w:rsidRPr="000F3B07">
        <w:rPr>
          <w:rFonts w:ascii="Times New Roman" w:hAnsi="Times New Roman" w:cs="Times New Roman"/>
          <w:szCs w:val="21"/>
          <w:vertAlign w:val="subscript"/>
        </w:rPr>
        <w:t>2</w:t>
      </w:r>
      <w:r w:rsidRPr="000F3B07">
        <w:rPr>
          <w:rFonts w:ascii="Times New Roman" w:hAnsi="Times New Roman" w:cs="Times New Roman"/>
          <w:szCs w:val="21"/>
        </w:rPr>
        <w:t>[M</w:t>
      </w:r>
      <w:r w:rsidRPr="000F3B07">
        <w:rPr>
          <w:rFonts w:ascii="Times New Roman" w:hAnsi="Times New Roman" w:cs="Times New Roman"/>
          <w:szCs w:val="21"/>
          <w:vertAlign w:val="superscript"/>
        </w:rPr>
        <w:t>+</w:t>
      </w:r>
      <w:r w:rsidRPr="000F3B07">
        <w:rPr>
          <w:rFonts w:ascii="Times New Roman" w:hAnsi="Times New Roman" w:cs="Times New Roman"/>
          <w:szCs w:val="21"/>
        </w:rPr>
        <w:t>] exact mass = 419.96. MS (ESI) = 418.82.</w:t>
      </w:r>
    </w:p>
    <w:p w14:paraId="097DD19F" w14:textId="55E60A35" w:rsidR="00B6432D" w:rsidRPr="000F3B07" w:rsidRDefault="00B6432D" w:rsidP="000F3B07">
      <w:pPr>
        <w:spacing w:line="480" w:lineRule="auto"/>
        <w:rPr>
          <w:rFonts w:ascii="Times New Roman" w:hAnsi="Times New Roman" w:cs="Times New Roman"/>
          <w:b/>
          <w:szCs w:val="21"/>
        </w:rPr>
      </w:pPr>
      <w:r w:rsidRPr="000F3B07">
        <w:rPr>
          <w:rFonts w:ascii="Times New Roman" w:hAnsi="Times New Roman" w:cs="Times New Roman"/>
          <w:b/>
          <w:szCs w:val="21"/>
        </w:rPr>
        <w:t>1,3-(phenylene)di(ethylammonium) iodide (</w:t>
      </w:r>
      <w:r w:rsidR="002E53AB" w:rsidRPr="00543C71">
        <w:rPr>
          <w:rFonts w:ascii="Times New Roman" w:hAnsi="Times New Roman" w:cs="Times New Roman"/>
          <w:b/>
          <w:i/>
          <w:szCs w:val="21"/>
        </w:rPr>
        <w:t>m</w:t>
      </w:r>
      <w:r w:rsidR="002E53AB">
        <w:rPr>
          <w:rFonts w:ascii="Times New Roman" w:hAnsi="Times New Roman" w:cs="Times New Roman"/>
          <w:b/>
          <w:szCs w:val="21"/>
        </w:rPr>
        <w:t>-PDEAI</w:t>
      </w:r>
      <w:r w:rsidR="002E53AB" w:rsidRPr="00543C71">
        <w:rPr>
          <w:rFonts w:ascii="Times New Roman" w:hAnsi="Times New Roman" w:cs="Times New Roman"/>
          <w:b/>
          <w:szCs w:val="21"/>
          <w:vertAlign w:val="subscript"/>
        </w:rPr>
        <w:t>2</w:t>
      </w:r>
      <w:r w:rsidRPr="000F3B07">
        <w:rPr>
          <w:rFonts w:ascii="Times New Roman" w:hAnsi="Times New Roman" w:cs="Times New Roman"/>
          <w:b/>
          <w:szCs w:val="21"/>
        </w:rPr>
        <w:t>)</w:t>
      </w:r>
    </w:p>
    <w:p w14:paraId="3ADF84B9" w14:textId="77777777" w:rsidR="00B6432D" w:rsidRPr="000F3B07" w:rsidRDefault="00B6432D" w:rsidP="000F3B07">
      <w:pPr>
        <w:spacing w:line="480" w:lineRule="auto"/>
        <w:rPr>
          <w:rFonts w:ascii="Times New Roman" w:hAnsi="Times New Roman" w:cs="Times New Roman"/>
          <w:szCs w:val="21"/>
        </w:rPr>
      </w:pPr>
      <w:r w:rsidRPr="000F3B07">
        <w:rPr>
          <w:rFonts w:ascii="Times New Roman" w:hAnsi="Times New Roman" w:cs="Times New Roman"/>
          <w:b/>
          <w:szCs w:val="21"/>
        </w:rPr>
        <w:t>5</w:t>
      </w:r>
      <w:r w:rsidRPr="000F3B07">
        <w:rPr>
          <w:rFonts w:ascii="Times New Roman" w:hAnsi="Times New Roman" w:cs="Times New Roman"/>
          <w:szCs w:val="21"/>
        </w:rPr>
        <w:t xml:space="preserve"> (1.00 g, 6.08 mmol) was dissolved in CH</w:t>
      </w:r>
      <w:r w:rsidRPr="000F3B07">
        <w:rPr>
          <w:rFonts w:ascii="Times New Roman" w:hAnsi="Times New Roman" w:cs="Times New Roman"/>
          <w:szCs w:val="21"/>
          <w:vertAlign w:val="subscript"/>
        </w:rPr>
        <w:t>3</w:t>
      </w:r>
      <w:r w:rsidRPr="000F3B07">
        <w:rPr>
          <w:rFonts w:ascii="Times New Roman" w:hAnsi="Times New Roman" w:cs="Times New Roman"/>
          <w:szCs w:val="21"/>
        </w:rPr>
        <w:t xml:space="preserve">OH (50 mL) under argon atmosphere. HI (57 %, 10 mL) was added dropwise while stirring the mixture in an ice bath. The flask was covered with foil to avoid light exposure and left to stir for 24 hours. Then the reaction mixture was evaporated </w:t>
      </w:r>
      <w:r w:rsidRPr="000F3B07">
        <w:rPr>
          <w:rFonts w:ascii="Times New Roman" w:hAnsi="Times New Roman" w:cs="Times New Roman"/>
          <w:i/>
          <w:iCs/>
          <w:szCs w:val="21"/>
        </w:rPr>
        <w:t>in vacuo</w:t>
      </w:r>
      <w:r w:rsidRPr="000F3B07">
        <w:rPr>
          <w:rFonts w:ascii="Times New Roman" w:hAnsi="Times New Roman" w:cs="Times New Roman"/>
          <w:szCs w:val="21"/>
        </w:rPr>
        <w:t xml:space="preserve"> and the obtained crude was dissolved in methanol and precipitated into 20-fold excess of Et</w:t>
      </w:r>
      <w:r w:rsidRPr="000F3B07">
        <w:rPr>
          <w:rFonts w:ascii="Times New Roman" w:hAnsi="Times New Roman" w:cs="Times New Roman"/>
          <w:szCs w:val="21"/>
          <w:vertAlign w:val="subscript"/>
        </w:rPr>
        <w:t>2</w:t>
      </w:r>
      <w:r w:rsidRPr="000F3B07">
        <w:rPr>
          <w:rFonts w:ascii="Times New Roman" w:hAnsi="Times New Roman" w:cs="Times New Roman"/>
          <w:szCs w:val="21"/>
        </w:rPr>
        <w:t>O. Precipitate was filtered, washed with Et</w:t>
      </w:r>
      <w:r w:rsidRPr="000F3B07">
        <w:rPr>
          <w:rFonts w:ascii="Times New Roman" w:hAnsi="Times New Roman" w:cs="Times New Roman"/>
          <w:szCs w:val="21"/>
          <w:vertAlign w:val="subscript"/>
        </w:rPr>
        <w:t>2</w:t>
      </w:r>
      <w:r w:rsidRPr="000F3B07">
        <w:rPr>
          <w:rFonts w:ascii="Times New Roman" w:hAnsi="Times New Roman" w:cs="Times New Roman"/>
          <w:szCs w:val="21"/>
        </w:rPr>
        <w:t xml:space="preserve">O and dried to obtain the product as yellowish solid. Yield 0.62 g (23%). </w:t>
      </w:r>
      <w:r w:rsidRPr="000F3B07">
        <w:rPr>
          <w:rFonts w:ascii="Times New Roman" w:hAnsi="Times New Roman" w:cs="Times New Roman"/>
          <w:szCs w:val="21"/>
          <w:vertAlign w:val="superscript"/>
        </w:rPr>
        <w:t>1</w:t>
      </w:r>
      <w:r w:rsidRPr="000F3B07">
        <w:rPr>
          <w:rFonts w:ascii="Times New Roman" w:hAnsi="Times New Roman" w:cs="Times New Roman"/>
          <w:szCs w:val="21"/>
        </w:rPr>
        <w:t>H NMR (400 MHz, DMSO-</w:t>
      </w:r>
      <w:r w:rsidRPr="000F3B07">
        <w:rPr>
          <w:rFonts w:ascii="Times New Roman" w:hAnsi="Times New Roman" w:cs="Times New Roman"/>
          <w:i/>
          <w:iCs/>
          <w:szCs w:val="21"/>
        </w:rPr>
        <w:t>d</w:t>
      </w:r>
      <w:r w:rsidRPr="000F3B07">
        <w:rPr>
          <w:rFonts w:ascii="Times New Roman" w:hAnsi="Times New Roman" w:cs="Times New Roman"/>
          <w:szCs w:val="21"/>
          <w:vertAlign w:val="subscript"/>
        </w:rPr>
        <w:t>6</w:t>
      </w:r>
      <w:r w:rsidRPr="000F3B07">
        <w:rPr>
          <w:rFonts w:ascii="Times New Roman" w:hAnsi="Times New Roman" w:cs="Times New Roman"/>
          <w:szCs w:val="21"/>
        </w:rPr>
        <w:t xml:space="preserve">) δ 7.75 (s, 6H), 7.32 (t, </w:t>
      </w:r>
      <w:r w:rsidRPr="000F3B07">
        <w:rPr>
          <w:rFonts w:ascii="Times New Roman" w:hAnsi="Times New Roman" w:cs="Times New Roman"/>
          <w:i/>
          <w:iCs/>
          <w:szCs w:val="21"/>
        </w:rPr>
        <w:t>J</w:t>
      </w:r>
      <w:r w:rsidRPr="000F3B07">
        <w:rPr>
          <w:rFonts w:ascii="Times New Roman" w:hAnsi="Times New Roman" w:cs="Times New Roman"/>
          <w:szCs w:val="21"/>
        </w:rPr>
        <w:t xml:space="preserve"> = 7.4 Hz, 1H), 7.16 (d, </w:t>
      </w:r>
      <w:r w:rsidRPr="000F3B07">
        <w:rPr>
          <w:rFonts w:ascii="Times New Roman" w:hAnsi="Times New Roman" w:cs="Times New Roman"/>
          <w:i/>
          <w:iCs/>
          <w:szCs w:val="21"/>
        </w:rPr>
        <w:t>J</w:t>
      </w:r>
      <w:r w:rsidRPr="000F3B07">
        <w:rPr>
          <w:rFonts w:ascii="Times New Roman" w:hAnsi="Times New Roman" w:cs="Times New Roman"/>
          <w:szCs w:val="21"/>
        </w:rPr>
        <w:t xml:space="preserve"> = 8.3 Hz, 3H), 3.06 (dd, </w:t>
      </w:r>
      <w:r w:rsidRPr="000F3B07">
        <w:rPr>
          <w:rFonts w:ascii="Times New Roman" w:hAnsi="Times New Roman" w:cs="Times New Roman"/>
          <w:i/>
          <w:iCs/>
          <w:szCs w:val="21"/>
        </w:rPr>
        <w:t>J</w:t>
      </w:r>
      <w:r w:rsidRPr="000F3B07">
        <w:rPr>
          <w:rFonts w:ascii="Times New Roman" w:hAnsi="Times New Roman" w:cs="Times New Roman"/>
          <w:szCs w:val="21"/>
        </w:rPr>
        <w:t xml:space="preserve"> = 9.5, 6.4 Hz, 4H), 2.85 (dd, </w:t>
      </w:r>
      <w:r w:rsidRPr="000F3B07">
        <w:rPr>
          <w:rFonts w:ascii="Times New Roman" w:hAnsi="Times New Roman" w:cs="Times New Roman"/>
          <w:i/>
          <w:iCs/>
          <w:szCs w:val="21"/>
        </w:rPr>
        <w:t>J</w:t>
      </w:r>
      <w:r w:rsidRPr="000F3B07">
        <w:rPr>
          <w:rFonts w:ascii="Times New Roman" w:hAnsi="Times New Roman" w:cs="Times New Roman"/>
          <w:szCs w:val="21"/>
        </w:rPr>
        <w:t xml:space="preserve"> = 9.7, 6.3 Hz, 4H). </w:t>
      </w:r>
      <w:r w:rsidRPr="000F3B07">
        <w:rPr>
          <w:rFonts w:ascii="Times New Roman" w:hAnsi="Times New Roman" w:cs="Times New Roman"/>
          <w:szCs w:val="21"/>
          <w:vertAlign w:val="superscript"/>
        </w:rPr>
        <w:t>13</w:t>
      </w:r>
      <w:r w:rsidRPr="000F3B07">
        <w:rPr>
          <w:rFonts w:ascii="Times New Roman" w:hAnsi="Times New Roman" w:cs="Times New Roman"/>
          <w:szCs w:val="21"/>
        </w:rPr>
        <w:t xml:space="preserve">C NMR (101 MHz, DMSO) δ 137.53, 129.06, 128.96, 127.13, 38.89, 32.94. </w:t>
      </w:r>
      <w:r w:rsidRPr="000F3B07">
        <w:rPr>
          <w:rFonts w:ascii="Times New Roman" w:hAnsi="Times New Roman" w:cs="Times New Roman"/>
          <w:szCs w:val="21"/>
          <w:lang w:val="en-GB"/>
        </w:rPr>
        <w:t xml:space="preserve">Anal. calcd for </w:t>
      </w:r>
      <w:r w:rsidRPr="000F3B07">
        <w:rPr>
          <w:rFonts w:ascii="Times New Roman" w:hAnsi="Times New Roman" w:cs="Times New Roman"/>
          <w:szCs w:val="21"/>
        </w:rPr>
        <w:t>C</w:t>
      </w:r>
      <w:r w:rsidRPr="000F3B07">
        <w:rPr>
          <w:rFonts w:ascii="Times New Roman" w:hAnsi="Times New Roman" w:cs="Times New Roman"/>
          <w:szCs w:val="21"/>
          <w:vertAlign w:val="subscript"/>
        </w:rPr>
        <w:t>10</w:t>
      </w:r>
      <w:r w:rsidRPr="000F3B07">
        <w:rPr>
          <w:rFonts w:ascii="Times New Roman" w:hAnsi="Times New Roman" w:cs="Times New Roman"/>
          <w:szCs w:val="21"/>
        </w:rPr>
        <w:t>H</w:t>
      </w:r>
      <w:r w:rsidRPr="000F3B07">
        <w:rPr>
          <w:rFonts w:ascii="Times New Roman" w:hAnsi="Times New Roman" w:cs="Times New Roman"/>
          <w:szCs w:val="21"/>
          <w:vertAlign w:val="subscript"/>
        </w:rPr>
        <w:t>18</w:t>
      </w:r>
      <w:r w:rsidRPr="000F3B07">
        <w:rPr>
          <w:rFonts w:ascii="Times New Roman" w:hAnsi="Times New Roman" w:cs="Times New Roman"/>
          <w:szCs w:val="21"/>
        </w:rPr>
        <w:t>I</w:t>
      </w:r>
      <w:r w:rsidRPr="000F3B07">
        <w:rPr>
          <w:rFonts w:ascii="Times New Roman" w:hAnsi="Times New Roman" w:cs="Times New Roman"/>
          <w:szCs w:val="21"/>
          <w:vertAlign w:val="subscript"/>
        </w:rPr>
        <w:t>2</w:t>
      </w:r>
      <w:r w:rsidRPr="000F3B07">
        <w:rPr>
          <w:rFonts w:ascii="Times New Roman" w:hAnsi="Times New Roman" w:cs="Times New Roman"/>
          <w:szCs w:val="21"/>
        </w:rPr>
        <w:t>N</w:t>
      </w:r>
      <w:r w:rsidRPr="000F3B07">
        <w:rPr>
          <w:rFonts w:ascii="Times New Roman" w:hAnsi="Times New Roman" w:cs="Times New Roman"/>
          <w:szCs w:val="21"/>
          <w:vertAlign w:val="subscript"/>
        </w:rPr>
        <w:t>2</w:t>
      </w:r>
      <w:r w:rsidRPr="000F3B07">
        <w:rPr>
          <w:rFonts w:ascii="Times New Roman" w:hAnsi="Times New Roman" w:cs="Times New Roman"/>
          <w:szCs w:val="21"/>
        </w:rPr>
        <w:t>: C 28.59; H 4.32; N 6.67; I 60.42; found: C 28.9; H 4.34; N 6.6. C</w:t>
      </w:r>
      <w:r w:rsidRPr="000F3B07">
        <w:rPr>
          <w:rFonts w:ascii="Times New Roman" w:hAnsi="Times New Roman" w:cs="Times New Roman"/>
          <w:szCs w:val="21"/>
          <w:vertAlign w:val="subscript"/>
        </w:rPr>
        <w:t>10</w:t>
      </w:r>
      <w:r w:rsidRPr="000F3B07">
        <w:rPr>
          <w:rFonts w:ascii="Times New Roman" w:hAnsi="Times New Roman" w:cs="Times New Roman"/>
          <w:szCs w:val="21"/>
        </w:rPr>
        <w:t>H</w:t>
      </w:r>
      <w:r w:rsidRPr="000F3B07">
        <w:rPr>
          <w:rFonts w:ascii="Times New Roman" w:hAnsi="Times New Roman" w:cs="Times New Roman"/>
          <w:szCs w:val="21"/>
          <w:vertAlign w:val="subscript"/>
        </w:rPr>
        <w:t>18</w:t>
      </w:r>
      <w:r w:rsidRPr="000F3B07">
        <w:rPr>
          <w:rFonts w:ascii="Times New Roman" w:hAnsi="Times New Roman" w:cs="Times New Roman"/>
          <w:szCs w:val="21"/>
        </w:rPr>
        <w:t>I</w:t>
      </w:r>
      <w:r w:rsidRPr="000F3B07">
        <w:rPr>
          <w:rFonts w:ascii="Times New Roman" w:hAnsi="Times New Roman" w:cs="Times New Roman"/>
          <w:szCs w:val="21"/>
          <w:vertAlign w:val="subscript"/>
        </w:rPr>
        <w:t>2</w:t>
      </w:r>
      <w:r w:rsidRPr="000F3B07">
        <w:rPr>
          <w:rFonts w:ascii="Times New Roman" w:hAnsi="Times New Roman" w:cs="Times New Roman"/>
          <w:szCs w:val="21"/>
        </w:rPr>
        <w:t>N</w:t>
      </w:r>
      <w:r w:rsidRPr="000F3B07">
        <w:rPr>
          <w:rFonts w:ascii="Times New Roman" w:hAnsi="Times New Roman" w:cs="Times New Roman"/>
          <w:szCs w:val="21"/>
          <w:vertAlign w:val="subscript"/>
        </w:rPr>
        <w:t>2</w:t>
      </w:r>
      <w:r w:rsidRPr="000F3B07">
        <w:rPr>
          <w:rFonts w:ascii="Times New Roman" w:hAnsi="Times New Roman" w:cs="Times New Roman"/>
          <w:szCs w:val="21"/>
        </w:rPr>
        <w:t>[M</w:t>
      </w:r>
      <w:r w:rsidRPr="000F3B07">
        <w:rPr>
          <w:rFonts w:ascii="Times New Roman" w:hAnsi="Times New Roman" w:cs="Times New Roman"/>
          <w:szCs w:val="21"/>
          <w:vertAlign w:val="superscript"/>
        </w:rPr>
        <w:t>+</w:t>
      </w:r>
      <w:r w:rsidRPr="000F3B07">
        <w:rPr>
          <w:rFonts w:ascii="Times New Roman" w:hAnsi="Times New Roman" w:cs="Times New Roman"/>
          <w:szCs w:val="21"/>
        </w:rPr>
        <w:t>] exact mass = 419.96. MS (ESI) = 418.83.</w:t>
      </w:r>
    </w:p>
    <w:p w14:paraId="2BF37D62" w14:textId="1735D0EF" w:rsidR="00B6432D" w:rsidRPr="000F3B07" w:rsidRDefault="00B6432D" w:rsidP="000F3B07">
      <w:pPr>
        <w:spacing w:line="480" w:lineRule="auto"/>
        <w:rPr>
          <w:rFonts w:ascii="Times New Roman" w:hAnsi="Times New Roman" w:cs="Times New Roman"/>
          <w:b/>
          <w:szCs w:val="21"/>
        </w:rPr>
      </w:pPr>
      <w:r w:rsidRPr="000F3B07">
        <w:rPr>
          <w:rFonts w:ascii="Times New Roman" w:hAnsi="Times New Roman" w:cs="Times New Roman"/>
          <w:b/>
          <w:szCs w:val="21"/>
        </w:rPr>
        <w:t>1,2-(phenylene)di(ethylammonium) iodide (</w:t>
      </w:r>
      <w:r w:rsidR="002E53AB" w:rsidRPr="00543C71">
        <w:rPr>
          <w:rFonts w:ascii="Times New Roman" w:hAnsi="Times New Roman" w:cs="Times New Roman"/>
          <w:b/>
          <w:i/>
          <w:szCs w:val="21"/>
        </w:rPr>
        <w:t>o</w:t>
      </w:r>
      <w:r w:rsidR="002E53AB">
        <w:rPr>
          <w:rFonts w:ascii="Times New Roman" w:hAnsi="Times New Roman" w:cs="Times New Roman"/>
          <w:b/>
          <w:szCs w:val="21"/>
        </w:rPr>
        <w:t>-PDEAI</w:t>
      </w:r>
      <w:r w:rsidR="002E53AB" w:rsidRPr="00543C71">
        <w:rPr>
          <w:rFonts w:ascii="Times New Roman" w:hAnsi="Times New Roman" w:cs="Times New Roman"/>
          <w:b/>
          <w:szCs w:val="21"/>
          <w:vertAlign w:val="subscript"/>
        </w:rPr>
        <w:t>2</w:t>
      </w:r>
      <w:r w:rsidRPr="000F3B07">
        <w:rPr>
          <w:rFonts w:ascii="Times New Roman" w:hAnsi="Times New Roman" w:cs="Times New Roman"/>
          <w:b/>
          <w:szCs w:val="21"/>
        </w:rPr>
        <w:t>)</w:t>
      </w:r>
    </w:p>
    <w:p w14:paraId="371DD9B7" w14:textId="77777777" w:rsidR="00B6432D" w:rsidRPr="000F3B07" w:rsidRDefault="00B6432D" w:rsidP="000F3B07">
      <w:pPr>
        <w:spacing w:line="480" w:lineRule="auto"/>
        <w:rPr>
          <w:rFonts w:ascii="Times New Roman" w:hAnsi="Times New Roman" w:cs="Times New Roman"/>
          <w:szCs w:val="21"/>
        </w:rPr>
      </w:pPr>
      <w:r w:rsidRPr="000F3B07">
        <w:rPr>
          <w:rFonts w:ascii="Times New Roman" w:hAnsi="Times New Roman" w:cs="Times New Roman"/>
          <w:b/>
          <w:szCs w:val="21"/>
        </w:rPr>
        <w:t>6</w:t>
      </w:r>
      <w:r w:rsidRPr="000F3B07">
        <w:rPr>
          <w:rFonts w:ascii="Times New Roman" w:hAnsi="Times New Roman" w:cs="Times New Roman"/>
          <w:szCs w:val="21"/>
        </w:rPr>
        <w:t xml:space="preserve"> (0.50 g, 3.04 mmol) was dissolved in CH</w:t>
      </w:r>
      <w:r w:rsidRPr="000F3B07">
        <w:rPr>
          <w:rFonts w:ascii="Times New Roman" w:hAnsi="Times New Roman" w:cs="Times New Roman"/>
          <w:szCs w:val="21"/>
          <w:vertAlign w:val="subscript"/>
        </w:rPr>
        <w:t>3</w:t>
      </w:r>
      <w:r w:rsidRPr="000F3B07">
        <w:rPr>
          <w:rFonts w:ascii="Times New Roman" w:hAnsi="Times New Roman" w:cs="Times New Roman"/>
          <w:szCs w:val="21"/>
        </w:rPr>
        <w:t xml:space="preserve">OH (25 mL) and HI (57 %, 5 mL) was added dropwise under argon atmosphere while stirring the mixture in an ice bath. The flask was covered with foil to avoid light exposure and left to stir for 24 hours. Reaction mixture was evaporated </w:t>
      </w:r>
      <w:r w:rsidRPr="000F3B07">
        <w:rPr>
          <w:rFonts w:ascii="Times New Roman" w:hAnsi="Times New Roman" w:cs="Times New Roman"/>
          <w:i/>
          <w:iCs/>
          <w:szCs w:val="21"/>
        </w:rPr>
        <w:t>in vacuo</w:t>
      </w:r>
      <w:r w:rsidRPr="000F3B07">
        <w:rPr>
          <w:rFonts w:ascii="Times New Roman" w:hAnsi="Times New Roman" w:cs="Times New Roman"/>
          <w:szCs w:val="21"/>
        </w:rPr>
        <w:t xml:space="preserve"> and the obtained crude dissolved in methanol and precipitated into 20-fold excess of Et</w:t>
      </w:r>
      <w:r w:rsidRPr="000F3B07">
        <w:rPr>
          <w:rFonts w:ascii="Times New Roman" w:hAnsi="Times New Roman" w:cs="Times New Roman"/>
          <w:szCs w:val="21"/>
          <w:vertAlign w:val="subscript"/>
        </w:rPr>
        <w:t>2</w:t>
      </w:r>
      <w:r w:rsidRPr="000F3B07">
        <w:rPr>
          <w:rFonts w:ascii="Times New Roman" w:hAnsi="Times New Roman" w:cs="Times New Roman"/>
          <w:szCs w:val="21"/>
        </w:rPr>
        <w:t>O. Precipitate was filtered, washed with Et</w:t>
      </w:r>
      <w:r w:rsidRPr="000F3B07">
        <w:rPr>
          <w:rFonts w:ascii="Times New Roman" w:hAnsi="Times New Roman" w:cs="Times New Roman"/>
          <w:szCs w:val="21"/>
          <w:vertAlign w:val="subscript"/>
        </w:rPr>
        <w:t>2</w:t>
      </w:r>
      <w:r w:rsidRPr="000F3B07">
        <w:rPr>
          <w:rFonts w:ascii="Times New Roman" w:hAnsi="Times New Roman" w:cs="Times New Roman"/>
          <w:szCs w:val="21"/>
        </w:rPr>
        <w:t xml:space="preserve">O and dried to obtain the product as yellowish solid. Yield 1.00 g (78%). </w:t>
      </w:r>
      <w:r w:rsidRPr="000F3B07">
        <w:rPr>
          <w:rFonts w:ascii="Times New Roman" w:hAnsi="Times New Roman" w:cs="Times New Roman"/>
          <w:szCs w:val="21"/>
          <w:vertAlign w:val="superscript"/>
        </w:rPr>
        <w:t>1</w:t>
      </w:r>
      <w:r w:rsidRPr="000F3B07">
        <w:rPr>
          <w:rFonts w:ascii="Times New Roman" w:hAnsi="Times New Roman" w:cs="Times New Roman"/>
          <w:szCs w:val="21"/>
        </w:rPr>
        <w:t>H NMR (400 MHz, DMSO-</w:t>
      </w:r>
      <w:r w:rsidRPr="000F3B07">
        <w:rPr>
          <w:rFonts w:ascii="Times New Roman" w:hAnsi="Times New Roman" w:cs="Times New Roman"/>
          <w:i/>
          <w:iCs/>
          <w:szCs w:val="21"/>
        </w:rPr>
        <w:t>d</w:t>
      </w:r>
      <w:r w:rsidRPr="000F3B07">
        <w:rPr>
          <w:rFonts w:ascii="Times New Roman" w:hAnsi="Times New Roman" w:cs="Times New Roman"/>
          <w:szCs w:val="21"/>
          <w:vertAlign w:val="subscript"/>
        </w:rPr>
        <w:t>6</w:t>
      </w:r>
      <w:r w:rsidRPr="000F3B07">
        <w:rPr>
          <w:rFonts w:ascii="Times New Roman" w:hAnsi="Times New Roman" w:cs="Times New Roman"/>
          <w:szCs w:val="21"/>
        </w:rPr>
        <w:t xml:space="preserve">) δ 7.78 (s, 6H), 7.26 (s, 4H), 3.08 – 2.97 (m, 4H), 2.97 – 2.84 (m, 4H). </w:t>
      </w:r>
      <w:r w:rsidRPr="000F3B07">
        <w:rPr>
          <w:rFonts w:ascii="Times New Roman" w:hAnsi="Times New Roman" w:cs="Times New Roman"/>
          <w:szCs w:val="21"/>
          <w:vertAlign w:val="superscript"/>
        </w:rPr>
        <w:t>13</w:t>
      </w:r>
      <w:r w:rsidRPr="000F3B07">
        <w:rPr>
          <w:rFonts w:ascii="Times New Roman" w:hAnsi="Times New Roman" w:cs="Times New Roman"/>
          <w:szCs w:val="21"/>
        </w:rPr>
        <w:t xml:space="preserve">C NMR (101 MHz, DMSO) δ 135.50, 129.61, 129.40, 127.27, 45.39, 40.20, 38.89, 29.69. </w:t>
      </w:r>
      <w:r w:rsidRPr="000F3B07">
        <w:rPr>
          <w:rFonts w:ascii="Times New Roman" w:hAnsi="Times New Roman" w:cs="Times New Roman"/>
          <w:szCs w:val="21"/>
          <w:lang w:val="en-GB"/>
        </w:rPr>
        <w:lastRenderedPageBreak/>
        <w:t xml:space="preserve">Anal. calcd for </w:t>
      </w:r>
      <w:r w:rsidRPr="000F3B07">
        <w:rPr>
          <w:rFonts w:ascii="Times New Roman" w:hAnsi="Times New Roman" w:cs="Times New Roman"/>
          <w:szCs w:val="21"/>
        </w:rPr>
        <w:t>C</w:t>
      </w:r>
      <w:r w:rsidRPr="000F3B07">
        <w:rPr>
          <w:rFonts w:ascii="Times New Roman" w:hAnsi="Times New Roman" w:cs="Times New Roman"/>
          <w:szCs w:val="21"/>
          <w:vertAlign w:val="subscript"/>
        </w:rPr>
        <w:t>10</w:t>
      </w:r>
      <w:r w:rsidRPr="000F3B07">
        <w:rPr>
          <w:rFonts w:ascii="Times New Roman" w:hAnsi="Times New Roman" w:cs="Times New Roman"/>
          <w:szCs w:val="21"/>
        </w:rPr>
        <w:t>H</w:t>
      </w:r>
      <w:r w:rsidRPr="000F3B07">
        <w:rPr>
          <w:rFonts w:ascii="Times New Roman" w:hAnsi="Times New Roman" w:cs="Times New Roman"/>
          <w:szCs w:val="21"/>
          <w:vertAlign w:val="subscript"/>
        </w:rPr>
        <w:t>18</w:t>
      </w:r>
      <w:r w:rsidRPr="000F3B07">
        <w:rPr>
          <w:rFonts w:ascii="Times New Roman" w:hAnsi="Times New Roman" w:cs="Times New Roman"/>
          <w:szCs w:val="21"/>
        </w:rPr>
        <w:t>I</w:t>
      </w:r>
      <w:r w:rsidRPr="000F3B07">
        <w:rPr>
          <w:rFonts w:ascii="Times New Roman" w:hAnsi="Times New Roman" w:cs="Times New Roman"/>
          <w:szCs w:val="21"/>
          <w:vertAlign w:val="subscript"/>
        </w:rPr>
        <w:t>2</w:t>
      </w:r>
      <w:r w:rsidRPr="000F3B07">
        <w:rPr>
          <w:rFonts w:ascii="Times New Roman" w:hAnsi="Times New Roman" w:cs="Times New Roman"/>
          <w:szCs w:val="21"/>
        </w:rPr>
        <w:t>N</w:t>
      </w:r>
      <w:r w:rsidRPr="000F3B07">
        <w:rPr>
          <w:rFonts w:ascii="Times New Roman" w:hAnsi="Times New Roman" w:cs="Times New Roman"/>
          <w:szCs w:val="21"/>
          <w:vertAlign w:val="subscript"/>
        </w:rPr>
        <w:t>2</w:t>
      </w:r>
      <w:r w:rsidRPr="000F3B07">
        <w:rPr>
          <w:rFonts w:ascii="Times New Roman" w:hAnsi="Times New Roman" w:cs="Times New Roman"/>
          <w:szCs w:val="21"/>
        </w:rPr>
        <w:t>: C 28.59; H 4.32; N 6.67; I 60.42; found: C 30,25; H 4,26; N 6,2. C</w:t>
      </w:r>
      <w:r w:rsidRPr="000F3B07">
        <w:rPr>
          <w:rFonts w:ascii="Times New Roman" w:hAnsi="Times New Roman" w:cs="Times New Roman"/>
          <w:szCs w:val="21"/>
          <w:vertAlign w:val="subscript"/>
        </w:rPr>
        <w:t>10</w:t>
      </w:r>
      <w:r w:rsidRPr="000F3B07">
        <w:rPr>
          <w:rFonts w:ascii="Times New Roman" w:hAnsi="Times New Roman" w:cs="Times New Roman"/>
          <w:szCs w:val="21"/>
        </w:rPr>
        <w:t>H</w:t>
      </w:r>
      <w:r w:rsidRPr="000F3B07">
        <w:rPr>
          <w:rFonts w:ascii="Times New Roman" w:hAnsi="Times New Roman" w:cs="Times New Roman"/>
          <w:szCs w:val="21"/>
          <w:vertAlign w:val="subscript"/>
        </w:rPr>
        <w:t>18</w:t>
      </w:r>
      <w:r w:rsidRPr="000F3B07">
        <w:rPr>
          <w:rFonts w:ascii="Times New Roman" w:hAnsi="Times New Roman" w:cs="Times New Roman"/>
          <w:szCs w:val="21"/>
        </w:rPr>
        <w:t>I</w:t>
      </w:r>
      <w:r w:rsidRPr="000F3B07">
        <w:rPr>
          <w:rFonts w:ascii="Times New Roman" w:hAnsi="Times New Roman" w:cs="Times New Roman"/>
          <w:szCs w:val="21"/>
          <w:vertAlign w:val="subscript"/>
        </w:rPr>
        <w:t>2</w:t>
      </w:r>
      <w:r w:rsidRPr="000F3B07">
        <w:rPr>
          <w:rFonts w:ascii="Times New Roman" w:hAnsi="Times New Roman" w:cs="Times New Roman"/>
          <w:szCs w:val="21"/>
        </w:rPr>
        <w:t>N</w:t>
      </w:r>
      <w:r w:rsidRPr="000F3B07">
        <w:rPr>
          <w:rFonts w:ascii="Times New Roman" w:hAnsi="Times New Roman" w:cs="Times New Roman"/>
          <w:szCs w:val="21"/>
          <w:vertAlign w:val="subscript"/>
        </w:rPr>
        <w:t>2</w:t>
      </w:r>
      <w:r w:rsidRPr="000F3B07">
        <w:rPr>
          <w:rFonts w:ascii="Times New Roman" w:hAnsi="Times New Roman" w:cs="Times New Roman"/>
          <w:szCs w:val="21"/>
        </w:rPr>
        <w:t>[M</w:t>
      </w:r>
      <w:r w:rsidRPr="000F3B07">
        <w:rPr>
          <w:rFonts w:ascii="Times New Roman" w:hAnsi="Times New Roman" w:cs="Times New Roman"/>
          <w:szCs w:val="21"/>
          <w:vertAlign w:val="superscript"/>
        </w:rPr>
        <w:t>+</w:t>
      </w:r>
      <w:r w:rsidRPr="000F3B07">
        <w:rPr>
          <w:rFonts w:ascii="Times New Roman" w:hAnsi="Times New Roman" w:cs="Times New Roman"/>
          <w:szCs w:val="21"/>
        </w:rPr>
        <w:t>] exact mass = 419.96. MS (ESI) = 418.83.</w:t>
      </w:r>
    </w:p>
    <w:p w14:paraId="0B295E57" w14:textId="77777777" w:rsidR="00B87718" w:rsidRDefault="00B87718" w:rsidP="00B87718">
      <w:pPr>
        <w:spacing w:line="480" w:lineRule="auto"/>
        <w:rPr>
          <w:rFonts w:ascii="Times New Roman" w:hAnsi="Times New Roman" w:cs="Times New Roman"/>
          <w:kern w:val="0"/>
          <w:szCs w:val="21"/>
        </w:rPr>
      </w:pPr>
      <w:r w:rsidRPr="00C46807">
        <w:rPr>
          <w:rFonts w:ascii="Times New Roman" w:hAnsi="Times New Roman" w:cs="Times New Roman"/>
          <w:b/>
          <w:bCs/>
          <w:kern w:val="0"/>
          <w:szCs w:val="21"/>
        </w:rPr>
        <w:t>Computational details</w:t>
      </w:r>
      <w:r w:rsidRPr="00C46807">
        <w:rPr>
          <w:rFonts w:ascii="Times New Roman" w:hAnsi="Times New Roman" w:cs="Times New Roman" w:hint="eastAsia"/>
          <w:b/>
          <w:bCs/>
          <w:kern w:val="0"/>
          <w:szCs w:val="21"/>
        </w:rPr>
        <w:t>.</w:t>
      </w:r>
    </w:p>
    <w:p w14:paraId="55527422" w14:textId="2E16946A" w:rsidR="00B87718" w:rsidRPr="00C4381D" w:rsidRDefault="00B87718" w:rsidP="00B87718">
      <w:pPr>
        <w:spacing w:line="480" w:lineRule="auto"/>
        <w:rPr>
          <w:rFonts w:ascii="Times New Roman" w:hAnsi="Times New Roman" w:cs="Times New Roman"/>
          <w:szCs w:val="21"/>
        </w:rPr>
      </w:pPr>
      <w:r w:rsidRPr="00875F5E">
        <w:rPr>
          <w:rFonts w:ascii="Times New Roman" w:eastAsiaTheme="minorHAnsi" w:hAnsi="Times New Roman" w:cs="Times New Roman"/>
          <w:szCs w:val="21"/>
          <w:lang w:eastAsia="en-US"/>
        </w:rPr>
        <w:t>First-principles calculations based on density functional theory (DFT) are carried out as</w:t>
      </w:r>
      <w:r w:rsidRPr="00875F5E">
        <w:rPr>
          <w:rFonts w:ascii="Times New Roman" w:hAnsi="Times New Roman" w:cs="Times New Roman"/>
          <w:szCs w:val="21"/>
        </w:rPr>
        <w:t xml:space="preserve"> implemented in the PWSCF Quantum-Espresso package</w:t>
      </w:r>
      <w:hyperlink w:anchor="_ENREF_3" w:tooltip="Giannozzi, 2009 #496" w:history="1">
        <w:r>
          <w:rPr>
            <w:rFonts w:ascii="Times New Roman" w:hAnsi="Times New Roman" w:cs="Times New Roman"/>
            <w:szCs w:val="21"/>
            <w:vertAlign w:val="superscript"/>
          </w:rPr>
          <w:t>1</w:t>
        </w:r>
      </w:hyperlink>
      <w:r w:rsidRPr="00875F5E">
        <w:rPr>
          <w:rFonts w:ascii="Times New Roman" w:hAnsi="Times New Roman" w:cs="Times New Roman"/>
          <w:szCs w:val="21"/>
        </w:rPr>
        <w:t xml:space="preserve">. </w:t>
      </w:r>
      <w:r w:rsidRPr="00875F5E">
        <w:rPr>
          <w:rFonts w:ascii="Times New Roman" w:eastAsia="TimesNewRoman" w:hAnsi="Times New Roman" w:cs="Times New Roman"/>
          <w:szCs w:val="21"/>
          <w:lang w:eastAsia="en-US"/>
        </w:rPr>
        <w:t>Geometry optimization, including dispersion correction</w:t>
      </w:r>
      <w:r>
        <w:rPr>
          <w:rFonts w:ascii="Times New Roman" w:eastAsia="TimesNewRoman" w:hAnsi="Times New Roman" w:cs="Times New Roman"/>
          <w:szCs w:val="21"/>
          <w:vertAlign w:val="superscript"/>
          <w:lang w:eastAsia="en-US"/>
        </w:rPr>
        <w:t>2</w:t>
      </w:r>
      <w:r w:rsidRPr="00875F5E">
        <w:rPr>
          <w:rFonts w:ascii="Times New Roman" w:eastAsia="TimesNewRoman" w:hAnsi="Times New Roman" w:cs="Times New Roman"/>
          <w:szCs w:val="21"/>
          <w:lang w:eastAsia="en-US"/>
        </w:rPr>
        <w:t xml:space="preserve">, </w:t>
      </w:r>
      <w:r>
        <w:rPr>
          <w:rFonts w:ascii="Times New Roman" w:eastAsia="TimesNewRoman" w:hAnsi="Times New Roman" w:cs="Times New Roman"/>
          <w:szCs w:val="21"/>
          <w:lang w:eastAsia="en-US"/>
        </w:rPr>
        <w:t>wa</w:t>
      </w:r>
      <w:r w:rsidRPr="00875F5E">
        <w:rPr>
          <w:rFonts w:ascii="Times New Roman" w:eastAsia="TimesNewRoman" w:hAnsi="Times New Roman" w:cs="Times New Roman"/>
          <w:szCs w:val="21"/>
          <w:lang w:eastAsia="en-US"/>
        </w:rPr>
        <w:t>s performed using GGA-PBE</w:t>
      </w:r>
      <w:r>
        <w:rPr>
          <w:rFonts w:ascii="Times New Roman" w:eastAsia="TimesNewRoman" w:hAnsi="Times New Roman" w:cs="Times New Roman"/>
          <w:szCs w:val="21"/>
          <w:vertAlign w:val="superscript"/>
          <w:lang w:eastAsia="en-US"/>
        </w:rPr>
        <w:t>3</w:t>
      </w:r>
      <w:r w:rsidRPr="00875F5E">
        <w:rPr>
          <w:rFonts w:ascii="Times New Roman" w:eastAsia="TimesNewRoman" w:hAnsi="Times New Roman" w:cs="Times New Roman"/>
          <w:szCs w:val="21"/>
          <w:lang w:eastAsia="en-US"/>
        </w:rPr>
        <w:t xml:space="preserve"> level of theory and the </w:t>
      </w:r>
      <w:r w:rsidRPr="00875F5E">
        <w:rPr>
          <w:rFonts w:ascii="Times New Roman" w:hAnsi="Times New Roman" w:cs="Times New Roman"/>
          <w:szCs w:val="21"/>
        </w:rPr>
        <w:t xml:space="preserve">electrons-ions interactions </w:t>
      </w:r>
      <w:r>
        <w:rPr>
          <w:rFonts w:ascii="Times New Roman" w:eastAsia="TimesNewRoman" w:hAnsi="Times New Roman" w:cs="Times New Roman"/>
          <w:szCs w:val="21"/>
          <w:lang w:eastAsia="en-US"/>
        </w:rPr>
        <w:t>we</w:t>
      </w:r>
      <w:r w:rsidRPr="00875F5E">
        <w:rPr>
          <w:rFonts w:ascii="Times New Roman" w:eastAsia="TimesNewRoman" w:hAnsi="Times New Roman" w:cs="Times New Roman"/>
          <w:szCs w:val="21"/>
          <w:lang w:eastAsia="en-US"/>
        </w:rPr>
        <w:t xml:space="preserve">re described by ultrasoft pseudo-potentials with electrons </w:t>
      </w:r>
      <w:r w:rsidRPr="00875F5E">
        <w:rPr>
          <w:rFonts w:ascii="Times New Roman" w:hAnsi="Times New Roman" w:cs="Times New Roman"/>
          <w:szCs w:val="21"/>
        </w:rPr>
        <w:t>from I 5s, 5p; N, C 2s, 2p; H 1s; Pb, 6s, 6p, 5d; shells explicitly included in calculations.</w:t>
      </w:r>
      <w:r w:rsidRPr="00875F5E">
        <w:rPr>
          <w:rFonts w:ascii="Times New Roman" w:eastAsia="TimesNewRoman" w:hAnsi="Times New Roman" w:cs="Times New Roman"/>
          <w:szCs w:val="21"/>
          <w:lang w:eastAsia="en-US"/>
        </w:rPr>
        <w:t xml:space="preserve"> Plane wave basis set cutoffs for the smooth part of the wave functions and the augmented density were 50 and 400 Ry, respectively. Both ions and volume </w:t>
      </w:r>
      <w:r>
        <w:rPr>
          <w:rFonts w:ascii="Times New Roman" w:eastAsia="TimesNewRoman" w:hAnsi="Times New Roman" w:cs="Times New Roman"/>
          <w:szCs w:val="21"/>
          <w:lang w:eastAsia="en-US"/>
        </w:rPr>
        <w:t>were</w:t>
      </w:r>
      <w:r w:rsidRPr="00875F5E">
        <w:rPr>
          <w:rFonts w:ascii="Times New Roman" w:eastAsia="TimesNewRoman" w:hAnsi="Times New Roman" w:cs="Times New Roman"/>
          <w:szCs w:val="21"/>
          <w:lang w:eastAsia="en-US"/>
        </w:rPr>
        <w:t xml:space="preserve"> relaxed during the optimization of the bulk 2D perovskites. Formation energies </w:t>
      </w:r>
      <w:r>
        <w:rPr>
          <w:rFonts w:ascii="Times New Roman" w:eastAsia="TimesNewRoman" w:hAnsi="Times New Roman" w:cs="Times New Roman"/>
          <w:szCs w:val="21"/>
          <w:lang w:eastAsia="en-US"/>
        </w:rPr>
        <w:t>(</w:t>
      </w:r>
      <w:r w:rsidRPr="002E49D4">
        <w:rPr>
          <w:rFonts w:ascii="Times New Roman" w:eastAsia="TimesNewRoman" w:hAnsi="Times New Roman" w:cs="Times New Roman"/>
          <w:i/>
          <w:iCs/>
          <w:szCs w:val="21"/>
          <w:lang w:eastAsia="en-US"/>
        </w:rPr>
        <w:t>E</w:t>
      </w:r>
      <w:r w:rsidRPr="002E49D4">
        <w:rPr>
          <w:rFonts w:ascii="Times New Roman" w:eastAsia="TimesNewRoman" w:hAnsi="Times New Roman" w:cs="Times New Roman"/>
          <w:szCs w:val="21"/>
          <w:vertAlign w:val="subscript"/>
          <w:lang w:eastAsia="en-US"/>
        </w:rPr>
        <w:t>formation</w:t>
      </w:r>
      <w:r>
        <w:rPr>
          <w:rFonts w:ascii="Times New Roman" w:eastAsia="TimesNewRoman" w:hAnsi="Times New Roman" w:cs="Times New Roman"/>
          <w:szCs w:val="21"/>
          <w:lang w:eastAsia="en-US"/>
        </w:rPr>
        <w:t xml:space="preserve">) </w:t>
      </w:r>
      <w:r w:rsidRPr="00875F5E">
        <w:rPr>
          <w:rFonts w:ascii="Times New Roman" w:eastAsia="TimesNewRoman" w:hAnsi="Times New Roman" w:cs="Times New Roman"/>
          <w:szCs w:val="21"/>
          <w:lang w:eastAsia="en-US"/>
        </w:rPr>
        <w:t xml:space="preserve">of the bulk 2D perovskites </w:t>
      </w:r>
      <w:r>
        <w:rPr>
          <w:rFonts w:ascii="Times New Roman" w:eastAsia="TimesNewRoman" w:hAnsi="Times New Roman" w:cs="Times New Roman"/>
          <w:szCs w:val="21"/>
          <w:lang w:eastAsia="en-US"/>
        </w:rPr>
        <w:t>were</w:t>
      </w:r>
      <w:r w:rsidRPr="00875F5E">
        <w:rPr>
          <w:rFonts w:ascii="Times New Roman" w:eastAsia="TimesNewRoman" w:hAnsi="Times New Roman" w:cs="Times New Roman"/>
          <w:szCs w:val="21"/>
          <w:lang w:eastAsia="en-US"/>
        </w:rPr>
        <w:t xml:space="preserve"> calculated using the following formula:</w:t>
      </w:r>
      <w:r>
        <w:rPr>
          <w:rFonts w:ascii="Times New Roman" w:eastAsia="TimesNewRoman" w:hAnsi="Times New Roman" w:cs="Times New Roman"/>
          <w:szCs w:val="21"/>
          <w:lang w:eastAsia="en-US"/>
        </w:rPr>
        <w:t xml:space="preserve"> </w:t>
      </w:r>
      <w:r w:rsidRPr="002E49D4">
        <w:rPr>
          <w:rFonts w:ascii="Times New Roman" w:eastAsia="TimesNewRoman" w:hAnsi="Times New Roman" w:cs="Times New Roman"/>
          <w:i/>
          <w:iCs/>
          <w:szCs w:val="21"/>
          <w:lang w:eastAsia="en-US"/>
        </w:rPr>
        <w:t>E</w:t>
      </w:r>
      <w:r w:rsidRPr="002E49D4">
        <w:rPr>
          <w:rFonts w:ascii="Times New Roman" w:eastAsia="TimesNewRoman" w:hAnsi="Times New Roman" w:cs="Times New Roman"/>
          <w:szCs w:val="21"/>
          <w:vertAlign w:val="subscript"/>
          <w:lang w:eastAsia="en-US"/>
        </w:rPr>
        <w:t>formation</w:t>
      </w:r>
      <w:r w:rsidRPr="00875F5E">
        <w:rPr>
          <w:rFonts w:ascii="Times New Roman" w:eastAsia="TimesNewRoman" w:hAnsi="Times New Roman" w:cs="Times New Roman"/>
          <w:szCs w:val="21"/>
          <w:lang w:eastAsia="en-US"/>
        </w:rPr>
        <w:t xml:space="preserve"> = </w:t>
      </w:r>
      <w:r w:rsidRPr="002E49D4">
        <w:rPr>
          <w:rFonts w:ascii="Times New Roman" w:eastAsia="TimesNewRoman" w:hAnsi="Times New Roman" w:cs="Times New Roman"/>
          <w:i/>
          <w:iCs/>
          <w:szCs w:val="21"/>
          <w:lang w:eastAsia="en-US"/>
        </w:rPr>
        <w:t>E</w:t>
      </w:r>
      <w:r w:rsidRPr="00875F5E">
        <w:rPr>
          <w:rFonts w:ascii="Times New Roman" w:eastAsia="TimesNewRoman" w:hAnsi="Times New Roman" w:cs="Times New Roman"/>
          <w:szCs w:val="21"/>
          <w:vertAlign w:val="subscript"/>
          <w:lang w:eastAsia="en-US"/>
        </w:rPr>
        <w:t>total</w:t>
      </w:r>
      <w:r w:rsidRPr="00875F5E">
        <w:rPr>
          <w:rFonts w:ascii="Times New Roman" w:eastAsia="TimesNewRoman" w:hAnsi="Times New Roman" w:cs="Times New Roman"/>
          <w:szCs w:val="21"/>
          <w:lang w:eastAsia="en-US"/>
        </w:rPr>
        <w:t xml:space="preserve"> </w:t>
      </w:r>
      <w:r>
        <w:rPr>
          <w:rFonts w:ascii="Times New Roman" w:eastAsia="TimesNewRoman" w:hAnsi="Times New Roman" w:cs="Times New Roman"/>
          <w:szCs w:val="21"/>
          <w:lang w:eastAsia="en-US"/>
        </w:rPr>
        <w:t>-</w:t>
      </w:r>
      <w:r w:rsidRPr="00875F5E">
        <w:rPr>
          <w:rFonts w:ascii="Times New Roman" w:eastAsia="TimesNewRoman" w:hAnsi="Times New Roman" w:cs="Times New Roman"/>
          <w:szCs w:val="21"/>
          <w:lang w:eastAsia="en-US"/>
        </w:rPr>
        <w:t xml:space="preserve"> </w:t>
      </w:r>
      <w:r w:rsidRPr="002E49D4">
        <w:rPr>
          <w:rFonts w:ascii="Times New Roman" w:eastAsia="TimesNewRoman" w:hAnsi="Times New Roman" w:cs="Times New Roman"/>
          <w:i/>
          <w:iCs/>
          <w:szCs w:val="21"/>
          <w:lang w:eastAsia="en-US"/>
        </w:rPr>
        <w:t>E</w:t>
      </w:r>
      <w:r w:rsidRPr="00875F5E">
        <w:rPr>
          <w:rFonts w:ascii="Times New Roman" w:eastAsia="TimesNewRoman" w:hAnsi="Times New Roman" w:cs="Times New Roman"/>
          <w:szCs w:val="21"/>
          <w:vertAlign w:val="subscript"/>
          <w:lang w:eastAsia="en-US"/>
        </w:rPr>
        <w:t>Pb</w:t>
      </w:r>
      <w:r w:rsidRPr="002E49D4">
        <w:rPr>
          <w:rFonts w:ascii="Times New Roman" w:eastAsia="TimesNewRoman" w:hAnsi="Times New Roman" w:cs="Times New Roman"/>
          <w:szCs w:val="21"/>
          <w:vertAlign w:val="subscript"/>
          <w:lang w:eastAsia="en-US"/>
        </w:rPr>
        <w:t>2+</w:t>
      </w:r>
      <w:r w:rsidRPr="00875F5E">
        <w:rPr>
          <w:rFonts w:ascii="Times New Roman" w:eastAsia="TimesNewRoman" w:hAnsi="Times New Roman" w:cs="Times New Roman"/>
          <w:szCs w:val="21"/>
          <w:lang w:eastAsia="en-US"/>
        </w:rPr>
        <w:t xml:space="preserve"> </w:t>
      </w:r>
      <w:r>
        <w:rPr>
          <w:rFonts w:ascii="Times New Roman" w:eastAsia="TimesNewRoman" w:hAnsi="Times New Roman" w:cs="Times New Roman"/>
          <w:szCs w:val="21"/>
          <w:lang w:eastAsia="en-US"/>
        </w:rPr>
        <w:t>-</w:t>
      </w:r>
      <w:r w:rsidRPr="00875F5E">
        <w:rPr>
          <w:rFonts w:ascii="Times New Roman" w:eastAsia="TimesNewRoman" w:hAnsi="Times New Roman" w:cs="Times New Roman"/>
          <w:szCs w:val="21"/>
          <w:lang w:eastAsia="en-US"/>
        </w:rPr>
        <w:t xml:space="preserve"> </w:t>
      </w:r>
      <w:r w:rsidRPr="002E49D4">
        <w:rPr>
          <w:rFonts w:ascii="Times New Roman" w:eastAsia="TimesNewRoman" w:hAnsi="Times New Roman" w:cs="Times New Roman"/>
          <w:i/>
          <w:iCs/>
          <w:szCs w:val="21"/>
          <w:lang w:eastAsia="en-US"/>
        </w:rPr>
        <w:t>E</w:t>
      </w:r>
      <w:r w:rsidRPr="00875F5E">
        <w:rPr>
          <w:rFonts w:ascii="Times New Roman" w:eastAsia="TimesNewRoman" w:hAnsi="Times New Roman" w:cs="Times New Roman"/>
          <w:szCs w:val="21"/>
          <w:vertAlign w:val="subscript"/>
          <w:lang w:eastAsia="en-US"/>
        </w:rPr>
        <w:t>I-</w:t>
      </w:r>
      <w:r w:rsidRPr="00875F5E">
        <w:rPr>
          <w:rFonts w:ascii="Times New Roman" w:eastAsia="TimesNewRoman" w:hAnsi="Times New Roman" w:cs="Times New Roman"/>
          <w:szCs w:val="21"/>
          <w:lang w:eastAsia="en-US"/>
        </w:rPr>
        <w:t xml:space="preserve"> </w:t>
      </w:r>
      <w:r>
        <w:rPr>
          <w:rFonts w:ascii="Times New Roman" w:eastAsia="TimesNewRoman" w:hAnsi="Times New Roman" w:cs="Times New Roman"/>
          <w:szCs w:val="21"/>
          <w:lang w:eastAsia="en-US"/>
        </w:rPr>
        <w:t>-</w:t>
      </w:r>
      <w:r w:rsidRPr="00875F5E">
        <w:rPr>
          <w:rFonts w:ascii="Times New Roman" w:eastAsia="TimesNewRoman" w:hAnsi="Times New Roman" w:cs="Times New Roman"/>
          <w:szCs w:val="21"/>
          <w:lang w:eastAsia="en-US"/>
        </w:rPr>
        <w:t xml:space="preserve"> </w:t>
      </w:r>
      <w:r w:rsidRPr="002E49D4">
        <w:rPr>
          <w:rFonts w:ascii="Times New Roman" w:eastAsia="TimesNewRoman" w:hAnsi="Times New Roman" w:cs="Times New Roman"/>
          <w:i/>
          <w:iCs/>
          <w:szCs w:val="21"/>
          <w:lang w:eastAsia="en-US"/>
        </w:rPr>
        <w:t>E</w:t>
      </w:r>
      <w:r w:rsidRPr="00875F5E">
        <w:rPr>
          <w:rFonts w:ascii="Times New Roman" w:eastAsia="TimesNewRoman" w:hAnsi="Times New Roman" w:cs="Times New Roman"/>
          <w:szCs w:val="21"/>
          <w:vertAlign w:val="subscript"/>
          <w:lang w:eastAsia="en-US"/>
        </w:rPr>
        <w:t>cationic-molecule</w:t>
      </w:r>
      <w:r>
        <w:rPr>
          <w:rFonts w:ascii="Times New Roman" w:eastAsia="TimesNewRoman" w:hAnsi="Times New Roman" w:cs="Times New Roman"/>
          <w:szCs w:val="21"/>
          <w:lang w:eastAsia="en-US"/>
        </w:rPr>
        <w:t xml:space="preserve">, </w:t>
      </w:r>
      <w:r w:rsidRPr="00875F5E">
        <w:rPr>
          <w:rFonts w:ascii="Times New Roman" w:eastAsia="TimesNewRoman" w:hAnsi="Times New Roman" w:cs="Times New Roman"/>
          <w:szCs w:val="21"/>
          <w:lang w:eastAsia="en-US"/>
        </w:rPr>
        <w:t xml:space="preserve">where </w:t>
      </w:r>
      <w:r w:rsidRPr="002E49D4">
        <w:rPr>
          <w:rFonts w:ascii="Times New Roman" w:eastAsia="TimesNewRoman" w:hAnsi="Times New Roman" w:cs="Times New Roman"/>
          <w:i/>
          <w:iCs/>
          <w:szCs w:val="21"/>
          <w:lang w:eastAsia="en-US"/>
        </w:rPr>
        <w:t>E</w:t>
      </w:r>
      <w:r w:rsidRPr="00875F5E">
        <w:rPr>
          <w:rFonts w:ascii="Times New Roman" w:eastAsia="TimesNewRoman" w:hAnsi="Times New Roman" w:cs="Times New Roman"/>
          <w:szCs w:val="21"/>
          <w:vertAlign w:val="subscript"/>
          <w:lang w:eastAsia="en-US"/>
        </w:rPr>
        <w:t>total</w:t>
      </w:r>
      <w:r w:rsidRPr="00875F5E">
        <w:rPr>
          <w:rFonts w:ascii="Times New Roman" w:eastAsia="TimesNewRoman" w:hAnsi="Times New Roman" w:cs="Times New Roman"/>
          <w:szCs w:val="21"/>
          <w:lang w:eastAsia="en-US"/>
        </w:rPr>
        <w:t xml:space="preserve">, </w:t>
      </w:r>
      <w:r w:rsidRPr="002E49D4">
        <w:rPr>
          <w:rFonts w:ascii="Times New Roman" w:eastAsia="TimesNewRoman" w:hAnsi="Times New Roman" w:cs="Times New Roman"/>
          <w:i/>
          <w:iCs/>
          <w:szCs w:val="21"/>
          <w:lang w:eastAsia="en-US"/>
        </w:rPr>
        <w:t>E</w:t>
      </w:r>
      <w:r w:rsidRPr="00875F5E">
        <w:rPr>
          <w:rFonts w:ascii="Times New Roman" w:eastAsia="TimesNewRoman" w:hAnsi="Times New Roman" w:cs="Times New Roman"/>
          <w:szCs w:val="21"/>
          <w:vertAlign w:val="subscript"/>
          <w:lang w:eastAsia="en-US"/>
        </w:rPr>
        <w:t>Pb2+</w:t>
      </w:r>
      <w:r w:rsidRPr="00875F5E">
        <w:rPr>
          <w:rFonts w:ascii="Times New Roman" w:eastAsia="TimesNewRoman" w:hAnsi="Times New Roman" w:cs="Times New Roman"/>
          <w:szCs w:val="21"/>
          <w:lang w:eastAsia="en-US"/>
        </w:rPr>
        <w:t xml:space="preserve">, </w:t>
      </w:r>
      <w:r w:rsidRPr="002E49D4">
        <w:rPr>
          <w:rFonts w:ascii="Times New Roman" w:eastAsia="TimesNewRoman" w:hAnsi="Times New Roman" w:cs="Times New Roman"/>
          <w:i/>
          <w:iCs/>
          <w:szCs w:val="21"/>
          <w:lang w:eastAsia="en-US"/>
        </w:rPr>
        <w:t>E</w:t>
      </w:r>
      <w:r w:rsidRPr="00875F5E">
        <w:rPr>
          <w:rFonts w:ascii="Times New Roman" w:eastAsia="TimesNewRoman" w:hAnsi="Times New Roman" w:cs="Times New Roman"/>
          <w:szCs w:val="21"/>
          <w:vertAlign w:val="subscript"/>
          <w:lang w:eastAsia="en-US"/>
        </w:rPr>
        <w:t>I-</w:t>
      </w:r>
      <w:r w:rsidRPr="00875F5E">
        <w:rPr>
          <w:rFonts w:ascii="Times New Roman" w:eastAsia="TimesNewRoman" w:hAnsi="Times New Roman" w:cs="Times New Roman"/>
          <w:szCs w:val="21"/>
          <w:lang w:eastAsia="en-US"/>
        </w:rPr>
        <w:t xml:space="preserve"> and </w:t>
      </w:r>
      <w:r w:rsidRPr="002E49D4">
        <w:rPr>
          <w:rFonts w:ascii="Times New Roman" w:eastAsia="TimesNewRoman" w:hAnsi="Times New Roman" w:cs="Times New Roman"/>
          <w:i/>
          <w:iCs/>
          <w:szCs w:val="21"/>
          <w:lang w:eastAsia="en-US"/>
        </w:rPr>
        <w:t>E</w:t>
      </w:r>
      <w:r w:rsidRPr="00875F5E">
        <w:rPr>
          <w:rFonts w:ascii="Times New Roman" w:eastAsia="TimesNewRoman" w:hAnsi="Times New Roman" w:cs="Times New Roman"/>
          <w:szCs w:val="21"/>
          <w:vertAlign w:val="subscript"/>
          <w:lang w:eastAsia="en-US"/>
        </w:rPr>
        <w:t>cationic-molecule</w:t>
      </w:r>
      <w:r w:rsidRPr="00875F5E">
        <w:rPr>
          <w:rFonts w:ascii="Times New Roman" w:eastAsia="TimesNewRoman" w:hAnsi="Times New Roman" w:cs="Times New Roman"/>
          <w:szCs w:val="21"/>
          <w:lang w:eastAsia="en-US"/>
        </w:rPr>
        <w:t xml:space="preserve"> are the total energy of the bulk 2D perovskite, Pb</w:t>
      </w:r>
      <w:r w:rsidRPr="00875F5E">
        <w:rPr>
          <w:rFonts w:ascii="Times New Roman" w:eastAsia="TimesNewRoman" w:hAnsi="Times New Roman" w:cs="Times New Roman"/>
          <w:szCs w:val="21"/>
          <w:vertAlign w:val="superscript"/>
          <w:lang w:eastAsia="en-US"/>
        </w:rPr>
        <w:t>2+</w:t>
      </w:r>
      <w:r w:rsidRPr="00875F5E">
        <w:rPr>
          <w:rFonts w:ascii="Times New Roman" w:eastAsia="TimesNewRoman" w:hAnsi="Times New Roman" w:cs="Times New Roman"/>
          <w:szCs w:val="21"/>
          <w:lang w:eastAsia="en-US"/>
        </w:rPr>
        <w:t xml:space="preserve"> cation, isolated I</w:t>
      </w:r>
      <w:r w:rsidRPr="00875F5E">
        <w:rPr>
          <w:rFonts w:ascii="Times New Roman" w:eastAsia="TimesNewRoman" w:hAnsi="Times New Roman" w:cs="Times New Roman"/>
          <w:szCs w:val="21"/>
          <w:vertAlign w:val="superscript"/>
          <w:lang w:eastAsia="en-US"/>
        </w:rPr>
        <w:t>-</w:t>
      </w:r>
      <w:r w:rsidRPr="00875F5E">
        <w:rPr>
          <w:rFonts w:ascii="Times New Roman" w:eastAsia="TimesNewRoman" w:hAnsi="Times New Roman" w:cs="Times New Roman"/>
          <w:szCs w:val="21"/>
          <w:lang w:eastAsia="en-US"/>
        </w:rPr>
        <w:t xml:space="preserve"> anion and isolated cationic molecule, respectively with the corresponding numbers of ions involves for the bulk 2D perovskites of four formula units. </w:t>
      </w:r>
      <w:r w:rsidRPr="002E49D4">
        <w:rPr>
          <w:rFonts w:ascii="Times New Roman" w:eastAsia="TimesNewRoman" w:hAnsi="Times New Roman" w:cs="Times New Roman"/>
          <w:i/>
          <w:iCs/>
          <w:szCs w:val="21"/>
          <w:lang w:eastAsia="en-US"/>
        </w:rPr>
        <w:t>E</w:t>
      </w:r>
      <w:r w:rsidRPr="00875F5E">
        <w:rPr>
          <w:rFonts w:ascii="Times New Roman" w:eastAsia="TimesNewRoman" w:hAnsi="Times New Roman" w:cs="Times New Roman"/>
          <w:szCs w:val="21"/>
          <w:vertAlign w:val="subscript"/>
          <w:lang w:eastAsia="en-US"/>
        </w:rPr>
        <w:t>Pb2+</w:t>
      </w:r>
      <w:r w:rsidRPr="00875F5E">
        <w:rPr>
          <w:rFonts w:ascii="Times New Roman" w:eastAsia="TimesNewRoman" w:hAnsi="Times New Roman" w:cs="Times New Roman"/>
          <w:szCs w:val="21"/>
          <w:lang w:eastAsia="en-US"/>
        </w:rPr>
        <w:t xml:space="preserve"> </w:t>
      </w:r>
      <w:r>
        <w:rPr>
          <w:rFonts w:ascii="Times New Roman" w:eastAsia="TimesNewRoman" w:hAnsi="Times New Roman" w:cs="Times New Roman"/>
          <w:szCs w:val="21"/>
          <w:lang w:eastAsia="en-US"/>
        </w:rPr>
        <w:t>was</w:t>
      </w:r>
      <w:r w:rsidRPr="00875F5E">
        <w:rPr>
          <w:rFonts w:ascii="Times New Roman" w:eastAsia="TimesNewRoman" w:hAnsi="Times New Roman" w:cs="Times New Roman"/>
          <w:szCs w:val="21"/>
          <w:lang w:eastAsia="en-US"/>
        </w:rPr>
        <w:t xml:space="preserve"> calculated from the energy of the bulk PbI</w:t>
      </w:r>
      <w:r w:rsidRPr="00875F5E">
        <w:rPr>
          <w:rFonts w:ascii="Times New Roman" w:eastAsia="TimesNewRoman" w:hAnsi="Times New Roman" w:cs="Times New Roman"/>
          <w:szCs w:val="21"/>
          <w:vertAlign w:val="subscript"/>
          <w:lang w:eastAsia="en-US"/>
        </w:rPr>
        <w:t>2</w:t>
      </w:r>
      <w:r w:rsidRPr="00875F5E">
        <w:rPr>
          <w:rFonts w:ascii="Times New Roman" w:eastAsia="TimesNewRoman" w:hAnsi="Times New Roman" w:cs="Times New Roman"/>
          <w:szCs w:val="21"/>
          <w:lang w:eastAsia="en-US"/>
        </w:rPr>
        <w:t xml:space="preserve"> in its </w:t>
      </w:r>
      <w:r w:rsidRPr="002E49D4">
        <w:rPr>
          <w:rFonts w:ascii="Times New Roman" w:eastAsia="TimesNewRoman" w:hAnsi="Times New Roman" w:cs="Times New Roman"/>
          <w:i/>
          <w:iCs/>
          <w:szCs w:val="21"/>
          <w:lang w:eastAsia="en-US"/>
        </w:rPr>
        <w:t>P</w:t>
      </w:r>
      <w:r w:rsidRPr="002E49D4">
        <w:rPr>
          <w:rFonts w:ascii="Times New Roman" w:eastAsia="TimesNewRoman" w:hAnsi="Times New Roman" w:cs="Times New Roman"/>
          <w:szCs w:val="21"/>
          <w:vertAlign w:val="subscript"/>
          <w:lang w:eastAsia="en-US"/>
        </w:rPr>
        <w:t>3m1</w:t>
      </w:r>
      <w:r w:rsidRPr="00875F5E">
        <w:rPr>
          <w:rFonts w:ascii="Times New Roman" w:eastAsia="TimesNewRoman" w:hAnsi="Times New Roman" w:cs="Times New Roman"/>
          <w:szCs w:val="21"/>
          <w:lang w:eastAsia="en-US"/>
        </w:rPr>
        <w:t xml:space="preserve"> crystal phase</w:t>
      </w:r>
      <w:r>
        <w:rPr>
          <w:rFonts w:ascii="Times New Roman" w:eastAsia="TimesNewRoman" w:hAnsi="Times New Roman" w:cs="Times New Roman"/>
          <w:szCs w:val="21"/>
          <w:lang w:eastAsia="en-US"/>
        </w:rPr>
        <w:t>.</w:t>
      </w:r>
      <w:r w:rsidRPr="00875F5E">
        <w:rPr>
          <w:rFonts w:ascii="Times New Roman" w:eastAsia="TimesNewRoman" w:hAnsi="Times New Roman" w:cs="Times New Roman"/>
          <w:szCs w:val="21"/>
          <w:lang w:eastAsia="en-US"/>
        </w:rPr>
        <w:t xml:space="preserve"> </w:t>
      </w:r>
      <w:r w:rsidRPr="00875F5E">
        <w:rPr>
          <w:rFonts w:ascii="Times New Roman" w:hAnsi="Times New Roman" w:cs="Times New Roman"/>
          <w:bCs/>
          <w:szCs w:val="21"/>
        </w:rPr>
        <w:t xml:space="preserve">Cationic molecules </w:t>
      </w:r>
      <w:r>
        <w:rPr>
          <w:rFonts w:ascii="Times New Roman" w:hAnsi="Times New Roman" w:cs="Times New Roman"/>
          <w:bCs/>
          <w:szCs w:val="21"/>
        </w:rPr>
        <w:t>we</w:t>
      </w:r>
      <w:r w:rsidRPr="00875F5E">
        <w:rPr>
          <w:rFonts w:ascii="Times New Roman" w:hAnsi="Times New Roman" w:cs="Times New Roman"/>
          <w:bCs/>
          <w:szCs w:val="21"/>
        </w:rPr>
        <w:t>re optimized in 30×30×30 Å</w:t>
      </w:r>
      <w:r w:rsidRPr="00875F5E">
        <w:rPr>
          <w:rFonts w:ascii="Times New Roman" w:hAnsi="Times New Roman" w:cs="Times New Roman"/>
          <w:bCs/>
          <w:szCs w:val="21"/>
          <w:vertAlign w:val="superscript"/>
        </w:rPr>
        <w:t>3</w:t>
      </w:r>
      <w:r w:rsidRPr="00875F5E">
        <w:rPr>
          <w:rFonts w:ascii="Times New Roman" w:hAnsi="Times New Roman" w:cs="Times New Roman"/>
          <w:bCs/>
          <w:szCs w:val="21"/>
        </w:rPr>
        <w:t xml:space="preserve"> isolated box with Gamma kpoint sampling.</w:t>
      </w:r>
    </w:p>
    <w:p w14:paraId="5AC4F691" w14:textId="4D14F523" w:rsidR="00B87718" w:rsidRPr="00B87718" w:rsidRDefault="00B87718" w:rsidP="00B87718">
      <w:pPr>
        <w:pStyle w:val="Standard"/>
        <w:spacing w:line="480" w:lineRule="auto"/>
        <w:ind w:firstLineChars="200" w:firstLine="420"/>
        <w:jc w:val="both"/>
        <w:rPr>
          <w:rFonts w:ascii="Times New Roman" w:hAnsi="Times New Roman" w:cs="Times New Roman"/>
          <w:sz w:val="18"/>
          <w:szCs w:val="18"/>
        </w:rPr>
      </w:pPr>
      <w:r>
        <w:rPr>
          <w:rFonts w:ascii="Times New Roman" w:hAnsi="Times New Roman" w:cs="Times New Roman"/>
          <w:sz w:val="21"/>
          <w:szCs w:val="21"/>
        </w:rPr>
        <w:t>Perovskite</w:t>
      </w:r>
      <w:r w:rsidRPr="00875F5E">
        <w:rPr>
          <w:rFonts w:ascii="Times New Roman" w:hAnsi="Times New Roman" w:cs="Times New Roman"/>
          <w:sz w:val="21"/>
          <w:szCs w:val="21"/>
        </w:rPr>
        <w:t xml:space="preserve"> surface</w:t>
      </w:r>
      <w:r w:rsidRPr="00875F5E">
        <w:rPr>
          <w:rFonts w:ascii="Times New Roman" w:eastAsia="TimesNewRoman" w:hAnsi="Times New Roman" w:cs="Times New Roman"/>
          <w:sz w:val="21"/>
          <w:szCs w:val="21"/>
          <w:lang w:eastAsia="en-US" w:bidi="ar-SA"/>
        </w:rPr>
        <w:t xml:space="preserve"> </w:t>
      </w:r>
      <w:r>
        <w:rPr>
          <w:rFonts w:ascii="Times New Roman" w:eastAsia="TimesNewRoman" w:hAnsi="Times New Roman" w:cs="Times New Roman"/>
          <w:sz w:val="21"/>
          <w:szCs w:val="21"/>
          <w:lang w:eastAsia="en-US" w:bidi="ar-SA"/>
        </w:rPr>
        <w:t>was</w:t>
      </w:r>
      <w:r w:rsidRPr="00875F5E">
        <w:rPr>
          <w:rFonts w:ascii="Times New Roman" w:eastAsia="TimesNewRoman" w:hAnsi="Times New Roman" w:cs="Times New Roman"/>
          <w:sz w:val="21"/>
          <w:szCs w:val="21"/>
          <w:lang w:eastAsia="en-US" w:bidi="ar-SA"/>
        </w:rPr>
        <w:t xml:space="preserve"> modeled</w:t>
      </w:r>
      <w:r w:rsidRPr="00875F5E">
        <w:rPr>
          <w:rFonts w:ascii="Times New Roman" w:hAnsi="Times New Roman" w:cs="Times New Roman"/>
          <w:sz w:val="21"/>
          <w:szCs w:val="21"/>
        </w:rPr>
        <w:t xml:space="preserve"> by cutting 2 × 2 slabs from the bulk tetragonal MAPbI</w:t>
      </w:r>
      <w:r w:rsidRPr="00875F5E">
        <w:rPr>
          <w:rFonts w:ascii="Times New Roman" w:hAnsi="Times New Roman" w:cs="Times New Roman"/>
          <w:sz w:val="21"/>
          <w:szCs w:val="21"/>
          <w:vertAlign w:val="subscript"/>
        </w:rPr>
        <w:t>3</w:t>
      </w:r>
      <w:r w:rsidRPr="00875F5E">
        <w:rPr>
          <w:rFonts w:ascii="Times New Roman" w:hAnsi="Times New Roman" w:cs="Times New Roman"/>
          <w:sz w:val="21"/>
          <w:szCs w:val="21"/>
        </w:rPr>
        <w:t xml:space="preserve"> crystal structure, which exposes MAI-terminated </w:t>
      </w:r>
      <w:r>
        <w:rPr>
          <w:rFonts w:ascii="Times New Roman" w:hAnsi="Times New Roman" w:cs="Times New Roman"/>
          <w:sz w:val="21"/>
          <w:szCs w:val="21"/>
        </w:rPr>
        <w:t>(</w:t>
      </w:r>
      <w:r w:rsidRPr="00875F5E">
        <w:rPr>
          <w:rFonts w:ascii="Times New Roman" w:hAnsi="Times New Roman" w:cs="Times New Roman"/>
          <w:sz w:val="21"/>
          <w:szCs w:val="21"/>
        </w:rPr>
        <w:t>001</w:t>
      </w:r>
      <w:r>
        <w:rPr>
          <w:rFonts w:ascii="Times New Roman" w:hAnsi="Times New Roman" w:cs="Times New Roman"/>
          <w:sz w:val="21"/>
          <w:szCs w:val="21"/>
        </w:rPr>
        <w:t>)</w:t>
      </w:r>
      <w:r w:rsidRPr="00875F5E">
        <w:rPr>
          <w:rFonts w:ascii="Times New Roman" w:hAnsi="Times New Roman" w:cs="Times New Roman"/>
          <w:sz w:val="21"/>
          <w:szCs w:val="21"/>
        </w:rPr>
        <w:t xml:space="preserve"> surface. The 2 × 2 slabs (a = b = 17.7 </w:t>
      </w:r>
      <w:r w:rsidRPr="00875F5E">
        <w:rPr>
          <w:rFonts w:ascii="Times New Roman" w:hAnsi="Times New Roman" w:cs="Times New Roman"/>
          <w:bCs/>
          <w:sz w:val="21"/>
          <w:szCs w:val="21"/>
        </w:rPr>
        <w:t>Å</w:t>
      </w:r>
      <w:r w:rsidRPr="00875F5E">
        <w:rPr>
          <w:rFonts w:ascii="Times New Roman" w:hAnsi="Times New Roman" w:cs="Times New Roman"/>
          <w:sz w:val="21"/>
          <w:szCs w:val="21"/>
        </w:rPr>
        <w:t xml:space="preserve">) </w:t>
      </w:r>
      <w:r>
        <w:rPr>
          <w:rFonts w:ascii="Times New Roman" w:hAnsi="Times New Roman" w:cs="Times New Roman"/>
          <w:sz w:val="21"/>
          <w:szCs w:val="21"/>
        </w:rPr>
        <w:t>were</w:t>
      </w:r>
      <w:r w:rsidRPr="00875F5E">
        <w:rPr>
          <w:rFonts w:ascii="Times New Roman" w:hAnsi="Times New Roman" w:cs="Times New Roman"/>
          <w:sz w:val="21"/>
          <w:szCs w:val="21"/>
        </w:rPr>
        <w:t xml:space="preserve"> optimized with Gamma point sampling. The experimental MAPbI</w:t>
      </w:r>
      <w:r w:rsidRPr="00875F5E">
        <w:rPr>
          <w:rFonts w:ascii="Times New Roman" w:hAnsi="Times New Roman" w:cs="Times New Roman"/>
          <w:sz w:val="21"/>
          <w:szCs w:val="21"/>
          <w:vertAlign w:val="subscript"/>
        </w:rPr>
        <w:t>3</w:t>
      </w:r>
      <w:r w:rsidRPr="00875F5E">
        <w:rPr>
          <w:rFonts w:ascii="Times New Roman" w:hAnsi="Times New Roman" w:cs="Times New Roman"/>
          <w:sz w:val="21"/>
          <w:szCs w:val="21"/>
        </w:rPr>
        <w:t xml:space="preserve"> cell parameters </w:t>
      </w:r>
      <w:r>
        <w:rPr>
          <w:rFonts w:ascii="Times New Roman" w:hAnsi="Times New Roman" w:cs="Times New Roman"/>
          <w:sz w:val="21"/>
          <w:szCs w:val="21"/>
        </w:rPr>
        <w:t>we</w:t>
      </w:r>
      <w:r w:rsidRPr="00875F5E">
        <w:rPr>
          <w:rFonts w:ascii="Times New Roman" w:hAnsi="Times New Roman" w:cs="Times New Roman"/>
          <w:sz w:val="21"/>
          <w:szCs w:val="21"/>
        </w:rPr>
        <w:t xml:space="preserve">re employed to build a periodic supercell in the x and y directions, </w:t>
      </w:r>
      <w:r w:rsidRPr="00875F5E">
        <w:rPr>
          <w:rFonts w:ascii="Times New Roman" w:hAnsi="Times New Roman" w:cs="Times New Roman"/>
          <w:bCs/>
          <w:sz w:val="21"/>
          <w:szCs w:val="21"/>
        </w:rPr>
        <w:t xml:space="preserve">whereas a vacuum of more than 10 Å is introduced along the surface truncation direction. The reaction thermodynamics of the cation replacement process </w:t>
      </w:r>
      <w:r>
        <w:rPr>
          <w:rFonts w:ascii="Times New Roman" w:hAnsi="Times New Roman" w:cs="Times New Roman"/>
          <w:bCs/>
          <w:sz w:val="21"/>
          <w:szCs w:val="21"/>
        </w:rPr>
        <w:t xml:space="preserve">were </w:t>
      </w:r>
      <w:r w:rsidRPr="00875F5E">
        <w:rPr>
          <w:rFonts w:ascii="Times New Roman" w:hAnsi="Times New Roman" w:cs="Times New Roman"/>
          <w:bCs/>
          <w:sz w:val="21"/>
          <w:szCs w:val="21"/>
        </w:rPr>
        <w:t>calculated by considering the following equilibrium:</w:t>
      </w:r>
      <w:r>
        <w:rPr>
          <w:rFonts w:ascii="Times New Roman" w:eastAsiaTheme="minorEastAsia" w:hAnsi="Times New Roman" w:cs="Times New Roman" w:hint="eastAsia"/>
          <w:sz w:val="21"/>
          <w:szCs w:val="21"/>
        </w:rPr>
        <w:t xml:space="preserve"> </w:t>
      </w:r>
      <w:r w:rsidRPr="00875F5E">
        <w:rPr>
          <w:rFonts w:ascii="Times New Roman" w:hAnsi="Times New Roman" w:cs="Times New Roman"/>
          <w:bCs/>
          <w:sz w:val="21"/>
          <w:szCs w:val="21"/>
        </w:rPr>
        <w:t xml:space="preserve">MAI-terminated </w:t>
      </w:r>
      <w:r w:rsidRPr="00875F5E">
        <w:rPr>
          <w:rFonts w:ascii="Times New Roman" w:hAnsi="Times New Roman" w:cs="Times New Roman"/>
          <w:bCs/>
          <w:sz w:val="21"/>
          <w:szCs w:val="21"/>
        </w:rPr>
        <w:lastRenderedPageBreak/>
        <w:t>slab + cationic molecule = cation inserted MAI-terminated slab + 2 MA molecules</w:t>
      </w:r>
      <w:r>
        <w:rPr>
          <w:rFonts w:ascii="Times New Roman" w:eastAsiaTheme="minorEastAsia" w:hAnsi="Times New Roman" w:cs="Times New Roman" w:hint="eastAsia"/>
          <w:sz w:val="21"/>
          <w:szCs w:val="21"/>
        </w:rPr>
        <w:t>.</w:t>
      </w:r>
      <w:r>
        <w:rPr>
          <w:rFonts w:ascii="Times New Roman" w:eastAsiaTheme="minorEastAsia" w:hAnsi="Times New Roman" w:cs="Times New Roman"/>
          <w:sz w:val="21"/>
          <w:szCs w:val="21"/>
        </w:rPr>
        <w:t xml:space="preserve"> </w:t>
      </w:r>
      <w:r w:rsidRPr="00875F5E">
        <w:rPr>
          <w:rFonts w:ascii="Times New Roman" w:hAnsi="Times New Roman" w:cs="Times New Roman"/>
          <w:bCs/>
          <w:sz w:val="21"/>
          <w:szCs w:val="21"/>
        </w:rPr>
        <w:t xml:space="preserve">Adsorption energy </w:t>
      </w:r>
      <w:r>
        <w:rPr>
          <w:rFonts w:ascii="Times New Roman" w:hAnsi="Times New Roman" w:cs="Times New Roman"/>
          <w:bCs/>
          <w:sz w:val="21"/>
          <w:szCs w:val="21"/>
        </w:rPr>
        <w:t>(</w:t>
      </w:r>
      <w:r w:rsidRPr="002E49D4">
        <w:rPr>
          <w:rFonts w:ascii="Times New Roman" w:hAnsi="Times New Roman" w:cs="Times New Roman"/>
          <w:bCs/>
          <w:i/>
          <w:iCs/>
          <w:sz w:val="21"/>
          <w:szCs w:val="21"/>
        </w:rPr>
        <w:t>E</w:t>
      </w:r>
      <w:r w:rsidRPr="002E49D4">
        <w:rPr>
          <w:rFonts w:ascii="Times New Roman" w:hAnsi="Times New Roman" w:cs="Times New Roman"/>
          <w:bCs/>
          <w:sz w:val="21"/>
          <w:szCs w:val="21"/>
          <w:vertAlign w:val="subscript"/>
        </w:rPr>
        <w:t>ads</w:t>
      </w:r>
      <w:r>
        <w:rPr>
          <w:rFonts w:ascii="Times New Roman" w:hAnsi="Times New Roman" w:cs="Times New Roman"/>
          <w:bCs/>
          <w:sz w:val="21"/>
          <w:szCs w:val="21"/>
        </w:rPr>
        <w:t xml:space="preserve">) </w:t>
      </w:r>
      <w:r w:rsidRPr="00875F5E">
        <w:rPr>
          <w:rFonts w:ascii="Times New Roman" w:hAnsi="Times New Roman" w:cs="Times New Roman"/>
          <w:bCs/>
          <w:sz w:val="21"/>
          <w:szCs w:val="21"/>
        </w:rPr>
        <w:t>is calculated using the following formula:</w:t>
      </w:r>
      <w:r>
        <w:rPr>
          <w:rFonts w:ascii="Times New Roman" w:eastAsiaTheme="minorEastAsia" w:hAnsi="Times New Roman" w:cs="Times New Roman" w:hint="eastAsia"/>
          <w:sz w:val="21"/>
          <w:szCs w:val="21"/>
        </w:rPr>
        <w:t xml:space="preserve"> </w:t>
      </w:r>
      <w:r w:rsidRPr="002E49D4">
        <w:rPr>
          <w:rFonts w:ascii="Times New Roman" w:hAnsi="Times New Roman" w:cs="Times New Roman"/>
          <w:bCs/>
          <w:i/>
          <w:iCs/>
          <w:sz w:val="21"/>
          <w:szCs w:val="21"/>
        </w:rPr>
        <w:t>E</w:t>
      </w:r>
      <w:r w:rsidRPr="002E49D4">
        <w:rPr>
          <w:rFonts w:ascii="Times New Roman" w:hAnsi="Times New Roman" w:cs="Times New Roman"/>
          <w:bCs/>
          <w:sz w:val="21"/>
          <w:szCs w:val="21"/>
          <w:vertAlign w:val="subscript"/>
        </w:rPr>
        <w:t>ads</w:t>
      </w:r>
      <w:r w:rsidRPr="00875F5E">
        <w:rPr>
          <w:rFonts w:ascii="Times New Roman" w:eastAsia="TimesNewRoman" w:hAnsi="Times New Roman" w:cs="Times New Roman"/>
          <w:sz w:val="21"/>
          <w:szCs w:val="21"/>
        </w:rPr>
        <w:t xml:space="preserve"> = </w:t>
      </w:r>
      <w:r w:rsidRPr="002E49D4">
        <w:rPr>
          <w:rFonts w:ascii="Times New Roman" w:eastAsia="TimesNewRoman" w:hAnsi="Times New Roman" w:cs="Times New Roman"/>
          <w:i/>
          <w:iCs/>
          <w:sz w:val="21"/>
          <w:szCs w:val="21"/>
        </w:rPr>
        <w:t>E</w:t>
      </w:r>
      <w:r w:rsidRPr="00875F5E">
        <w:rPr>
          <w:rFonts w:ascii="Times New Roman" w:eastAsia="TimesNewRoman" w:hAnsi="Times New Roman" w:cs="Times New Roman"/>
          <w:sz w:val="21"/>
          <w:szCs w:val="21"/>
          <w:vertAlign w:val="subscript"/>
        </w:rPr>
        <w:t>slab+cationic molecule adsorbed</w:t>
      </w:r>
      <w:r w:rsidRPr="00875F5E">
        <w:rPr>
          <w:rFonts w:ascii="Times New Roman" w:eastAsia="TimesNewRoman" w:hAnsi="Times New Roman" w:cs="Times New Roman"/>
          <w:sz w:val="21"/>
          <w:szCs w:val="21"/>
        </w:rPr>
        <w:t xml:space="preserve"> </w:t>
      </w:r>
      <w:r>
        <w:rPr>
          <w:rFonts w:ascii="Times New Roman" w:eastAsia="TimesNewRoman" w:hAnsi="Times New Roman" w:cs="Times New Roman"/>
          <w:sz w:val="21"/>
          <w:szCs w:val="21"/>
        </w:rPr>
        <w:t>-</w:t>
      </w:r>
      <w:r w:rsidRPr="00875F5E">
        <w:rPr>
          <w:rFonts w:ascii="Times New Roman" w:eastAsia="TimesNewRoman" w:hAnsi="Times New Roman" w:cs="Times New Roman"/>
          <w:sz w:val="21"/>
          <w:szCs w:val="21"/>
        </w:rPr>
        <w:t xml:space="preserve"> </w:t>
      </w:r>
      <w:r w:rsidRPr="002E49D4">
        <w:rPr>
          <w:rFonts w:ascii="Times New Roman" w:eastAsia="TimesNewRoman" w:hAnsi="Times New Roman" w:cs="Times New Roman"/>
          <w:i/>
          <w:iCs/>
          <w:sz w:val="21"/>
          <w:szCs w:val="21"/>
        </w:rPr>
        <w:t>E</w:t>
      </w:r>
      <w:r w:rsidRPr="00875F5E">
        <w:rPr>
          <w:rFonts w:ascii="Times New Roman" w:eastAsia="TimesNewRoman" w:hAnsi="Times New Roman" w:cs="Times New Roman"/>
          <w:sz w:val="21"/>
          <w:szCs w:val="21"/>
          <w:vertAlign w:val="subscript"/>
        </w:rPr>
        <w:t>slab</w:t>
      </w:r>
      <w:r w:rsidRPr="00875F5E">
        <w:rPr>
          <w:rFonts w:ascii="Times New Roman" w:eastAsia="TimesNewRoman" w:hAnsi="Times New Roman" w:cs="Times New Roman"/>
          <w:sz w:val="21"/>
          <w:szCs w:val="21"/>
        </w:rPr>
        <w:t xml:space="preserve"> - </w:t>
      </w:r>
      <w:r w:rsidRPr="002E49D4">
        <w:rPr>
          <w:rFonts w:ascii="Times New Roman" w:eastAsia="TimesNewRoman" w:hAnsi="Times New Roman" w:cs="Times New Roman"/>
          <w:i/>
          <w:iCs/>
          <w:sz w:val="21"/>
          <w:szCs w:val="21"/>
        </w:rPr>
        <w:t>E</w:t>
      </w:r>
      <w:r w:rsidRPr="00875F5E">
        <w:rPr>
          <w:rFonts w:ascii="Times New Roman" w:eastAsia="TimesNewRoman" w:hAnsi="Times New Roman" w:cs="Times New Roman"/>
          <w:sz w:val="21"/>
          <w:szCs w:val="21"/>
          <w:vertAlign w:val="subscript"/>
        </w:rPr>
        <w:t>cationic molecule</w:t>
      </w:r>
      <w:r w:rsidRPr="00C4381D">
        <w:rPr>
          <w:rFonts w:ascii="Times New Roman" w:eastAsia="TimesNewRoman" w:hAnsi="Times New Roman" w:cs="Times New Roman"/>
          <w:sz w:val="21"/>
          <w:szCs w:val="18"/>
        </w:rPr>
        <w:t xml:space="preserve">, where </w:t>
      </w:r>
      <w:r w:rsidRPr="00C4381D">
        <w:rPr>
          <w:rFonts w:ascii="Times New Roman" w:eastAsia="TimesNewRoman" w:hAnsi="Times New Roman" w:cs="Times New Roman"/>
          <w:i/>
          <w:iCs/>
          <w:sz w:val="21"/>
          <w:szCs w:val="18"/>
        </w:rPr>
        <w:t>E</w:t>
      </w:r>
      <w:r w:rsidRPr="00C4381D">
        <w:rPr>
          <w:rFonts w:ascii="Times New Roman" w:eastAsia="TimesNewRoman" w:hAnsi="Times New Roman" w:cs="Times New Roman"/>
          <w:sz w:val="21"/>
          <w:szCs w:val="18"/>
          <w:vertAlign w:val="subscript"/>
        </w:rPr>
        <w:t>slab+cationic molecule adsorbed</w:t>
      </w:r>
      <w:r w:rsidRPr="00C4381D">
        <w:rPr>
          <w:rFonts w:ascii="Times New Roman" w:eastAsia="TimesNewRoman" w:hAnsi="Times New Roman" w:cs="Times New Roman"/>
          <w:sz w:val="21"/>
          <w:szCs w:val="18"/>
        </w:rPr>
        <w:t xml:space="preserve"> </w:t>
      </w:r>
      <w:r w:rsidRPr="00C4381D">
        <w:rPr>
          <w:rFonts w:ascii="Times New Roman" w:hAnsi="Times New Roman" w:cs="Times New Roman"/>
          <w:noProof/>
          <w:sz w:val="21"/>
          <w:szCs w:val="18"/>
        </w:rPr>
        <w:t xml:space="preserve">represents the total energy of the adsorbed cationic molecules with the slab, </w:t>
      </w:r>
      <w:r w:rsidRPr="00C4381D">
        <w:rPr>
          <w:rFonts w:ascii="Times New Roman" w:eastAsia="TimesNewRoman" w:hAnsi="Times New Roman" w:cs="Times New Roman"/>
          <w:i/>
          <w:iCs/>
          <w:sz w:val="21"/>
          <w:szCs w:val="18"/>
        </w:rPr>
        <w:t>E</w:t>
      </w:r>
      <w:r w:rsidRPr="00C4381D">
        <w:rPr>
          <w:rFonts w:ascii="Times New Roman" w:eastAsia="TimesNewRoman" w:hAnsi="Times New Roman" w:cs="Times New Roman"/>
          <w:sz w:val="21"/>
          <w:szCs w:val="18"/>
          <w:vertAlign w:val="subscript"/>
        </w:rPr>
        <w:t>slab</w:t>
      </w:r>
      <w:r w:rsidRPr="00C4381D">
        <w:rPr>
          <w:rFonts w:ascii="Times New Roman" w:hAnsi="Times New Roman" w:cs="Times New Roman"/>
          <w:noProof/>
          <w:sz w:val="21"/>
          <w:szCs w:val="18"/>
        </w:rPr>
        <w:t xml:space="preserve"> is the total energy of the bare slab, and </w:t>
      </w:r>
      <w:r w:rsidRPr="00C4381D">
        <w:rPr>
          <w:rFonts w:ascii="Times New Roman" w:eastAsia="TimesNewRoman" w:hAnsi="Times New Roman" w:cs="Times New Roman"/>
          <w:i/>
          <w:iCs/>
          <w:sz w:val="21"/>
          <w:szCs w:val="18"/>
        </w:rPr>
        <w:t>E</w:t>
      </w:r>
      <w:r w:rsidRPr="00C4381D">
        <w:rPr>
          <w:rFonts w:ascii="Times New Roman" w:eastAsia="TimesNewRoman" w:hAnsi="Times New Roman" w:cs="Times New Roman"/>
          <w:sz w:val="21"/>
          <w:szCs w:val="18"/>
          <w:vertAlign w:val="subscript"/>
        </w:rPr>
        <w:t>cationic molecule</w:t>
      </w:r>
      <w:r w:rsidRPr="00C4381D">
        <w:rPr>
          <w:rFonts w:ascii="Times New Roman" w:hAnsi="Times New Roman" w:cs="Times New Roman"/>
          <w:noProof/>
          <w:sz w:val="21"/>
          <w:szCs w:val="18"/>
        </w:rPr>
        <w:t xml:space="preserve"> is the energy of the isolated cationic molecule in a large supercell. The absolute values of the adsorption energies are large because of the adsorption of a gas-phase cationic molecule.</w:t>
      </w:r>
    </w:p>
    <w:p w14:paraId="53EDE0F7" w14:textId="77777777" w:rsidR="00B87718" w:rsidRPr="000F3B07" w:rsidRDefault="00B87718" w:rsidP="00B85C2B">
      <w:pPr>
        <w:spacing w:line="360" w:lineRule="auto"/>
        <w:rPr>
          <w:rFonts w:ascii="Times New Roman" w:hAnsi="Times New Roman" w:cs="Times New Roman"/>
          <w:szCs w:val="21"/>
        </w:rPr>
      </w:pPr>
    </w:p>
    <w:p w14:paraId="2DEEDCE5" w14:textId="77777777" w:rsidR="00B6432D" w:rsidRPr="000F3B07" w:rsidRDefault="00B6432D" w:rsidP="00B85C2B">
      <w:pPr>
        <w:spacing w:line="480" w:lineRule="auto"/>
        <w:rPr>
          <w:rFonts w:ascii="Times New Roman" w:hAnsi="Times New Roman" w:cs="Times New Roman"/>
          <w:b/>
          <w:bCs/>
          <w:szCs w:val="21"/>
        </w:rPr>
      </w:pPr>
      <w:r w:rsidRPr="000F3B07">
        <w:rPr>
          <w:rFonts w:ascii="Times New Roman" w:hAnsi="Times New Roman" w:cs="Times New Roman"/>
          <w:b/>
          <w:bCs/>
          <w:szCs w:val="21"/>
        </w:rPr>
        <w:t>Figures and tables</w:t>
      </w:r>
    </w:p>
    <w:p w14:paraId="3F9D142F" w14:textId="77777777" w:rsidR="00B6432D" w:rsidRPr="000F3B07" w:rsidRDefault="00B6432D" w:rsidP="007B05AF">
      <w:pPr>
        <w:spacing w:line="360" w:lineRule="auto"/>
        <w:jc w:val="center"/>
        <w:rPr>
          <w:rFonts w:ascii="Times New Roman" w:hAnsi="Times New Roman" w:cs="Times New Roman"/>
          <w:szCs w:val="21"/>
        </w:rPr>
      </w:pPr>
      <w:r w:rsidRPr="000F3B07">
        <w:rPr>
          <w:rFonts w:ascii="Times New Roman" w:hAnsi="Times New Roman" w:cs="Times New Roman"/>
          <w:noProof/>
          <w:szCs w:val="21"/>
          <w:lang w:eastAsia="en-US"/>
        </w:rPr>
        <w:drawing>
          <wp:inline distT="0" distB="0" distL="0" distR="0" wp14:anchorId="4B8008E5" wp14:editId="09E205D9">
            <wp:extent cx="4886960" cy="40132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09" t="3017" r="1914" b="1634"/>
                    <a:stretch/>
                  </pic:blipFill>
                  <pic:spPr bwMode="auto">
                    <a:xfrm>
                      <a:off x="0" y="0"/>
                      <a:ext cx="4887581" cy="4013710"/>
                    </a:xfrm>
                    <a:prstGeom prst="rect">
                      <a:avLst/>
                    </a:prstGeom>
                    <a:noFill/>
                    <a:ln>
                      <a:noFill/>
                    </a:ln>
                    <a:extLst>
                      <a:ext uri="{53640926-AAD7-44D8-BBD7-CCE9431645EC}">
                        <a14:shadowObscured xmlns:a14="http://schemas.microsoft.com/office/drawing/2010/main"/>
                      </a:ext>
                    </a:extLst>
                  </pic:spPr>
                </pic:pic>
              </a:graphicData>
            </a:graphic>
          </wp:inline>
        </w:drawing>
      </w:r>
    </w:p>
    <w:p w14:paraId="081C247F" w14:textId="77777777" w:rsidR="00B6432D" w:rsidRPr="000F3B07" w:rsidRDefault="00B6432D" w:rsidP="00B85C2B">
      <w:pPr>
        <w:spacing w:line="360" w:lineRule="auto"/>
        <w:rPr>
          <w:rFonts w:ascii="Times New Roman" w:hAnsi="Times New Roman" w:cs="Times New Roman"/>
          <w:sz w:val="18"/>
          <w:szCs w:val="18"/>
        </w:rPr>
      </w:pPr>
      <w:bookmarkStart w:id="4" w:name="_Hlk76480899"/>
      <w:r w:rsidRPr="000F3B07">
        <w:rPr>
          <w:rFonts w:ascii="Times New Roman" w:hAnsi="Times New Roman" w:cs="Times New Roman"/>
          <w:b/>
          <w:bCs/>
          <w:sz w:val="18"/>
          <w:szCs w:val="18"/>
        </w:rPr>
        <w:t>Supplementary Figure 1:</w:t>
      </w:r>
      <w:r w:rsidRPr="000F3B07">
        <w:rPr>
          <w:rFonts w:ascii="Times New Roman" w:hAnsi="Times New Roman" w:cs="Times New Roman"/>
          <w:sz w:val="18"/>
          <w:szCs w:val="18"/>
        </w:rPr>
        <w:t xml:space="preserve"> </w:t>
      </w:r>
      <w:r w:rsidRPr="000F3B07">
        <w:rPr>
          <w:rFonts w:ascii="Times New Roman" w:hAnsi="Times New Roman" w:cs="Times New Roman"/>
          <w:b/>
          <w:bCs/>
          <w:sz w:val="18"/>
          <w:szCs w:val="18"/>
        </w:rPr>
        <w:t>XRD patterns for perovskite films with organic halide salt passivation at different annealing temperatures.</w:t>
      </w:r>
      <w:r w:rsidRPr="000F3B07">
        <w:rPr>
          <w:rFonts w:ascii="Times New Roman" w:hAnsi="Times New Roman" w:cs="Times New Roman"/>
          <w:sz w:val="18"/>
          <w:szCs w:val="18"/>
        </w:rPr>
        <w:t xml:space="preserve"> </w:t>
      </w:r>
      <w:r w:rsidRPr="000F3B07">
        <w:rPr>
          <w:rFonts w:ascii="Times New Roman" w:hAnsi="Times New Roman" w:cs="Times New Roman"/>
          <w:b/>
          <w:bCs/>
          <w:sz w:val="18"/>
          <w:szCs w:val="18"/>
        </w:rPr>
        <w:t>a,</w:t>
      </w:r>
      <w:r w:rsidRPr="000F3B07">
        <w:rPr>
          <w:rFonts w:ascii="Times New Roman" w:hAnsi="Times New Roman" w:cs="Times New Roman"/>
          <w:sz w:val="18"/>
          <w:szCs w:val="18"/>
        </w:rPr>
        <w:t xml:space="preserve"> </w:t>
      </w:r>
      <w:r w:rsidRPr="000F3B07">
        <w:rPr>
          <w:rFonts w:ascii="Times New Roman" w:hAnsi="Times New Roman" w:cs="Times New Roman"/>
          <w:i/>
          <w:iCs/>
          <w:sz w:val="18"/>
          <w:szCs w:val="18"/>
        </w:rPr>
        <w:t>p</w:t>
      </w:r>
      <w:r w:rsidRPr="000F3B07">
        <w:rPr>
          <w:rFonts w:ascii="Times New Roman" w:hAnsi="Times New Roman" w:cs="Times New Roman"/>
          <w:sz w:val="18"/>
          <w:szCs w:val="18"/>
        </w:rPr>
        <w:t>-PDEAI</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rPr>
        <w:t xml:space="preserve"> passivation.</w:t>
      </w:r>
      <w:r w:rsidRPr="000F3B07">
        <w:rPr>
          <w:rFonts w:ascii="Times New Roman" w:hAnsi="Times New Roman" w:cs="Times New Roman"/>
          <w:b/>
          <w:bCs/>
          <w:sz w:val="18"/>
          <w:szCs w:val="18"/>
        </w:rPr>
        <w:t xml:space="preserve"> b,</w:t>
      </w:r>
      <w:r w:rsidRPr="000F3B07">
        <w:rPr>
          <w:rFonts w:ascii="Times New Roman" w:hAnsi="Times New Roman" w:cs="Times New Roman"/>
          <w:i/>
          <w:iCs/>
          <w:sz w:val="18"/>
          <w:szCs w:val="18"/>
        </w:rPr>
        <w:t xml:space="preserve"> m</w:t>
      </w:r>
      <w:r w:rsidRPr="000F3B07">
        <w:rPr>
          <w:rFonts w:ascii="Times New Roman" w:hAnsi="Times New Roman" w:cs="Times New Roman"/>
          <w:sz w:val="18"/>
          <w:szCs w:val="18"/>
        </w:rPr>
        <w:t>-PDEAI</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rPr>
        <w:t xml:space="preserve"> passivation. </w:t>
      </w:r>
      <w:r w:rsidRPr="000F3B07">
        <w:rPr>
          <w:rFonts w:ascii="Times New Roman" w:hAnsi="Times New Roman" w:cs="Times New Roman"/>
          <w:b/>
          <w:bCs/>
          <w:sz w:val="18"/>
          <w:szCs w:val="18"/>
        </w:rPr>
        <w:t>c,</w:t>
      </w:r>
      <w:r w:rsidRPr="000F3B07">
        <w:rPr>
          <w:rFonts w:ascii="Times New Roman" w:hAnsi="Times New Roman" w:cs="Times New Roman"/>
          <w:sz w:val="18"/>
          <w:szCs w:val="18"/>
        </w:rPr>
        <w:t xml:space="preserve"> </w:t>
      </w:r>
      <w:r w:rsidRPr="000F3B07">
        <w:rPr>
          <w:rFonts w:ascii="Times New Roman" w:hAnsi="Times New Roman" w:cs="Times New Roman"/>
          <w:i/>
          <w:iCs/>
          <w:sz w:val="18"/>
          <w:szCs w:val="18"/>
        </w:rPr>
        <w:t>o</w:t>
      </w:r>
      <w:r w:rsidRPr="000F3B07">
        <w:rPr>
          <w:rFonts w:ascii="Times New Roman" w:hAnsi="Times New Roman" w:cs="Times New Roman"/>
          <w:sz w:val="18"/>
          <w:szCs w:val="18"/>
        </w:rPr>
        <w:t>-PDEAI</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rPr>
        <w:t xml:space="preserve"> passivation. </w:t>
      </w:r>
      <w:r w:rsidRPr="000F3B07">
        <w:rPr>
          <w:rFonts w:ascii="Times New Roman" w:hAnsi="Times New Roman" w:cs="Times New Roman"/>
          <w:b/>
          <w:bCs/>
          <w:sz w:val="18"/>
          <w:szCs w:val="18"/>
        </w:rPr>
        <w:t>d,</w:t>
      </w:r>
      <w:r w:rsidRPr="000F3B07">
        <w:rPr>
          <w:rFonts w:ascii="Times New Roman" w:hAnsi="Times New Roman" w:cs="Times New Roman"/>
          <w:sz w:val="18"/>
          <w:szCs w:val="18"/>
        </w:rPr>
        <w:t xml:space="preserve"> PDEAI passivation.</w:t>
      </w:r>
    </w:p>
    <w:bookmarkEnd w:id="4"/>
    <w:p w14:paraId="3AB0D24F" w14:textId="77777777" w:rsidR="00B6432D" w:rsidRPr="000F3B07" w:rsidRDefault="00B6432D" w:rsidP="009D20A0">
      <w:pPr>
        <w:jc w:val="center"/>
        <w:rPr>
          <w:rFonts w:ascii="Times New Roman" w:hAnsi="Times New Roman" w:cs="Times New Roman"/>
          <w:b/>
          <w:szCs w:val="21"/>
        </w:rPr>
      </w:pPr>
      <w:r w:rsidRPr="000F3B07">
        <w:rPr>
          <w:rFonts w:ascii="Times New Roman" w:hAnsi="Times New Roman" w:cs="Times New Roman"/>
          <w:b/>
          <w:noProof/>
          <w:szCs w:val="21"/>
          <w:lang w:eastAsia="en-US"/>
        </w:rPr>
        <w:lastRenderedPageBreak/>
        <w:drawing>
          <wp:inline distT="0" distB="0" distL="0" distR="0" wp14:anchorId="3F070257" wp14:editId="0AF19967">
            <wp:extent cx="5039360" cy="3220720"/>
            <wp:effectExtent l="0" t="0" r="8890" b="0"/>
            <wp:docPr id="10" name="图片 9">
              <a:extLst xmlns:a="http://schemas.openxmlformats.org/drawingml/2006/main">
                <a:ext uri="{FF2B5EF4-FFF2-40B4-BE49-F238E27FC236}">
                  <a16:creationId xmlns:a16="http://schemas.microsoft.com/office/drawing/2014/main" id="{664D2803-9958-4415-8F52-4548469CB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664D2803-9958-4415-8F52-4548469CBFA6}"/>
                        </a:ext>
                      </a:extLst>
                    </pic:cNvPr>
                    <pic:cNvPicPr>
                      <a:picLocks noChangeAspect="1"/>
                    </pic:cNvPicPr>
                  </pic:nvPicPr>
                  <pic:blipFill rotWithShape="1">
                    <a:blip r:embed="rId9"/>
                    <a:srcRect l="2600" t="3575" r="1855" b="1974"/>
                    <a:stretch/>
                  </pic:blipFill>
                  <pic:spPr bwMode="auto">
                    <a:xfrm>
                      <a:off x="0" y="0"/>
                      <a:ext cx="5039360" cy="3220720"/>
                    </a:xfrm>
                    <a:prstGeom prst="rect">
                      <a:avLst/>
                    </a:prstGeom>
                    <a:ln>
                      <a:noFill/>
                    </a:ln>
                    <a:extLst>
                      <a:ext uri="{53640926-AAD7-44D8-BBD7-CCE9431645EC}">
                        <a14:shadowObscured xmlns:a14="http://schemas.microsoft.com/office/drawing/2010/main"/>
                      </a:ext>
                    </a:extLst>
                  </pic:spPr>
                </pic:pic>
              </a:graphicData>
            </a:graphic>
          </wp:inline>
        </w:drawing>
      </w:r>
    </w:p>
    <w:p w14:paraId="2C81070E" w14:textId="4AC13A24" w:rsidR="00B6432D" w:rsidRPr="000F3B07" w:rsidRDefault="00B6432D" w:rsidP="009D20A0">
      <w:pPr>
        <w:rPr>
          <w:rFonts w:ascii="Times New Roman" w:hAnsi="Times New Roman" w:cs="Times New Roman"/>
          <w:sz w:val="18"/>
          <w:szCs w:val="18"/>
        </w:rPr>
      </w:pPr>
      <w:r w:rsidRPr="000F3B07">
        <w:rPr>
          <w:rFonts w:ascii="Times New Roman" w:hAnsi="Times New Roman" w:cs="Times New Roman"/>
          <w:b/>
          <w:bCs/>
          <w:sz w:val="18"/>
          <w:szCs w:val="18"/>
        </w:rPr>
        <w:t>Supplementary Figure 2:</w:t>
      </w:r>
      <w:r w:rsidRPr="000F3B07">
        <w:rPr>
          <w:rFonts w:ascii="Times New Roman" w:hAnsi="Times New Roman" w:cs="Times New Roman"/>
          <w:sz w:val="18"/>
          <w:szCs w:val="18"/>
        </w:rPr>
        <w:t xml:space="preserve"> </w:t>
      </w:r>
      <w:r w:rsidRPr="000F3B07">
        <w:rPr>
          <w:rFonts w:ascii="Times New Roman" w:hAnsi="Times New Roman" w:cs="Times New Roman"/>
          <w:b/>
          <w:bCs/>
          <w:sz w:val="18"/>
          <w:szCs w:val="18"/>
        </w:rPr>
        <w:t>The formation possibility of 2D perovskite for higher layer thickness.</w:t>
      </w:r>
      <w:r w:rsidRPr="000F3B07">
        <w:rPr>
          <w:rFonts w:ascii="Times New Roman" w:hAnsi="Times New Roman" w:cs="Times New Roman"/>
          <w:sz w:val="18"/>
          <w:szCs w:val="18"/>
        </w:rPr>
        <w:t xml:space="preserve"> Optimized structures for the insertion of (</w:t>
      </w:r>
      <w:r w:rsidRPr="000F3B07">
        <w:rPr>
          <w:rFonts w:ascii="Times New Roman" w:hAnsi="Times New Roman" w:cs="Times New Roman"/>
          <w:b/>
          <w:bCs/>
          <w:sz w:val="18"/>
          <w:szCs w:val="18"/>
        </w:rPr>
        <w:t>a</w:t>
      </w:r>
      <w:r w:rsidRPr="000F3B07">
        <w:rPr>
          <w:rFonts w:ascii="Times New Roman" w:hAnsi="Times New Roman" w:cs="Times New Roman"/>
          <w:sz w:val="18"/>
          <w:szCs w:val="18"/>
        </w:rPr>
        <w:t xml:space="preserve">) </w:t>
      </w:r>
      <w:r w:rsidRPr="000F3B07">
        <w:rPr>
          <w:rFonts w:ascii="Times New Roman" w:hAnsi="Times New Roman" w:cs="Times New Roman"/>
          <w:i/>
          <w:iCs/>
          <w:sz w:val="18"/>
          <w:szCs w:val="18"/>
        </w:rPr>
        <w:t>o</w:t>
      </w:r>
      <w:r w:rsidRPr="000F3B07">
        <w:rPr>
          <w:rFonts w:ascii="Times New Roman" w:hAnsi="Times New Roman" w:cs="Times New Roman"/>
          <w:sz w:val="18"/>
          <w:szCs w:val="18"/>
        </w:rPr>
        <w:t>-PDEA</w:t>
      </w:r>
      <w:r w:rsidR="007B6B59">
        <w:rPr>
          <w:rFonts w:ascii="Times New Roman" w:hAnsi="Times New Roman" w:cs="Times New Roman"/>
          <w:sz w:val="18"/>
          <w:szCs w:val="18"/>
        </w:rPr>
        <w:t>I</w:t>
      </w:r>
      <w:r w:rsidR="007B6B59" w:rsidRPr="00543C71">
        <w:rPr>
          <w:rFonts w:ascii="Times New Roman" w:hAnsi="Times New Roman" w:cs="Times New Roman"/>
          <w:sz w:val="18"/>
          <w:szCs w:val="18"/>
          <w:vertAlign w:val="subscript"/>
        </w:rPr>
        <w:t>2</w:t>
      </w:r>
      <w:r w:rsidRPr="000F3B07">
        <w:rPr>
          <w:rFonts w:ascii="Times New Roman" w:hAnsi="Times New Roman" w:cs="Times New Roman"/>
          <w:sz w:val="18"/>
          <w:szCs w:val="18"/>
        </w:rPr>
        <w:t>, (</w:t>
      </w:r>
      <w:r w:rsidRPr="000F3B07">
        <w:rPr>
          <w:rFonts w:ascii="Times New Roman" w:hAnsi="Times New Roman" w:cs="Times New Roman"/>
          <w:b/>
          <w:bCs/>
          <w:sz w:val="18"/>
          <w:szCs w:val="18"/>
        </w:rPr>
        <w:t>b</w:t>
      </w:r>
      <w:r w:rsidRPr="000F3B07">
        <w:rPr>
          <w:rFonts w:ascii="Times New Roman" w:hAnsi="Times New Roman" w:cs="Times New Roman"/>
          <w:sz w:val="18"/>
          <w:szCs w:val="18"/>
        </w:rPr>
        <w:t xml:space="preserve">) </w:t>
      </w:r>
      <w:r w:rsidRPr="000F3B07">
        <w:rPr>
          <w:rFonts w:ascii="Times New Roman" w:hAnsi="Times New Roman" w:cs="Times New Roman"/>
          <w:i/>
          <w:iCs/>
          <w:sz w:val="18"/>
          <w:szCs w:val="18"/>
        </w:rPr>
        <w:t>m</w:t>
      </w:r>
      <w:r w:rsidRPr="000F3B07">
        <w:rPr>
          <w:rFonts w:ascii="Times New Roman" w:hAnsi="Times New Roman" w:cs="Times New Roman"/>
          <w:sz w:val="18"/>
          <w:szCs w:val="18"/>
        </w:rPr>
        <w:t>-PDEA</w:t>
      </w:r>
      <w:r w:rsidR="007B6B59">
        <w:rPr>
          <w:rFonts w:ascii="Times New Roman" w:hAnsi="Times New Roman" w:cs="Times New Roman"/>
          <w:sz w:val="18"/>
          <w:szCs w:val="18"/>
        </w:rPr>
        <w:t>I</w:t>
      </w:r>
      <w:r w:rsidR="007B6B59" w:rsidRPr="00543C71">
        <w:rPr>
          <w:rFonts w:ascii="Times New Roman" w:hAnsi="Times New Roman" w:cs="Times New Roman"/>
          <w:sz w:val="18"/>
          <w:szCs w:val="18"/>
          <w:vertAlign w:val="subscript"/>
        </w:rPr>
        <w:t>2</w:t>
      </w:r>
      <w:r w:rsidRPr="000F3B07">
        <w:rPr>
          <w:rFonts w:ascii="Times New Roman" w:hAnsi="Times New Roman" w:cs="Times New Roman"/>
          <w:sz w:val="18"/>
          <w:szCs w:val="18"/>
        </w:rPr>
        <w:t xml:space="preserve"> and (</w:t>
      </w:r>
      <w:r w:rsidRPr="000F3B07">
        <w:rPr>
          <w:rFonts w:ascii="Times New Roman" w:hAnsi="Times New Roman" w:cs="Times New Roman"/>
          <w:b/>
          <w:bCs/>
          <w:sz w:val="18"/>
          <w:szCs w:val="18"/>
        </w:rPr>
        <w:t>c</w:t>
      </w:r>
      <w:r w:rsidRPr="000F3B07">
        <w:rPr>
          <w:rFonts w:ascii="Times New Roman" w:hAnsi="Times New Roman" w:cs="Times New Roman"/>
          <w:sz w:val="18"/>
          <w:szCs w:val="18"/>
        </w:rPr>
        <w:t>)</w:t>
      </w:r>
      <w:r w:rsidRPr="000F3B07">
        <w:rPr>
          <w:rFonts w:ascii="Times New Roman" w:hAnsi="Times New Roman" w:cs="Times New Roman"/>
          <w:i/>
          <w:iCs/>
          <w:sz w:val="18"/>
          <w:szCs w:val="18"/>
        </w:rPr>
        <w:t xml:space="preserve"> p</w:t>
      </w:r>
      <w:r w:rsidRPr="000F3B07">
        <w:rPr>
          <w:rFonts w:ascii="Times New Roman" w:hAnsi="Times New Roman" w:cs="Times New Roman"/>
          <w:sz w:val="18"/>
          <w:szCs w:val="18"/>
        </w:rPr>
        <w:t>-PDEA</w:t>
      </w:r>
      <w:r w:rsidR="007B6B59">
        <w:rPr>
          <w:rFonts w:ascii="Times New Roman" w:hAnsi="Times New Roman" w:cs="Times New Roman"/>
          <w:sz w:val="18"/>
          <w:szCs w:val="18"/>
        </w:rPr>
        <w:t>I</w:t>
      </w:r>
      <w:r w:rsidR="007B6B59" w:rsidRPr="00543C71">
        <w:rPr>
          <w:rFonts w:ascii="Times New Roman" w:hAnsi="Times New Roman" w:cs="Times New Roman"/>
          <w:sz w:val="18"/>
          <w:szCs w:val="18"/>
          <w:vertAlign w:val="subscript"/>
        </w:rPr>
        <w:t>2</w:t>
      </w:r>
      <w:r w:rsidRPr="000F3B07">
        <w:rPr>
          <w:rFonts w:ascii="Times New Roman" w:hAnsi="Times New Roman" w:cs="Times New Roman"/>
          <w:sz w:val="18"/>
          <w:szCs w:val="18"/>
        </w:rPr>
        <w:t xml:space="preserve"> cations by replacing two methylammonium cations of perovskite surface.</w:t>
      </w:r>
    </w:p>
    <w:p w14:paraId="6CF85C34" w14:textId="77777777" w:rsidR="00B6432D" w:rsidRPr="000F3B07" w:rsidRDefault="00B6432D" w:rsidP="00942AFC">
      <w:pPr>
        <w:jc w:val="center"/>
        <w:rPr>
          <w:rFonts w:ascii="Times New Roman" w:hAnsi="Times New Roman" w:cs="Times New Roman"/>
          <w:sz w:val="18"/>
          <w:szCs w:val="18"/>
        </w:rPr>
      </w:pPr>
      <w:r w:rsidRPr="000F3B07">
        <w:rPr>
          <w:rFonts w:ascii="Times New Roman" w:hAnsi="Times New Roman" w:cs="Times New Roman"/>
          <w:noProof/>
          <w:sz w:val="18"/>
          <w:szCs w:val="18"/>
          <w:lang w:eastAsia="en-US"/>
        </w:rPr>
        <w:drawing>
          <wp:inline distT="0" distB="0" distL="0" distR="0" wp14:anchorId="7196B711" wp14:editId="3DF9FF49">
            <wp:extent cx="4635500" cy="28295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me1.png"/>
                    <pic:cNvPicPr/>
                  </pic:nvPicPr>
                  <pic:blipFill rotWithShape="1">
                    <a:blip r:embed="rId10" cstate="print">
                      <a:extLst>
                        <a:ext uri="{28A0092B-C50C-407E-A947-70E740481C1C}">
                          <a14:useLocalDpi xmlns:a14="http://schemas.microsoft.com/office/drawing/2010/main" val="0"/>
                        </a:ext>
                      </a:extLst>
                    </a:blip>
                    <a:srcRect l="4099" t="9187" b="12076"/>
                    <a:stretch/>
                  </pic:blipFill>
                  <pic:spPr bwMode="auto">
                    <a:xfrm>
                      <a:off x="0" y="0"/>
                      <a:ext cx="4638319" cy="2831281"/>
                    </a:xfrm>
                    <a:prstGeom prst="rect">
                      <a:avLst/>
                    </a:prstGeom>
                    <a:ln>
                      <a:noFill/>
                    </a:ln>
                    <a:extLst>
                      <a:ext uri="{53640926-AAD7-44D8-BBD7-CCE9431645EC}">
                        <a14:shadowObscured xmlns:a14="http://schemas.microsoft.com/office/drawing/2010/main"/>
                      </a:ext>
                    </a:extLst>
                  </pic:spPr>
                </pic:pic>
              </a:graphicData>
            </a:graphic>
          </wp:inline>
        </w:drawing>
      </w:r>
    </w:p>
    <w:p w14:paraId="0EF638F8" w14:textId="069D241D" w:rsidR="00B6432D" w:rsidRPr="000F3B07" w:rsidRDefault="00B6432D" w:rsidP="00942AFC">
      <w:pPr>
        <w:rPr>
          <w:rFonts w:ascii="Times New Roman" w:hAnsi="Times New Roman" w:cs="Times New Roman"/>
          <w:sz w:val="18"/>
          <w:szCs w:val="18"/>
        </w:rPr>
      </w:pPr>
      <w:bookmarkStart w:id="5" w:name="_Hlk76225824"/>
      <w:r w:rsidRPr="000F3B07">
        <w:rPr>
          <w:rFonts w:ascii="Times New Roman" w:hAnsi="Times New Roman" w:cs="Times New Roman"/>
          <w:b/>
          <w:bCs/>
          <w:sz w:val="18"/>
          <w:szCs w:val="18"/>
        </w:rPr>
        <w:t xml:space="preserve">Supplementary Figure </w:t>
      </w:r>
      <w:bookmarkEnd w:id="5"/>
      <w:r w:rsidRPr="000F3B07">
        <w:rPr>
          <w:rFonts w:ascii="Times New Roman" w:hAnsi="Times New Roman" w:cs="Times New Roman"/>
          <w:b/>
          <w:bCs/>
          <w:sz w:val="18"/>
          <w:szCs w:val="18"/>
        </w:rPr>
        <w:t>3:</w:t>
      </w:r>
      <w:r w:rsidRPr="000F3B07">
        <w:rPr>
          <w:rFonts w:ascii="Times New Roman" w:hAnsi="Times New Roman" w:cs="Times New Roman"/>
          <w:sz w:val="18"/>
          <w:szCs w:val="18"/>
        </w:rPr>
        <w:t xml:space="preserve"> </w:t>
      </w:r>
      <w:r w:rsidRPr="000F3B07">
        <w:rPr>
          <w:rFonts w:ascii="Times New Roman" w:hAnsi="Times New Roman" w:cs="Times New Roman"/>
          <w:b/>
          <w:bCs/>
          <w:sz w:val="18"/>
          <w:szCs w:val="18"/>
        </w:rPr>
        <w:t xml:space="preserve">Mismatching distance of </w:t>
      </w:r>
      <w:bookmarkStart w:id="6" w:name="_Hlk76223560"/>
      <w:r w:rsidRPr="000F3B07">
        <w:rPr>
          <w:rFonts w:ascii="Times New Roman" w:hAnsi="Times New Roman" w:cs="Times New Roman"/>
          <w:b/>
          <w:bCs/>
          <w:sz w:val="18"/>
          <w:szCs w:val="18"/>
        </w:rPr>
        <w:t>PDEAI</w:t>
      </w:r>
      <w:r w:rsidRPr="000F3B07">
        <w:rPr>
          <w:rFonts w:ascii="Times New Roman" w:hAnsi="Times New Roman" w:cs="Times New Roman"/>
          <w:b/>
          <w:bCs/>
          <w:sz w:val="18"/>
          <w:szCs w:val="18"/>
          <w:vertAlign w:val="subscript"/>
        </w:rPr>
        <w:t>2</w:t>
      </w:r>
      <w:bookmarkEnd w:id="6"/>
      <w:r w:rsidRPr="000F3B07">
        <w:rPr>
          <w:rFonts w:ascii="Times New Roman" w:hAnsi="Times New Roman" w:cs="Times New Roman"/>
          <w:b/>
          <w:bCs/>
          <w:sz w:val="18"/>
          <w:szCs w:val="18"/>
        </w:rPr>
        <w:t xml:space="preserve"> and perovskite surface.</w:t>
      </w:r>
      <w:r w:rsidRPr="000F3B07">
        <w:rPr>
          <w:rFonts w:ascii="Times New Roman" w:hAnsi="Times New Roman" w:cs="Times New Roman"/>
          <w:sz w:val="18"/>
          <w:szCs w:val="18"/>
        </w:rPr>
        <w:t xml:space="preserve"> Distance between the octahedra of MAI-terminated MAPbI</w:t>
      </w:r>
      <w:r w:rsidRPr="000F3B07">
        <w:rPr>
          <w:rFonts w:ascii="Times New Roman" w:hAnsi="Times New Roman" w:cs="Times New Roman"/>
          <w:sz w:val="18"/>
          <w:szCs w:val="18"/>
          <w:vertAlign w:val="subscript"/>
        </w:rPr>
        <w:t>3</w:t>
      </w:r>
      <w:r w:rsidRPr="000F3B07">
        <w:rPr>
          <w:rFonts w:ascii="Times New Roman" w:hAnsi="Times New Roman" w:cs="Times New Roman"/>
          <w:sz w:val="18"/>
          <w:szCs w:val="18"/>
        </w:rPr>
        <w:t xml:space="preserve"> surface and the distance between the </w:t>
      </w:r>
      <w:r w:rsidR="007B6B59">
        <w:rPr>
          <w:rFonts w:ascii="Times New Roman" w:hAnsi="Times New Roman" w:cs="Times New Roman"/>
          <w:sz w:val="18"/>
          <w:szCs w:val="18"/>
        </w:rPr>
        <w:t>-CH</w:t>
      </w:r>
      <w:r w:rsidR="007B6B59" w:rsidRPr="00543C71">
        <w:rPr>
          <w:rFonts w:ascii="Times New Roman" w:hAnsi="Times New Roman" w:cs="Times New Roman"/>
          <w:sz w:val="18"/>
          <w:szCs w:val="18"/>
          <w:vertAlign w:val="subscript"/>
        </w:rPr>
        <w:t>2</w:t>
      </w:r>
      <w:r w:rsidR="007B6B59">
        <w:rPr>
          <w:rFonts w:ascii="Times New Roman" w:hAnsi="Times New Roman" w:cs="Times New Roman"/>
          <w:sz w:val="18"/>
          <w:szCs w:val="18"/>
        </w:rPr>
        <w:t>-</w:t>
      </w:r>
      <w:r w:rsidRPr="000F3B07">
        <w:rPr>
          <w:rFonts w:ascii="Times New Roman" w:hAnsi="Times New Roman" w:cs="Times New Roman"/>
          <w:sz w:val="18"/>
          <w:szCs w:val="18"/>
        </w:rPr>
        <w:t>CH</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rPr>
        <w:t>-NH</w:t>
      </w:r>
      <w:r w:rsidRPr="000F3B07">
        <w:rPr>
          <w:rFonts w:ascii="Times New Roman" w:hAnsi="Times New Roman" w:cs="Times New Roman"/>
          <w:sz w:val="18"/>
          <w:szCs w:val="18"/>
          <w:vertAlign w:val="subscript"/>
        </w:rPr>
        <w:t>3</w:t>
      </w:r>
      <w:r w:rsidR="007B6B59" w:rsidRPr="00543C71">
        <w:rPr>
          <w:rFonts w:ascii="Times New Roman" w:hAnsi="Times New Roman" w:cs="Times New Roman"/>
          <w:sz w:val="18"/>
          <w:szCs w:val="18"/>
          <w:vertAlign w:val="superscript"/>
        </w:rPr>
        <w:t>+</w:t>
      </w:r>
      <w:r w:rsidRPr="000F3B07">
        <w:rPr>
          <w:rFonts w:ascii="Times New Roman" w:hAnsi="Times New Roman" w:cs="Times New Roman"/>
          <w:sz w:val="18"/>
          <w:szCs w:val="18"/>
        </w:rPr>
        <w:t xml:space="preserve"> groups of the 2D cations. The cyan color ball is placed on the middle of the C-N bond, thus fairly represents the distance between the octahedra.</w:t>
      </w:r>
    </w:p>
    <w:p w14:paraId="16F44229" w14:textId="77777777" w:rsidR="00B6432D" w:rsidRPr="000F3B07" w:rsidRDefault="00B6432D" w:rsidP="002E5F01">
      <w:pPr>
        <w:spacing w:line="360" w:lineRule="auto"/>
        <w:jc w:val="center"/>
        <w:rPr>
          <w:rFonts w:ascii="Times New Roman" w:hAnsi="Times New Roman" w:cs="Times New Roman"/>
          <w:b/>
          <w:bCs/>
          <w:sz w:val="18"/>
          <w:szCs w:val="18"/>
        </w:rPr>
      </w:pPr>
      <w:r w:rsidRPr="000F3B07">
        <w:rPr>
          <w:rFonts w:ascii="Times New Roman" w:hAnsi="Times New Roman" w:cs="Times New Roman"/>
          <w:b/>
          <w:bCs/>
          <w:noProof/>
          <w:sz w:val="18"/>
          <w:szCs w:val="18"/>
          <w:lang w:eastAsia="en-US"/>
        </w:rPr>
        <w:lastRenderedPageBreak/>
        <w:drawing>
          <wp:inline distT="0" distB="0" distL="0" distR="0" wp14:anchorId="3AC373F4" wp14:editId="774428B6">
            <wp:extent cx="5040000" cy="3620718"/>
            <wp:effectExtent l="0" t="0" r="8255" b="0"/>
            <wp:docPr id="8" name="图片 7">
              <a:extLst xmlns:a="http://schemas.openxmlformats.org/drawingml/2006/main">
                <a:ext uri="{FF2B5EF4-FFF2-40B4-BE49-F238E27FC236}">
                  <a16:creationId xmlns:a16="http://schemas.microsoft.com/office/drawing/2014/main" id="{AF7FCEDC-64DC-43B8-A25B-50B75094C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AF7FCEDC-64DC-43B8-A25B-50B75094C1C2}"/>
                        </a:ext>
                      </a:extLst>
                    </pic:cNvPr>
                    <pic:cNvPicPr>
                      <a:picLocks noChangeAspect="1"/>
                    </pic:cNvPicPr>
                  </pic:nvPicPr>
                  <pic:blipFill>
                    <a:blip r:embed="rId11"/>
                    <a:stretch>
                      <a:fillRect/>
                    </a:stretch>
                  </pic:blipFill>
                  <pic:spPr>
                    <a:xfrm>
                      <a:off x="0" y="0"/>
                      <a:ext cx="5040000" cy="3620718"/>
                    </a:xfrm>
                    <a:prstGeom prst="rect">
                      <a:avLst/>
                    </a:prstGeom>
                  </pic:spPr>
                </pic:pic>
              </a:graphicData>
            </a:graphic>
          </wp:inline>
        </w:drawing>
      </w:r>
    </w:p>
    <w:p w14:paraId="339ADDFC" w14:textId="77777777" w:rsidR="00B6432D" w:rsidRPr="000F3B07" w:rsidRDefault="00B6432D" w:rsidP="00B85C2B">
      <w:pPr>
        <w:spacing w:line="360" w:lineRule="auto"/>
        <w:rPr>
          <w:rFonts w:ascii="Times New Roman" w:hAnsi="Times New Roman" w:cs="Times New Roman"/>
          <w:sz w:val="18"/>
          <w:szCs w:val="18"/>
        </w:rPr>
      </w:pPr>
      <w:r w:rsidRPr="000F3B07">
        <w:rPr>
          <w:rFonts w:ascii="Times New Roman" w:hAnsi="Times New Roman" w:cs="Times New Roman"/>
          <w:b/>
          <w:bCs/>
          <w:sz w:val="18"/>
          <w:szCs w:val="18"/>
        </w:rPr>
        <w:t>Supplementary Figure 4: Morphology of perovskite films after PDEAI</w:t>
      </w:r>
      <w:r w:rsidRPr="000F3B07">
        <w:rPr>
          <w:rFonts w:ascii="Times New Roman" w:hAnsi="Times New Roman" w:cs="Times New Roman"/>
          <w:b/>
          <w:bCs/>
          <w:sz w:val="18"/>
          <w:szCs w:val="18"/>
          <w:vertAlign w:val="subscript"/>
        </w:rPr>
        <w:t>2</w:t>
      </w:r>
      <w:r w:rsidRPr="000F3B07">
        <w:rPr>
          <w:rFonts w:ascii="Times New Roman" w:hAnsi="Times New Roman" w:cs="Times New Roman"/>
          <w:b/>
          <w:bCs/>
          <w:sz w:val="18"/>
          <w:szCs w:val="18"/>
        </w:rPr>
        <w:t xml:space="preserve"> deposition.</w:t>
      </w:r>
      <w:r w:rsidRPr="000F3B07">
        <w:rPr>
          <w:rFonts w:ascii="Times New Roman" w:hAnsi="Times New Roman" w:cs="Times New Roman"/>
          <w:sz w:val="18"/>
          <w:szCs w:val="18"/>
        </w:rPr>
        <w:t xml:space="preserve"> SEM images of the (</w:t>
      </w:r>
      <w:r w:rsidRPr="000F3B07">
        <w:rPr>
          <w:rFonts w:ascii="Times New Roman" w:hAnsi="Times New Roman" w:cs="Times New Roman"/>
          <w:b/>
          <w:bCs/>
          <w:sz w:val="18"/>
          <w:szCs w:val="18"/>
        </w:rPr>
        <w:t>a</w:t>
      </w:r>
      <w:r w:rsidRPr="000F3B07">
        <w:rPr>
          <w:rFonts w:ascii="Times New Roman" w:hAnsi="Times New Roman" w:cs="Times New Roman"/>
          <w:sz w:val="18"/>
          <w:szCs w:val="18"/>
        </w:rPr>
        <w:t>) pure perovskite surface, (</w:t>
      </w:r>
      <w:r w:rsidRPr="000F3B07">
        <w:rPr>
          <w:rFonts w:ascii="Times New Roman" w:hAnsi="Times New Roman" w:cs="Times New Roman"/>
          <w:b/>
          <w:bCs/>
          <w:sz w:val="18"/>
          <w:szCs w:val="18"/>
        </w:rPr>
        <w:t>b</w:t>
      </w:r>
      <w:r w:rsidRPr="000F3B07">
        <w:rPr>
          <w:rFonts w:ascii="Times New Roman" w:hAnsi="Times New Roman" w:cs="Times New Roman"/>
          <w:sz w:val="18"/>
          <w:szCs w:val="18"/>
        </w:rPr>
        <w:t xml:space="preserve">) with </w:t>
      </w:r>
      <w:r w:rsidRPr="000F3B07">
        <w:rPr>
          <w:rFonts w:ascii="Times New Roman" w:hAnsi="Times New Roman" w:cs="Times New Roman"/>
          <w:i/>
          <w:iCs/>
          <w:sz w:val="18"/>
          <w:szCs w:val="18"/>
        </w:rPr>
        <w:t>p</w:t>
      </w:r>
      <w:r w:rsidRPr="000F3B07">
        <w:rPr>
          <w:rFonts w:ascii="Times New Roman" w:hAnsi="Times New Roman" w:cs="Times New Roman"/>
          <w:sz w:val="18"/>
          <w:szCs w:val="18"/>
        </w:rPr>
        <w:t>-PDEAI</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rPr>
        <w:t>, (</w:t>
      </w:r>
      <w:r w:rsidRPr="000F3B07">
        <w:rPr>
          <w:rFonts w:ascii="Times New Roman" w:hAnsi="Times New Roman" w:cs="Times New Roman"/>
          <w:b/>
          <w:bCs/>
          <w:sz w:val="18"/>
          <w:szCs w:val="18"/>
        </w:rPr>
        <w:t>c</w:t>
      </w:r>
      <w:r w:rsidRPr="000F3B07">
        <w:rPr>
          <w:rFonts w:ascii="Times New Roman" w:hAnsi="Times New Roman" w:cs="Times New Roman"/>
          <w:sz w:val="18"/>
          <w:szCs w:val="18"/>
        </w:rPr>
        <w:t xml:space="preserve">) with </w:t>
      </w:r>
      <w:r w:rsidRPr="000F3B07">
        <w:rPr>
          <w:rFonts w:ascii="Times New Roman" w:hAnsi="Times New Roman" w:cs="Times New Roman"/>
          <w:i/>
          <w:iCs/>
          <w:sz w:val="18"/>
          <w:szCs w:val="18"/>
        </w:rPr>
        <w:t>m</w:t>
      </w:r>
      <w:r w:rsidRPr="000F3B07">
        <w:rPr>
          <w:rFonts w:ascii="Times New Roman" w:hAnsi="Times New Roman" w:cs="Times New Roman"/>
          <w:sz w:val="18"/>
          <w:szCs w:val="18"/>
        </w:rPr>
        <w:t>-PDEAI</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rPr>
        <w:t xml:space="preserve"> and (</w:t>
      </w:r>
      <w:r w:rsidRPr="000F3B07">
        <w:rPr>
          <w:rFonts w:ascii="Times New Roman" w:hAnsi="Times New Roman" w:cs="Times New Roman"/>
          <w:b/>
          <w:bCs/>
          <w:sz w:val="18"/>
          <w:szCs w:val="18"/>
        </w:rPr>
        <w:t>d</w:t>
      </w:r>
      <w:r w:rsidRPr="000F3B07">
        <w:rPr>
          <w:rFonts w:ascii="Times New Roman" w:hAnsi="Times New Roman" w:cs="Times New Roman"/>
          <w:sz w:val="18"/>
          <w:szCs w:val="18"/>
        </w:rPr>
        <w:t xml:space="preserve">) with </w:t>
      </w:r>
      <w:r w:rsidRPr="000F3B07">
        <w:rPr>
          <w:rFonts w:ascii="Times New Roman" w:hAnsi="Times New Roman" w:cs="Times New Roman"/>
          <w:i/>
          <w:iCs/>
          <w:sz w:val="18"/>
          <w:szCs w:val="18"/>
        </w:rPr>
        <w:t>o</w:t>
      </w:r>
      <w:r w:rsidRPr="000F3B07">
        <w:rPr>
          <w:rFonts w:ascii="Times New Roman" w:hAnsi="Times New Roman" w:cs="Times New Roman"/>
          <w:sz w:val="18"/>
          <w:szCs w:val="18"/>
        </w:rPr>
        <w:t>-PDEAI</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rPr>
        <w:t xml:space="preserve"> passivation.</w:t>
      </w:r>
    </w:p>
    <w:p w14:paraId="5742E423" w14:textId="705F673A" w:rsidR="00B6432D" w:rsidRPr="000F3B07" w:rsidRDefault="006474CA" w:rsidP="006474CA">
      <w:pPr>
        <w:spacing w:line="360" w:lineRule="auto"/>
        <w:jc w:val="center"/>
        <w:rPr>
          <w:rFonts w:ascii="Times New Roman" w:hAnsi="Times New Roman" w:cs="Times New Roman"/>
          <w:sz w:val="18"/>
          <w:szCs w:val="18"/>
        </w:rPr>
      </w:pPr>
      <w:r w:rsidRPr="006474CA">
        <w:rPr>
          <w:rFonts w:ascii="Times New Roman" w:hAnsi="Times New Roman" w:cs="Times New Roman"/>
          <w:noProof/>
          <w:sz w:val="18"/>
          <w:szCs w:val="18"/>
        </w:rPr>
        <w:drawing>
          <wp:inline distT="0" distB="0" distL="0" distR="0" wp14:anchorId="17081BC0" wp14:editId="3CFD152A">
            <wp:extent cx="5137200" cy="2007154"/>
            <wp:effectExtent l="0" t="0" r="0" b="0"/>
            <wp:docPr id="6" name="图片 5">
              <a:extLst xmlns:a="http://schemas.openxmlformats.org/drawingml/2006/main">
                <a:ext uri="{FF2B5EF4-FFF2-40B4-BE49-F238E27FC236}">
                  <a16:creationId xmlns:a16="http://schemas.microsoft.com/office/drawing/2014/main" id="{E1AF1627-A3F9-4AF9-9A2E-CFAB2C15A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E1AF1627-A3F9-4AF9-9A2E-CFAB2C15A210}"/>
                        </a:ext>
                      </a:extLst>
                    </pic:cNvPr>
                    <pic:cNvPicPr>
                      <a:picLocks noChangeAspect="1"/>
                    </pic:cNvPicPr>
                  </pic:nvPicPr>
                  <pic:blipFill rotWithShape="1">
                    <a:blip r:embed="rId12"/>
                    <a:srcRect l="2223" t="7395" r="1051" b="2791"/>
                    <a:stretch/>
                  </pic:blipFill>
                  <pic:spPr bwMode="auto">
                    <a:xfrm>
                      <a:off x="0" y="0"/>
                      <a:ext cx="5137200" cy="2007154"/>
                    </a:xfrm>
                    <a:prstGeom prst="rect">
                      <a:avLst/>
                    </a:prstGeom>
                    <a:ln>
                      <a:noFill/>
                    </a:ln>
                    <a:extLst>
                      <a:ext uri="{53640926-AAD7-44D8-BBD7-CCE9431645EC}">
                        <a14:shadowObscured xmlns:a14="http://schemas.microsoft.com/office/drawing/2010/main"/>
                      </a:ext>
                    </a:extLst>
                  </pic:spPr>
                </pic:pic>
              </a:graphicData>
            </a:graphic>
          </wp:inline>
        </w:drawing>
      </w:r>
    </w:p>
    <w:p w14:paraId="3C36F984" w14:textId="77777777" w:rsidR="00B6432D" w:rsidRPr="000F3B07" w:rsidRDefault="00B6432D" w:rsidP="007A7394">
      <w:pPr>
        <w:spacing w:line="360" w:lineRule="auto"/>
        <w:rPr>
          <w:rFonts w:ascii="Times New Roman" w:hAnsi="Times New Roman" w:cs="Times New Roman"/>
          <w:sz w:val="18"/>
          <w:szCs w:val="18"/>
        </w:rPr>
      </w:pPr>
      <w:r w:rsidRPr="000F3B07">
        <w:rPr>
          <w:rFonts w:ascii="Times New Roman" w:hAnsi="Times New Roman" w:cs="Times New Roman"/>
          <w:b/>
          <w:bCs/>
          <w:sz w:val="18"/>
          <w:szCs w:val="18"/>
        </w:rPr>
        <w:t>Supplementary Figure 5: Photovoltaic performance for devices with PDEAI</w:t>
      </w:r>
      <w:r w:rsidRPr="000F3B07">
        <w:rPr>
          <w:rFonts w:ascii="Times New Roman" w:hAnsi="Times New Roman" w:cs="Times New Roman"/>
          <w:b/>
          <w:bCs/>
          <w:sz w:val="18"/>
          <w:szCs w:val="18"/>
          <w:vertAlign w:val="subscript"/>
        </w:rPr>
        <w:t>2</w:t>
      </w:r>
      <w:r w:rsidRPr="000F3B07">
        <w:rPr>
          <w:rFonts w:ascii="Times New Roman" w:hAnsi="Times New Roman" w:cs="Times New Roman"/>
          <w:b/>
          <w:bCs/>
          <w:sz w:val="18"/>
          <w:szCs w:val="18"/>
        </w:rPr>
        <w:t xml:space="preserve"> passivation. a</w:t>
      </w:r>
      <w:r w:rsidRPr="000F3B07">
        <w:rPr>
          <w:rFonts w:ascii="Times New Roman" w:hAnsi="Times New Roman" w:cs="Times New Roman"/>
          <w:sz w:val="18"/>
          <w:szCs w:val="18"/>
        </w:rPr>
        <w:t xml:space="preserve">, </w:t>
      </w:r>
      <w:r w:rsidRPr="000F3B07">
        <w:rPr>
          <w:rFonts w:ascii="Times New Roman" w:hAnsi="Times New Roman" w:cs="Times New Roman"/>
          <w:i/>
          <w:iCs/>
          <w:sz w:val="18"/>
          <w:szCs w:val="18"/>
        </w:rPr>
        <w:t>J</w:t>
      </w:r>
      <w:r w:rsidRPr="000F3B07">
        <w:rPr>
          <w:rFonts w:ascii="Times New Roman" w:hAnsi="Times New Roman" w:cs="Times New Roman"/>
          <w:sz w:val="18"/>
          <w:szCs w:val="18"/>
        </w:rPr>
        <w:t>-</w:t>
      </w:r>
      <w:r w:rsidRPr="000F3B07">
        <w:rPr>
          <w:rFonts w:ascii="Times New Roman" w:hAnsi="Times New Roman" w:cs="Times New Roman"/>
          <w:i/>
          <w:iCs/>
          <w:sz w:val="18"/>
          <w:szCs w:val="18"/>
        </w:rPr>
        <w:t>V</w:t>
      </w:r>
      <w:r w:rsidRPr="000F3B07">
        <w:rPr>
          <w:rFonts w:ascii="Times New Roman" w:hAnsi="Times New Roman" w:cs="Times New Roman"/>
          <w:sz w:val="18"/>
          <w:szCs w:val="18"/>
        </w:rPr>
        <w:t xml:space="preserve"> characteristics of the devices with different isomer passivation. </w:t>
      </w:r>
      <w:r w:rsidRPr="000F3B07">
        <w:rPr>
          <w:rFonts w:ascii="Times New Roman" w:hAnsi="Times New Roman" w:cs="Times New Roman"/>
          <w:b/>
          <w:bCs/>
          <w:sz w:val="18"/>
          <w:szCs w:val="18"/>
        </w:rPr>
        <w:t>b</w:t>
      </w:r>
      <w:r w:rsidRPr="000F3B07">
        <w:rPr>
          <w:rFonts w:ascii="Times New Roman" w:hAnsi="Times New Roman" w:cs="Times New Roman"/>
          <w:sz w:val="18"/>
          <w:szCs w:val="18"/>
        </w:rPr>
        <w:t xml:space="preserve">, EQE spectra of the best-performing control and </w:t>
      </w:r>
      <w:r w:rsidRPr="000F3B07">
        <w:rPr>
          <w:rFonts w:ascii="Times New Roman" w:hAnsi="Times New Roman" w:cs="Times New Roman"/>
          <w:i/>
          <w:iCs/>
          <w:sz w:val="18"/>
          <w:szCs w:val="18"/>
        </w:rPr>
        <w:t>o</w:t>
      </w:r>
      <w:r w:rsidRPr="000F3B07">
        <w:rPr>
          <w:rFonts w:ascii="Times New Roman" w:hAnsi="Times New Roman" w:cs="Times New Roman"/>
          <w:sz w:val="18"/>
          <w:szCs w:val="18"/>
        </w:rPr>
        <w:t>-PDEAI</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rPr>
        <w:t>-passivted devices.</w:t>
      </w:r>
    </w:p>
    <w:p w14:paraId="240F1EE3" w14:textId="3276D55A" w:rsidR="00B6432D" w:rsidRPr="000F3B07" w:rsidRDefault="00F11B24" w:rsidP="002A275F">
      <w:pPr>
        <w:spacing w:line="360" w:lineRule="auto"/>
        <w:jc w:val="center"/>
        <w:rPr>
          <w:rFonts w:ascii="Times New Roman" w:hAnsi="Times New Roman" w:cs="Times New Roman"/>
          <w:sz w:val="18"/>
          <w:szCs w:val="18"/>
        </w:rPr>
      </w:pPr>
      <w:r w:rsidRPr="00F11B24">
        <w:rPr>
          <w:rFonts w:ascii="Times New Roman" w:hAnsi="Times New Roman" w:cs="Times New Roman"/>
          <w:noProof/>
          <w:sz w:val="18"/>
          <w:szCs w:val="18"/>
        </w:rPr>
        <w:lastRenderedPageBreak/>
        <w:drawing>
          <wp:inline distT="0" distB="0" distL="0" distR="0" wp14:anchorId="13E3B7B0" wp14:editId="220A942F">
            <wp:extent cx="4621169" cy="4956478"/>
            <wp:effectExtent l="0" t="0" r="0" b="0"/>
            <wp:docPr id="3" name="图片 4">
              <a:extLst xmlns:a="http://schemas.openxmlformats.org/drawingml/2006/main">
                <a:ext uri="{FF2B5EF4-FFF2-40B4-BE49-F238E27FC236}">
                  <a16:creationId xmlns:a16="http://schemas.microsoft.com/office/drawing/2014/main" id="{37DEE3E6-517B-4CBD-BFC7-BC66805E6D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37DEE3E6-517B-4CBD-BFC7-BC66805E6D12}"/>
                        </a:ext>
                      </a:extLst>
                    </pic:cNvPr>
                    <pic:cNvPicPr>
                      <a:picLocks noChangeAspect="1"/>
                    </pic:cNvPicPr>
                  </pic:nvPicPr>
                  <pic:blipFill>
                    <a:blip r:embed="rId13"/>
                    <a:stretch>
                      <a:fillRect/>
                    </a:stretch>
                  </pic:blipFill>
                  <pic:spPr>
                    <a:xfrm>
                      <a:off x="0" y="0"/>
                      <a:ext cx="4621169" cy="4956478"/>
                    </a:xfrm>
                    <a:prstGeom prst="rect">
                      <a:avLst/>
                    </a:prstGeom>
                  </pic:spPr>
                </pic:pic>
              </a:graphicData>
            </a:graphic>
          </wp:inline>
        </w:drawing>
      </w:r>
    </w:p>
    <w:p w14:paraId="7320AD73" w14:textId="18C2B4E8" w:rsidR="00B6432D" w:rsidRPr="000F3B07" w:rsidRDefault="00B6432D" w:rsidP="002A275F">
      <w:pPr>
        <w:spacing w:line="360" w:lineRule="auto"/>
        <w:rPr>
          <w:rFonts w:ascii="Times New Roman" w:hAnsi="Times New Roman" w:cs="Times New Roman"/>
          <w:sz w:val="18"/>
          <w:szCs w:val="18"/>
        </w:rPr>
      </w:pPr>
      <w:r w:rsidRPr="000F3B07">
        <w:rPr>
          <w:rFonts w:ascii="Times New Roman" w:hAnsi="Times New Roman" w:cs="Times New Roman"/>
          <w:b/>
          <w:bCs/>
          <w:sz w:val="18"/>
          <w:szCs w:val="18"/>
        </w:rPr>
        <w:t>Supplementary Figure 6: Voltage-dependent transient PL and transient photocurrent investigations. a-</w:t>
      </w:r>
      <w:r w:rsidR="007704BD">
        <w:rPr>
          <w:rFonts w:ascii="Times New Roman" w:hAnsi="Times New Roman" w:cs="Times New Roman"/>
          <w:b/>
          <w:bCs/>
          <w:sz w:val="18"/>
          <w:szCs w:val="18"/>
        </w:rPr>
        <w:t>e</w:t>
      </w:r>
      <w:r w:rsidRPr="000F3B07">
        <w:rPr>
          <w:rFonts w:ascii="Times New Roman" w:hAnsi="Times New Roman" w:cs="Times New Roman"/>
          <w:sz w:val="18"/>
          <w:szCs w:val="18"/>
        </w:rPr>
        <w:t>, PL decay kinetics at different applied voltages of the control and PDEAI</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rPr>
        <w:t xml:space="preserve"> passivated devices. </w:t>
      </w:r>
      <w:r w:rsidR="007704BD">
        <w:rPr>
          <w:rFonts w:ascii="Times New Roman" w:hAnsi="Times New Roman" w:cs="Times New Roman"/>
          <w:b/>
          <w:bCs/>
          <w:sz w:val="18"/>
          <w:szCs w:val="18"/>
        </w:rPr>
        <w:t>f</w:t>
      </w:r>
      <w:r w:rsidRPr="000F3B07">
        <w:rPr>
          <w:rFonts w:ascii="Times New Roman" w:hAnsi="Times New Roman" w:cs="Times New Roman"/>
          <w:sz w:val="18"/>
          <w:szCs w:val="18"/>
        </w:rPr>
        <w:t>, Transient PL kinetics of perovskite layers on glass substrates.</w:t>
      </w:r>
    </w:p>
    <w:p w14:paraId="47AAFD74" w14:textId="77777777" w:rsidR="00B6432D" w:rsidRPr="000F3B07" w:rsidRDefault="00B6432D" w:rsidP="002A275F">
      <w:pPr>
        <w:spacing w:line="360" w:lineRule="auto"/>
        <w:jc w:val="center"/>
        <w:rPr>
          <w:rFonts w:ascii="Times New Roman" w:hAnsi="Times New Roman" w:cs="Times New Roman"/>
          <w:sz w:val="18"/>
          <w:szCs w:val="18"/>
        </w:rPr>
      </w:pPr>
      <w:r w:rsidRPr="000F3B07">
        <w:rPr>
          <w:rFonts w:ascii="Times New Roman" w:hAnsi="Times New Roman" w:cs="Times New Roman"/>
          <w:noProof/>
          <w:sz w:val="18"/>
          <w:szCs w:val="18"/>
          <w:lang w:eastAsia="en-US"/>
        </w:rPr>
        <w:drawing>
          <wp:inline distT="0" distB="0" distL="0" distR="0" wp14:anchorId="24FDD41A" wp14:editId="38BEB26D">
            <wp:extent cx="2788842" cy="216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680" r="2635" b="1732"/>
                    <a:stretch/>
                  </pic:blipFill>
                  <pic:spPr bwMode="auto">
                    <a:xfrm>
                      <a:off x="0" y="0"/>
                      <a:ext cx="2788842"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5CA1B8B" w14:textId="77777777" w:rsidR="00B6432D" w:rsidRPr="000F3B07" w:rsidRDefault="00B6432D" w:rsidP="000F02C2">
      <w:pPr>
        <w:spacing w:line="360" w:lineRule="auto"/>
        <w:rPr>
          <w:rFonts w:ascii="Times New Roman" w:hAnsi="Times New Roman" w:cs="Times New Roman"/>
          <w:sz w:val="18"/>
          <w:szCs w:val="18"/>
        </w:rPr>
      </w:pPr>
      <w:r w:rsidRPr="000F3B07">
        <w:rPr>
          <w:rFonts w:ascii="Times New Roman" w:hAnsi="Times New Roman" w:cs="Times New Roman"/>
          <w:b/>
          <w:bCs/>
          <w:sz w:val="18"/>
          <w:szCs w:val="18"/>
        </w:rPr>
        <w:t>Supplementary Figure 7: Surface band structure.</w:t>
      </w:r>
      <w:r w:rsidRPr="000F3B07">
        <w:rPr>
          <w:rFonts w:ascii="Times New Roman" w:hAnsi="Times New Roman" w:cs="Times New Roman"/>
          <w:sz w:val="18"/>
          <w:szCs w:val="18"/>
        </w:rPr>
        <w:t xml:space="preserve"> KPFM results of the pure and </w:t>
      </w:r>
      <w:r w:rsidRPr="000F3B07">
        <w:rPr>
          <w:rFonts w:ascii="Times New Roman" w:hAnsi="Times New Roman" w:cs="Times New Roman"/>
          <w:i/>
          <w:iCs/>
          <w:sz w:val="18"/>
          <w:szCs w:val="18"/>
        </w:rPr>
        <w:t>o</w:t>
      </w:r>
      <w:r w:rsidRPr="000F3B07">
        <w:rPr>
          <w:rFonts w:ascii="Times New Roman" w:hAnsi="Times New Roman" w:cs="Times New Roman"/>
          <w:sz w:val="18"/>
          <w:szCs w:val="18"/>
        </w:rPr>
        <w:t>-PDEAI</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rPr>
        <w:t>-passivated perovskite surface.</w:t>
      </w:r>
    </w:p>
    <w:p w14:paraId="358F5327" w14:textId="77777777" w:rsidR="00B6432D" w:rsidRPr="000F3B07" w:rsidRDefault="00B6432D" w:rsidP="005972A2">
      <w:pPr>
        <w:spacing w:line="360" w:lineRule="auto"/>
        <w:jc w:val="center"/>
        <w:rPr>
          <w:rFonts w:ascii="Times New Roman" w:hAnsi="Times New Roman" w:cs="Times New Roman"/>
          <w:sz w:val="18"/>
          <w:szCs w:val="18"/>
        </w:rPr>
      </w:pPr>
      <w:r w:rsidRPr="000F3B07">
        <w:rPr>
          <w:rFonts w:ascii="Times New Roman" w:hAnsi="Times New Roman" w:cs="Times New Roman"/>
          <w:noProof/>
          <w:sz w:val="18"/>
          <w:szCs w:val="18"/>
          <w:lang w:eastAsia="en-US"/>
        </w:rPr>
        <w:lastRenderedPageBreak/>
        <w:drawing>
          <wp:inline distT="0" distB="0" distL="0" distR="0" wp14:anchorId="06CFD64B" wp14:editId="6E5CB4CA">
            <wp:extent cx="5040000" cy="1881954"/>
            <wp:effectExtent l="0" t="0" r="825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10" t="8754" r="3112"/>
                    <a:stretch/>
                  </pic:blipFill>
                  <pic:spPr bwMode="auto">
                    <a:xfrm>
                      <a:off x="0" y="0"/>
                      <a:ext cx="5040000" cy="1881954"/>
                    </a:xfrm>
                    <a:prstGeom prst="rect">
                      <a:avLst/>
                    </a:prstGeom>
                    <a:noFill/>
                    <a:ln>
                      <a:noFill/>
                    </a:ln>
                    <a:extLst>
                      <a:ext uri="{53640926-AAD7-44D8-BBD7-CCE9431645EC}">
                        <a14:shadowObscured xmlns:a14="http://schemas.microsoft.com/office/drawing/2010/main"/>
                      </a:ext>
                    </a:extLst>
                  </pic:spPr>
                </pic:pic>
              </a:graphicData>
            </a:graphic>
          </wp:inline>
        </w:drawing>
      </w:r>
    </w:p>
    <w:p w14:paraId="5675C6B9" w14:textId="77777777" w:rsidR="00B6432D" w:rsidRPr="000F3B07" w:rsidRDefault="00B6432D" w:rsidP="00D45D8F">
      <w:pPr>
        <w:spacing w:line="360" w:lineRule="auto"/>
        <w:rPr>
          <w:rFonts w:ascii="Times New Roman" w:hAnsi="Times New Roman" w:cs="Times New Roman"/>
          <w:sz w:val="18"/>
          <w:szCs w:val="18"/>
        </w:rPr>
      </w:pPr>
      <w:r w:rsidRPr="000F3B07">
        <w:rPr>
          <w:rFonts w:ascii="Times New Roman" w:hAnsi="Times New Roman" w:cs="Times New Roman"/>
          <w:b/>
          <w:bCs/>
          <w:sz w:val="18"/>
          <w:szCs w:val="18"/>
        </w:rPr>
        <w:t>Supplementary Figure 8: Film uniformity revealed by the CL characterization.</w:t>
      </w:r>
      <w:r w:rsidRPr="000F3B07">
        <w:rPr>
          <w:rFonts w:ascii="Times New Roman" w:hAnsi="Times New Roman" w:cs="Times New Roman"/>
          <w:sz w:val="18"/>
          <w:szCs w:val="18"/>
        </w:rPr>
        <w:t xml:space="preserve"> CL spectra of the (</w:t>
      </w:r>
      <w:r w:rsidRPr="000F3B07">
        <w:rPr>
          <w:rFonts w:ascii="Times New Roman" w:hAnsi="Times New Roman" w:cs="Times New Roman"/>
          <w:b/>
          <w:bCs/>
          <w:sz w:val="18"/>
          <w:szCs w:val="18"/>
        </w:rPr>
        <w:t>a</w:t>
      </w:r>
      <w:r w:rsidRPr="000F3B07">
        <w:rPr>
          <w:rFonts w:ascii="Times New Roman" w:hAnsi="Times New Roman" w:cs="Times New Roman"/>
          <w:sz w:val="18"/>
          <w:szCs w:val="18"/>
        </w:rPr>
        <w:t>) control and (</w:t>
      </w:r>
      <w:r w:rsidRPr="000F3B07">
        <w:rPr>
          <w:rFonts w:ascii="Times New Roman" w:hAnsi="Times New Roman" w:cs="Times New Roman"/>
          <w:b/>
          <w:bCs/>
          <w:sz w:val="18"/>
          <w:szCs w:val="18"/>
        </w:rPr>
        <w:t>b</w:t>
      </w:r>
      <w:r w:rsidRPr="000F3B07">
        <w:rPr>
          <w:rFonts w:ascii="Times New Roman" w:hAnsi="Times New Roman" w:cs="Times New Roman"/>
          <w:sz w:val="18"/>
          <w:szCs w:val="18"/>
        </w:rPr>
        <w:t xml:space="preserve">) </w:t>
      </w:r>
      <w:r w:rsidRPr="000F3B07">
        <w:rPr>
          <w:rFonts w:ascii="Times New Roman" w:hAnsi="Times New Roman" w:cs="Times New Roman"/>
          <w:i/>
          <w:iCs/>
          <w:sz w:val="18"/>
          <w:szCs w:val="18"/>
        </w:rPr>
        <w:t>o</w:t>
      </w:r>
      <w:r w:rsidRPr="000F3B07">
        <w:rPr>
          <w:rFonts w:ascii="Times New Roman" w:hAnsi="Times New Roman" w:cs="Times New Roman"/>
          <w:sz w:val="18"/>
          <w:szCs w:val="18"/>
        </w:rPr>
        <w:t>-PDEAI</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rPr>
        <w:t>-passivated perovskite film.</w:t>
      </w:r>
    </w:p>
    <w:p w14:paraId="7F5592F3" w14:textId="77777777" w:rsidR="00B6432D" w:rsidRPr="000F3B07" w:rsidRDefault="00B6432D" w:rsidP="005972A2">
      <w:pPr>
        <w:spacing w:line="360" w:lineRule="auto"/>
        <w:jc w:val="center"/>
        <w:rPr>
          <w:rFonts w:ascii="Times New Roman" w:hAnsi="Times New Roman" w:cs="Times New Roman"/>
          <w:sz w:val="18"/>
          <w:szCs w:val="18"/>
        </w:rPr>
      </w:pPr>
      <w:r w:rsidRPr="000F3B07">
        <w:rPr>
          <w:rFonts w:ascii="Times New Roman" w:hAnsi="Times New Roman" w:cs="Times New Roman"/>
          <w:noProof/>
          <w:sz w:val="18"/>
          <w:szCs w:val="18"/>
          <w:lang w:eastAsia="en-US"/>
        </w:rPr>
        <w:drawing>
          <wp:inline distT="0" distB="0" distL="0" distR="0" wp14:anchorId="75909667" wp14:editId="46E6D259">
            <wp:extent cx="2880000" cy="242659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5415" t="12671" r="6838" b="1697"/>
                    <a:stretch/>
                  </pic:blipFill>
                  <pic:spPr bwMode="auto">
                    <a:xfrm>
                      <a:off x="0" y="0"/>
                      <a:ext cx="2880000" cy="2426599"/>
                    </a:xfrm>
                    <a:prstGeom prst="rect">
                      <a:avLst/>
                    </a:prstGeom>
                    <a:noFill/>
                    <a:ln>
                      <a:noFill/>
                    </a:ln>
                    <a:extLst>
                      <a:ext uri="{53640926-AAD7-44D8-BBD7-CCE9431645EC}">
                        <a14:shadowObscured xmlns:a14="http://schemas.microsoft.com/office/drawing/2010/main"/>
                      </a:ext>
                    </a:extLst>
                  </pic:spPr>
                </pic:pic>
              </a:graphicData>
            </a:graphic>
          </wp:inline>
        </w:drawing>
      </w:r>
    </w:p>
    <w:p w14:paraId="10F37C20" w14:textId="77777777" w:rsidR="00B6432D" w:rsidRPr="000F3B07" w:rsidRDefault="00B6432D" w:rsidP="005972A2">
      <w:pPr>
        <w:spacing w:line="360" w:lineRule="auto"/>
        <w:rPr>
          <w:rFonts w:ascii="Times New Roman" w:hAnsi="Times New Roman" w:cs="Times New Roman"/>
          <w:sz w:val="18"/>
          <w:szCs w:val="18"/>
        </w:rPr>
      </w:pPr>
      <w:r w:rsidRPr="000F3B07">
        <w:rPr>
          <w:rFonts w:ascii="Times New Roman" w:hAnsi="Times New Roman" w:cs="Times New Roman"/>
          <w:b/>
          <w:bCs/>
          <w:sz w:val="18"/>
          <w:szCs w:val="18"/>
        </w:rPr>
        <w:t xml:space="preserve">Supplementary Figure 9: The presence of </w:t>
      </w:r>
      <w:r w:rsidRPr="000F3B07">
        <w:rPr>
          <w:rFonts w:ascii="Times New Roman" w:hAnsi="Times New Roman" w:cs="Times New Roman"/>
          <w:b/>
          <w:bCs/>
          <w:i/>
          <w:iCs/>
          <w:sz w:val="18"/>
          <w:szCs w:val="18"/>
        </w:rPr>
        <w:t>o</w:t>
      </w:r>
      <w:r w:rsidRPr="000F3B07">
        <w:rPr>
          <w:rFonts w:ascii="Times New Roman" w:hAnsi="Times New Roman" w:cs="Times New Roman"/>
          <w:b/>
          <w:bCs/>
          <w:sz w:val="18"/>
          <w:szCs w:val="18"/>
        </w:rPr>
        <w:t>-PDEAI</w:t>
      </w:r>
      <w:r w:rsidRPr="000F3B07">
        <w:rPr>
          <w:rFonts w:ascii="Times New Roman" w:hAnsi="Times New Roman" w:cs="Times New Roman"/>
          <w:b/>
          <w:bCs/>
          <w:sz w:val="18"/>
          <w:szCs w:val="18"/>
          <w:vertAlign w:val="subscript"/>
        </w:rPr>
        <w:t>2</w:t>
      </w:r>
      <w:r w:rsidRPr="000F3B07">
        <w:rPr>
          <w:rFonts w:ascii="Times New Roman" w:hAnsi="Times New Roman" w:cs="Times New Roman"/>
          <w:b/>
          <w:bCs/>
          <w:sz w:val="18"/>
          <w:szCs w:val="18"/>
        </w:rPr>
        <w:t xml:space="preserve"> on the perovskite surface.</w:t>
      </w:r>
      <w:r w:rsidRPr="000F3B07">
        <w:rPr>
          <w:rFonts w:ascii="Times New Roman" w:hAnsi="Times New Roman" w:cs="Times New Roman"/>
          <w:sz w:val="18"/>
          <w:szCs w:val="18"/>
        </w:rPr>
        <w:t xml:space="preserve"> High-resolution XPS spectra of C 1s for the control and </w:t>
      </w:r>
      <w:r w:rsidRPr="000F3B07">
        <w:rPr>
          <w:rFonts w:ascii="Times New Roman" w:hAnsi="Times New Roman" w:cs="Times New Roman"/>
          <w:i/>
          <w:iCs/>
          <w:sz w:val="18"/>
          <w:szCs w:val="18"/>
        </w:rPr>
        <w:t>o</w:t>
      </w:r>
      <w:r w:rsidRPr="000F3B07">
        <w:rPr>
          <w:rFonts w:ascii="Times New Roman" w:hAnsi="Times New Roman" w:cs="Times New Roman"/>
          <w:sz w:val="18"/>
          <w:szCs w:val="18"/>
        </w:rPr>
        <w:t>-PDEAI</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rPr>
        <w:t>-passivated perovskite film.</w:t>
      </w:r>
    </w:p>
    <w:p w14:paraId="67ED973D" w14:textId="77777777" w:rsidR="00B6432D" w:rsidRPr="000F3B07" w:rsidRDefault="00B6432D" w:rsidP="001B13DF">
      <w:pPr>
        <w:spacing w:line="360" w:lineRule="auto"/>
        <w:jc w:val="center"/>
        <w:rPr>
          <w:rFonts w:ascii="Times New Roman" w:hAnsi="Times New Roman" w:cs="Times New Roman"/>
          <w:sz w:val="18"/>
          <w:szCs w:val="18"/>
        </w:rPr>
      </w:pPr>
      <w:r w:rsidRPr="000F3B07">
        <w:rPr>
          <w:rFonts w:ascii="Times New Roman" w:hAnsi="Times New Roman" w:cs="Times New Roman"/>
          <w:noProof/>
          <w:sz w:val="18"/>
          <w:szCs w:val="18"/>
          <w:lang w:eastAsia="en-US"/>
        </w:rPr>
        <w:drawing>
          <wp:inline distT="0" distB="0" distL="0" distR="0" wp14:anchorId="20206D96" wp14:editId="1718D163">
            <wp:extent cx="2880000" cy="2297264"/>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21" t="9147" r="12038" b="4525"/>
                    <a:stretch/>
                  </pic:blipFill>
                  <pic:spPr bwMode="auto">
                    <a:xfrm>
                      <a:off x="0" y="0"/>
                      <a:ext cx="2880000" cy="2297264"/>
                    </a:xfrm>
                    <a:prstGeom prst="rect">
                      <a:avLst/>
                    </a:prstGeom>
                    <a:noFill/>
                    <a:ln>
                      <a:noFill/>
                    </a:ln>
                    <a:extLst>
                      <a:ext uri="{53640926-AAD7-44D8-BBD7-CCE9431645EC}">
                        <a14:shadowObscured xmlns:a14="http://schemas.microsoft.com/office/drawing/2010/main"/>
                      </a:ext>
                    </a:extLst>
                  </pic:spPr>
                </pic:pic>
              </a:graphicData>
            </a:graphic>
          </wp:inline>
        </w:drawing>
      </w:r>
    </w:p>
    <w:p w14:paraId="20CFE12B" w14:textId="77777777" w:rsidR="00B6432D" w:rsidRPr="000F3B07" w:rsidRDefault="00B6432D" w:rsidP="005972A2">
      <w:pPr>
        <w:spacing w:line="360" w:lineRule="auto"/>
        <w:rPr>
          <w:rFonts w:ascii="Times New Roman" w:hAnsi="Times New Roman" w:cs="Times New Roman"/>
          <w:sz w:val="18"/>
          <w:szCs w:val="18"/>
        </w:rPr>
      </w:pPr>
      <w:r w:rsidRPr="000F3B07">
        <w:rPr>
          <w:rFonts w:ascii="Times New Roman" w:hAnsi="Times New Roman" w:cs="Times New Roman"/>
          <w:b/>
          <w:bCs/>
          <w:sz w:val="18"/>
          <w:szCs w:val="18"/>
        </w:rPr>
        <w:t xml:space="preserve">Supplementary Figure 10: Photovoltaic performance of perovskite solar modules. </w:t>
      </w:r>
      <w:r w:rsidRPr="000F3B07">
        <w:rPr>
          <w:rFonts w:ascii="Times New Roman" w:hAnsi="Times New Roman" w:cs="Times New Roman"/>
          <w:i/>
          <w:iCs/>
          <w:sz w:val="18"/>
          <w:szCs w:val="18"/>
        </w:rPr>
        <w:t>J</w:t>
      </w:r>
      <w:r w:rsidRPr="000F3B07">
        <w:rPr>
          <w:rFonts w:ascii="Times New Roman" w:hAnsi="Times New Roman" w:cs="Times New Roman"/>
          <w:sz w:val="18"/>
          <w:szCs w:val="18"/>
        </w:rPr>
        <w:t>-</w:t>
      </w:r>
      <w:r w:rsidRPr="000F3B07">
        <w:rPr>
          <w:rFonts w:ascii="Times New Roman" w:hAnsi="Times New Roman" w:cs="Times New Roman"/>
          <w:i/>
          <w:iCs/>
          <w:sz w:val="18"/>
          <w:szCs w:val="18"/>
        </w:rPr>
        <w:t>V</w:t>
      </w:r>
      <w:r w:rsidRPr="000F3B07">
        <w:rPr>
          <w:rFonts w:ascii="Times New Roman" w:hAnsi="Times New Roman" w:cs="Times New Roman"/>
          <w:sz w:val="18"/>
          <w:szCs w:val="18"/>
        </w:rPr>
        <w:t xml:space="preserve"> characteristics of the control module without passivation.</w:t>
      </w:r>
    </w:p>
    <w:p w14:paraId="61FDF893" w14:textId="77777777" w:rsidR="00B6432D" w:rsidRPr="000F3B07" w:rsidRDefault="00B6432D" w:rsidP="005972A2">
      <w:pPr>
        <w:spacing w:line="360" w:lineRule="auto"/>
        <w:rPr>
          <w:rFonts w:ascii="Times New Roman" w:hAnsi="Times New Roman" w:cs="Times New Roman"/>
          <w:sz w:val="18"/>
          <w:szCs w:val="18"/>
        </w:rPr>
      </w:pPr>
    </w:p>
    <w:p w14:paraId="673603F4" w14:textId="77777777" w:rsidR="00B6432D" w:rsidRPr="000F3B07" w:rsidRDefault="00B6432D" w:rsidP="00822385">
      <w:pPr>
        <w:spacing w:line="360" w:lineRule="auto"/>
        <w:rPr>
          <w:rFonts w:ascii="Times New Roman" w:hAnsi="Times New Roman" w:cs="Times New Roman"/>
          <w:b/>
          <w:bCs/>
          <w:sz w:val="18"/>
          <w:szCs w:val="18"/>
        </w:rPr>
      </w:pPr>
      <w:r w:rsidRPr="000F3B07">
        <w:rPr>
          <w:rFonts w:ascii="Times New Roman" w:hAnsi="Times New Roman" w:cs="Times New Roman"/>
          <w:b/>
          <w:bCs/>
          <w:sz w:val="18"/>
          <w:szCs w:val="18"/>
        </w:rPr>
        <w:t>Supplementary Table 1: Formation energies of the 2D and quasi-2D perovskites.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3188"/>
        <w:gridCol w:w="3189"/>
      </w:tblGrid>
      <w:tr w:rsidR="00B6432D" w:rsidRPr="000F3B07" w14:paraId="32AE56CF" w14:textId="77777777" w:rsidTr="00822385">
        <w:tc>
          <w:tcPr>
            <w:tcW w:w="1929" w:type="dxa"/>
            <w:vMerge w:val="restart"/>
            <w:tcBorders>
              <w:top w:val="single" w:sz="4" w:space="0" w:color="auto"/>
            </w:tcBorders>
            <w:vAlign w:val="center"/>
          </w:tcPr>
          <w:p w14:paraId="1E429EB4" w14:textId="77777777" w:rsidR="00B6432D" w:rsidRPr="000F3B07" w:rsidRDefault="00B6432D" w:rsidP="00B46B22">
            <w:pPr>
              <w:jc w:val="center"/>
              <w:rPr>
                <w:rFonts w:ascii="Times New Roman" w:hAnsi="Times New Roman" w:cs="Times New Roman"/>
                <w:bCs/>
                <w:sz w:val="18"/>
                <w:szCs w:val="18"/>
                <w:lang w:eastAsia="zh-CN"/>
              </w:rPr>
            </w:pPr>
            <w:r w:rsidRPr="000F3B07">
              <w:rPr>
                <w:rFonts w:ascii="Times New Roman" w:hAnsi="Times New Roman" w:cs="Times New Roman"/>
                <w:bCs/>
                <w:sz w:val="18"/>
                <w:szCs w:val="18"/>
                <w:lang w:eastAsia="zh-CN"/>
              </w:rPr>
              <w:t>Structures</w:t>
            </w:r>
          </w:p>
        </w:tc>
        <w:tc>
          <w:tcPr>
            <w:tcW w:w="6377" w:type="dxa"/>
            <w:gridSpan w:val="2"/>
            <w:tcBorders>
              <w:top w:val="single" w:sz="4" w:space="0" w:color="auto"/>
              <w:bottom w:val="single" w:sz="4" w:space="0" w:color="auto"/>
            </w:tcBorders>
            <w:vAlign w:val="center"/>
          </w:tcPr>
          <w:p w14:paraId="7CCF2AEA" w14:textId="77777777" w:rsidR="00B6432D" w:rsidRPr="000F3B07" w:rsidRDefault="00B6432D" w:rsidP="00B46B22">
            <w:pPr>
              <w:jc w:val="center"/>
              <w:rPr>
                <w:rFonts w:ascii="Times New Roman" w:hAnsi="Times New Roman" w:cs="Times New Roman"/>
                <w:bCs/>
                <w:sz w:val="18"/>
                <w:szCs w:val="18"/>
                <w:lang w:eastAsia="zh-CN"/>
              </w:rPr>
            </w:pPr>
            <w:r w:rsidRPr="000F3B07">
              <w:rPr>
                <w:rFonts w:ascii="Times New Roman" w:hAnsi="Times New Roman" w:cs="Times New Roman"/>
                <w:bCs/>
                <w:sz w:val="18"/>
                <w:szCs w:val="18"/>
                <w:lang w:eastAsia="zh-CN"/>
              </w:rPr>
              <w:t>Energy (eV)</w:t>
            </w:r>
          </w:p>
        </w:tc>
      </w:tr>
      <w:tr w:rsidR="00B6432D" w:rsidRPr="000F3B07" w14:paraId="7755A9B2" w14:textId="77777777" w:rsidTr="00822385">
        <w:tc>
          <w:tcPr>
            <w:tcW w:w="1929" w:type="dxa"/>
            <w:vMerge/>
            <w:tcBorders>
              <w:bottom w:val="single" w:sz="4" w:space="0" w:color="auto"/>
            </w:tcBorders>
            <w:vAlign w:val="center"/>
          </w:tcPr>
          <w:p w14:paraId="65450A28" w14:textId="77777777" w:rsidR="00B6432D" w:rsidRPr="000F3B07" w:rsidRDefault="00B6432D" w:rsidP="00B46B22">
            <w:pPr>
              <w:jc w:val="center"/>
              <w:rPr>
                <w:rFonts w:ascii="Times New Roman" w:hAnsi="Times New Roman" w:cs="Times New Roman"/>
                <w:bCs/>
                <w:sz w:val="18"/>
                <w:szCs w:val="18"/>
                <w:lang w:eastAsia="zh-CN"/>
              </w:rPr>
            </w:pPr>
          </w:p>
        </w:tc>
        <w:tc>
          <w:tcPr>
            <w:tcW w:w="3188" w:type="dxa"/>
            <w:tcBorders>
              <w:top w:val="single" w:sz="4" w:space="0" w:color="auto"/>
              <w:bottom w:val="single" w:sz="4" w:space="0" w:color="auto"/>
            </w:tcBorders>
            <w:vAlign w:val="center"/>
          </w:tcPr>
          <w:p w14:paraId="24A37AE6" w14:textId="77777777" w:rsidR="00B6432D" w:rsidRPr="000F3B07" w:rsidRDefault="00B6432D" w:rsidP="00B46B22">
            <w:pPr>
              <w:jc w:val="center"/>
              <w:rPr>
                <w:rFonts w:ascii="Times New Roman" w:hAnsi="Times New Roman" w:cs="Times New Roman"/>
                <w:bCs/>
                <w:sz w:val="18"/>
                <w:szCs w:val="18"/>
                <w:lang w:eastAsia="zh-CN"/>
              </w:rPr>
            </w:pPr>
            <w:r w:rsidRPr="000F3B07">
              <w:rPr>
                <w:rFonts w:ascii="Times New Roman" w:hAnsi="Times New Roman" w:cs="Times New Roman"/>
                <w:bCs/>
                <w:sz w:val="18"/>
                <w:szCs w:val="18"/>
                <w:lang w:eastAsia="zh-CN"/>
              </w:rPr>
              <w:t>2D perovskite</w:t>
            </w:r>
          </w:p>
        </w:tc>
        <w:tc>
          <w:tcPr>
            <w:tcW w:w="3189" w:type="dxa"/>
            <w:tcBorders>
              <w:top w:val="single" w:sz="4" w:space="0" w:color="auto"/>
              <w:bottom w:val="single" w:sz="4" w:space="0" w:color="auto"/>
            </w:tcBorders>
            <w:vAlign w:val="center"/>
          </w:tcPr>
          <w:p w14:paraId="2EAE7F48" w14:textId="77777777" w:rsidR="00B6432D" w:rsidRPr="000F3B07" w:rsidRDefault="00B6432D" w:rsidP="00B46B22">
            <w:pPr>
              <w:jc w:val="center"/>
              <w:rPr>
                <w:rFonts w:ascii="Times New Roman" w:hAnsi="Times New Roman" w:cs="Times New Roman"/>
                <w:bCs/>
                <w:sz w:val="18"/>
                <w:szCs w:val="18"/>
                <w:lang w:eastAsia="zh-CN"/>
              </w:rPr>
            </w:pPr>
            <w:r w:rsidRPr="000F3B07">
              <w:rPr>
                <w:rFonts w:ascii="Times New Roman" w:hAnsi="Times New Roman" w:cs="Times New Roman"/>
                <w:bCs/>
                <w:sz w:val="18"/>
                <w:szCs w:val="18"/>
                <w:lang w:eastAsia="zh-CN"/>
              </w:rPr>
              <w:t>quasi-2D perovskite</w:t>
            </w:r>
          </w:p>
        </w:tc>
      </w:tr>
      <w:tr w:rsidR="00B6432D" w:rsidRPr="000F3B07" w14:paraId="2669D67F" w14:textId="77777777" w:rsidTr="00822385">
        <w:tc>
          <w:tcPr>
            <w:tcW w:w="1929" w:type="dxa"/>
            <w:tcBorders>
              <w:top w:val="single" w:sz="4" w:space="0" w:color="auto"/>
            </w:tcBorders>
            <w:vAlign w:val="center"/>
          </w:tcPr>
          <w:p w14:paraId="2C5C08E0" w14:textId="77777777" w:rsidR="00B6432D" w:rsidRPr="000F3B07" w:rsidRDefault="00B6432D" w:rsidP="00B46B22">
            <w:pPr>
              <w:jc w:val="center"/>
              <w:rPr>
                <w:rFonts w:ascii="Times New Roman" w:hAnsi="Times New Roman" w:cs="Times New Roman"/>
                <w:bCs/>
                <w:sz w:val="18"/>
                <w:szCs w:val="18"/>
                <w:lang w:eastAsia="zh-CN"/>
              </w:rPr>
            </w:pPr>
            <w:r w:rsidRPr="000F3B07">
              <w:rPr>
                <w:rFonts w:ascii="Times New Roman" w:hAnsi="Times New Roman" w:cs="Times New Roman"/>
                <w:bCs/>
                <w:i/>
                <w:iCs/>
                <w:sz w:val="18"/>
                <w:szCs w:val="18"/>
                <w:lang w:eastAsia="zh-CN"/>
              </w:rPr>
              <w:t>p</w:t>
            </w:r>
            <w:r w:rsidRPr="000F3B07">
              <w:rPr>
                <w:rFonts w:ascii="Times New Roman" w:hAnsi="Times New Roman" w:cs="Times New Roman"/>
                <w:bCs/>
                <w:sz w:val="18"/>
                <w:szCs w:val="18"/>
                <w:lang w:eastAsia="zh-CN"/>
              </w:rPr>
              <w:t>-PDEAI</w:t>
            </w:r>
            <w:r w:rsidRPr="000F3B07">
              <w:rPr>
                <w:rFonts w:ascii="Times New Roman" w:hAnsi="Times New Roman" w:cs="Times New Roman"/>
                <w:bCs/>
                <w:sz w:val="18"/>
                <w:szCs w:val="18"/>
                <w:vertAlign w:val="subscript"/>
                <w:lang w:eastAsia="zh-CN"/>
              </w:rPr>
              <w:t>2</w:t>
            </w:r>
          </w:p>
        </w:tc>
        <w:tc>
          <w:tcPr>
            <w:tcW w:w="3188" w:type="dxa"/>
            <w:tcBorders>
              <w:top w:val="single" w:sz="4" w:space="0" w:color="auto"/>
            </w:tcBorders>
            <w:vAlign w:val="center"/>
          </w:tcPr>
          <w:p w14:paraId="61CD52EA" w14:textId="77777777" w:rsidR="00B6432D" w:rsidRPr="000F3B07" w:rsidRDefault="00B6432D" w:rsidP="00B46B22">
            <w:pPr>
              <w:jc w:val="center"/>
              <w:rPr>
                <w:rFonts w:ascii="Times New Roman" w:hAnsi="Times New Roman" w:cs="Times New Roman"/>
                <w:bCs/>
                <w:sz w:val="18"/>
                <w:szCs w:val="18"/>
                <w:lang w:eastAsia="zh-CN"/>
              </w:rPr>
            </w:pPr>
            <w:r w:rsidRPr="000F3B07">
              <w:rPr>
                <w:rFonts w:ascii="Times New Roman" w:hAnsi="Times New Roman" w:cs="Times New Roman"/>
                <w:bCs/>
                <w:sz w:val="18"/>
                <w:szCs w:val="18"/>
                <w:lang w:eastAsia="zh-CN"/>
              </w:rPr>
              <w:t>-7.19</w:t>
            </w:r>
          </w:p>
        </w:tc>
        <w:tc>
          <w:tcPr>
            <w:tcW w:w="3189" w:type="dxa"/>
            <w:tcBorders>
              <w:top w:val="single" w:sz="4" w:space="0" w:color="auto"/>
            </w:tcBorders>
            <w:vAlign w:val="center"/>
          </w:tcPr>
          <w:p w14:paraId="1CF2B72C" w14:textId="77777777" w:rsidR="00B6432D" w:rsidRPr="000F3B07" w:rsidRDefault="00B6432D" w:rsidP="00B46B22">
            <w:pPr>
              <w:jc w:val="center"/>
              <w:rPr>
                <w:rFonts w:ascii="Times New Roman" w:hAnsi="Times New Roman" w:cs="Times New Roman"/>
                <w:bCs/>
                <w:sz w:val="18"/>
                <w:szCs w:val="18"/>
              </w:rPr>
            </w:pPr>
            <w:r w:rsidRPr="000F3B07">
              <w:rPr>
                <w:rFonts w:ascii="Times New Roman" w:hAnsi="Times New Roman" w:cs="Times New Roman"/>
                <w:bCs/>
                <w:sz w:val="18"/>
                <w:szCs w:val="18"/>
                <w:lang w:eastAsia="zh-CN"/>
              </w:rPr>
              <w:t>-</w:t>
            </w:r>
            <w:r w:rsidRPr="000F3B07">
              <w:rPr>
                <w:rFonts w:ascii="Times New Roman" w:hAnsi="Times New Roman" w:cs="Times New Roman"/>
                <w:bCs/>
                <w:sz w:val="18"/>
                <w:szCs w:val="18"/>
              </w:rPr>
              <w:t>0.76</w:t>
            </w:r>
          </w:p>
        </w:tc>
      </w:tr>
      <w:tr w:rsidR="00B6432D" w:rsidRPr="000F3B07" w14:paraId="2FBCD800" w14:textId="77777777" w:rsidTr="00822385">
        <w:tc>
          <w:tcPr>
            <w:tcW w:w="1929" w:type="dxa"/>
            <w:vAlign w:val="center"/>
          </w:tcPr>
          <w:p w14:paraId="455692DD" w14:textId="77777777" w:rsidR="00B6432D" w:rsidRPr="000F3B07" w:rsidRDefault="00B6432D" w:rsidP="00B46B22">
            <w:pPr>
              <w:jc w:val="center"/>
              <w:rPr>
                <w:rFonts w:ascii="Times New Roman" w:hAnsi="Times New Roman" w:cs="Times New Roman"/>
                <w:bCs/>
                <w:sz w:val="18"/>
                <w:szCs w:val="18"/>
              </w:rPr>
            </w:pPr>
            <w:r w:rsidRPr="00543C71">
              <w:rPr>
                <w:rFonts w:ascii="Times New Roman" w:hAnsi="Times New Roman" w:cs="Times New Roman"/>
                <w:bCs/>
                <w:i/>
                <w:iCs/>
                <w:sz w:val="18"/>
                <w:szCs w:val="18"/>
              </w:rPr>
              <w:t>m</w:t>
            </w:r>
            <w:r w:rsidRPr="000F3B07">
              <w:rPr>
                <w:rFonts w:ascii="Times New Roman" w:hAnsi="Times New Roman" w:cs="Times New Roman"/>
                <w:bCs/>
                <w:sz w:val="18"/>
                <w:szCs w:val="18"/>
                <w:lang w:eastAsia="zh-CN"/>
              </w:rPr>
              <w:t>-PDEAI</w:t>
            </w:r>
            <w:r w:rsidRPr="000F3B07">
              <w:rPr>
                <w:rFonts w:ascii="Times New Roman" w:hAnsi="Times New Roman" w:cs="Times New Roman"/>
                <w:bCs/>
                <w:sz w:val="18"/>
                <w:szCs w:val="18"/>
                <w:vertAlign w:val="subscript"/>
                <w:lang w:eastAsia="zh-CN"/>
              </w:rPr>
              <w:t>2</w:t>
            </w:r>
          </w:p>
        </w:tc>
        <w:tc>
          <w:tcPr>
            <w:tcW w:w="3188" w:type="dxa"/>
            <w:vAlign w:val="center"/>
          </w:tcPr>
          <w:p w14:paraId="254D0220" w14:textId="77777777" w:rsidR="00B6432D" w:rsidRPr="000F3B07" w:rsidRDefault="00B6432D" w:rsidP="00B46B22">
            <w:pPr>
              <w:jc w:val="center"/>
              <w:rPr>
                <w:rFonts w:ascii="Times New Roman" w:hAnsi="Times New Roman" w:cs="Times New Roman"/>
                <w:bCs/>
                <w:sz w:val="18"/>
                <w:szCs w:val="18"/>
              </w:rPr>
            </w:pPr>
            <w:r w:rsidRPr="000F3B07">
              <w:rPr>
                <w:rFonts w:ascii="Times New Roman" w:hAnsi="Times New Roman" w:cs="Times New Roman"/>
                <w:bCs/>
                <w:sz w:val="18"/>
                <w:szCs w:val="18"/>
                <w:lang w:eastAsia="zh-CN"/>
              </w:rPr>
              <w:t>-</w:t>
            </w:r>
            <w:r w:rsidRPr="000F3B07">
              <w:rPr>
                <w:rFonts w:ascii="Times New Roman" w:hAnsi="Times New Roman" w:cs="Times New Roman"/>
                <w:bCs/>
                <w:sz w:val="18"/>
                <w:szCs w:val="18"/>
              </w:rPr>
              <w:t>7.22</w:t>
            </w:r>
          </w:p>
        </w:tc>
        <w:tc>
          <w:tcPr>
            <w:tcW w:w="3189" w:type="dxa"/>
            <w:vAlign w:val="center"/>
          </w:tcPr>
          <w:p w14:paraId="1657574D" w14:textId="77777777" w:rsidR="00B6432D" w:rsidRPr="000F3B07" w:rsidRDefault="00B6432D" w:rsidP="00B46B22">
            <w:pPr>
              <w:jc w:val="center"/>
              <w:rPr>
                <w:rFonts w:ascii="Times New Roman" w:hAnsi="Times New Roman" w:cs="Times New Roman"/>
                <w:bCs/>
                <w:sz w:val="18"/>
                <w:szCs w:val="18"/>
              </w:rPr>
            </w:pPr>
            <w:r w:rsidRPr="000F3B07">
              <w:rPr>
                <w:rFonts w:ascii="Times New Roman" w:hAnsi="Times New Roman" w:cs="Times New Roman"/>
                <w:bCs/>
                <w:sz w:val="18"/>
                <w:szCs w:val="18"/>
                <w:lang w:eastAsia="zh-CN"/>
              </w:rPr>
              <w:t>-</w:t>
            </w:r>
            <w:r w:rsidRPr="000F3B07">
              <w:rPr>
                <w:rFonts w:ascii="Times New Roman" w:hAnsi="Times New Roman" w:cs="Times New Roman"/>
                <w:bCs/>
                <w:sz w:val="18"/>
                <w:szCs w:val="18"/>
              </w:rPr>
              <w:t>0.97</w:t>
            </w:r>
          </w:p>
        </w:tc>
      </w:tr>
      <w:tr w:rsidR="00B6432D" w:rsidRPr="000F3B07" w14:paraId="7CB51D3D" w14:textId="77777777" w:rsidTr="00822385">
        <w:tc>
          <w:tcPr>
            <w:tcW w:w="1929" w:type="dxa"/>
            <w:vAlign w:val="center"/>
          </w:tcPr>
          <w:p w14:paraId="7AB74639" w14:textId="77777777" w:rsidR="00B6432D" w:rsidRPr="000F3B07" w:rsidRDefault="00B6432D" w:rsidP="00B46B22">
            <w:pPr>
              <w:jc w:val="center"/>
              <w:rPr>
                <w:rFonts w:ascii="Times New Roman" w:hAnsi="Times New Roman" w:cs="Times New Roman"/>
                <w:bCs/>
                <w:sz w:val="18"/>
                <w:szCs w:val="18"/>
              </w:rPr>
            </w:pPr>
            <w:r w:rsidRPr="000F3B07">
              <w:rPr>
                <w:rFonts w:ascii="Times New Roman" w:hAnsi="Times New Roman" w:cs="Times New Roman"/>
                <w:bCs/>
                <w:i/>
                <w:iCs/>
                <w:sz w:val="18"/>
                <w:szCs w:val="18"/>
                <w:lang w:eastAsia="zh-CN"/>
              </w:rPr>
              <w:t>o</w:t>
            </w:r>
            <w:r w:rsidRPr="000F3B07">
              <w:rPr>
                <w:rFonts w:ascii="Times New Roman" w:hAnsi="Times New Roman" w:cs="Times New Roman"/>
                <w:bCs/>
                <w:sz w:val="18"/>
                <w:szCs w:val="18"/>
                <w:lang w:eastAsia="zh-CN"/>
              </w:rPr>
              <w:t>-PDEAI</w:t>
            </w:r>
            <w:r w:rsidRPr="000F3B07">
              <w:rPr>
                <w:rFonts w:ascii="Times New Roman" w:hAnsi="Times New Roman" w:cs="Times New Roman"/>
                <w:bCs/>
                <w:sz w:val="18"/>
                <w:szCs w:val="18"/>
                <w:vertAlign w:val="subscript"/>
                <w:lang w:eastAsia="zh-CN"/>
              </w:rPr>
              <w:t>2</w:t>
            </w:r>
          </w:p>
        </w:tc>
        <w:tc>
          <w:tcPr>
            <w:tcW w:w="3188" w:type="dxa"/>
            <w:vAlign w:val="center"/>
          </w:tcPr>
          <w:p w14:paraId="640DEAD2" w14:textId="77777777" w:rsidR="00B6432D" w:rsidRPr="000F3B07" w:rsidRDefault="00B6432D" w:rsidP="00B46B22">
            <w:pPr>
              <w:jc w:val="center"/>
              <w:rPr>
                <w:rFonts w:ascii="Times New Roman" w:hAnsi="Times New Roman" w:cs="Times New Roman"/>
                <w:bCs/>
                <w:sz w:val="18"/>
                <w:szCs w:val="18"/>
              </w:rPr>
            </w:pPr>
            <w:r w:rsidRPr="000F3B07">
              <w:rPr>
                <w:rFonts w:ascii="Times New Roman" w:hAnsi="Times New Roman" w:cs="Times New Roman"/>
                <w:bCs/>
                <w:sz w:val="18"/>
                <w:szCs w:val="18"/>
                <w:lang w:eastAsia="zh-CN"/>
              </w:rPr>
              <w:t>-</w:t>
            </w:r>
            <w:r w:rsidRPr="000F3B07">
              <w:rPr>
                <w:rFonts w:ascii="Times New Roman" w:hAnsi="Times New Roman" w:cs="Times New Roman"/>
                <w:bCs/>
                <w:sz w:val="18"/>
                <w:szCs w:val="18"/>
              </w:rPr>
              <w:t>6.41</w:t>
            </w:r>
          </w:p>
        </w:tc>
        <w:tc>
          <w:tcPr>
            <w:tcW w:w="3189" w:type="dxa"/>
            <w:vAlign w:val="center"/>
          </w:tcPr>
          <w:p w14:paraId="04F66CB5" w14:textId="77777777" w:rsidR="00B6432D" w:rsidRPr="000F3B07" w:rsidRDefault="00B6432D" w:rsidP="00B46B22">
            <w:pPr>
              <w:jc w:val="center"/>
              <w:rPr>
                <w:rFonts w:ascii="Times New Roman" w:hAnsi="Times New Roman" w:cs="Times New Roman"/>
                <w:bCs/>
                <w:sz w:val="18"/>
                <w:szCs w:val="18"/>
              </w:rPr>
            </w:pPr>
            <w:r w:rsidRPr="000F3B07">
              <w:rPr>
                <w:rFonts w:ascii="Times New Roman" w:hAnsi="Times New Roman" w:cs="Times New Roman"/>
                <w:bCs/>
                <w:sz w:val="18"/>
                <w:szCs w:val="18"/>
                <w:lang w:eastAsia="zh-CN"/>
              </w:rPr>
              <w:t>-</w:t>
            </w:r>
            <w:r w:rsidRPr="000F3B07">
              <w:rPr>
                <w:rFonts w:ascii="Times New Roman" w:hAnsi="Times New Roman" w:cs="Times New Roman"/>
                <w:bCs/>
                <w:sz w:val="18"/>
                <w:szCs w:val="18"/>
              </w:rPr>
              <w:t>0.59</w:t>
            </w:r>
          </w:p>
        </w:tc>
      </w:tr>
    </w:tbl>
    <w:p w14:paraId="4B2FA3EC" w14:textId="77777777" w:rsidR="00B6432D" w:rsidRPr="000F3B07" w:rsidRDefault="00B6432D" w:rsidP="005972A2">
      <w:pPr>
        <w:spacing w:line="360" w:lineRule="auto"/>
        <w:rPr>
          <w:rFonts w:ascii="Times New Roman" w:hAnsi="Times New Roman" w:cs="Times New Roman"/>
          <w:b/>
          <w:bCs/>
          <w:sz w:val="18"/>
          <w:szCs w:val="18"/>
        </w:rPr>
      </w:pPr>
    </w:p>
    <w:p w14:paraId="7DB06AD3" w14:textId="41417082" w:rsidR="00B6432D" w:rsidRPr="000F3B07" w:rsidRDefault="00B6432D" w:rsidP="005972A2">
      <w:pPr>
        <w:spacing w:line="360" w:lineRule="auto"/>
        <w:rPr>
          <w:rFonts w:ascii="Times New Roman" w:hAnsi="Times New Roman" w:cs="Times New Roman"/>
          <w:b/>
          <w:bCs/>
          <w:sz w:val="18"/>
          <w:szCs w:val="18"/>
        </w:rPr>
      </w:pPr>
      <w:r w:rsidRPr="000F3B07">
        <w:rPr>
          <w:rFonts w:ascii="Times New Roman" w:hAnsi="Times New Roman" w:cs="Times New Roman"/>
          <w:b/>
          <w:bCs/>
          <w:sz w:val="18"/>
          <w:szCs w:val="18"/>
        </w:rPr>
        <w:t>Supplementary Table 2: Adsorption energies of the PDEA</w:t>
      </w:r>
      <w:r w:rsidR="00A30961">
        <w:rPr>
          <w:rFonts w:ascii="Times New Roman" w:hAnsi="Times New Roman" w:cs="Times New Roman"/>
          <w:b/>
          <w:bCs/>
          <w:sz w:val="18"/>
          <w:szCs w:val="18"/>
        </w:rPr>
        <w:t>I</w:t>
      </w:r>
      <w:r w:rsidR="00A30961" w:rsidRPr="00543C71">
        <w:rPr>
          <w:rFonts w:ascii="Times New Roman" w:hAnsi="Times New Roman" w:cs="Times New Roman"/>
          <w:b/>
          <w:bCs/>
          <w:sz w:val="18"/>
          <w:szCs w:val="18"/>
          <w:vertAlign w:val="subscript"/>
        </w:rPr>
        <w:t>2</w:t>
      </w:r>
      <w:r w:rsidRPr="000F3B07">
        <w:rPr>
          <w:rFonts w:ascii="Times New Roman" w:hAnsi="Times New Roman" w:cs="Times New Roman"/>
          <w:b/>
          <w:bCs/>
          <w:sz w:val="18"/>
          <w:szCs w:val="18"/>
        </w:rPr>
        <w:t xml:space="preserve"> cations on perovskite surface considering both ethyl ammonium and phenyl adsorption modes.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3188"/>
        <w:gridCol w:w="3189"/>
      </w:tblGrid>
      <w:tr w:rsidR="00B6432D" w:rsidRPr="000F3B07" w14:paraId="03439269" w14:textId="77777777" w:rsidTr="00B46B22">
        <w:tc>
          <w:tcPr>
            <w:tcW w:w="1929" w:type="dxa"/>
            <w:vMerge w:val="restart"/>
            <w:tcBorders>
              <w:top w:val="single" w:sz="4" w:space="0" w:color="auto"/>
            </w:tcBorders>
            <w:vAlign w:val="center"/>
          </w:tcPr>
          <w:p w14:paraId="73FF158A" w14:textId="77777777" w:rsidR="00B6432D" w:rsidRPr="000F3B07" w:rsidRDefault="00B6432D" w:rsidP="00B46B22">
            <w:pPr>
              <w:jc w:val="center"/>
              <w:rPr>
                <w:rFonts w:ascii="Times New Roman" w:hAnsi="Times New Roman" w:cs="Times New Roman"/>
                <w:bCs/>
                <w:sz w:val="18"/>
                <w:szCs w:val="18"/>
                <w:lang w:eastAsia="zh-CN"/>
              </w:rPr>
            </w:pPr>
            <w:r w:rsidRPr="000F3B07">
              <w:rPr>
                <w:rFonts w:ascii="Times New Roman" w:hAnsi="Times New Roman" w:cs="Times New Roman"/>
                <w:bCs/>
                <w:sz w:val="18"/>
                <w:szCs w:val="18"/>
                <w:lang w:eastAsia="zh-CN"/>
              </w:rPr>
              <w:t>Structures</w:t>
            </w:r>
          </w:p>
        </w:tc>
        <w:tc>
          <w:tcPr>
            <w:tcW w:w="6377" w:type="dxa"/>
            <w:gridSpan w:val="2"/>
            <w:tcBorders>
              <w:top w:val="single" w:sz="4" w:space="0" w:color="auto"/>
              <w:bottom w:val="single" w:sz="4" w:space="0" w:color="auto"/>
            </w:tcBorders>
            <w:vAlign w:val="center"/>
          </w:tcPr>
          <w:p w14:paraId="1BEA36C3" w14:textId="77777777" w:rsidR="00B6432D" w:rsidRPr="000F3B07" w:rsidRDefault="00B6432D" w:rsidP="00B46B22">
            <w:pPr>
              <w:jc w:val="center"/>
              <w:rPr>
                <w:rFonts w:ascii="Times New Roman" w:hAnsi="Times New Roman" w:cs="Times New Roman"/>
                <w:bCs/>
                <w:sz w:val="18"/>
                <w:szCs w:val="18"/>
                <w:lang w:eastAsia="zh-CN"/>
              </w:rPr>
            </w:pPr>
            <w:r w:rsidRPr="000F3B07">
              <w:rPr>
                <w:rFonts w:ascii="Times New Roman" w:hAnsi="Times New Roman" w:cs="Times New Roman"/>
                <w:bCs/>
                <w:sz w:val="18"/>
                <w:szCs w:val="18"/>
                <w:lang w:eastAsia="zh-CN"/>
              </w:rPr>
              <w:t>Energy (eV)</w:t>
            </w:r>
          </w:p>
        </w:tc>
      </w:tr>
      <w:tr w:rsidR="00B6432D" w:rsidRPr="000F3B07" w14:paraId="510C25F9" w14:textId="77777777" w:rsidTr="00B46B22">
        <w:tc>
          <w:tcPr>
            <w:tcW w:w="1929" w:type="dxa"/>
            <w:vMerge/>
            <w:tcBorders>
              <w:bottom w:val="single" w:sz="4" w:space="0" w:color="auto"/>
            </w:tcBorders>
            <w:vAlign w:val="center"/>
          </w:tcPr>
          <w:p w14:paraId="52548921" w14:textId="77777777" w:rsidR="00B6432D" w:rsidRPr="000F3B07" w:rsidRDefault="00B6432D" w:rsidP="00B46B22">
            <w:pPr>
              <w:jc w:val="center"/>
              <w:rPr>
                <w:rFonts w:ascii="Times New Roman" w:hAnsi="Times New Roman" w:cs="Times New Roman"/>
                <w:bCs/>
                <w:sz w:val="18"/>
                <w:szCs w:val="18"/>
                <w:lang w:eastAsia="zh-CN"/>
              </w:rPr>
            </w:pPr>
          </w:p>
        </w:tc>
        <w:tc>
          <w:tcPr>
            <w:tcW w:w="3188" w:type="dxa"/>
            <w:tcBorders>
              <w:top w:val="single" w:sz="4" w:space="0" w:color="auto"/>
              <w:bottom w:val="single" w:sz="4" w:space="0" w:color="auto"/>
            </w:tcBorders>
            <w:vAlign w:val="center"/>
          </w:tcPr>
          <w:p w14:paraId="101D9FAB" w14:textId="0685F2A4" w:rsidR="00B6432D" w:rsidRPr="00A30961" w:rsidRDefault="00B6432D" w:rsidP="00B46B22">
            <w:pPr>
              <w:jc w:val="center"/>
              <w:rPr>
                <w:rFonts w:ascii="Times New Roman" w:hAnsi="Times New Roman" w:cs="Times New Roman"/>
                <w:bCs/>
                <w:sz w:val="18"/>
                <w:szCs w:val="18"/>
                <w:lang w:eastAsia="zh-CN"/>
              </w:rPr>
            </w:pPr>
            <w:r w:rsidRPr="000F3B07">
              <w:rPr>
                <w:rFonts w:ascii="Times New Roman" w:hAnsi="Times New Roman" w:cs="Times New Roman"/>
                <w:sz w:val="18"/>
                <w:szCs w:val="18"/>
              </w:rPr>
              <w:t>-CH</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rPr>
              <w:t>CH</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rPr>
              <w:t>NH</w:t>
            </w:r>
            <w:r w:rsidRPr="000F3B07">
              <w:rPr>
                <w:rFonts w:ascii="Times New Roman" w:hAnsi="Times New Roman" w:cs="Times New Roman"/>
                <w:sz w:val="18"/>
                <w:szCs w:val="18"/>
                <w:vertAlign w:val="subscript"/>
              </w:rPr>
              <w:t>3</w:t>
            </w:r>
            <w:r w:rsidR="00A30961" w:rsidRPr="00543C71">
              <w:rPr>
                <w:rFonts w:ascii="Times New Roman" w:hAnsi="Times New Roman" w:cs="Times New Roman"/>
                <w:sz w:val="18"/>
                <w:szCs w:val="18"/>
                <w:vertAlign w:val="superscript"/>
              </w:rPr>
              <w:t>+</w:t>
            </w:r>
          </w:p>
        </w:tc>
        <w:tc>
          <w:tcPr>
            <w:tcW w:w="3189" w:type="dxa"/>
            <w:tcBorders>
              <w:top w:val="single" w:sz="4" w:space="0" w:color="auto"/>
              <w:bottom w:val="single" w:sz="4" w:space="0" w:color="auto"/>
            </w:tcBorders>
            <w:vAlign w:val="center"/>
          </w:tcPr>
          <w:p w14:paraId="5B832415" w14:textId="77777777" w:rsidR="00B6432D" w:rsidRPr="000F3B07" w:rsidRDefault="00B6432D" w:rsidP="00B46B22">
            <w:pPr>
              <w:jc w:val="center"/>
              <w:rPr>
                <w:rFonts w:ascii="Times New Roman" w:hAnsi="Times New Roman" w:cs="Times New Roman"/>
                <w:bCs/>
                <w:sz w:val="18"/>
                <w:szCs w:val="18"/>
                <w:lang w:eastAsia="zh-CN"/>
              </w:rPr>
            </w:pPr>
            <w:r w:rsidRPr="000F3B07">
              <w:rPr>
                <w:rFonts w:ascii="Times New Roman" w:hAnsi="Times New Roman" w:cs="Times New Roman"/>
                <w:sz w:val="18"/>
                <w:szCs w:val="18"/>
              </w:rPr>
              <w:t>phenyl</w:t>
            </w:r>
          </w:p>
        </w:tc>
      </w:tr>
      <w:tr w:rsidR="00B6432D" w:rsidRPr="000F3B07" w14:paraId="773547CE" w14:textId="77777777" w:rsidTr="00B46B22">
        <w:tc>
          <w:tcPr>
            <w:tcW w:w="1929" w:type="dxa"/>
            <w:tcBorders>
              <w:top w:val="single" w:sz="4" w:space="0" w:color="auto"/>
            </w:tcBorders>
            <w:vAlign w:val="center"/>
          </w:tcPr>
          <w:p w14:paraId="5A19B452" w14:textId="77777777" w:rsidR="00B6432D" w:rsidRPr="000F3B07" w:rsidRDefault="00B6432D" w:rsidP="00B46B22">
            <w:pPr>
              <w:jc w:val="center"/>
              <w:rPr>
                <w:rFonts w:ascii="Times New Roman" w:hAnsi="Times New Roman" w:cs="Times New Roman"/>
                <w:bCs/>
                <w:sz w:val="18"/>
                <w:szCs w:val="18"/>
                <w:lang w:eastAsia="zh-CN"/>
              </w:rPr>
            </w:pPr>
            <w:r w:rsidRPr="000F3B07">
              <w:rPr>
                <w:rFonts w:ascii="Times New Roman" w:hAnsi="Times New Roman" w:cs="Times New Roman"/>
                <w:bCs/>
                <w:i/>
                <w:iCs/>
                <w:sz w:val="18"/>
                <w:szCs w:val="18"/>
                <w:lang w:eastAsia="zh-CN"/>
              </w:rPr>
              <w:t>p</w:t>
            </w:r>
            <w:r w:rsidRPr="000F3B07">
              <w:rPr>
                <w:rFonts w:ascii="Times New Roman" w:hAnsi="Times New Roman" w:cs="Times New Roman"/>
                <w:bCs/>
                <w:sz w:val="18"/>
                <w:szCs w:val="18"/>
                <w:lang w:eastAsia="zh-CN"/>
              </w:rPr>
              <w:t>-PDEAI</w:t>
            </w:r>
            <w:r w:rsidRPr="000F3B07">
              <w:rPr>
                <w:rFonts w:ascii="Times New Roman" w:hAnsi="Times New Roman" w:cs="Times New Roman"/>
                <w:bCs/>
                <w:sz w:val="18"/>
                <w:szCs w:val="18"/>
                <w:vertAlign w:val="subscript"/>
                <w:lang w:eastAsia="zh-CN"/>
              </w:rPr>
              <w:t>2</w:t>
            </w:r>
          </w:p>
        </w:tc>
        <w:tc>
          <w:tcPr>
            <w:tcW w:w="3188" w:type="dxa"/>
            <w:tcBorders>
              <w:top w:val="single" w:sz="4" w:space="0" w:color="auto"/>
            </w:tcBorders>
            <w:vAlign w:val="center"/>
          </w:tcPr>
          <w:p w14:paraId="27279917" w14:textId="77777777" w:rsidR="00B6432D" w:rsidRPr="000F3B07" w:rsidRDefault="00B6432D" w:rsidP="00B46B22">
            <w:pPr>
              <w:jc w:val="center"/>
              <w:rPr>
                <w:rFonts w:ascii="Times New Roman" w:hAnsi="Times New Roman" w:cs="Times New Roman"/>
                <w:bCs/>
                <w:sz w:val="18"/>
                <w:szCs w:val="18"/>
                <w:lang w:eastAsia="zh-CN"/>
              </w:rPr>
            </w:pPr>
            <w:r w:rsidRPr="000F3B07">
              <w:rPr>
                <w:rFonts w:ascii="Times New Roman" w:hAnsi="Times New Roman" w:cs="Times New Roman"/>
                <w:sz w:val="18"/>
                <w:szCs w:val="18"/>
              </w:rPr>
              <w:t>-9.76</w:t>
            </w:r>
          </w:p>
        </w:tc>
        <w:tc>
          <w:tcPr>
            <w:tcW w:w="3189" w:type="dxa"/>
            <w:tcBorders>
              <w:top w:val="single" w:sz="4" w:space="0" w:color="auto"/>
            </w:tcBorders>
            <w:vAlign w:val="center"/>
          </w:tcPr>
          <w:p w14:paraId="3528BF07" w14:textId="77777777" w:rsidR="00B6432D" w:rsidRPr="000F3B07" w:rsidRDefault="00B6432D" w:rsidP="00B46B22">
            <w:pPr>
              <w:jc w:val="center"/>
              <w:rPr>
                <w:rFonts w:ascii="Times New Roman" w:hAnsi="Times New Roman" w:cs="Times New Roman"/>
                <w:bCs/>
                <w:sz w:val="18"/>
                <w:szCs w:val="18"/>
              </w:rPr>
            </w:pPr>
            <w:r w:rsidRPr="000F3B07">
              <w:rPr>
                <w:rFonts w:ascii="Times New Roman" w:hAnsi="Times New Roman" w:cs="Times New Roman"/>
                <w:sz w:val="18"/>
                <w:szCs w:val="18"/>
              </w:rPr>
              <w:t>-10.04</w:t>
            </w:r>
          </w:p>
        </w:tc>
      </w:tr>
      <w:tr w:rsidR="00B6432D" w:rsidRPr="000F3B07" w14:paraId="53B064D9" w14:textId="77777777" w:rsidTr="00B46B22">
        <w:tc>
          <w:tcPr>
            <w:tcW w:w="1929" w:type="dxa"/>
            <w:vAlign w:val="center"/>
          </w:tcPr>
          <w:p w14:paraId="5210A8FD" w14:textId="77777777" w:rsidR="00B6432D" w:rsidRPr="000F3B07" w:rsidRDefault="00B6432D" w:rsidP="00B46B22">
            <w:pPr>
              <w:jc w:val="center"/>
              <w:rPr>
                <w:rFonts w:ascii="Times New Roman" w:hAnsi="Times New Roman" w:cs="Times New Roman"/>
                <w:bCs/>
                <w:sz w:val="18"/>
                <w:szCs w:val="18"/>
              </w:rPr>
            </w:pPr>
            <w:r w:rsidRPr="00543C71">
              <w:rPr>
                <w:rFonts w:ascii="Times New Roman" w:hAnsi="Times New Roman" w:cs="Times New Roman"/>
                <w:bCs/>
                <w:i/>
                <w:iCs/>
                <w:sz w:val="18"/>
                <w:szCs w:val="18"/>
              </w:rPr>
              <w:t>m</w:t>
            </w:r>
            <w:r w:rsidRPr="000F3B07">
              <w:rPr>
                <w:rFonts w:ascii="Times New Roman" w:hAnsi="Times New Roman" w:cs="Times New Roman"/>
                <w:bCs/>
                <w:sz w:val="18"/>
                <w:szCs w:val="18"/>
                <w:lang w:eastAsia="zh-CN"/>
              </w:rPr>
              <w:t>-PDEAI</w:t>
            </w:r>
            <w:r w:rsidRPr="000F3B07">
              <w:rPr>
                <w:rFonts w:ascii="Times New Roman" w:hAnsi="Times New Roman" w:cs="Times New Roman"/>
                <w:bCs/>
                <w:sz w:val="18"/>
                <w:szCs w:val="18"/>
                <w:vertAlign w:val="subscript"/>
                <w:lang w:eastAsia="zh-CN"/>
              </w:rPr>
              <w:t>2</w:t>
            </w:r>
          </w:p>
        </w:tc>
        <w:tc>
          <w:tcPr>
            <w:tcW w:w="3188" w:type="dxa"/>
            <w:vAlign w:val="center"/>
          </w:tcPr>
          <w:p w14:paraId="642FD530" w14:textId="77777777" w:rsidR="00B6432D" w:rsidRPr="000F3B07" w:rsidRDefault="00B6432D" w:rsidP="00B46B22">
            <w:pPr>
              <w:jc w:val="center"/>
              <w:rPr>
                <w:rFonts w:ascii="Times New Roman" w:hAnsi="Times New Roman" w:cs="Times New Roman"/>
                <w:bCs/>
                <w:sz w:val="18"/>
                <w:szCs w:val="18"/>
              </w:rPr>
            </w:pPr>
            <w:r w:rsidRPr="000F3B07">
              <w:rPr>
                <w:rFonts w:ascii="Times New Roman" w:hAnsi="Times New Roman" w:cs="Times New Roman"/>
                <w:sz w:val="18"/>
                <w:szCs w:val="18"/>
              </w:rPr>
              <w:t>-10.50</w:t>
            </w:r>
          </w:p>
        </w:tc>
        <w:tc>
          <w:tcPr>
            <w:tcW w:w="3189" w:type="dxa"/>
            <w:vAlign w:val="center"/>
          </w:tcPr>
          <w:p w14:paraId="1A128621" w14:textId="77777777" w:rsidR="00B6432D" w:rsidRPr="000F3B07" w:rsidRDefault="00B6432D" w:rsidP="00B46B22">
            <w:pPr>
              <w:jc w:val="center"/>
              <w:rPr>
                <w:rFonts w:ascii="Times New Roman" w:hAnsi="Times New Roman" w:cs="Times New Roman"/>
                <w:bCs/>
                <w:sz w:val="18"/>
                <w:szCs w:val="18"/>
              </w:rPr>
            </w:pPr>
            <w:r w:rsidRPr="000F3B07">
              <w:rPr>
                <w:rFonts w:ascii="Times New Roman" w:hAnsi="Times New Roman" w:cs="Times New Roman"/>
                <w:sz w:val="18"/>
                <w:szCs w:val="18"/>
              </w:rPr>
              <w:t>-9.51</w:t>
            </w:r>
          </w:p>
        </w:tc>
      </w:tr>
      <w:tr w:rsidR="00B6432D" w:rsidRPr="000F3B07" w14:paraId="39008175" w14:textId="77777777" w:rsidTr="00B46B22">
        <w:tc>
          <w:tcPr>
            <w:tcW w:w="1929" w:type="dxa"/>
            <w:vAlign w:val="center"/>
          </w:tcPr>
          <w:p w14:paraId="3119AFE6" w14:textId="77777777" w:rsidR="00B6432D" w:rsidRPr="000F3B07" w:rsidRDefault="00B6432D" w:rsidP="00B46B22">
            <w:pPr>
              <w:jc w:val="center"/>
              <w:rPr>
                <w:rFonts w:ascii="Times New Roman" w:hAnsi="Times New Roman" w:cs="Times New Roman"/>
                <w:bCs/>
                <w:sz w:val="18"/>
                <w:szCs w:val="18"/>
              </w:rPr>
            </w:pPr>
            <w:r w:rsidRPr="000F3B07">
              <w:rPr>
                <w:rFonts w:ascii="Times New Roman" w:hAnsi="Times New Roman" w:cs="Times New Roman"/>
                <w:bCs/>
                <w:i/>
                <w:iCs/>
                <w:sz w:val="18"/>
                <w:szCs w:val="18"/>
                <w:lang w:eastAsia="zh-CN"/>
              </w:rPr>
              <w:t>o</w:t>
            </w:r>
            <w:r w:rsidRPr="000F3B07">
              <w:rPr>
                <w:rFonts w:ascii="Times New Roman" w:hAnsi="Times New Roman" w:cs="Times New Roman"/>
                <w:bCs/>
                <w:sz w:val="18"/>
                <w:szCs w:val="18"/>
                <w:lang w:eastAsia="zh-CN"/>
              </w:rPr>
              <w:t>-PDEAI</w:t>
            </w:r>
            <w:r w:rsidRPr="000F3B07">
              <w:rPr>
                <w:rFonts w:ascii="Times New Roman" w:hAnsi="Times New Roman" w:cs="Times New Roman"/>
                <w:bCs/>
                <w:sz w:val="18"/>
                <w:szCs w:val="18"/>
                <w:vertAlign w:val="subscript"/>
                <w:lang w:eastAsia="zh-CN"/>
              </w:rPr>
              <w:t>2</w:t>
            </w:r>
          </w:p>
        </w:tc>
        <w:tc>
          <w:tcPr>
            <w:tcW w:w="3188" w:type="dxa"/>
            <w:vAlign w:val="center"/>
          </w:tcPr>
          <w:p w14:paraId="417DE6F1" w14:textId="77777777" w:rsidR="00B6432D" w:rsidRPr="000F3B07" w:rsidRDefault="00B6432D" w:rsidP="00B46B22">
            <w:pPr>
              <w:jc w:val="center"/>
              <w:rPr>
                <w:rFonts w:ascii="Times New Roman" w:hAnsi="Times New Roman" w:cs="Times New Roman"/>
                <w:bCs/>
                <w:sz w:val="18"/>
                <w:szCs w:val="18"/>
              </w:rPr>
            </w:pPr>
            <w:r w:rsidRPr="000F3B07">
              <w:rPr>
                <w:rFonts w:ascii="Times New Roman" w:hAnsi="Times New Roman" w:cs="Times New Roman"/>
                <w:bCs/>
                <w:sz w:val="18"/>
                <w:szCs w:val="18"/>
                <w:lang w:eastAsia="zh-CN"/>
              </w:rPr>
              <w:t>-</w:t>
            </w:r>
            <w:r w:rsidRPr="000F3B07">
              <w:rPr>
                <w:rFonts w:ascii="Times New Roman" w:hAnsi="Times New Roman" w:cs="Times New Roman"/>
                <w:bCs/>
                <w:sz w:val="18"/>
                <w:szCs w:val="18"/>
              </w:rPr>
              <w:t>10.00</w:t>
            </w:r>
          </w:p>
        </w:tc>
        <w:tc>
          <w:tcPr>
            <w:tcW w:w="3189" w:type="dxa"/>
            <w:vAlign w:val="center"/>
          </w:tcPr>
          <w:p w14:paraId="161183F8" w14:textId="77777777" w:rsidR="00B6432D" w:rsidRPr="000F3B07" w:rsidRDefault="00B6432D" w:rsidP="00B46B22">
            <w:pPr>
              <w:jc w:val="center"/>
              <w:rPr>
                <w:rFonts w:ascii="Times New Roman" w:hAnsi="Times New Roman" w:cs="Times New Roman"/>
                <w:bCs/>
                <w:sz w:val="18"/>
                <w:szCs w:val="18"/>
              </w:rPr>
            </w:pPr>
            <w:r w:rsidRPr="000F3B07">
              <w:rPr>
                <w:rFonts w:ascii="Times New Roman" w:hAnsi="Times New Roman" w:cs="Times New Roman"/>
                <w:sz w:val="18"/>
                <w:szCs w:val="18"/>
              </w:rPr>
              <w:t>-9.53</w:t>
            </w:r>
          </w:p>
        </w:tc>
      </w:tr>
    </w:tbl>
    <w:p w14:paraId="63734077" w14:textId="32649A31" w:rsidR="00B6432D" w:rsidRDefault="00B6432D" w:rsidP="005972A2">
      <w:pPr>
        <w:spacing w:line="360" w:lineRule="auto"/>
        <w:rPr>
          <w:rFonts w:ascii="Times New Roman" w:hAnsi="Times New Roman" w:cs="Times New Roman"/>
          <w:sz w:val="18"/>
          <w:szCs w:val="18"/>
        </w:rPr>
      </w:pPr>
    </w:p>
    <w:p w14:paraId="632111E0" w14:textId="30C9F8D7" w:rsidR="00D77258" w:rsidRPr="00C46807" w:rsidRDefault="00D77258" w:rsidP="00D77258">
      <w:pPr>
        <w:spacing w:line="360" w:lineRule="auto"/>
        <w:rPr>
          <w:rFonts w:ascii="Times New Roman" w:hAnsi="Times New Roman" w:cs="Times New Roman"/>
          <w:b/>
          <w:sz w:val="18"/>
          <w:szCs w:val="18"/>
        </w:rPr>
      </w:pPr>
      <w:r w:rsidRPr="000F3B07">
        <w:rPr>
          <w:rFonts w:ascii="Times New Roman" w:hAnsi="Times New Roman" w:cs="Times New Roman"/>
          <w:b/>
          <w:bCs/>
          <w:sz w:val="18"/>
          <w:szCs w:val="18"/>
        </w:rPr>
        <w:t>Supplementary Table</w:t>
      </w:r>
      <w:r w:rsidRPr="00C46807">
        <w:rPr>
          <w:rFonts w:ascii="Times New Roman" w:hAnsi="Times New Roman" w:cs="Times New Roman"/>
          <w:b/>
          <w:sz w:val="18"/>
          <w:szCs w:val="18"/>
        </w:rPr>
        <w:t xml:space="preserve"> </w:t>
      </w:r>
      <w:r>
        <w:rPr>
          <w:rFonts w:ascii="Times New Roman" w:hAnsi="Times New Roman" w:cs="Times New Roman"/>
          <w:b/>
          <w:sz w:val="18"/>
          <w:szCs w:val="18"/>
        </w:rPr>
        <w:t xml:space="preserve">3: </w:t>
      </w:r>
      <w:r w:rsidRPr="00C46807">
        <w:rPr>
          <w:rFonts w:ascii="Times New Roman" w:hAnsi="Times New Roman" w:cs="Times New Roman"/>
          <w:b/>
          <w:sz w:val="18"/>
          <w:szCs w:val="18"/>
        </w:rPr>
        <w:t>Summary of the device performance for the control and PDEAI</w:t>
      </w:r>
      <w:r w:rsidRPr="00C46807">
        <w:rPr>
          <w:rFonts w:ascii="Times New Roman" w:hAnsi="Times New Roman" w:cs="Times New Roman"/>
          <w:b/>
          <w:sz w:val="18"/>
          <w:szCs w:val="18"/>
          <w:vertAlign w:val="subscript"/>
        </w:rPr>
        <w:t>2</w:t>
      </w:r>
      <w:r w:rsidRPr="00C46807">
        <w:rPr>
          <w:rFonts w:ascii="Times New Roman" w:hAnsi="Times New Roman" w:cs="Times New Roman"/>
          <w:b/>
          <w:sz w:val="18"/>
          <w:szCs w:val="18"/>
        </w:rPr>
        <w:t>-passivated devices.</w:t>
      </w:r>
    </w:p>
    <w:tbl>
      <w:tblPr>
        <w:tblW w:w="8212" w:type="dxa"/>
        <w:tblCellMar>
          <w:left w:w="0" w:type="dxa"/>
          <w:right w:w="0" w:type="dxa"/>
        </w:tblCellMar>
        <w:tblLook w:val="0600" w:firstRow="0" w:lastRow="0" w:firstColumn="0" w:lastColumn="0" w:noHBand="1" w:noVBand="1"/>
      </w:tblPr>
      <w:tblGrid>
        <w:gridCol w:w="1701"/>
        <w:gridCol w:w="1701"/>
        <w:gridCol w:w="1701"/>
        <w:gridCol w:w="1701"/>
        <w:gridCol w:w="1408"/>
      </w:tblGrid>
      <w:tr w:rsidR="00D77258" w:rsidRPr="00C46807" w14:paraId="3CF40EB1" w14:textId="77777777" w:rsidTr="00C031D7">
        <w:trPr>
          <w:trHeight w:val="210"/>
        </w:trPr>
        <w:tc>
          <w:tcPr>
            <w:tcW w:w="1701" w:type="dxa"/>
            <w:tcBorders>
              <w:top w:val="single" w:sz="8" w:space="0" w:color="000000"/>
              <w:left w:val="single" w:sz="8" w:space="0" w:color="FFFFFF"/>
              <w:bottom w:val="single" w:sz="8" w:space="0" w:color="000000"/>
              <w:right w:val="single" w:sz="8" w:space="0" w:color="FFFFFF"/>
            </w:tcBorders>
            <w:shd w:val="clear" w:color="auto" w:fill="auto"/>
            <w:tcMar>
              <w:top w:w="9" w:type="dxa"/>
              <w:left w:w="9" w:type="dxa"/>
              <w:bottom w:w="0" w:type="dxa"/>
              <w:right w:w="9" w:type="dxa"/>
            </w:tcMar>
            <w:vAlign w:val="center"/>
            <w:hideMark/>
          </w:tcPr>
          <w:p w14:paraId="06B7AD1F"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b/>
                <w:bCs/>
                <w:sz w:val="18"/>
                <w:szCs w:val="18"/>
              </w:rPr>
              <w:t>Condition</w:t>
            </w:r>
          </w:p>
        </w:tc>
        <w:tc>
          <w:tcPr>
            <w:tcW w:w="1701" w:type="dxa"/>
            <w:tcBorders>
              <w:top w:val="single" w:sz="8" w:space="0" w:color="000000"/>
              <w:left w:val="single" w:sz="8" w:space="0" w:color="FFFFFF"/>
              <w:bottom w:val="single" w:sz="8" w:space="0" w:color="000000"/>
              <w:right w:val="single" w:sz="8" w:space="0" w:color="FFFFFF"/>
            </w:tcBorders>
            <w:shd w:val="clear" w:color="auto" w:fill="auto"/>
            <w:tcMar>
              <w:top w:w="9" w:type="dxa"/>
              <w:left w:w="9" w:type="dxa"/>
              <w:bottom w:w="0" w:type="dxa"/>
              <w:right w:w="9" w:type="dxa"/>
            </w:tcMar>
            <w:vAlign w:val="center"/>
            <w:hideMark/>
          </w:tcPr>
          <w:p w14:paraId="4F794392"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b/>
                <w:bCs/>
                <w:i/>
                <w:iCs/>
                <w:sz w:val="18"/>
                <w:szCs w:val="18"/>
              </w:rPr>
              <w:t>V</w:t>
            </w:r>
            <w:r w:rsidRPr="00C46807">
              <w:rPr>
                <w:rFonts w:ascii="Times New Roman" w:hAnsi="Times New Roman" w:cs="Times New Roman"/>
                <w:b/>
                <w:bCs/>
                <w:sz w:val="18"/>
                <w:szCs w:val="18"/>
                <w:vertAlign w:val="subscript"/>
              </w:rPr>
              <w:t>OC</w:t>
            </w:r>
            <w:r w:rsidRPr="00C46807">
              <w:rPr>
                <w:rFonts w:ascii="Times New Roman" w:hAnsi="Times New Roman" w:cs="Times New Roman"/>
                <w:b/>
                <w:bCs/>
                <w:sz w:val="18"/>
                <w:szCs w:val="18"/>
              </w:rPr>
              <w:t xml:space="preserve"> (V)</w:t>
            </w:r>
          </w:p>
        </w:tc>
        <w:tc>
          <w:tcPr>
            <w:tcW w:w="1701" w:type="dxa"/>
            <w:tcBorders>
              <w:top w:val="single" w:sz="8" w:space="0" w:color="000000"/>
              <w:left w:val="single" w:sz="8" w:space="0" w:color="FFFFFF"/>
              <w:bottom w:val="single" w:sz="8" w:space="0" w:color="000000"/>
              <w:right w:val="single" w:sz="8" w:space="0" w:color="FFFFFF"/>
            </w:tcBorders>
            <w:shd w:val="clear" w:color="auto" w:fill="auto"/>
            <w:tcMar>
              <w:top w:w="9" w:type="dxa"/>
              <w:left w:w="9" w:type="dxa"/>
              <w:bottom w:w="0" w:type="dxa"/>
              <w:right w:w="9" w:type="dxa"/>
            </w:tcMar>
            <w:vAlign w:val="center"/>
            <w:hideMark/>
          </w:tcPr>
          <w:p w14:paraId="7A22128D"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b/>
                <w:bCs/>
                <w:i/>
                <w:iCs/>
                <w:sz w:val="18"/>
                <w:szCs w:val="18"/>
              </w:rPr>
              <w:t>J</w:t>
            </w:r>
            <w:r w:rsidRPr="00C46807">
              <w:rPr>
                <w:rFonts w:ascii="Times New Roman" w:hAnsi="Times New Roman" w:cs="Times New Roman"/>
                <w:b/>
                <w:bCs/>
                <w:sz w:val="18"/>
                <w:szCs w:val="18"/>
                <w:vertAlign w:val="subscript"/>
              </w:rPr>
              <w:t>SC</w:t>
            </w:r>
            <w:r w:rsidRPr="00C46807">
              <w:rPr>
                <w:rFonts w:ascii="Times New Roman" w:hAnsi="Times New Roman" w:cs="Times New Roman"/>
                <w:b/>
                <w:bCs/>
                <w:sz w:val="18"/>
                <w:szCs w:val="18"/>
              </w:rPr>
              <w:t xml:space="preserve"> (mA cm</w:t>
            </w:r>
            <w:r w:rsidRPr="00C46807">
              <w:rPr>
                <w:rFonts w:ascii="Times New Roman" w:hAnsi="Times New Roman" w:cs="Times New Roman"/>
                <w:b/>
                <w:bCs/>
                <w:sz w:val="18"/>
                <w:szCs w:val="18"/>
                <w:vertAlign w:val="superscript"/>
              </w:rPr>
              <w:t>-2</w:t>
            </w:r>
            <w:r w:rsidRPr="00C46807">
              <w:rPr>
                <w:rFonts w:ascii="Times New Roman" w:hAnsi="Times New Roman" w:cs="Times New Roman"/>
                <w:b/>
                <w:bCs/>
                <w:sz w:val="18"/>
                <w:szCs w:val="18"/>
              </w:rPr>
              <w:t>)</w:t>
            </w:r>
          </w:p>
        </w:tc>
        <w:tc>
          <w:tcPr>
            <w:tcW w:w="1701" w:type="dxa"/>
            <w:tcBorders>
              <w:top w:val="single" w:sz="8" w:space="0" w:color="000000"/>
              <w:left w:val="single" w:sz="8" w:space="0" w:color="FFFFFF"/>
              <w:bottom w:val="single" w:sz="8" w:space="0" w:color="000000"/>
              <w:right w:val="single" w:sz="8" w:space="0" w:color="FFFFFF"/>
            </w:tcBorders>
            <w:shd w:val="clear" w:color="auto" w:fill="auto"/>
            <w:tcMar>
              <w:top w:w="9" w:type="dxa"/>
              <w:left w:w="9" w:type="dxa"/>
              <w:bottom w:w="0" w:type="dxa"/>
              <w:right w:w="9" w:type="dxa"/>
            </w:tcMar>
            <w:vAlign w:val="center"/>
            <w:hideMark/>
          </w:tcPr>
          <w:p w14:paraId="082E9540"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b/>
                <w:bCs/>
                <w:sz w:val="18"/>
                <w:szCs w:val="18"/>
              </w:rPr>
              <w:t>FF</w:t>
            </w:r>
          </w:p>
        </w:tc>
        <w:tc>
          <w:tcPr>
            <w:tcW w:w="1408" w:type="dxa"/>
            <w:tcBorders>
              <w:top w:val="single" w:sz="8" w:space="0" w:color="000000"/>
              <w:left w:val="single" w:sz="8" w:space="0" w:color="FFFFFF"/>
              <w:bottom w:val="single" w:sz="8" w:space="0" w:color="000000"/>
              <w:right w:val="single" w:sz="8" w:space="0" w:color="FFFFFF"/>
            </w:tcBorders>
            <w:shd w:val="clear" w:color="auto" w:fill="auto"/>
            <w:tcMar>
              <w:top w:w="9" w:type="dxa"/>
              <w:left w:w="9" w:type="dxa"/>
              <w:bottom w:w="0" w:type="dxa"/>
              <w:right w:w="9" w:type="dxa"/>
            </w:tcMar>
            <w:vAlign w:val="center"/>
            <w:hideMark/>
          </w:tcPr>
          <w:p w14:paraId="7E206C9F"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b/>
                <w:bCs/>
                <w:sz w:val="18"/>
                <w:szCs w:val="18"/>
              </w:rPr>
              <w:t>PCE (%)</w:t>
            </w:r>
          </w:p>
        </w:tc>
      </w:tr>
      <w:tr w:rsidR="00D77258" w:rsidRPr="00C46807" w14:paraId="76F8AAF5" w14:textId="77777777" w:rsidTr="00C031D7">
        <w:trPr>
          <w:trHeight w:val="210"/>
        </w:trPr>
        <w:tc>
          <w:tcPr>
            <w:tcW w:w="1701" w:type="dxa"/>
            <w:tcBorders>
              <w:top w:val="single" w:sz="8" w:space="0" w:color="000000"/>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79E46ABF"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Control</w:t>
            </w:r>
          </w:p>
        </w:tc>
        <w:tc>
          <w:tcPr>
            <w:tcW w:w="1701" w:type="dxa"/>
            <w:tcBorders>
              <w:top w:val="single" w:sz="8" w:space="0" w:color="000000"/>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4AE02868"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1.112±0.01</w:t>
            </w:r>
          </w:p>
        </w:tc>
        <w:tc>
          <w:tcPr>
            <w:tcW w:w="1701" w:type="dxa"/>
            <w:tcBorders>
              <w:top w:val="single" w:sz="8" w:space="0" w:color="000000"/>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147B03E9"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24.24±0.25</w:t>
            </w:r>
          </w:p>
        </w:tc>
        <w:tc>
          <w:tcPr>
            <w:tcW w:w="1701" w:type="dxa"/>
            <w:tcBorders>
              <w:top w:val="single" w:sz="8" w:space="0" w:color="000000"/>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4E51CB39"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0.769±0.02</w:t>
            </w:r>
          </w:p>
        </w:tc>
        <w:tc>
          <w:tcPr>
            <w:tcW w:w="1408" w:type="dxa"/>
            <w:tcBorders>
              <w:top w:val="single" w:sz="8" w:space="0" w:color="000000"/>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32EE31C9"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20.71±0.66</w:t>
            </w:r>
          </w:p>
        </w:tc>
      </w:tr>
      <w:tr w:rsidR="00D77258" w:rsidRPr="00C46807" w14:paraId="72B47AA5" w14:textId="77777777" w:rsidTr="00C031D7">
        <w:trPr>
          <w:trHeight w:val="210"/>
        </w:trPr>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3CC36906"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Best</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2FA0D3F0"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1.135</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47EF5FF9"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24.49</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4541BFBA"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0.790</w:t>
            </w:r>
          </w:p>
        </w:tc>
        <w:tc>
          <w:tcPr>
            <w:tcW w:w="1408"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06652E79"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21.94</w:t>
            </w:r>
          </w:p>
        </w:tc>
      </w:tr>
      <w:tr w:rsidR="00D77258" w:rsidRPr="00C46807" w14:paraId="50836239" w14:textId="77777777" w:rsidTr="00C031D7">
        <w:trPr>
          <w:trHeight w:val="210"/>
        </w:trPr>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10D20FF8"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i/>
                <w:iCs/>
                <w:sz w:val="18"/>
                <w:szCs w:val="18"/>
              </w:rPr>
              <w:t>p</w:t>
            </w:r>
            <w:r w:rsidRPr="00C46807">
              <w:rPr>
                <w:rFonts w:ascii="Times New Roman" w:hAnsi="Times New Roman" w:cs="Times New Roman"/>
                <w:sz w:val="18"/>
                <w:szCs w:val="18"/>
              </w:rPr>
              <w:t>-PDEAI</w:t>
            </w:r>
            <w:r w:rsidRPr="00C46807">
              <w:rPr>
                <w:rFonts w:ascii="Times New Roman" w:hAnsi="Times New Roman" w:cs="Times New Roman"/>
                <w:sz w:val="18"/>
                <w:szCs w:val="18"/>
                <w:vertAlign w:val="subscript"/>
              </w:rPr>
              <w:t>2</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65BB52AA"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1.097±0.03</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5E5F3F17"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24.20±0.32</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07042E73"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0.765±0.02</w:t>
            </w:r>
          </w:p>
        </w:tc>
        <w:tc>
          <w:tcPr>
            <w:tcW w:w="1408"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4676A421"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20.30±0.60</w:t>
            </w:r>
          </w:p>
        </w:tc>
      </w:tr>
      <w:tr w:rsidR="00D77258" w:rsidRPr="00C46807" w14:paraId="623FA8E4" w14:textId="77777777" w:rsidTr="00C031D7">
        <w:trPr>
          <w:trHeight w:val="210"/>
        </w:trPr>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5B5C158C"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Best</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76B38AD3"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1.127</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60E1C13A"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24.34</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4FBEC295"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0.770</w:t>
            </w:r>
          </w:p>
        </w:tc>
        <w:tc>
          <w:tcPr>
            <w:tcW w:w="1408"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643BB946"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21.09</w:t>
            </w:r>
          </w:p>
        </w:tc>
      </w:tr>
      <w:tr w:rsidR="00D77258" w:rsidRPr="00C46807" w14:paraId="475C59EB" w14:textId="77777777" w:rsidTr="00C031D7">
        <w:trPr>
          <w:trHeight w:val="210"/>
        </w:trPr>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3F3F1356"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i/>
                <w:iCs/>
                <w:sz w:val="18"/>
                <w:szCs w:val="18"/>
              </w:rPr>
              <w:t>m</w:t>
            </w:r>
            <w:r w:rsidRPr="00C46807">
              <w:rPr>
                <w:rFonts w:ascii="Times New Roman" w:hAnsi="Times New Roman" w:cs="Times New Roman"/>
                <w:sz w:val="18"/>
                <w:szCs w:val="18"/>
              </w:rPr>
              <w:t>-PDEAI</w:t>
            </w:r>
            <w:r w:rsidRPr="00C46807">
              <w:rPr>
                <w:rFonts w:ascii="Times New Roman" w:hAnsi="Times New Roman" w:cs="Times New Roman"/>
                <w:sz w:val="18"/>
                <w:szCs w:val="18"/>
                <w:vertAlign w:val="subscript"/>
              </w:rPr>
              <w:t>2</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71D5A248"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0.993±0.05</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2BBF8E68"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23.80±0.57</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6EC6F522"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0.701±0.05</w:t>
            </w:r>
          </w:p>
        </w:tc>
        <w:tc>
          <w:tcPr>
            <w:tcW w:w="1408"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61B712E2"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16.74±1.57</w:t>
            </w:r>
          </w:p>
        </w:tc>
      </w:tr>
      <w:tr w:rsidR="00D77258" w:rsidRPr="00C46807" w14:paraId="418E7A35" w14:textId="77777777" w:rsidTr="00C031D7">
        <w:trPr>
          <w:trHeight w:val="210"/>
        </w:trPr>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3CF262D7"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Best</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39C69D1C"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1.079</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13860E32"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23.55</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18DB5188"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0.750</w:t>
            </w:r>
          </w:p>
        </w:tc>
        <w:tc>
          <w:tcPr>
            <w:tcW w:w="1408"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30D39F2E"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19.63</w:t>
            </w:r>
          </w:p>
        </w:tc>
      </w:tr>
      <w:tr w:rsidR="00D77258" w:rsidRPr="00C46807" w14:paraId="684FAFE0" w14:textId="77777777" w:rsidTr="00C031D7">
        <w:trPr>
          <w:trHeight w:val="210"/>
        </w:trPr>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11F31C92"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i/>
                <w:iCs/>
                <w:sz w:val="18"/>
                <w:szCs w:val="18"/>
              </w:rPr>
              <w:t>o</w:t>
            </w:r>
            <w:r w:rsidRPr="00C46807">
              <w:rPr>
                <w:rFonts w:ascii="Times New Roman" w:hAnsi="Times New Roman" w:cs="Times New Roman"/>
                <w:sz w:val="18"/>
                <w:szCs w:val="18"/>
              </w:rPr>
              <w:t>-PDEAI</w:t>
            </w:r>
            <w:r w:rsidRPr="00C46807">
              <w:rPr>
                <w:rFonts w:ascii="Times New Roman" w:hAnsi="Times New Roman" w:cs="Times New Roman"/>
                <w:sz w:val="18"/>
                <w:szCs w:val="18"/>
                <w:vertAlign w:val="subscript"/>
              </w:rPr>
              <w:t>2</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369BD44C"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1.141±0.01</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132C377C"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24.52±0.31</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22595BA7"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0.802±0.01</w:t>
            </w:r>
          </w:p>
        </w:tc>
        <w:tc>
          <w:tcPr>
            <w:tcW w:w="1408" w:type="dxa"/>
            <w:tcBorders>
              <w:top w:val="single" w:sz="8" w:space="0" w:color="FFFFFF"/>
              <w:left w:val="single" w:sz="8" w:space="0" w:color="FFFFFF"/>
              <w:bottom w:val="single" w:sz="8" w:space="0" w:color="FFFFFF"/>
              <w:right w:val="single" w:sz="8" w:space="0" w:color="FFFFFF"/>
            </w:tcBorders>
            <w:shd w:val="clear" w:color="auto" w:fill="auto"/>
            <w:tcMar>
              <w:top w:w="9" w:type="dxa"/>
              <w:left w:w="9" w:type="dxa"/>
              <w:bottom w:w="0" w:type="dxa"/>
              <w:right w:w="9" w:type="dxa"/>
            </w:tcMar>
            <w:vAlign w:val="center"/>
            <w:hideMark/>
          </w:tcPr>
          <w:p w14:paraId="591DD3B5"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22.4</w:t>
            </w:r>
            <w:r>
              <w:rPr>
                <w:rFonts w:ascii="Times New Roman" w:hAnsi="Times New Roman" w:cs="Times New Roman"/>
                <w:sz w:val="18"/>
                <w:szCs w:val="18"/>
              </w:rPr>
              <w:t>5</w:t>
            </w:r>
            <w:r w:rsidRPr="00C46807">
              <w:rPr>
                <w:rFonts w:ascii="Times New Roman" w:hAnsi="Times New Roman" w:cs="Times New Roman"/>
                <w:sz w:val="18"/>
                <w:szCs w:val="18"/>
              </w:rPr>
              <w:t>±0.6</w:t>
            </w:r>
            <w:r>
              <w:rPr>
                <w:rFonts w:ascii="Times New Roman" w:hAnsi="Times New Roman" w:cs="Times New Roman"/>
                <w:sz w:val="18"/>
                <w:szCs w:val="18"/>
              </w:rPr>
              <w:t>4</w:t>
            </w:r>
          </w:p>
        </w:tc>
      </w:tr>
      <w:tr w:rsidR="00D77258" w:rsidRPr="00C46807" w14:paraId="3196569A" w14:textId="77777777" w:rsidTr="00C031D7">
        <w:trPr>
          <w:trHeight w:val="210"/>
        </w:trPr>
        <w:tc>
          <w:tcPr>
            <w:tcW w:w="1701" w:type="dxa"/>
            <w:tcBorders>
              <w:top w:val="single" w:sz="8" w:space="0" w:color="FFFFFF"/>
              <w:left w:val="single" w:sz="8" w:space="0" w:color="FFFFFF"/>
              <w:bottom w:val="single" w:sz="8" w:space="0" w:color="000000"/>
              <w:right w:val="single" w:sz="8" w:space="0" w:color="FFFFFF"/>
            </w:tcBorders>
            <w:shd w:val="clear" w:color="auto" w:fill="auto"/>
            <w:tcMar>
              <w:top w:w="9" w:type="dxa"/>
              <w:left w:w="9" w:type="dxa"/>
              <w:bottom w:w="0" w:type="dxa"/>
              <w:right w:w="9" w:type="dxa"/>
            </w:tcMar>
            <w:vAlign w:val="center"/>
            <w:hideMark/>
          </w:tcPr>
          <w:p w14:paraId="541B1E82"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Best</w:t>
            </w:r>
          </w:p>
        </w:tc>
        <w:tc>
          <w:tcPr>
            <w:tcW w:w="1701" w:type="dxa"/>
            <w:tcBorders>
              <w:top w:val="single" w:sz="8" w:space="0" w:color="FFFFFF"/>
              <w:left w:val="single" w:sz="8" w:space="0" w:color="FFFFFF"/>
              <w:bottom w:val="single" w:sz="8" w:space="0" w:color="000000"/>
              <w:right w:val="single" w:sz="8" w:space="0" w:color="FFFFFF"/>
            </w:tcBorders>
            <w:shd w:val="clear" w:color="auto" w:fill="auto"/>
            <w:tcMar>
              <w:top w:w="9" w:type="dxa"/>
              <w:left w:w="9" w:type="dxa"/>
              <w:bottom w:w="0" w:type="dxa"/>
              <w:right w:w="9" w:type="dxa"/>
            </w:tcMar>
            <w:vAlign w:val="center"/>
            <w:hideMark/>
          </w:tcPr>
          <w:p w14:paraId="2F6E3DEA"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1.15</w:t>
            </w:r>
            <w:r>
              <w:rPr>
                <w:rFonts w:ascii="Times New Roman" w:hAnsi="Times New Roman" w:cs="Times New Roman"/>
                <w:sz w:val="18"/>
                <w:szCs w:val="18"/>
              </w:rPr>
              <w:t>7</w:t>
            </w:r>
          </w:p>
        </w:tc>
        <w:tc>
          <w:tcPr>
            <w:tcW w:w="1701" w:type="dxa"/>
            <w:tcBorders>
              <w:top w:val="single" w:sz="8" w:space="0" w:color="FFFFFF"/>
              <w:left w:val="single" w:sz="8" w:space="0" w:color="FFFFFF"/>
              <w:bottom w:val="single" w:sz="8" w:space="0" w:color="000000"/>
              <w:right w:val="single" w:sz="8" w:space="0" w:color="FFFFFF"/>
            </w:tcBorders>
            <w:shd w:val="clear" w:color="auto" w:fill="auto"/>
            <w:tcMar>
              <w:top w:w="9" w:type="dxa"/>
              <w:left w:w="9" w:type="dxa"/>
              <w:bottom w:w="0" w:type="dxa"/>
              <w:right w:w="9" w:type="dxa"/>
            </w:tcMar>
            <w:vAlign w:val="center"/>
            <w:hideMark/>
          </w:tcPr>
          <w:p w14:paraId="334A07EF"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24.</w:t>
            </w:r>
            <w:r>
              <w:rPr>
                <w:rFonts w:ascii="Times New Roman" w:hAnsi="Times New Roman" w:cs="Times New Roman"/>
                <w:sz w:val="18"/>
                <w:szCs w:val="18"/>
              </w:rPr>
              <w:t>75</w:t>
            </w:r>
          </w:p>
        </w:tc>
        <w:tc>
          <w:tcPr>
            <w:tcW w:w="1701" w:type="dxa"/>
            <w:tcBorders>
              <w:top w:val="single" w:sz="8" w:space="0" w:color="FFFFFF"/>
              <w:left w:val="single" w:sz="8" w:space="0" w:color="FFFFFF"/>
              <w:bottom w:val="single" w:sz="8" w:space="0" w:color="000000"/>
              <w:right w:val="single" w:sz="8" w:space="0" w:color="FFFFFF"/>
            </w:tcBorders>
            <w:shd w:val="clear" w:color="auto" w:fill="auto"/>
            <w:tcMar>
              <w:top w:w="9" w:type="dxa"/>
              <w:left w:w="9" w:type="dxa"/>
              <w:bottom w:w="0" w:type="dxa"/>
              <w:right w:w="9" w:type="dxa"/>
            </w:tcMar>
            <w:vAlign w:val="center"/>
            <w:hideMark/>
          </w:tcPr>
          <w:p w14:paraId="3A1F3211"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0.83</w:t>
            </w:r>
            <w:r>
              <w:rPr>
                <w:rFonts w:ascii="Times New Roman" w:hAnsi="Times New Roman" w:cs="Times New Roman"/>
                <w:sz w:val="18"/>
                <w:szCs w:val="18"/>
              </w:rPr>
              <w:t>5</w:t>
            </w:r>
          </w:p>
        </w:tc>
        <w:tc>
          <w:tcPr>
            <w:tcW w:w="1408" w:type="dxa"/>
            <w:tcBorders>
              <w:top w:val="single" w:sz="8" w:space="0" w:color="FFFFFF"/>
              <w:left w:val="single" w:sz="8" w:space="0" w:color="FFFFFF"/>
              <w:bottom w:val="single" w:sz="8" w:space="0" w:color="000000"/>
              <w:right w:val="single" w:sz="8" w:space="0" w:color="FFFFFF"/>
            </w:tcBorders>
            <w:shd w:val="clear" w:color="auto" w:fill="auto"/>
            <w:tcMar>
              <w:top w:w="9" w:type="dxa"/>
              <w:left w:w="9" w:type="dxa"/>
              <w:bottom w:w="0" w:type="dxa"/>
              <w:right w:w="9" w:type="dxa"/>
            </w:tcMar>
            <w:vAlign w:val="center"/>
            <w:hideMark/>
          </w:tcPr>
          <w:p w14:paraId="59D092A3" w14:textId="77777777" w:rsidR="00D77258" w:rsidRPr="00C46807" w:rsidRDefault="00D77258" w:rsidP="00C031D7">
            <w:pPr>
              <w:rPr>
                <w:rFonts w:ascii="Times New Roman" w:hAnsi="Times New Roman" w:cs="Times New Roman"/>
                <w:sz w:val="18"/>
                <w:szCs w:val="18"/>
              </w:rPr>
            </w:pPr>
            <w:r w:rsidRPr="00C46807">
              <w:rPr>
                <w:rFonts w:ascii="Times New Roman" w:hAnsi="Times New Roman" w:cs="Times New Roman"/>
                <w:sz w:val="18"/>
                <w:szCs w:val="18"/>
              </w:rPr>
              <w:t>23.</w:t>
            </w:r>
            <w:r>
              <w:rPr>
                <w:rFonts w:ascii="Times New Roman" w:hAnsi="Times New Roman" w:cs="Times New Roman"/>
                <w:sz w:val="18"/>
                <w:szCs w:val="18"/>
              </w:rPr>
              <w:t>92</w:t>
            </w:r>
          </w:p>
        </w:tc>
      </w:tr>
    </w:tbl>
    <w:p w14:paraId="66338FD0" w14:textId="77777777" w:rsidR="00D77258" w:rsidRPr="000F3B07" w:rsidRDefault="00D77258" w:rsidP="005972A2">
      <w:pPr>
        <w:spacing w:line="360" w:lineRule="auto"/>
        <w:rPr>
          <w:rFonts w:ascii="Times New Roman" w:hAnsi="Times New Roman" w:cs="Times New Roman"/>
          <w:sz w:val="18"/>
          <w:szCs w:val="18"/>
        </w:rPr>
      </w:pPr>
    </w:p>
    <w:p w14:paraId="577D02B3" w14:textId="79EA3E4D" w:rsidR="00B6432D" w:rsidRPr="000F3B07" w:rsidRDefault="00B6432D" w:rsidP="005972A2">
      <w:pPr>
        <w:spacing w:line="360" w:lineRule="auto"/>
        <w:rPr>
          <w:rFonts w:ascii="Times New Roman" w:hAnsi="Times New Roman" w:cs="Times New Roman"/>
          <w:b/>
          <w:bCs/>
          <w:sz w:val="18"/>
          <w:szCs w:val="18"/>
        </w:rPr>
      </w:pPr>
      <w:r w:rsidRPr="000F3B07">
        <w:rPr>
          <w:rFonts w:ascii="Times New Roman" w:hAnsi="Times New Roman" w:cs="Times New Roman"/>
          <w:b/>
          <w:bCs/>
          <w:sz w:val="18"/>
          <w:szCs w:val="18"/>
        </w:rPr>
        <w:t xml:space="preserve">Supplementary Table </w:t>
      </w:r>
      <w:r w:rsidR="00D77258">
        <w:rPr>
          <w:rFonts w:ascii="Times New Roman" w:hAnsi="Times New Roman" w:cs="Times New Roman"/>
          <w:b/>
          <w:bCs/>
          <w:sz w:val="18"/>
          <w:szCs w:val="18"/>
        </w:rPr>
        <w:t>4</w:t>
      </w:r>
      <w:r w:rsidRPr="000F3B07">
        <w:rPr>
          <w:rFonts w:ascii="Times New Roman" w:hAnsi="Times New Roman" w:cs="Times New Roman"/>
          <w:b/>
          <w:bCs/>
          <w:sz w:val="18"/>
          <w:szCs w:val="18"/>
        </w:rPr>
        <w:t>: Summary of the fitting parameters of the perovskite films on glass substrates.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400"/>
        <w:gridCol w:w="1401"/>
        <w:gridCol w:w="1400"/>
        <w:gridCol w:w="1401"/>
      </w:tblGrid>
      <w:tr w:rsidR="00B6432D" w:rsidRPr="000F3B07" w14:paraId="4027F9AD" w14:textId="77777777" w:rsidTr="00240809">
        <w:tc>
          <w:tcPr>
            <w:tcW w:w="2694" w:type="dxa"/>
            <w:tcBorders>
              <w:top w:val="single" w:sz="4" w:space="0" w:color="auto"/>
              <w:bottom w:val="single" w:sz="4" w:space="0" w:color="auto"/>
            </w:tcBorders>
          </w:tcPr>
          <w:p w14:paraId="71DD7553" w14:textId="77777777" w:rsidR="00B6432D" w:rsidRPr="000F3B07" w:rsidRDefault="00B6432D" w:rsidP="00D957BA">
            <w:pPr>
              <w:rPr>
                <w:rFonts w:ascii="Times New Roman" w:hAnsi="Times New Roman" w:cs="Times New Roman"/>
                <w:sz w:val="18"/>
                <w:szCs w:val="18"/>
                <w:lang w:eastAsia="zh-CN"/>
              </w:rPr>
            </w:pPr>
            <w:r w:rsidRPr="000F3B07">
              <w:rPr>
                <w:rFonts w:ascii="Times New Roman" w:hAnsi="Times New Roman" w:cs="Times New Roman"/>
                <w:sz w:val="18"/>
                <w:szCs w:val="18"/>
                <w:lang w:eastAsia="zh-CN"/>
              </w:rPr>
              <w:t>Condition</w:t>
            </w:r>
          </w:p>
        </w:tc>
        <w:tc>
          <w:tcPr>
            <w:tcW w:w="1400" w:type="dxa"/>
            <w:tcBorders>
              <w:top w:val="single" w:sz="4" w:space="0" w:color="auto"/>
              <w:bottom w:val="single" w:sz="4" w:space="0" w:color="auto"/>
            </w:tcBorders>
          </w:tcPr>
          <w:p w14:paraId="57EAEB5C"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i/>
                <w:iCs/>
                <w:sz w:val="18"/>
                <w:szCs w:val="18"/>
              </w:rPr>
              <w:t>A</w:t>
            </w:r>
            <w:r w:rsidRPr="000F3B07">
              <w:rPr>
                <w:rFonts w:ascii="Times New Roman" w:hAnsi="Times New Roman" w:cs="Times New Roman"/>
                <w:sz w:val="18"/>
                <w:szCs w:val="18"/>
                <w:vertAlign w:val="subscript"/>
              </w:rPr>
              <w:t>1</w:t>
            </w:r>
            <w:r w:rsidRPr="000F3B07">
              <w:rPr>
                <w:rFonts w:ascii="Times New Roman" w:hAnsi="Times New Roman" w:cs="Times New Roman"/>
                <w:sz w:val="18"/>
                <w:szCs w:val="18"/>
              </w:rPr>
              <w:t xml:space="preserve"> [%]</w:t>
            </w:r>
          </w:p>
        </w:tc>
        <w:tc>
          <w:tcPr>
            <w:tcW w:w="1401" w:type="dxa"/>
            <w:tcBorders>
              <w:top w:val="single" w:sz="4" w:space="0" w:color="auto"/>
              <w:bottom w:val="single" w:sz="4" w:space="0" w:color="auto"/>
            </w:tcBorders>
          </w:tcPr>
          <w:p w14:paraId="6A540C26" w14:textId="77777777" w:rsidR="00B6432D" w:rsidRPr="000F3B07" w:rsidRDefault="00B6432D" w:rsidP="00D957BA">
            <w:pPr>
              <w:rPr>
                <w:rFonts w:ascii="Times New Roman" w:hAnsi="Times New Roman" w:cs="Times New Roman"/>
                <w:sz w:val="18"/>
                <w:szCs w:val="18"/>
              </w:rPr>
            </w:pPr>
            <w:r w:rsidRPr="000F3B07">
              <w:rPr>
                <w:rFonts w:ascii="Times New Roman" w:eastAsia="DengXian" w:hAnsi="Times New Roman" w:cs="Times New Roman"/>
                <w:i/>
                <w:iCs/>
                <w:sz w:val="18"/>
                <w:szCs w:val="18"/>
              </w:rPr>
              <w:t>τ</w:t>
            </w:r>
            <w:r w:rsidRPr="000F3B07">
              <w:rPr>
                <w:rFonts w:ascii="Times New Roman" w:hAnsi="Times New Roman" w:cs="Times New Roman"/>
                <w:sz w:val="18"/>
                <w:szCs w:val="18"/>
                <w:vertAlign w:val="subscript"/>
              </w:rPr>
              <w:t>1</w:t>
            </w:r>
            <w:r w:rsidRPr="000F3B07">
              <w:rPr>
                <w:rFonts w:ascii="Times New Roman" w:hAnsi="Times New Roman" w:cs="Times New Roman"/>
                <w:sz w:val="18"/>
                <w:szCs w:val="18"/>
              </w:rPr>
              <w:t xml:space="preserve"> [ns]</w:t>
            </w:r>
          </w:p>
        </w:tc>
        <w:tc>
          <w:tcPr>
            <w:tcW w:w="1400" w:type="dxa"/>
            <w:tcBorders>
              <w:top w:val="single" w:sz="4" w:space="0" w:color="auto"/>
              <w:bottom w:val="single" w:sz="4" w:space="0" w:color="auto"/>
            </w:tcBorders>
          </w:tcPr>
          <w:p w14:paraId="356304F1"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i/>
                <w:iCs/>
                <w:sz w:val="18"/>
                <w:szCs w:val="18"/>
              </w:rPr>
              <w:t>A</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rPr>
              <w:t xml:space="preserve"> [%]</w:t>
            </w:r>
          </w:p>
        </w:tc>
        <w:tc>
          <w:tcPr>
            <w:tcW w:w="1401" w:type="dxa"/>
            <w:tcBorders>
              <w:top w:val="single" w:sz="4" w:space="0" w:color="auto"/>
              <w:bottom w:val="single" w:sz="4" w:space="0" w:color="auto"/>
            </w:tcBorders>
          </w:tcPr>
          <w:p w14:paraId="32C1640C" w14:textId="77777777" w:rsidR="00B6432D" w:rsidRPr="000F3B07" w:rsidRDefault="00B6432D" w:rsidP="00D957BA">
            <w:pPr>
              <w:rPr>
                <w:rFonts w:ascii="Times New Roman" w:hAnsi="Times New Roman" w:cs="Times New Roman"/>
                <w:sz w:val="18"/>
                <w:szCs w:val="18"/>
              </w:rPr>
            </w:pPr>
            <w:r w:rsidRPr="000F3B07">
              <w:rPr>
                <w:rFonts w:ascii="Times New Roman" w:eastAsia="DengXian" w:hAnsi="Times New Roman" w:cs="Times New Roman"/>
                <w:i/>
                <w:iCs/>
                <w:sz w:val="18"/>
                <w:szCs w:val="18"/>
              </w:rPr>
              <w:t>τ</w:t>
            </w:r>
            <w:r w:rsidRPr="000F3B07">
              <w:rPr>
                <w:rFonts w:ascii="Times New Roman" w:eastAsia="DengXian" w:hAnsi="Times New Roman" w:cs="Times New Roman"/>
                <w:sz w:val="18"/>
                <w:szCs w:val="18"/>
                <w:vertAlign w:val="subscript"/>
              </w:rPr>
              <w:t>2</w:t>
            </w:r>
            <w:r w:rsidRPr="000F3B07">
              <w:rPr>
                <w:rFonts w:ascii="Times New Roman" w:hAnsi="Times New Roman" w:cs="Times New Roman"/>
                <w:sz w:val="18"/>
                <w:szCs w:val="18"/>
              </w:rPr>
              <w:t xml:space="preserve"> [ns]</w:t>
            </w:r>
          </w:p>
        </w:tc>
      </w:tr>
      <w:tr w:rsidR="00B6432D" w:rsidRPr="000F3B07" w14:paraId="2DF1A625" w14:textId="77777777" w:rsidTr="00240809">
        <w:tc>
          <w:tcPr>
            <w:tcW w:w="2694" w:type="dxa"/>
            <w:tcBorders>
              <w:top w:val="single" w:sz="4" w:space="0" w:color="auto"/>
            </w:tcBorders>
          </w:tcPr>
          <w:p w14:paraId="58A2291A" w14:textId="77777777" w:rsidR="00B6432D" w:rsidRPr="000F3B07" w:rsidRDefault="00B6432D" w:rsidP="00D957BA">
            <w:pPr>
              <w:rPr>
                <w:rFonts w:ascii="Times New Roman" w:hAnsi="Times New Roman" w:cs="Times New Roman"/>
                <w:sz w:val="18"/>
                <w:szCs w:val="18"/>
                <w:lang w:eastAsia="zh-CN"/>
              </w:rPr>
            </w:pPr>
            <w:r w:rsidRPr="000F3B07">
              <w:rPr>
                <w:rFonts w:ascii="Times New Roman" w:hAnsi="Times New Roman" w:cs="Times New Roman"/>
                <w:sz w:val="18"/>
                <w:szCs w:val="18"/>
                <w:lang w:eastAsia="zh-CN"/>
              </w:rPr>
              <w:t>Pure perovskite w/o HTL</w:t>
            </w:r>
          </w:p>
        </w:tc>
        <w:tc>
          <w:tcPr>
            <w:tcW w:w="1400" w:type="dxa"/>
            <w:tcBorders>
              <w:top w:val="single" w:sz="4" w:space="0" w:color="auto"/>
            </w:tcBorders>
          </w:tcPr>
          <w:p w14:paraId="600FC0AE"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32.5</w:t>
            </w:r>
          </w:p>
        </w:tc>
        <w:tc>
          <w:tcPr>
            <w:tcW w:w="1401" w:type="dxa"/>
            <w:tcBorders>
              <w:top w:val="single" w:sz="4" w:space="0" w:color="auto"/>
            </w:tcBorders>
          </w:tcPr>
          <w:p w14:paraId="575FC52D"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14.3</w:t>
            </w:r>
          </w:p>
        </w:tc>
        <w:tc>
          <w:tcPr>
            <w:tcW w:w="1400" w:type="dxa"/>
            <w:tcBorders>
              <w:top w:val="single" w:sz="4" w:space="0" w:color="auto"/>
            </w:tcBorders>
            <w:vAlign w:val="center"/>
          </w:tcPr>
          <w:p w14:paraId="101C33C1"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67.5</w:t>
            </w:r>
          </w:p>
        </w:tc>
        <w:tc>
          <w:tcPr>
            <w:tcW w:w="1401" w:type="dxa"/>
            <w:tcBorders>
              <w:top w:val="single" w:sz="4" w:space="0" w:color="auto"/>
            </w:tcBorders>
            <w:vAlign w:val="center"/>
          </w:tcPr>
          <w:p w14:paraId="24FA35E0"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284.4</w:t>
            </w:r>
          </w:p>
        </w:tc>
      </w:tr>
      <w:tr w:rsidR="00B6432D" w:rsidRPr="000F3B07" w14:paraId="6114CB44" w14:textId="77777777" w:rsidTr="00B11BBF">
        <w:tc>
          <w:tcPr>
            <w:tcW w:w="2694" w:type="dxa"/>
          </w:tcPr>
          <w:p w14:paraId="2A7FB621" w14:textId="77777777" w:rsidR="00B6432D" w:rsidRPr="000F3B07" w:rsidRDefault="00B6432D" w:rsidP="00D957BA">
            <w:pPr>
              <w:rPr>
                <w:rFonts w:ascii="Times New Roman" w:hAnsi="Times New Roman" w:cs="Times New Roman"/>
                <w:sz w:val="18"/>
                <w:szCs w:val="18"/>
                <w:lang w:eastAsia="zh-CN"/>
              </w:rPr>
            </w:pPr>
            <w:r w:rsidRPr="000F3B07">
              <w:rPr>
                <w:rFonts w:ascii="Times New Roman" w:hAnsi="Times New Roman" w:cs="Times New Roman"/>
                <w:sz w:val="18"/>
                <w:szCs w:val="18"/>
                <w:lang w:eastAsia="zh-CN"/>
              </w:rPr>
              <w:t>Control with HTL</w:t>
            </w:r>
          </w:p>
        </w:tc>
        <w:tc>
          <w:tcPr>
            <w:tcW w:w="1400" w:type="dxa"/>
          </w:tcPr>
          <w:p w14:paraId="007ADDEB"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 xml:space="preserve">65.6 </w:t>
            </w:r>
          </w:p>
        </w:tc>
        <w:tc>
          <w:tcPr>
            <w:tcW w:w="1401" w:type="dxa"/>
          </w:tcPr>
          <w:p w14:paraId="04A03041"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4.5</w:t>
            </w:r>
          </w:p>
        </w:tc>
        <w:tc>
          <w:tcPr>
            <w:tcW w:w="1400" w:type="dxa"/>
            <w:vAlign w:val="center"/>
          </w:tcPr>
          <w:p w14:paraId="1067E3B7"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34.4</w:t>
            </w:r>
          </w:p>
        </w:tc>
        <w:tc>
          <w:tcPr>
            <w:tcW w:w="1401" w:type="dxa"/>
            <w:vAlign w:val="center"/>
          </w:tcPr>
          <w:p w14:paraId="7C97A7FF"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47.2</w:t>
            </w:r>
          </w:p>
        </w:tc>
      </w:tr>
      <w:tr w:rsidR="00B6432D" w:rsidRPr="000F3B07" w14:paraId="11FC1BC1" w14:textId="77777777" w:rsidTr="00B11BBF">
        <w:tc>
          <w:tcPr>
            <w:tcW w:w="2694" w:type="dxa"/>
          </w:tcPr>
          <w:p w14:paraId="75C6D5D4"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i/>
                <w:iCs/>
                <w:sz w:val="18"/>
                <w:szCs w:val="18"/>
              </w:rPr>
              <w:t>p</w:t>
            </w:r>
            <w:r w:rsidRPr="000F3B07">
              <w:rPr>
                <w:rFonts w:ascii="Times New Roman" w:hAnsi="Times New Roman" w:cs="Times New Roman"/>
                <w:sz w:val="18"/>
                <w:szCs w:val="18"/>
              </w:rPr>
              <w:t>-PDEAI</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lang w:eastAsia="zh-CN"/>
              </w:rPr>
              <w:t xml:space="preserve"> with HTL</w:t>
            </w:r>
          </w:p>
        </w:tc>
        <w:tc>
          <w:tcPr>
            <w:tcW w:w="1400" w:type="dxa"/>
          </w:tcPr>
          <w:p w14:paraId="680615F5"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57.1</w:t>
            </w:r>
          </w:p>
        </w:tc>
        <w:tc>
          <w:tcPr>
            <w:tcW w:w="1401" w:type="dxa"/>
          </w:tcPr>
          <w:p w14:paraId="4C85403B"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2.5</w:t>
            </w:r>
          </w:p>
        </w:tc>
        <w:tc>
          <w:tcPr>
            <w:tcW w:w="1400" w:type="dxa"/>
            <w:vAlign w:val="center"/>
          </w:tcPr>
          <w:p w14:paraId="2EFDE450"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42.9</w:t>
            </w:r>
          </w:p>
        </w:tc>
        <w:tc>
          <w:tcPr>
            <w:tcW w:w="1401" w:type="dxa"/>
            <w:vAlign w:val="center"/>
          </w:tcPr>
          <w:p w14:paraId="5D2C9279"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38.2</w:t>
            </w:r>
          </w:p>
        </w:tc>
      </w:tr>
      <w:tr w:rsidR="00B6432D" w:rsidRPr="000F3B07" w14:paraId="23E1466D" w14:textId="77777777" w:rsidTr="00B11BBF">
        <w:tc>
          <w:tcPr>
            <w:tcW w:w="2694" w:type="dxa"/>
          </w:tcPr>
          <w:p w14:paraId="0FC16EE4"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i/>
                <w:iCs/>
                <w:sz w:val="18"/>
                <w:szCs w:val="18"/>
              </w:rPr>
              <w:t>m</w:t>
            </w:r>
            <w:r w:rsidRPr="000F3B07">
              <w:rPr>
                <w:rFonts w:ascii="Times New Roman" w:hAnsi="Times New Roman" w:cs="Times New Roman"/>
                <w:sz w:val="18"/>
                <w:szCs w:val="18"/>
              </w:rPr>
              <w:t>-PDEAI</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lang w:eastAsia="zh-CN"/>
              </w:rPr>
              <w:t xml:space="preserve"> with HTL</w:t>
            </w:r>
          </w:p>
        </w:tc>
        <w:tc>
          <w:tcPr>
            <w:tcW w:w="1400" w:type="dxa"/>
          </w:tcPr>
          <w:p w14:paraId="0AC7E803"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45.6</w:t>
            </w:r>
          </w:p>
        </w:tc>
        <w:tc>
          <w:tcPr>
            <w:tcW w:w="1401" w:type="dxa"/>
          </w:tcPr>
          <w:p w14:paraId="321C83FF"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6.6</w:t>
            </w:r>
          </w:p>
        </w:tc>
        <w:tc>
          <w:tcPr>
            <w:tcW w:w="1400" w:type="dxa"/>
            <w:vAlign w:val="center"/>
          </w:tcPr>
          <w:p w14:paraId="0B009D5D"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54.4</w:t>
            </w:r>
          </w:p>
        </w:tc>
        <w:tc>
          <w:tcPr>
            <w:tcW w:w="1401" w:type="dxa"/>
            <w:vAlign w:val="center"/>
          </w:tcPr>
          <w:p w14:paraId="31A1B674"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90.0</w:t>
            </w:r>
          </w:p>
        </w:tc>
      </w:tr>
      <w:tr w:rsidR="00B6432D" w:rsidRPr="000F3B07" w14:paraId="7B764355" w14:textId="77777777" w:rsidTr="00240809">
        <w:tc>
          <w:tcPr>
            <w:tcW w:w="2694" w:type="dxa"/>
            <w:tcBorders>
              <w:bottom w:val="single" w:sz="4" w:space="0" w:color="auto"/>
            </w:tcBorders>
          </w:tcPr>
          <w:p w14:paraId="1457859D"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i/>
                <w:iCs/>
                <w:sz w:val="18"/>
                <w:szCs w:val="18"/>
              </w:rPr>
              <w:t>o</w:t>
            </w:r>
            <w:r w:rsidRPr="000F3B07">
              <w:rPr>
                <w:rFonts w:ascii="Times New Roman" w:hAnsi="Times New Roman" w:cs="Times New Roman"/>
                <w:sz w:val="18"/>
                <w:szCs w:val="18"/>
              </w:rPr>
              <w:t>-PDEAI</w:t>
            </w:r>
            <w:r w:rsidRPr="000F3B07">
              <w:rPr>
                <w:rFonts w:ascii="Times New Roman" w:hAnsi="Times New Roman" w:cs="Times New Roman"/>
                <w:sz w:val="18"/>
                <w:szCs w:val="18"/>
                <w:vertAlign w:val="subscript"/>
              </w:rPr>
              <w:t>2</w:t>
            </w:r>
            <w:r w:rsidRPr="000F3B07">
              <w:rPr>
                <w:rFonts w:ascii="Times New Roman" w:hAnsi="Times New Roman" w:cs="Times New Roman"/>
                <w:sz w:val="18"/>
                <w:szCs w:val="18"/>
                <w:lang w:eastAsia="zh-CN"/>
              </w:rPr>
              <w:t xml:space="preserve"> with HTL</w:t>
            </w:r>
          </w:p>
        </w:tc>
        <w:tc>
          <w:tcPr>
            <w:tcW w:w="1400" w:type="dxa"/>
            <w:tcBorders>
              <w:bottom w:val="single" w:sz="4" w:space="0" w:color="auto"/>
            </w:tcBorders>
          </w:tcPr>
          <w:p w14:paraId="7CAD8C7B"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38.3</w:t>
            </w:r>
          </w:p>
        </w:tc>
        <w:tc>
          <w:tcPr>
            <w:tcW w:w="1401" w:type="dxa"/>
            <w:tcBorders>
              <w:bottom w:val="single" w:sz="4" w:space="0" w:color="auto"/>
            </w:tcBorders>
          </w:tcPr>
          <w:p w14:paraId="28F35095"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2.4</w:t>
            </w:r>
          </w:p>
        </w:tc>
        <w:tc>
          <w:tcPr>
            <w:tcW w:w="1400" w:type="dxa"/>
            <w:tcBorders>
              <w:bottom w:val="single" w:sz="4" w:space="0" w:color="auto"/>
            </w:tcBorders>
            <w:vAlign w:val="center"/>
          </w:tcPr>
          <w:p w14:paraId="19672E63"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61.7</w:t>
            </w:r>
          </w:p>
        </w:tc>
        <w:tc>
          <w:tcPr>
            <w:tcW w:w="1401" w:type="dxa"/>
            <w:tcBorders>
              <w:bottom w:val="single" w:sz="4" w:space="0" w:color="auto"/>
            </w:tcBorders>
            <w:vAlign w:val="center"/>
          </w:tcPr>
          <w:p w14:paraId="266B3FAB" w14:textId="77777777" w:rsidR="00B6432D" w:rsidRPr="000F3B07" w:rsidRDefault="00B6432D" w:rsidP="00D957BA">
            <w:pPr>
              <w:rPr>
                <w:rFonts w:ascii="Times New Roman" w:hAnsi="Times New Roman" w:cs="Times New Roman"/>
                <w:sz w:val="18"/>
                <w:szCs w:val="18"/>
              </w:rPr>
            </w:pPr>
            <w:r w:rsidRPr="000F3B07">
              <w:rPr>
                <w:rFonts w:ascii="Times New Roman" w:hAnsi="Times New Roman" w:cs="Times New Roman"/>
                <w:sz w:val="18"/>
                <w:szCs w:val="18"/>
              </w:rPr>
              <w:t>28.9</w:t>
            </w:r>
          </w:p>
        </w:tc>
      </w:tr>
    </w:tbl>
    <w:p w14:paraId="03020746" w14:textId="3D62D2F2" w:rsidR="00B6432D" w:rsidRDefault="00B6432D" w:rsidP="005972A2">
      <w:pPr>
        <w:spacing w:line="360" w:lineRule="auto"/>
        <w:rPr>
          <w:rFonts w:ascii="Times New Roman" w:hAnsi="Times New Roman" w:cs="Times New Roman"/>
          <w:sz w:val="18"/>
          <w:szCs w:val="18"/>
        </w:rPr>
      </w:pPr>
    </w:p>
    <w:p w14:paraId="134359D2" w14:textId="19D980D8" w:rsidR="00035613" w:rsidRDefault="00035613" w:rsidP="005972A2">
      <w:pPr>
        <w:spacing w:line="360" w:lineRule="auto"/>
        <w:rPr>
          <w:rFonts w:ascii="Times New Roman" w:hAnsi="Times New Roman" w:cs="Times New Roman"/>
          <w:sz w:val="18"/>
          <w:szCs w:val="18"/>
        </w:rPr>
      </w:pPr>
    </w:p>
    <w:p w14:paraId="483090BF" w14:textId="77777777" w:rsidR="00035613" w:rsidRPr="000F3B07" w:rsidRDefault="00035613" w:rsidP="005972A2">
      <w:pPr>
        <w:spacing w:line="360" w:lineRule="auto"/>
        <w:rPr>
          <w:rFonts w:ascii="Times New Roman" w:hAnsi="Times New Roman" w:cs="Times New Roman"/>
          <w:sz w:val="18"/>
          <w:szCs w:val="18"/>
        </w:rPr>
      </w:pPr>
    </w:p>
    <w:p w14:paraId="7FDDB169" w14:textId="00EE2E53" w:rsidR="00B6432D" w:rsidRPr="000F3B07" w:rsidRDefault="00B6432D" w:rsidP="00492F9B">
      <w:pPr>
        <w:spacing w:line="360" w:lineRule="auto"/>
        <w:rPr>
          <w:rFonts w:ascii="Times New Roman" w:hAnsi="Times New Roman" w:cs="Times New Roman"/>
          <w:b/>
          <w:bCs/>
          <w:sz w:val="18"/>
          <w:szCs w:val="18"/>
        </w:rPr>
      </w:pPr>
      <w:r w:rsidRPr="000F3B07">
        <w:rPr>
          <w:rFonts w:ascii="Times New Roman" w:hAnsi="Times New Roman" w:cs="Times New Roman"/>
          <w:b/>
          <w:bCs/>
          <w:sz w:val="18"/>
          <w:szCs w:val="18"/>
        </w:rPr>
        <w:lastRenderedPageBreak/>
        <w:t xml:space="preserve">Supplementary Table </w:t>
      </w:r>
      <w:r w:rsidR="00D77258">
        <w:rPr>
          <w:rFonts w:ascii="Times New Roman" w:hAnsi="Times New Roman" w:cs="Times New Roman"/>
          <w:b/>
          <w:bCs/>
          <w:sz w:val="18"/>
          <w:szCs w:val="18"/>
        </w:rPr>
        <w:t>5</w:t>
      </w:r>
      <w:r w:rsidRPr="000F3B07">
        <w:rPr>
          <w:rFonts w:ascii="Times New Roman" w:hAnsi="Times New Roman" w:cs="Times New Roman"/>
          <w:b/>
          <w:bCs/>
          <w:sz w:val="18"/>
          <w:szCs w:val="18"/>
        </w:rPr>
        <w:t>: Overview of the reported perovskite solar modules so far.</w:t>
      </w:r>
    </w:p>
    <w:tbl>
      <w:tblPr>
        <w:tblW w:w="8312" w:type="dxa"/>
        <w:tblLayout w:type="fixed"/>
        <w:tblLook w:val="04A0" w:firstRow="1" w:lastRow="0" w:firstColumn="1" w:lastColumn="0" w:noHBand="0" w:noVBand="1"/>
      </w:tblPr>
      <w:tblGrid>
        <w:gridCol w:w="582"/>
        <w:gridCol w:w="591"/>
        <w:gridCol w:w="1118"/>
        <w:gridCol w:w="1110"/>
        <w:gridCol w:w="662"/>
        <w:gridCol w:w="1042"/>
        <w:gridCol w:w="942"/>
        <w:gridCol w:w="831"/>
        <w:gridCol w:w="717"/>
        <w:gridCol w:w="717"/>
      </w:tblGrid>
      <w:tr w:rsidR="00B6432D" w:rsidRPr="000F3B07" w14:paraId="0F814CB0" w14:textId="77777777" w:rsidTr="00D66C56">
        <w:trPr>
          <w:trHeight w:val="210"/>
        </w:trPr>
        <w:tc>
          <w:tcPr>
            <w:tcW w:w="582" w:type="dxa"/>
            <w:tcBorders>
              <w:top w:val="single" w:sz="4" w:space="0" w:color="auto"/>
              <w:left w:val="nil"/>
              <w:bottom w:val="single" w:sz="4" w:space="0" w:color="auto"/>
              <w:right w:val="nil"/>
            </w:tcBorders>
            <w:shd w:val="clear" w:color="auto" w:fill="auto"/>
            <w:vAlign w:val="center"/>
            <w:hideMark/>
          </w:tcPr>
          <w:p w14:paraId="76EC170F" w14:textId="77777777" w:rsidR="00B6432D" w:rsidRPr="000F3B07" w:rsidRDefault="00B6432D" w:rsidP="007A0F7B">
            <w:pPr>
              <w:jc w:val="center"/>
              <w:rPr>
                <w:rFonts w:ascii="Times New Roman" w:eastAsia="DengXian" w:hAnsi="Times New Roman" w:cs="Times New Roman"/>
                <w:color w:val="000000"/>
                <w:sz w:val="18"/>
                <w:szCs w:val="18"/>
              </w:rPr>
            </w:pPr>
            <w:bookmarkStart w:id="7" w:name="_Hlk76247187"/>
            <w:r w:rsidRPr="000F3B07">
              <w:rPr>
                <w:rFonts w:ascii="Times New Roman" w:eastAsia="DengXian" w:hAnsi="Times New Roman" w:cs="Times New Roman"/>
                <w:color w:val="000000"/>
                <w:sz w:val="18"/>
                <w:szCs w:val="18"/>
              </w:rPr>
              <w:t>Year</w:t>
            </w:r>
          </w:p>
        </w:tc>
        <w:tc>
          <w:tcPr>
            <w:tcW w:w="591" w:type="dxa"/>
            <w:tcBorders>
              <w:top w:val="single" w:sz="4" w:space="0" w:color="auto"/>
              <w:left w:val="nil"/>
              <w:bottom w:val="single" w:sz="4" w:space="0" w:color="auto"/>
              <w:right w:val="nil"/>
            </w:tcBorders>
            <w:shd w:val="clear" w:color="auto" w:fill="auto"/>
            <w:vAlign w:val="center"/>
            <w:hideMark/>
          </w:tcPr>
          <w:p w14:paraId="5A3D8C6A" w14:textId="77777777" w:rsidR="00B6432D" w:rsidRPr="000F3B07" w:rsidRDefault="00B6432D" w:rsidP="007A0F7B">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Ref.</w:t>
            </w:r>
          </w:p>
        </w:tc>
        <w:tc>
          <w:tcPr>
            <w:tcW w:w="1118" w:type="dxa"/>
            <w:tcBorders>
              <w:top w:val="single" w:sz="4" w:space="0" w:color="auto"/>
              <w:left w:val="nil"/>
              <w:bottom w:val="single" w:sz="4" w:space="0" w:color="auto"/>
              <w:right w:val="nil"/>
            </w:tcBorders>
            <w:shd w:val="clear" w:color="auto" w:fill="auto"/>
            <w:vAlign w:val="center"/>
            <w:hideMark/>
          </w:tcPr>
          <w:p w14:paraId="0640A2FE" w14:textId="77777777" w:rsidR="00B6432D" w:rsidRPr="000F3B07" w:rsidRDefault="00B6432D" w:rsidP="007A0F7B">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Active</w:t>
            </w:r>
          </w:p>
          <w:p w14:paraId="78B98DA3" w14:textId="77777777" w:rsidR="00B6432D" w:rsidRPr="000F3B07" w:rsidRDefault="00B6432D" w:rsidP="007A0F7B">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Area (cm</w:t>
            </w:r>
            <w:r w:rsidRPr="000F3B07">
              <w:rPr>
                <w:rFonts w:ascii="Times New Roman" w:eastAsia="DengXian" w:hAnsi="Times New Roman" w:cs="Times New Roman"/>
                <w:color w:val="000000"/>
                <w:sz w:val="18"/>
                <w:szCs w:val="18"/>
                <w:vertAlign w:val="superscript"/>
              </w:rPr>
              <w:t>2</w:t>
            </w:r>
            <w:r w:rsidRPr="000F3B07">
              <w:rPr>
                <w:rFonts w:ascii="Times New Roman" w:eastAsia="DengXian" w:hAnsi="Times New Roman" w:cs="Times New Roman"/>
                <w:color w:val="000000"/>
                <w:sz w:val="18"/>
                <w:szCs w:val="18"/>
              </w:rPr>
              <w:t>)</w:t>
            </w:r>
          </w:p>
        </w:tc>
        <w:tc>
          <w:tcPr>
            <w:tcW w:w="1110" w:type="dxa"/>
            <w:tcBorders>
              <w:top w:val="single" w:sz="4" w:space="0" w:color="auto"/>
              <w:left w:val="nil"/>
              <w:bottom w:val="single" w:sz="4" w:space="0" w:color="auto"/>
              <w:right w:val="nil"/>
            </w:tcBorders>
            <w:shd w:val="clear" w:color="auto" w:fill="auto"/>
            <w:vAlign w:val="center"/>
            <w:hideMark/>
          </w:tcPr>
          <w:p w14:paraId="017B9C3B" w14:textId="77777777" w:rsidR="00B6432D" w:rsidRPr="000F3B07" w:rsidRDefault="00B6432D" w:rsidP="007A0F7B">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Designated</w:t>
            </w:r>
          </w:p>
          <w:p w14:paraId="7E253A34" w14:textId="77777777" w:rsidR="00B6432D" w:rsidRPr="000F3B07" w:rsidRDefault="00B6432D" w:rsidP="007A0F7B">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Area (cm</w:t>
            </w:r>
            <w:r w:rsidRPr="000F3B07">
              <w:rPr>
                <w:rFonts w:ascii="Times New Roman" w:eastAsia="DengXian" w:hAnsi="Times New Roman" w:cs="Times New Roman"/>
                <w:color w:val="000000"/>
                <w:sz w:val="18"/>
                <w:szCs w:val="18"/>
                <w:vertAlign w:val="superscript"/>
              </w:rPr>
              <w:t>2</w:t>
            </w:r>
            <w:r w:rsidRPr="000F3B07">
              <w:rPr>
                <w:rFonts w:ascii="Times New Roman" w:eastAsia="DengXian" w:hAnsi="Times New Roman" w:cs="Times New Roman"/>
                <w:color w:val="000000"/>
                <w:sz w:val="18"/>
                <w:szCs w:val="18"/>
              </w:rPr>
              <w:t>)</w:t>
            </w:r>
          </w:p>
        </w:tc>
        <w:tc>
          <w:tcPr>
            <w:tcW w:w="662" w:type="dxa"/>
            <w:tcBorders>
              <w:top w:val="single" w:sz="4" w:space="0" w:color="auto"/>
              <w:left w:val="nil"/>
              <w:bottom w:val="single" w:sz="4" w:space="0" w:color="auto"/>
              <w:right w:val="nil"/>
            </w:tcBorders>
            <w:shd w:val="clear" w:color="auto" w:fill="auto"/>
            <w:vAlign w:val="center"/>
            <w:hideMark/>
          </w:tcPr>
          <w:p w14:paraId="7536D4A0" w14:textId="77777777" w:rsidR="00B6432D" w:rsidRPr="000F3B07" w:rsidRDefault="00B6432D" w:rsidP="007A0F7B">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GFF</w:t>
            </w:r>
          </w:p>
          <w:p w14:paraId="5387ED8B" w14:textId="77777777" w:rsidR="00B6432D" w:rsidRPr="000F3B07" w:rsidRDefault="00B6432D" w:rsidP="007A0F7B">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1042" w:type="dxa"/>
            <w:tcBorders>
              <w:top w:val="single" w:sz="4" w:space="0" w:color="auto"/>
              <w:left w:val="nil"/>
              <w:bottom w:val="single" w:sz="4" w:space="0" w:color="auto"/>
              <w:right w:val="nil"/>
            </w:tcBorders>
            <w:shd w:val="clear" w:color="auto" w:fill="auto"/>
            <w:vAlign w:val="center"/>
            <w:hideMark/>
          </w:tcPr>
          <w:p w14:paraId="20B0CB3C" w14:textId="77777777" w:rsidR="00B6432D" w:rsidRPr="000F3B07" w:rsidRDefault="00B6432D" w:rsidP="007A0F7B">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Number of Subcells</w:t>
            </w:r>
          </w:p>
        </w:tc>
        <w:tc>
          <w:tcPr>
            <w:tcW w:w="942" w:type="dxa"/>
            <w:tcBorders>
              <w:top w:val="single" w:sz="4" w:space="0" w:color="auto"/>
              <w:left w:val="nil"/>
              <w:bottom w:val="single" w:sz="4" w:space="0" w:color="auto"/>
              <w:right w:val="nil"/>
            </w:tcBorders>
            <w:shd w:val="clear" w:color="auto" w:fill="auto"/>
            <w:vAlign w:val="center"/>
            <w:hideMark/>
          </w:tcPr>
          <w:p w14:paraId="39717931" w14:textId="77777777" w:rsidR="00B6432D" w:rsidRPr="000F3B07" w:rsidRDefault="00B6432D" w:rsidP="007A0F7B">
            <w:pPr>
              <w:jc w:val="center"/>
              <w:rPr>
                <w:rFonts w:ascii="Times New Roman" w:eastAsia="DengXian" w:hAnsi="Times New Roman" w:cs="Times New Roman"/>
                <w:color w:val="000000"/>
                <w:sz w:val="18"/>
                <w:szCs w:val="18"/>
                <w:vertAlign w:val="subscript"/>
              </w:rPr>
            </w:pPr>
            <w:r w:rsidRPr="000F3B07">
              <w:rPr>
                <w:rFonts w:ascii="Times New Roman" w:eastAsia="DengXian" w:hAnsi="Times New Roman" w:cs="Times New Roman"/>
                <w:i/>
                <w:iCs/>
                <w:color w:val="000000"/>
                <w:sz w:val="18"/>
                <w:szCs w:val="18"/>
              </w:rPr>
              <w:t>J</w:t>
            </w:r>
            <w:r w:rsidRPr="000F3B07">
              <w:rPr>
                <w:rFonts w:ascii="Times New Roman" w:eastAsia="DengXian" w:hAnsi="Times New Roman" w:cs="Times New Roman"/>
                <w:color w:val="000000"/>
                <w:sz w:val="18"/>
                <w:szCs w:val="18"/>
                <w:vertAlign w:val="subscript"/>
              </w:rPr>
              <w:t>SC</w:t>
            </w:r>
          </w:p>
          <w:p w14:paraId="51430FB6" w14:textId="77777777" w:rsidR="00B6432D" w:rsidRPr="000F3B07" w:rsidRDefault="00B6432D" w:rsidP="007A0F7B">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(mA∙cm</w:t>
            </w:r>
            <w:r w:rsidRPr="000F3B07">
              <w:rPr>
                <w:rFonts w:ascii="Times New Roman" w:eastAsia="DengXian" w:hAnsi="Times New Roman" w:cs="Times New Roman"/>
                <w:color w:val="000000"/>
                <w:sz w:val="18"/>
                <w:szCs w:val="18"/>
                <w:vertAlign w:val="superscript"/>
              </w:rPr>
              <w:t>2</w:t>
            </w:r>
            <w:r w:rsidRPr="000F3B07">
              <w:rPr>
                <w:rFonts w:ascii="Times New Roman" w:eastAsia="DengXian" w:hAnsi="Times New Roman" w:cs="Times New Roman"/>
                <w:color w:val="000000"/>
                <w:sz w:val="18"/>
                <w:szCs w:val="18"/>
              </w:rPr>
              <w:t>)</w:t>
            </w:r>
          </w:p>
        </w:tc>
        <w:tc>
          <w:tcPr>
            <w:tcW w:w="831" w:type="dxa"/>
            <w:tcBorders>
              <w:top w:val="single" w:sz="4" w:space="0" w:color="auto"/>
              <w:left w:val="nil"/>
              <w:bottom w:val="single" w:sz="4" w:space="0" w:color="auto"/>
              <w:right w:val="nil"/>
            </w:tcBorders>
            <w:shd w:val="clear" w:color="auto" w:fill="auto"/>
            <w:vAlign w:val="center"/>
            <w:hideMark/>
          </w:tcPr>
          <w:p w14:paraId="14BE9AD4" w14:textId="77777777" w:rsidR="00B6432D" w:rsidRPr="000F3B07" w:rsidRDefault="00B6432D" w:rsidP="007A0F7B">
            <w:pPr>
              <w:jc w:val="center"/>
              <w:rPr>
                <w:rFonts w:ascii="Times New Roman" w:eastAsia="DengXian" w:hAnsi="Times New Roman" w:cs="Times New Roman"/>
                <w:color w:val="000000"/>
                <w:sz w:val="18"/>
                <w:szCs w:val="18"/>
                <w:vertAlign w:val="subscript"/>
              </w:rPr>
            </w:pPr>
            <w:r w:rsidRPr="000F3B07">
              <w:rPr>
                <w:rFonts w:ascii="Times New Roman" w:eastAsia="DengXian" w:hAnsi="Times New Roman" w:cs="Times New Roman"/>
                <w:i/>
                <w:iCs/>
                <w:color w:val="000000"/>
                <w:sz w:val="18"/>
                <w:szCs w:val="18"/>
              </w:rPr>
              <w:t>V</w:t>
            </w:r>
            <w:r w:rsidRPr="000F3B07">
              <w:rPr>
                <w:rFonts w:ascii="Times New Roman" w:eastAsia="DengXian" w:hAnsi="Times New Roman" w:cs="Times New Roman"/>
                <w:color w:val="000000"/>
                <w:sz w:val="18"/>
                <w:szCs w:val="18"/>
                <w:vertAlign w:val="subscript"/>
              </w:rPr>
              <w:t>OC</w:t>
            </w:r>
          </w:p>
          <w:p w14:paraId="6F466518" w14:textId="77777777" w:rsidR="00B6432D" w:rsidRPr="000F3B07" w:rsidRDefault="00B6432D" w:rsidP="007A0F7B">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(V)</w:t>
            </w:r>
          </w:p>
        </w:tc>
        <w:tc>
          <w:tcPr>
            <w:tcW w:w="717" w:type="dxa"/>
            <w:tcBorders>
              <w:top w:val="single" w:sz="4" w:space="0" w:color="auto"/>
              <w:left w:val="nil"/>
              <w:bottom w:val="single" w:sz="4" w:space="0" w:color="auto"/>
              <w:right w:val="nil"/>
            </w:tcBorders>
            <w:shd w:val="clear" w:color="auto" w:fill="auto"/>
            <w:vAlign w:val="center"/>
            <w:hideMark/>
          </w:tcPr>
          <w:p w14:paraId="7AA13EC1" w14:textId="77777777" w:rsidR="00B6432D" w:rsidRPr="000F3B07" w:rsidRDefault="00B6432D" w:rsidP="007A0F7B">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FF</w:t>
            </w:r>
          </w:p>
          <w:p w14:paraId="16F167D4" w14:textId="77777777" w:rsidR="00B6432D" w:rsidRPr="000F3B07" w:rsidRDefault="00B6432D" w:rsidP="007A0F7B">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717" w:type="dxa"/>
            <w:tcBorders>
              <w:top w:val="single" w:sz="4" w:space="0" w:color="auto"/>
              <w:left w:val="nil"/>
              <w:bottom w:val="single" w:sz="4" w:space="0" w:color="auto"/>
              <w:right w:val="nil"/>
            </w:tcBorders>
            <w:shd w:val="clear" w:color="auto" w:fill="auto"/>
            <w:vAlign w:val="center"/>
            <w:hideMark/>
          </w:tcPr>
          <w:p w14:paraId="4628F147" w14:textId="77777777" w:rsidR="00B6432D" w:rsidRPr="000F3B07" w:rsidRDefault="00B6432D" w:rsidP="007A0F7B">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PCE</w:t>
            </w:r>
          </w:p>
          <w:p w14:paraId="2BBD12A7" w14:textId="77777777" w:rsidR="00B6432D" w:rsidRPr="000F3B07" w:rsidRDefault="00B6432D" w:rsidP="007A0F7B">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r>
      <w:tr w:rsidR="00B87718" w:rsidRPr="000F3B07" w14:paraId="4D2D882D" w14:textId="77777777" w:rsidTr="00B87718">
        <w:trPr>
          <w:trHeight w:val="210"/>
        </w:trPr>
        <w:tc>
          <w:tcPr>
            <w:tcW w:w="582" w:type="dxa"/>
            <w:tcBorders>
              <w:top w:val="single" w:sz="4" w:space="0" w:color="auto"/>
              <w:left w:val="nil"/>
              <w:bottom w:val="nil"/>
              <w:right w:val="nil"/>
            </w:tcBorders>
            <w:shd w:val="clear" w:color="auto" w:fill="auto"/>
            <w:vAlign w:val="center"/>
            <w:hideMark/>
          </w:tcPr>
          <w:p w14:paraId="6E67C25E"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2018</w:t>
            </w:r>
          </w:p>
        </w:tc>
        <w:tc>
          <w:tcPr>
            <w:tcW w:w="591" w:type="dxa"/>
            <w:tcBorders>
              <w:top w:val="single" w:sz="4" w:space="0" w:color="auto"/>
              <w:left w:val="nil"/>
              <w:bottom w:val="nil"/>
              <w:right w:val="nil"/>
            </w:tcBorders>
            <w:shd w:val="clear" w:color="auto" w:fill="auto"/>
            <w:noWrap/>
            <w:vAlign w:val="center"/>
          </w:tcPr>
          <w:p w14:paraId="1D988676" w14:textId="2DAB4A8A"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noProof/>
                <w:color w:val="000000"/>
                <w:sz w:val="18"/>
                <w:szCs w:val="18"/>
              </w:rPr>
              <w:t>4</w:t>
            </w:r>
          </w:p>
        </w:tc>
        <w:tc>
          <w:tcPr>
            <w:tcW w:w="1118" w:type="dxa"/>
            <w:tcBorders>
              <w:top w:val="single" w:sz="4" w:space="0" w:color="auto"/>
              <w:left w:val="nil"/>
              <w:bottom w:val="nil"/>
              <w:right w:val="nil"/>
            </w:tcBorders>
            <w:shd w:val="clear" w:color="auto" w:fill="auto"/>
            <w:vAlign w:val="center"/>
            <w:hideMark/>
          </w:tcPr>
          <w:p w14:paraId="7F6B2F82"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1110" w:type="dxa"/>
            <w:tcBorders>
              <w:top w:val="single" w:sz="4" w:space="0" w:color="auto"/>
              <w:left w:val="nil"/>
              <w:bottom w:val="nil"/>
              <w:right w:val="nil"/>
            </w:tcBorders>
            <w:shd w:val="clear" w:color="auto" w:fill="auto"/>
            <w:vAlign w:val="center"/>
            <w:hideMark/>
          </w:tcPr>
          <w:p w14:paraId="4E0A9BD7"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33</w:t>
            </w:r>
          </w:p>
        </w:tc>
        <w:tc>
          <w:tcPr>
            <w:tcW w:w="662" w:type="dxa"/>
            <w:tcBorders>
              <w:top w:val="single" w:sz="4" w:space="0" w:color="auto"/>
              <w:left w:val="nil"/>
              <w:bottom w:val="nil"/>
              <w:right w:val="nil"/>
            </w:tcBorders>
            <w:shd w:val="clear" w:color="auto" w:fill="auto"/>
            <w:vAlign w:val="center"/>
            <w:hideMark/>
          </w:tcPr>
          <w:p w14:paraId="08096CA3"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93.4</w:t>
            </w:r>
          </w:p>
        </w:tc>
        <w:tc>
          <w:tcPr>
            <w:tcW w:w="1042" w:type="dxa"/>
            <w:tcBorders>
              <w:top w:val="single" w:sz="4" w:space="0" w:color="auto"/>
              <w:left w:val="nil"/>
              <w:bottom w:val="nil"/>
              <w:right w:val="nil"/>
            </w:tcBorders>
            <w:shd w:val="clear" w:color="auto" w:fill="auto"/>
            <w:vAlign w:val="center"/>
            <w:hideMark/>
          </w:tcPr>
          <w:p w14:paraId="6C996169"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17</w:t>
            </w:r>
          </w:p>
        </w:tc>
        <w:tc>
          <w:tcPr>
            <w:tcW w:w="942" w:type="dxa"/>
            <w:tcBorders>
              <w:top w:val="single" w:sz="4" w:space="0" w:color="auto"/>
              <w:left w:val="nil"/>
              <w:bottom w:val="nil"/>
              <w:right w:val="nil"/>
            </w:tcBorders>
            <w:shd w:val="clear" w:color="auto" w:fill="auto"/>
            <w:vAlign w:val="center"/>
            <w:hideMark/>
          </w:tcPr>
          <w:p w14:paraId="533ADBD3"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1.15</w:t>
            </w:r>
          </w:p>
        </w:tc>
        <w:tc>
          <w:tcPr>
            <w:tcW w:w="831" w:type="dxa"/>
            <w:tcBorders>
              <w:top w:val="single" w:sz="4" w:space="0" w:color="auto"/>
              <w:left w:val="nil"/>
              <w:bottom w:val="nil"/>
              <w:right w:val="nil"/>
            </w:tcBorders>
            <w:shd w:val="clear" w:color="auto" w:fill="auto"/>
            <w:vAlign w:val="center"/>
            <w:hideMark/>
          </w:tcPr>
          <w:p w14:paraId="14101009"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18.19</w:t>
            </w:r>
          </w:p>
        </w:tc>
        <w:tc>
          <w:tcPr>
            <w:tcW w:w="717" w:type="dxa"/>
            <w:tcBorders>
              <w:top w:val="single" w:sz="4" w:space="0" w:color="auto"/>
              <w:left w:val="nil"/>
              <w:bottom w:val="nil"/>
              <w:right w:val="nil"/>
            </w:tcBorders>
            <w:shd w:val="clear" w:color="auto" w:fill="auto"/>
            <w:vAlign w:val="center"/>
            <w:hideMark/>
          </w:tcPr>
          <w:p w14:paraId="4743EFB4"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72.1</w:t>
            </w:r>
          </w:p>
        </w:tc>
        <w:tc>
          <w:tcPr>
            <w:tcW w:w="717" w:type="dxa"/>
            <w:tcBorders>
              <w:top w:val="single" w:sz="4" w:space="0" w:color="auto"/>
              <w:left w:val="nil"/>
              <w:bottom w:val="nil"/>
              <w:right w:val="nil"/>
            </w:tcBorders>
            <w:shd w:val="clear" w:color="auto" w:fill="auto"/>
            <w:vAlign w:val="center"/>
            <w:hideMark/>
          </w:tcPr>
          <w:p w14:paraId="144F9C58"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15.3</w:t>
            </w:r>
          </w:p>
        </w:tc>
      </w:tr>
      <w:tr w:rsidR="00B87718" w:rsidRPr="000F3B07" w14:paraId="2C5B2555" w14:textId="77777777" w:rsidTr="00B87718">
        <w:trPr>
          <w:trHeight w:val="210"/>
        </w:trPr>
        <w:tc>
          <w:tcPr>
            <w:tcW w:w="582" w:type="dxa"/>
            <w:tcBorders>
              <w:top w:val="nil"/>
              <w:left w:val="nil"/>
              <w:bottom w:val="nil"/>
              <w:right w:val="nil"/>
            </w:tcBorders>
            <w:shd w:val="clear" w:color="auto" w:fill="auto"/>
            <w:vAlign w:val="center"/>
            <w:hideMark/>
          </w:tcPr>
          <w:p w14:paraId="66CE06A1"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2019</w:t>
            </w:r>
          </w:p>
        </w:tc>
        <w:tc>
          <w:tcPr>
            <w:tcW w:w="591" w:type="dxa"/>
            <w:tcBorders>
              <w:top w:val="nil"/>
              <w:left w:val="nil"/>
              <w:bottom w:val="nil"/>
              <w:right w:val="nil"/>
            </w:tcBorders>
            <w:shd w:val="clear" w:color="auto" w:fill="auto"/>
            <w:noWrap/>
            <w:vAlign w:val="center"/>
          </w:tcPr>
          <w:p w14:paraId="08E137FE" w14:textId="1F575512"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noProof/>
                <w:color w:val="000000"/>
                <w:sz w:val="18"/>
                <w:szCs w:val="18"/>
              </w:rPr>
              <w:t>5</w:t>
            </w:r>
          </w:p>
        </w:tc>
        <w:tc>
          <w:tcPr>
            <w:tcW w:w="1118" w:type="dxa"/>
            <w:tcBorders>
              <w:top w:val="nil"/>
              <w:left w:val="nil"/>
              <w:bottom w:val="nil"/>
              <w:right w:val="nil"/>
            </w:tcBorders>
            <w:shd w:val="clear" w:color="auto" w:fill="auto"/>
            <w:vAlign w:val="center"/>
            <w:hideMark/>
          </w:tcPr>
          <w:p w14:paraId="432DB529"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8</w:t>
            </w:r>
          </w:p>
        </w:tc>
        <w:tc>
          <w:tcPr>
            <w:tcW w:w="1110" w:type="dxa"/>
            <w:tcBorders>
              <w:top w:val="nil"/>
              <w:left w:val="nil"/>
              <w:bottom w:val="nil"/>
              <w:right w:val="nil"/>
            </w:tcBorders>
            <w:shd w:val="clear" w:color="auto" w:fill="auto"/>
            <w:vAlign w:val="center"/>
            <w:hideMark/>
          </w:tcPr>
          <w:p w14:paraId="4B8BADFA"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662" w:type="dxa"/>
            <w:tcBorders>
              <w:top w:val="nil"/>
              <w:left w:val="nil"/>
              <w:bottom w:val="nil"/>
              <w:right w:val="nil"/>
            </w:tcBorders>
            <w:shd w:val="clear" w:color="auto" w:fill="auto"/>
            <w:vAlign w:val="center"/>
            <w:hideMark/>
          </w:tcPr>
          <w:p w14:paraId="489E1F9E" w14:textId="77777777" w:rsidR="00B87718" w:rsidRPr="000F3B07" w:rsidRDefault="00B87718" w:rsidP="00B87718">
            <w:pPr>
              <w:jc w:val="center"/>
              <w:rPr>
                <w:rFonts w:ascii="Times New Roman" w:eastAsia="Times New Roman" w:hAnsi="Times New Roman" w:cs="Times New Roman"/>
                <w:sz w:val="18"/>
                <w:szCs w:val="18"/>
              </w:rPr>
            </w:pPr>
            <w:r w:rsidRPr="000F3B07">
              <w:rPr>
                <w:rFonts w:ascii="Times New Roman" w:eastAsia="DengXian" w:hAnsi="Times New Roman" w:cs="Times New Roman"/>
                <w:color w:val="000000"/>
                <w:sz w:val="18"/>
                <w:szCs w:val="18"/>
              </w:rPr>
              <w:t>‒</w:t>
            </w:r>
          </w:p>
        </w:tc>
        <w:tc>
          <w:tcPr>
            <w:tcW w:w="1042" w:type="dxa"/>
            <w:tcBorders>
              <w:top w:val="nil"/>
              <w:left w:val="nil"/>
              <w:bottom w:val="nil"/>
              <w:right w:val="nil"/>
            </w:tcBorders>
            <w:shd w:val="clear" w:color="auto" w:fill="auto"/>
            <w:vAlign w:val="center"/>
            <w:hideMark/>
          </w:tcPr>
          <w:p w14:paraId="752FDB65"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4</w:t>
            </w:r>
          </w:p>
        </w:tc>
        <w:tc>
          <w:tcPr>
            <w:tcW w:w="942" w:type="dxa"/>
            <w:tcBorders>
              <w:top w:val="nil"/>
              <w:left w:val="nil"/>
              <w:bottom w:val="nil"/>
              <w:right w:val="nil"/>
            </w:tcBorders>
            <w:shd w:val="clear" w:color="auto" w:fill="auto"/>
            <w:vAlign w:val="center"/>
            <w:hideMark/>
          </w:tcPr>
          <w:p w14:paraId="48009A37"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5.82</w:t>
            </w:r>
          </w:p>
        </w:tc>
        <w:tc>
          <w:tcPr>
            <w:tcW w:w="831" w:type="dxa"/>
            <w:tcBorders>
              <w:top w:val="nil"/>
              <w:left w:val="nil"/>
              <w:bottom w:val="nil"/>
              <w:right w:val="nil"/>
            </w:tcBorders>
            <w:shd w:val="clear" w:color="auto" w:fill="auto"/>
            <w:vAlign w:val="center"/>
            <w:hideMark/>
          </w:tcPr>
          <w:p w14:paraId="5A2918CE"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3.98</w:t>
            </w:r>
          </w:p>
        </w:tc>
        <w:tc>
          <w:tcPr>
            <w:tcW w:w="717" w:type="dxa"/>
            <w:tcBorders>
              <w:top w:val="nil"/>
              <w:left w:val="nil"/>
              <w:bottom w:val="nil"/>
              <w:right w:val="nil"/>
            </w:tcBorders>
            <w:shd w:val="clear" w:color="auto" w:fill="auto"/>
            <w:vAlign w:val="center"/>
            <w:hideMark/>
          </w:tcPr>
          <w:p w14:paraId="75A97518"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68</w:t>
            </w:r>
          </w:p>
        </w:tc>
        <w:tc>
          <w:tcPr>
            <w:tcW w:w="717" w:type="dxa"/>
            <w:tcBorders>
              <w:top w:val="nil"/>
              <w:left w:val="nil"/>
              <w:bottom w:val="nil"/>
              <w:right w:val="nil"/>
            </w:tcBorders>
            <w:shd w:val="clear" w:color="auto" w:fill="auto"/>
            <w:vAlign w:val="center"/>
            <w:hideMark/>
          </w:tcPr>
          <w:p w14:paraId="00FE06E5"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15.79</w:t>
            </w:r>
          </w:p>
        </w:tc>
      </w:tr>
      <w:tr w:rsidR="00B87718" w:rsidRPr="000F3B07" w14:paraId="22C5C478" w14:textId="77777777" w:rsidTr="00B87718">
        <w:trPr>
          <w:trHeight w:val="210"/>
        </w:trPr>
        <w:tc>
          <w:tcPr>
            <w:tcW w:w="582" w:type="dxa"/>
            <w:tcBorders>
              <w:top w:val="nil"/>
              <w:left w:val="nil"/>
              <w:bottom w:val="nil"/>
              <w:right w:val="nil"/>
            </w:tcBorders>
            <w:shd w:val="clear" w:color="auto" w:fill="auto"/>
            <w:vAlign w:val="center"/>
            <w:hideMark/>
          </w:tcPr>
          <w:p w14:paraId="3FB3F2D0"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2020</w:t>
            </w:r>
          </w:p>
        </w:tc>
        <w:tc>
          <w:tcPr>
            <w:tcW w:w="591" w:type="dxa"/>
            <w:tcBorders>
              <w:top w:val="nil"/>
              <w:left w:val="nil"/>
              <w:bottom w:val="nil"/>
              <w:right w:val="nil"/>
            </w:tcBorders>
            <w:shd w:val="clear" w:color="auto" w:fill="auto"/>
            <w:noWrap/>
            <w:vAlign w:val="center"/>
          </w:tcPr>
          <w:p w14:paraId="7576FF19" w14:textId="74674B35"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noProof/>
                <w:color w:val="000000"/>
                <w:sz w:val="18"/>
                <w:szCs w:val="18"/>
              </w:rPr>
              <w:t>6</w:t>
            </w:r>
          </w:p>
        </w:tc>
        <w:tc>
          <w:tcPr>
            <w:tcW w:w="1118" w:type="dxa"/>
            <w:tcBorders>
              <w:top w:val="nil"/>
              <w:left w:val="nil"/>
              <w:bottom w:val="nil"/>
              <w:right w:val="nil"/>
            </w:tcBorders>
            <w:shd w:val="clear" w:color="auto" w:fill="auto"/>
            <w:vAlign w:val="center"/>
            <w:hideMark/>
          </w:tcPr>
          <w:p w14:paraId="71254908"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1110" w:type="dxa"/>
            <w:tcBorders>
              <w:top w:val="nil"/>
              <w:left w:val="nil"/>
              <w:bottom w:val="nil"/>
              <w:right w:val="nil"/>
            </w:tcBorders>
            <w:shd w:val="clear" w:color="auto" w:fill="auto"/>
            <w:vAlign w:val="center"/>
            <w:hideMark/>
          </w:tcPr>
          <w:p w14:paraId="3E6FA7ED"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36.1</w:t>
            </w:r>
          </w:p>
        </w:tc>
        <w:tc>
          <w:tcPr>
            <w:tcW w:w="662" w:type="dxa"/>
            <w:tcBorders>
              <w:top w:val="nil"/>
              <w:left w:val="nil"/>
              <w:bottom w:val="nil"/>
              <w:right w:val="nil"/>
            </w:tcBorders>
            <w:shd w:val="clear" w:color="auto" w:fill="auto"/>
            <w:vAlign w:val="center"/>
            <w:hideMark/>
          </w:tcPr>
          <w:p w14:paraId="5C89F7DA"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85</w:t>
            </w:r>
          </w:p>
        </w:tc>
        <w:tc>
          <w:tcPr>
            <w:tcW w:w="1042" w:type="dxa"/>
            <w:tcBorders>
              <w:top w:val="nil"/>
              <w:left w:val="nil"/>
              <w:bottom w:val="nil"/>
              <w:right w:val="nil"/>
            </w:tcBorders>
            <w:shd w:val="clear" w:color="auto" w:fill="auto"/>
            <w:vAlign w:val="center"/>
            <w:hideMark/>
          </w:tcPr>
          <w:p w14:paraId="33F64E59"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10</w:t>
            </w:r>
          </w:p>
        </w:tc>
        <w:tc>
          <w:tcPr>
            <w:tcW w:w="942" w:type="dxa"/>
            <w:tcBorders>
              <w:top w:val="nil"/>
              <w:left w:val="nil"/>
              <w:bottom w:val="nil"/>
              <w:right w:val="nil"/>
            </w:tcBorders>
            <w:shd w:val="clear" w:color="auto" w:fill="auto"/>
            <w:vAlign w:val="center"/>
            <w:hideMark/>
          </w:tcPr>
          <w:p w14:paraId="0B28723E"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1.77</w:t>
            </w:r>
          </w:p>
        </w:tc>
        <w:tc>
          <w:tcPr>
            <w:tcW w:w="831" w:type="dxa"/>
            <w:tcBorders>
              <w:top w:val="nil"/>
              <w:left w:val="nil"/>
              <w:bottom w:val="nil"/>
              <w:right w:val="nil"/>
            </w:tcBorders>
            <w:shd w:val="clear" w:color="auto" w:fill="auto"/>
            <w:vAlign w:val="center"/>
            <w:hideMark/>
          </w:tcPr>
          <w:p w14:paraId="29B37A0F"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11.19</w:t>
            </w:r>
          </w:p>
        </w:tc>
        <w:tc>
          <w:tcPr>
            <w:tcW w:w="717" w:type="dxa"/>
            <w:tcBorders>
              <w:top w:val="nil"/>
              <w:left w:val="nil"/>
              <w:bottom w:val="nil"/>
              <w:right w:val="nil"/>
            </w:tcBorders>
            <w:shd w:val="clear" w:color="auto" w:fill="auto"/>
            <w:vAlign w:val="center"/>
            <w:hideMark/>
          </w:tcPr>
          <w:p w14:paraId="655E5A81"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64.91</w:t>
            </w:r>
          </w:p>
        </w:tc>
        <w:tc>
          <w:tcPr>
            <w:tcW w:w="717" w:type="dxa"/>
            <w:tcBorders>
              <w:top w:val="nil"/>
              <w:left w:val="nil"/>
              <w:bottom w:val="nil"/>
              <w:right w:val="nil"/>
            </w:tcBorders>
            <w:shd w:val="clear" w:color="auto" w:fill="auto"/>
            <w:vAlign w:val="center"/>
            <w:hideMark/>
          </w:tcPr>
          <w:p w14:paraId="6FC2E485"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12.85</w:t>
            </w:r>
          </w:p>
        </w:tc>
      </w:tr>
      <w:tr w:rsidR="00B87718" w:rsidRPr="000F3B07" w14:paraId="2B859AD4" w14:textId="77777777" w:rsidTr="00B87718">
        <w:trPr>
          <w:trHeight w:val="210"/>
        </w:trPr>
        <w:tc>
          <w:tcPr>
            <w:tcW w:w="582" w:type="dxa"/>
            <w:tcBorders>
              <w:top w:val="nil"/>
              <w:left w:val="nil"/>
              <w:bottom w:val="nil"/>
              <w:right w:val="nil"/>
            </w:tcBorders>
            <w:shd w:val="clear" w:color="auto" w:fill="auto"/>
            <w:vAlign w:val="center"/>
            <w:hideMark/>
          </w:tcPr>
          <w:p w14:paraId="180EF6B4"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2020</w:t>
            </w:r>
          </w:p>
        </w:tc>
        <w:tc>
          <w:tcPr>
            <w:tcW w:w="591" w:type="dxa"/>
            <w:tcBorders>
              <w:top w:val="nil"/>
              <w:left w:val="nil"/>
              <w:bottom w:val="nil"/>
              <w:right w:val="nil"/>
            </w:tcBorders>
            <w:shd w:val="clear" w:color="auto" w:fill="auto"/>
            <w:noWrap/>
            <w:vAlign w:val="center"/>
          </w:tcPr>
          <w:p w14:paraId="111B1955" w14:textId="39BD2EE2"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noProof/>
                <w:color w:val="000000"/>
                <w:sz w:val="18"/>
                <w:szCs w:val="18"/>
              </w:rPr>
              <w:t>7</w:t>
            </w:r>
          </w:p>
        </w:tc>
        <w:tc>
          <w:tcPr>
            <w:tcW w:w="1118" w:type="dxa"/>
            <w:tcBorders>
              <w:top w:val="nil"/>
              <w:left w:val="nil"/>
              <w:bottom w:val="nil"/>
              <w:right w:val="nil"/>
            </w:tcBorders>
            <w:shd w:val="clear" w:color="auto" w:fill="auto"/>
            <w:vAlign w:val="center"/>
            <w:hideMark/>
          </w:tcPr>
          <w:p w14:paraId="57A77F5C"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1110" w:type="dxa"/>
            <w:tcBorders>
              <w:top w:val="nil"/>
              <w:left w:val="nil"/>
              <w:bottom w:val="nil"/>
              <w:right w:val="nil"/>
            </w:tcBorders>
            <w:shd w:val="clear" w:color="auto" w:fill="auto"/>
            <w:vAlign w:val="center"/>
            <w:hideMark/>
          </w:tcPr>
          <w:p w14:paraId="4FCDD013"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36</w:t>
            </w:r>
          </w:p>
        </w:tc>
        <w:tc>
          <w:tcPr>
            <w:tcW w:w="662" w:type="dxa"/>
            <w:tcBorders>
              <w:top w:val="nil"/>
              <w:left w:val="nil"/>
              <w:bottom w:val="nil"/>
              <w:right w:val="nil"/>
            </w:tcBorders>
            <w:shd w:val="clear" w:color="auto" w:fill="auto"/>
            <w:vAlign w:val="center"/>
            <w:hideMark/>
          </w:tcPr>
          <w:p w14:paraId="25B45912"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1042" w:type="dxa"/>
            <w:tcBorders>
              <w:top w:val="nil"/>
              <w:left w:val="nil"/>
              <w:bottom w:val="nil"/>
              <w:right w:val="nil"/>
            </w:tcBorders>
            <w:shd w:val="clear" w:color="auto" w:fill="auto"/>
            <w:vAlign w:val="center"/>
            <w:hideMark/>
          </w:tcPr>
          <w:p w14:paraId="12C9DE29"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10</w:t>
            </w:r>
          </w:p>
        </w:tc>
        <w:tc>
          <w:tcPr>
            <w:tcW w:w="942" w:type="dxa"/>
            <w:tcBorders>
              <w:top w:val="nil"/>
              <w:left w:val="nil"/>
              <w:bottom w:val="nil"/>
              <w:right w:val="nil"/>
            </w:tcBorders>
            <w:shd w:val="clear" w:color="auto" w:fill="auto"/>
            <w:vAlign w:val="center"/>
            <w:hideMark/>
          </w:tcPr>
          <w:p w14:paraId="655C7D78"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1.80</w:t>
            </w:r>
          </w:p>
        </w:tc>
        <w:tc>
          <w:tcPr>
            <w:tcW w:w="831" w:type="dxa"/>
            <w:tcBorders>
              <w:top w:val="nil"/>
              <w:left w:val="nil"/>
              <w:bottom w:val="nil"/>
              <w:right w:val="nil"/>
            </w:tcBorders>
            <w:shd w:val="clear" w:color="auto" w:fill="auto"/>
            <w:noWrap/>
            <w:vAlign w:val="center"/>
            <w:hideMark/>
          </w:tcPr>
          <w:p w14:paraId="284655BD"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10.4</w:t>
            </w:r>
          </w:p>
        </w:tc>
        <w:tc>
          <w:tcPr>
            <w:tcW w:w="717" w:type="dxa"/>
            <w:tcBorders>
              <w:top w:val="nil"/>
              <w:left w:val="nil"/>
              <w:bottom w:val="nil"/>
              <w:right w:val="nil"/>
            </w:tcBorders>
            <w:shd w:val="clear" w:color="auto" w:fill="auto"/>
            <w:vAlign w:val="center"/>
            <w:hideMark/>
          </w:tcPr>
          <w:p w14:paraId="2D53F1C7"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67.67</w:t>
            </w:r>
          </w:p>
        </w:tc>
        <w:tc>
          <w:tcPr>
            <w:tcW w:w="717" w:type="dxa"/>
            <w:tcBorders>
              <w:top w:val="nil"/>
              <w:left w:val="nil"/>
              <w:bottom w:val="nil"/>
              <w:right w:val="nil"/>
            </w:tcBorders>
            <w:shd w:val="clear" w:color="auto" w:fill="auto"/>
            <w:vAlign w:val="center"/>
            <w:hideMark/>
          </w:tcPr>
          <w:p w14:paraId="086F2907"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12.67</w:t>
            </w:r>
          </w:p>
        </w:tc>
      </w:tr>
      <w:tr w:rsidR="00B87718" w:rsidRPr="000F3B07" w14:paraId="407F88ED" w14:textId="77777777" w:rsidTr="00B87718">
        <w:trPr>
          <w:trHeight w:val="210"/>
        </w:trPr>
        <w:tc>
          <w:tcPr>
            <w:tcW w:w="582" w:type="dxa"/>
            <w:tcBorders>
              <w:top w:val="nil"/>
              <w:left w:val="nil"/>
              <w:bottom w:val="nil"/>
              <w:right w:val="nil"/>
            </w:tcBorders>
            <w:shd w:val="clear" w:color="auto" w:fill="auto"/>
            <w:vAlign w:val="center"/>
            <w:hideMark/>
          </w:tcPr>
          <w:p w14:paraId="3F919414"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2020</w:t>
            </w:r>
          </w:p>
        </w:tc>
        <w:tc>
          <w:tcPr>
            <w:tcW w:w="591" w:type="dxa"/>
            <w:tcBorders>
              <w:top w:val="nil"/>
              <w:left w:val="nil"/>
              <w:bottom w:val="nil"/>
              <w:right w:val="nil"/>
            </w:tcBorders>
            <w:shd w:val="clear" w:color="auto" w:fill="auto"/>
            <w:noWrap/>
            <w:vAlign w:val="center"/>
          </w:tcPr>
          <w:p w14:paraId="4EEA8DAB" w14:textId="29BC6D0B"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noProof/>
                <w:color w:val="000000"/>
                <w:sz w:val="18"/>
                <w:szCs w:val="18"/>
              </w:rPr>
              <w:t>8</w:t>
            </w:r>
          </w:p>
        </w:tc>
        <w:tc>
          <w:tcPr>
            <w:tcW w:w="1118" w:type="dxa"/>
            <w:tcBorders>
              <w:top w:val="nil"/>
              <w:left w:val="nil"/>
              <w:bottom w:val="nil"/>
              <w:right w:val="nil"/>
            </w:tcBorders>
            <w:shd w:val="clear" w:color="auto" w:fill="auto"/>
            <w:vAlign w:val="center"/>
            <w:hideMark/>
          </w:tcPr>
          <w:p w14:paraId="1749C120"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7.92</w:t>
            </w:r>
          </w:p>
        </w:tc>
        <w:tc>
          <w:tcPr>
            <w:tcW w:w="1110" w:type="dxa"/>
            <w:tcBorders>
              <w:top w:val="nil"/>
              <w:left w:val="nil"/>
              <w:bottom w:val="nil"/>
              <w:right w:val="nil"/>
            </w:tcBorders>
            <w:shd w:val="clear" w:color="auto" w:fill="auto"/>
            <w:vAlign w:val="center"/>
            <w:hideMark/>
          </w:tcPr>
          <w:p w14:paraId="0382A09A"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662" w:type="dxa"/>
            <w:tcBorders>
              <w:top w:val="nil"/>
              <w:left w:val="nil"/>
              <w:bottom w:val="nil"/>
              <w:right w:val="nil"/>
            </w:tcBorders>
            <w:shd w:val="clear" w:color="auto" w:fill="auto"/>
            <w:vAlign w:val="center"/>
            <w:hideMark/>
          </w:tcPr>
          <w:p w14:paraId="4557DB5C"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85.7</w:t>
            </w:r>
          </w:p>
        </w:tc>
        <w:tc>
          <w:tcPr>
            <w:tcW w:w="1042" w:type="dxa"/>
            <w:tcBorders>
              <w:top w:val="nil"/>
              <w:left w:val="nil"/>
              <w:bottom w:val="nil"/>
              <w:right w:val="nil"/>
            </w:tcBorders>
            <w:shd w:val="clear" w:color="auto" w:fill="auto"/>
            <w:vAlign w:val="center"/>
            <w:hideMark/>
          </w:tcPr>
          <w:p w14:paraId="568720BA"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4</w:t>
            </w:r>
          </w:p>
        </w:tc>
        <w:tc>
          <w:tcPr>
            <w:tcW w:w="942" w:type="dxa"/>
            <w:tcBorders>
              <w:top w:val="nil"/>
              <w:left w:val="nil"/>
              <w:bottom w:val="nil"/>
              <w:right w:val="nil"/>
            </w:tcBorders>
            <w:shd w:val="clear" w:color="auto" w:fill="auto"/>
            <w:vAlign w:val="center"/>
            <w:hideMark/>
          </w:tcPr>
          <w:p w14:paraId="18FF6447"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5.66</w:t>
            </w:r>
          </w:p>
        </w:tc>
        <w:tc>
          <w:tcPr>
            <w:tcW w:w="831" w:type="dxa"/>
            <w:tcBorders>
              <w:top w:val="nil"/>
              <w:left w:val="nil"/>
              <w:bottom w:val="nil"/>
              <w:right w:val="nil"/>
            </w:tcBorders>
            <w:shd w:val="clear" w:color="auto" w:fill="auto"/>
            <w:vAlign w:val="center"/>
            <w:hideMark/>
          </w:tcPr>
          <w:p w14:paraId="18B6B011"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4.55</w:t>
            </w:r>
          </w:p>
        </w:tc>
        <w:tc>
          <w:tcPr>
            <w:tcW w:w="717" w:type="dxa"/>
            <w:tcBorders>
              <w:top w:val="nil"/>
              <w:left w:val="nil"/>
              <w:bottom w:val="nil"/>
              <w:right w:val="nil"/>
            </w:tcBorders>
            <w:shd w:val="clear" w:color="auto" w:fill="auto"/>
            <w:vAlign w:val="center"/>
            <w:hideMark/>
          </w:tcPr>
          <w:p w14:paraId="338D3F76"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76.2</w:t>
            </w:r>
          </w:p>
        </w:tc>
        <w:tc>
          <w:tcPr>
            <w:tcW w:w="717" w:type="dxa"/>
            <w:tcBorders>
              <w:top w:val="nil"/>
              <w:left w:val="nil"/>
              <w:bottom w:val="nil"/>
              <w:right w:val="nil"/>
            </w:tcBorders>
            <w:shd w:val="clear" w:color="auto" w:fill="auto"/>
            <w:vAlign w:val="center"/>
            <w:hideMark/>
          </w:tcPr>
          <w:p w14:paraId="4CC8700D"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19.6</w:t>
            </w:r>
          </w:p>
        </w:tc>
      </w:tr>
      <w:tr w:rsidR="00B87718" w:rsidRPr="000F3B07" w14:paraId="29B67D8D" w14:textId="77777777" w:rsidTr="00B87718">
        <w:trPr>
          <w:trHeight w:val="210"/>
        </w:trPr>
        <w:tc>
          <w:tcPr>
            <w:tcW w:w="582" w:type="dxa"/>
            <w:tcBorders>
              <w:top w:val="nil"/>
              <w:left w:val="nil"/>
              <w:bottom w:val="nil"/>
              <w:right w:val="nil"/>
            </w:tcBorders>
            <w:shd w:val="clear" w:color="auto" w:fill="auto"/>
            <w:vAlign w:val="center"/>
            <w:hideMark/>
          </w:tcPr>
          <w:p w14:paraId="77B4BCA4"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2020</w:t>
            </w:r>
          </w:p>
        </w:tc>
        <w:tc>
          <w:tcPr>
            <w:tcW w:w="591" w:type="dxa"/>
            <w:tcBorders>
              <w:top w:val="nil"/>
              <w:left w:val="nil"/>
              <w:bottom w:val="nil"/>
              <w:right w:val="nil"/>
            </w:tcBorders>
            <w:shd w:val="clear" w:color="auto" w:fill="auto"/>
            <w:noWrap/>
            <w:vAlign w:val="center"/>
          </w:tcPr>
          <w:p w14:paraId="6BB5E9E5" w14:textId="3CB009C6"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noProof/>
                <w:color w:val="000000"/>
                <w:sz w:val="18"/>
                <w:szCs w:val="18"/>
              </w:rPr>
              <w:t>9</w:t>
            </w:r>
          </w:p>
        </w:tc>
        <w:tc>
          <w:tcPr>
            <w:tcW w:w="1118" w:type="dxa"/>
            <w:tcBorders>
              <w:top w:val="nil"/>
              <w:left w:val="nil"/>
              <w:bottom w:val="nil"/>
              <w:right w:val="nil"/>
            </w:tcBorders>
            <w:shd w:val="clear" w:color="auto" w:fill="auto"/>
            <w:noWrap/>
            <w:vAlign w:val="center"/>
            <w:hideMark/>
          </w:tcPr>
          <w:p w14:paraId="3CDADC05"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1110" w:type="dxa"/>
            <w:tcBorders>
              <w:top w:val="nil"/>
              <w:left w:val="nil"/>
              <w:bottom w:val="nil"/>
              <w:right w:val="nil"/>
            </w:tcBorders>
            <w:shd w:val="clear" w:color="auto" w:fill="auto"/>
            <w:vAlign w:val="center"/>
            <w:hideMark/>
          </w:tcPr>
          <w:p w14:paraId="33377FF6"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25.49</w:t>
            </w:r>
          </w:p>
        </w:tc>
        <w:tc>
          <w:tcPr>
            <w:tcW w:w="662" w:type="dxa"/>
            <w:tcBorders>
              <w:top w:val="nil"/>
              <w:left w:val="nil"/>
              <w:bottom w:val="nil"/>
              <w:right w:val="nil"/>
            </w:tcBorders>
            <w:shd w:val="clear" w:color="auto" w:fill="auto"/>
            <w:vAlign w:val="center"/>
            <w:hideMark/>
          </w:tcPr>
          <w:p w14:paraId="7334D987"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90.8</w:t>
            </w:r>
          </w:p>
        </w:tc>
        <w:tc>
          <w:tcPr>
            <w:tcW w:w="1042" w:type="dxa"/>
            <w:tcBorders>
              <w:top w:val="nil"/>
              <w:left w:val="nil"/>
              <w:bottom w:val="nil"/>
              <w:right w:val="nil"/>
            </w:tcBorders>
            <w:shd w:val="clear" w:color="auto" w:fill="auto"/>
            <w:vAlign w:val="center"/>
            <w:hideMark/>
          </w:tcPr>
          <w:p w14:paraId="4D8A1617"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w:t>
            </w:r>
          </w:p>
        </w:tc>
        <w:tc>
          <w:tcPr>
            <w:tcW w:w="942" w:type="dxa"/>
            <w:tcBorders>
              <w:top w:val="nil"/>
              <w:left w:val="nil"/>
              <w:bottom w:val="nil"/>
              <w:right w:val="nil"/>
            </w:tcBorders>
            <w:shd w:val="clear" w:color="auto" w:fill="auto"/>
            <w:vAlign w:val="center"/>
            <w:hideMark/>
          </w:tcPr>
          <w:p w14:paraId="457E488C"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3.03</w:t>
            </w:r>
          </w:p>
        </w:tc>
        <w:tc>
          <w:tcPr>
            <w:tcW w:w="831" w:type="dxa"/>
            <w:tcBorders>
              <w:top w:val="nil"/>
              <w:left w:val="nil"/>
              <w:bottom w:val="nil"/>
              <w:right w:val="nil"/>
            </w:tcBorders>
            <w:shd w:val="clear" w:color="auto" w:fill="auto"/>
            <w:vAlign w:val="center"/>
            <w:hideMark/>
          </w:tcPr>
          <w:p w14:paraId="18B1F4AF"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7.52</w:t>
            </w:r>
          </w:p>
        </w:tc>
        <w:tc>
          <w:tcPr>
            <w:tcW w:w="717" w:type="dxa"/>
            <w:tcBorders>
              <w:top w:val="nil"/>
              <w:left w:val="nil"/>
              <w:bottom w:val="nil"/>
              <w:right w:val="nil"/>
            </w:tcBorders>
            <w:shd w:val="clear" w:color="auto" w:fill="auto"/>
            <w:vAlign w:val="center"/>
            <w:hideMark/>
          </w:tcPr>
          <w:p w14:paraId="7E049E89"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78.59</w:t>
            </w:r>
          </w:p>
        </w:tc>
        <w:tc>
          <w:tcPr>
            <w:tcW w:w="717" w:type="dxa"/>
            <w:tcBorders>
              <w:top w:val="nil"/>
              <w:left w:val="nil"/>
              <w:bottom w:val="nil"/>
              <w:right w:val="nil"/>
            </w:tcBorders>
            <w:shd w:val="clear" w:color="auto" w:fill="auto"/>
            <w:vAlign w:val="center"/>
            <w:hideMark/>
          </w:tcPr>
          <w:p w14:paraId="1242DA1E"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17.88</w:t>
            </w:r>
          </w:p>
        </w:tc>
      </w:tr>
      <w:tr w:rsidR="00B87718" w:rsidRPr="000F3B07" w14:paraId="285FB5A4" w14:textId="77777777" w:rsidTr="00B87718">
        <w:trPr>
          <w:trHeight w:val="210"/>
        </w:trPr>
        <w:tc>
          <w:tcPr>
            <w:tcW w:w="582" w:type="dxa"/>
            <w:tcBorders>
              <w:top w:val="nil"/>
              <w:left w:val="nil"/>
              <w:bottom w:val="nil"/>
              <w:right w:val="nil"/>
            </w:tcBorders>
            <w:shd w:val="clear" w:color="auto" w:fill="auto"/>
            <w:vAlign w:val="center"/>
            <w:hideMark/>
          </w:tcPr>
          <w:p w14:paraId="58FB5D18"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2020</w:t>
            </w:r>
          </w:p>
        </w:tc>
        <w:tc>
          <w:tcPr>
            <w:tcW w:w="591" w:type="dxa"/>
            <w:tcBorders>
              <w:top w:val="nil"/>
              <w:left w:val="nil"/>
              <w:bottom w:val="nil"/>
              <w:right w:val="nil"/>
            </w:tcBorders>
            <w:shd w:val="clear" w:color="auto" w:fill="auto"/>
            <w:noWrap/>
            <w:vAlign w:val="center"/>
          </w:tcPr>
          <w:p w14:paraId="3E2F3783" w14:textId="4873D569"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noProof/>
                <w:color w:val="000000"/>
                <w:sz w:val="18"/>
                <w:szCs w:val="18"/>
              </w:rPr>
              <w:t>10</w:t>
            </w:r>
          </w:p>
        </w:tc>
        <w:tc>
          <w:tcPr>
            <w:tcW w:w="1118" w:type="dxa"/>
            <w:tcBorders>
              <w:top w:val="nil"/>
              <w:left w:val="nil"/>
              <w:bottom w:val="nil"/>
              <w:right w:val="nil"/>
            </w:tcBorders>
            <w:shd w:val="clear" w:color="auto" w:fill="auto"/>
            <w:vAlign w:val="center"/>
            <w:hideMark/>
          </w:tcPr>
          <w:p w14:paraId="3471759B"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w:t>
            </w:r>
          </w:p>
        </w:tc>
        <w:tc>
          <w:tcPr>
            <w:tcW w:w="1110" w:type="dxa"/>
            <w:tcBorders>
              <w:top w:val="nil"/>
              <w:left w:val="nil"/>
              <w:bottom w:val="nil"/>
              <w:right w:val="nil"/>
            </w:tcBorders>
            <w:shd w:val="clear" w:color="auto" w:fill="auto"/>
            <w:vAlign w:val="center"/>
            <w:hideMark/>
          </w:tcPr>
          <w:p w14:paraId="7FB98D0D"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662" w:type="dxa"/>
            <w:tcBorders>
              <w:top w:val="nil"/>
              <w:left w:val="nil"/>
              <w:bottom w:val="nil"/>
              <w:right w:val="nil"/>
            </w:tcBorders>
            <w:shd w:val="clear" w:color="auto" w:fill="auto"/>
            <w:vAlign w:val="center"/>
            <w:hideMark/>
          </w:tcPr>
          <w:p w14:paraId="0C653272"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90</w:t>
            </w:r>
          </w:p>
        </w:tc>
        <w:tc>
          <w:tcPr>
            <w:tcW w:w="1042" w:type="dxa"/>
            <w:tcBorders>
              <w:top w:val="nil"/>
              <w:left w:val="nil"/>
              <w:bottom w:val="nil"/>
              <w:right w:val="nil"/>
            </w:tcBorders>
            <w:shd w:val="clear" w:color="auto" w:fill="auto"/>
            <w:vAlign w:val="center"/>
            <w:hideMark/>
          </w:tcPr>
          <w:p w14:paraId="214D09AC"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6</w:t>
            </w:r>
          </w:p>
        </w:tc>
        <w:tc>
          <w:tcPr>
            <w:tcW w:w="942" w:type="dxa"/>
            <w:tcBorders>
              <w:top w:val="nil"/>
              <w:left w:val="nil"/>
              <w:bottom w:val="nil"/>
              <w:right w:val="nil"/>
            </w:tcBorders>
            <w:shd w:val="clear" w:color="auto" w:fill="auto"/>
            <w:vAlign w:val="center"/>
            <w:hideMark/>
          </w:tcPr>
          <w:p w14:paraId="2378BF30"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3.43</w:t>
            </w:r>
          </w:p>
        </w:tc>
        <w:tc>
          <w:tcPr>
            <w:tcW w:w="831" w:type="dxa"/>
            <w:tcBorders>
              <w:top w:val="nil"/>
              <w:left w:val="nil"/>
              <w:bottom w:val="nil"/>
              <w:right w:val="nil"/>
            </w:tcBorders>
            <w:shd w:val="clear" w:color="auto" w:fill="auto"/>
            <w:vAlign w:val="center"/>
            <w:hideMark/>
          </w:tcPr>
          <w:p w14:paraId="6A4B54A6"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6.35</w:t>
            </w:r>
          </w:p>
        </w:tc>
        <w:tc>
          <w:tcPr>
            <w:tcW w:w="717" w:type="dxa"/>
            <w:tcBorders>
              <w:top w:val="nil"/>
              <w:left w:val="nil"/>
              <w:bottom w:val="nil"/>
              <w:right w:val="nil"/>
            </w:tcBorders>
            <w:shd w:val="clear" w:color="auto" w:fill="auto"/>
            <w:vAlign w:val="center"/>
            <w:hideMark/>
          </w:tcPr>
          <w:p w14:paraId="66FB57B1"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71</w:t>
            </w:r>
          </w:p>
        </w:tc>
        <w:tc>
          <w:tcPr>
            <w:tcW w:w="717" w:type="dxa"/>
            <w:tcBorders>
              <w:top w:val="nil"/>
              <w:left w:val="nil"/>
              <w:bottom w:val="nil"/>
              <w:right w:val="nil"/>
            </w:tcBorders>
            <w:shd w:val="clear" w:color="auto" w:fill="auto"/>
            <w:vAlign w:val="center"/>
            <w:hideMark/>
          </w:tcPr>
          <w:p w14:paraId="53601703"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15.5</w:t>
            </w:r>
          </w:p>
        </w:tc>
      </w:tr>
      <w:tr w:rsidR="00B87718" w:rsidRPr="000F3B07" w14:paraId="277ADAA0" w14:textId="77777777" w:rsidTr="00B87718">
        <w:trPr>
          <w:trHeight w:val="210"/>
        </w:trPr>
        <w:tc>
          <w:tcPr>
            <w:tcW w:w="582" w:type="dxa"/>
            <w:tcBorders>
              <w:top w:val="nil"/>
              <w:left w:val="nil"/>
              <w:bottom w:val="nil"/>
              <w:right w:val="nil"/>
            </w:tcBorders>
            <w:shd w:val="clear" w:color="auto" w:fill="auto"/>
            <w:vAlign w:val="center"/>
            <w:hideMark/>
          </w:tcPr>
          <w:p w14:paraId="7AC82F76"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2020</w:t>
            </w:r>
          </w:p>
        </w:tc>
        <w:tc>
          <w:tcPr>
            <w:tcW w:w="591" w:type="dxa"/>
            <w:tcBorders>
              <w:top w:val="nil"/>
              <w:left w:val="nil"/>
              <w:bottom w:val="nil"/>
              <w:right w:val="nil"/>
            </w:tcBorders>
            <w:shd w:val="clear" w:color="auto" w:fill="auto"/>
            <w:noWrap/>
            <w:vAlign w:val="center"/>
          </w:tcPr>
          <w:p w14:paraId="6CD1CEBB" w14:textId="1ECEE6E0"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noProof/>
                <w:color w:val="000000"/>
                <w:sz w:val="18"/>
                <w:szCs w:val="18"/>
              </w:rPr>
              <w:t>11</w:t>
            </w:r>
          </w:p>
        </w:tc>
        <w:tc>
          <w:tcPr>
            <w:tcW w:w="1118" w:type="dxa"/>
            <w:tcBorders>
              <w:top w:val="nil"/>
              <w:left w:val="nil"/>
              <w:bottom w:val="nil"/>
              <w:right w:val="nil"/>
            </w:tcBorders>
            <w:shd w:val="clear" w:color="auto" w:fill="auto"/>
            <w:vAlign w:val="center"/>
            <w:hideMark/>
          </w:tcPr>
          <w:p w14:paraId="47F4C85B"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1110" w:type="dxa"/>
            <w:tcBorders>
              <w:top w:val="nil"/>
              <w:left w:val="nil"/>
              <w:bottom w:val="nil"/>
              <w:right w:val="nil"/>
            </w:tcBorders>
            <w:shd w:val="clear" w:color="auto" w:fill="auto"/>
            <w:vAlign w:val="center"/>
            <w:hideMark/>
          </w:tcPr>
          <w:p w14:paraId="14B71E9B"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22.4</w:t>
            </w:r>
          </w:p>
        </w:tc>
        <w:tc>
          <w:tcPr>
            <w:tcW w:w="662" w:type="dxa"/>
            <w:tcBorders>
              <w:top w:val="nil"/>
              <w:left w:val="nil"/>
              <w:bottom w:val="nil"/>
              <w:right w:val="nil"/>
            </w:tcBorders>
            <w:shd w:val="clear" w:color="auto" w:fill="auto"/>
            <w:vAlign w:val="center"/>
            <w:hideMark/>
          </w:tcPr>
          <w:p w14:paraId="501DE817"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91</w:t>
            </w:r>
          </w:p>
        </w:tc>
        <w:tc>
          <w:tcPr>
            <w:tcW w:w="1042" w:type="dxa"/>
            <w:tcBorders>
              <w:top w:val="nil"/>
              <w:left w:val="nil"/>
              <w:bottom w:val="nil"/>
              <w:right w:val="nil"/>
            </w:tcBorders>
            <w:shd w:val="clear" w:color="auto" w:fill="auto"/>
            <w:vAlign w:val="center"/>
            <w:hideMark/>
          </w:tcPr>
          <w:p w14:paraId="265D94A5"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w:t>
            </w:r>
          </w:p>
        </w:tc>
        <w:tc>
          <w:tcPr>
            <w:tcW w:w="942" w:type="dxa"/>
            <w:tcBorders>
              <w:top w:val="nil"/>
              <w:left w:val="nil"/>
              <w:bottom w:val="nil"/>
              <w:right w:val="nil"/>
            </w:tcBorders>
            <w:shd w:val="clear" w:color="auto" w:fill="auto"/>
            <w:vAlign w:val="center"/>
            <w:hideMark/>
          </w:tcPr>
          <w:p w14:paraId="6F1C530F"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2.99</w:t>
            </w:r>
          </w:p>
        </w:tc>
        <w:tc>
          <w:tcPr>
            <w:tcW w:w="831" w:type="dxa"/>
            <w:tcBorders>
              <w:top w:val="nil"/>
              <w:left w:val="nil"/>
              <w:bottom w:val="nil"/>
              <w:right w:val="nil"/>
            </w:tcBorders>
            <w:shd w:val="clear" w:color="auto" w:fill="auto"/>
            <w:vAlign w:val="center"/>
            <w:hideMark/>
          </w:tcPr>
          <w:p w14:paraId="2CAB4D7A"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7.64</w:t>
            </w:r>
          </w:p>
        </w:tc>
        <w:tc>
          <w:tcPr>
            <w:tcW w:w="717" w:type="dxa"/>
            <w:tcBorders>
              <w:top w:val="nil"/>
              <w:left w:val="nil"/>
              <w:bottom w:val="nil"/>
              <w:right w:val="nil"/>
            </w:tcBorders>
            <w:shd w:val="clear" w:color="auto" w:fill="auto"/>
            <w:vAlign w:val="center"/>
            <w:hideMark/>
          </w:tcPr>
          <w:p w14:paraId="42C811DE"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72.9</w:t>
            </w:r>
          </w:p>
        </w:tc>
        <w:tc>
          <w:tcPr>
            <w:tcW w:w="717" w:type="dxa"/>
            <w:tcBorders>
              <w:top w:val="nil"/>
              <w:left w:val="nil"/>
              <w:bottom w:val="nil"/>
              <w:right w:val="nil"/>
            </w:tcBorders>
            <w:shd w:val="clear" w:color="auto" w:fill="auto"/>
            <w:vAlign w:val="center"/>
            <w:hideMark/>
          </w:tcPr>
          <w:p w14:paraId="1062559B"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16.6</w:t>
            </w:r>
          </w:p>
        </w:tc>
      </w:tr>
      <w:tr w:rsidR="00B87718" w:rsidRPr="000F3B07" w14:paraId="16A3C498" w14:textId="77777777" w:rsidTr="00B87718">
        <w:trPr>
          <w:trHeight w:val="210"/>
        </w:trPr>
        <w:tc>
          <w:tcPr>
            <w:tcW w:w="582" w:type="dxa"/>
            <w:tcBorders>
              <w:top w:val="nil"/>
              <w:left w:val="nil"/>
              <w:bottom w:val="nil"/>
              <w:right w:val="nil"/>
            </w:tcBorders>
            <w:shd w:val="clear" w:color="auto" w:fill="auto"/>
            <w:vAlign w:val="center"/>
            <w:hideMark/>
          </w:tcPr>
          <w:p w14:paraId="2F21F242"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2021</w:t>
            </w:r>
          </w:p>
        </w:tc>
        <w:tc>
          <w:tcPr>
            <w:tcW w:w="591" w:type="dxa"/>
            <w:tcBorders>
              <w:top w:val="nil"/>
              <w:left w:val="nil"/>
              <w:bottom w:val="nil"/>
              <w:right w:val="nil"/>
            </w:tcBorders>
            <w:shd w:val="clear" w:color="auto" w:fill="auto"/>
            <w:noWrap/>
            <w:vAlign w:val="center"/>
          </w:tcPr>
          <w:p w14:paraId="4457A86A" w14:textId="027BEF0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noProof/>
                <w:color w:val="000000"/>
                <w:sz w:val="18"/>
                <w:szCs w:val="18"/>
              </w:rPr>
              <w:t>12</w:t>
            </w:r>
          </w:p>
        </w:tc>
        <w:tc>
          <w:tcPr>
            <w:tcW w:w="1118" w:type="dxa"/>
            <w:tcBorders>
              <w:top w:val="nil"/>
              <w:left w:val="nil"/>
              <w:bottom w:val="nil"/>
              <w:right w:val="nil"/>
            </w:tcBorders>
            <w:shd w:val="clear" w:color="auto" w:fill="auto"/>
            <w:vAlign w:val="center"/>
            <w:hideMark/>
          </w:tcPr>
          <w:p w14:paraId="71E4CD8F"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8</w:t>
            </w:r>
          </w:p>
        </w:tc>
        <w:tc>
          <w:tcPr>
            <w:tcW w:w="1110" w:type="dxa"/>
            <w:tcBorders>
              <w:top w:val="nil"/>
              <w:left w:val="nil"/>
              <w:bottom w:val="nil"/>
              <w:right w:val="nil"/>
            </w:tcBorders>
            <w:shd w:val="clear" w:color="auto" w:fill="auto"/>
            <w:vAlign w:val="center"/>
            <w:hideMark/>
          </w:tcPr>
          <w:p w14:paraId="71AEEC18"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662" w:type="dxa"/>
            <w:tcBorders>
              <w:top w:val="nil"/>
              <w:left w:val="nil"/>
              <w:bottom w:val="nil"/>
              <w:right w:val="nil"/>
            </w:tcBorders>
            <w:shd w:val="clear" w:color="auto" w:fill="auto"/>
            <w:vAlign w:val="center"/>
            <w:hideMark/>
          </w:tcPr>
          <w:p w14:paraId="5EA44C61" w14:textId="77777777" w:rsidR="00B87718" w:rsidRPr="000F3B07" w:rsidRDefault="00B87718" w:rsidP="00B87718">
            <w:pPr>
              <w:jc w:val="center"/>
              <w:rPr>
                <w:rFonts w:ascii="Times New Roman" w:eastAsia="Times New Roman" w:hAnsi="Times New Roman" w:cs="Times New Roman"/>
                <w:sz w:val="18"/>
                <w:szCs w:val="18"/>
              </w:rPr>
            </w:pPr>
            <w:r w:rsidRPr="000F3B07">
              <w:rPr>
                <w:rFonts w:ascii="Times New Roman" w:eastAsia="DengXian" w:hAnsi="Times New Roman" w:cs="Times New Roman"/>
                <w:color w:val="000000"/>
                <w:sz w:val="18"/>
                <w:szCs w:val="18"/>
              </w:rPr>
              <w:t>‒</w:t>
            </w:r>
          </w:p>
        </w:tc>
        <w:tc>
          <w:tcPr>
            <w:tcW w:w="1042" w:type="dxa"/>
            <w:tcBorders>
              <w:top w:val="nil"/>
              <w:left w:val="nil"/>
              <w:bottom w:val="nil"/>
              <w:right w:val="nil"/>
            </w:tcBorders>
            <w:shd w:val="clear" w:color="auto" w:fill="auto"/>
            <w:vAlign w:val="center"/>
            <w:hideMark/>
          </w:tcPr>
          <w:p w14:paraId="60130239"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4</w:t>
            </w:r>
          </w:p>
        </w:tc>
        <w:tc>
          <w:tcPr>
            <w:tcW w:w="942" w:type="dxa"/>
            <w:tcBorders>
              <w:top w:val="nil"/>
              <w:left w:val="nil"/>
              <w:bottom w:val="nil"/>
              <w:right w:val="nil"/>
            </w:tcBorders>
            <w:shd w:val="clear" w:color="auto" w:fill="auto"/>
            <w:vAlign w:val="center"/>
            <w:hideMark/>
          </w:tcPr>
          <w:p w14:paraId="54492E81"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5.63</w:t>
            </w:r>
          </w:p>
        </w:tc>
        <w:tc>
          <w:tcPr>
            <w:tcW w:w="831" w:type="dxa"/>
            <w:tcBorders>
              <w:top w:val="nil"/>
              <w:left w:val="nil"/>
              <w:bottom w:val="nil"/>
              <w:right w:val="nil"/>
            </w:tcBorders>
            <w:shd w:val="clear" w:color="auto" w:fill="auto"/>
            <w:vAlign w:val="center"/>
            <w:hideMark/>
          </w:tcPr>
          <w:p w14:paraId="1689F6FD"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4.17</w:t>
            </w:r>
          </w:p>
        </w:tc>
        <w:tc>
          <w:tcPr>
            <w:tcW w:w="717" w:type="dxa"/>
            <w:tcBorders>
              <w:top w:val="nil"/>
              <w:left w:val="nil"/>
              <w:bottom w:val="nil"/>
              <w:right w:val="nil"/>
            </w:tcBorders>
            <w:shd w:val="clear" w:color="auto" w:fill="auto"/>
            <w:vAlign w:val="center"/>
            <w:hideMark/>
          </w:tcPr>
          <w:p w14:paraId="45D4FF82"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71.11</w:t>
            </w:r>
          </w:p>
        </w:tc>
        <w:tc>
          <w:tcPr>
            <w:tcW w:w="717" w:type="dxa"/>
            <w:tcBorders>
              <w:top w:val="nil"/>
              <w:left w:val="nil"/>
              <w:bottom w:val="nil"/>
              <w:right w:val="nil"/>
            </w:tcBorders>
            <w:shd w:val="clear" w:color="auto" w:fill="auto"/>
            <w:vAlign w:val="center"/>
            <w:hideMark/>
          </w:tcPr>
          <w:p w14:paraId="175AEF87"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16.69</w:t>
            </w:r>
          </w:p>
        </w:tc>
      </w:tr>
      <w:tr w:rsidR="00B87718" w:rsidRPr="000F3B07" w14:paraId="6B67BADB" w14:textId="77777777" w:rsidTr="00B87718">
        <w:trPr>
          <w:trHeight w:val="210"/>
        </w:trPr>
        <w:tc>
          <w:tcPr>
            <w:tcW w:w="582" w:type="dxa"/>
            <w:tcBorders>
              <w:top w:val="nil"/>
              <w:left w:val="nil"/>
              <w:bottom w:val="nil"/>
              <w:right w:val="nil"/>
            </w:tcBorders>
            <w:shd w:val="clear" w:color="auto" w:fill="auto"/>
            <w:vAlign w:val="center"/>
            <w:hideMark/>
          </w:tcPr>
          <w:p w14:paraId="23B9B7B0"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2021</w:t>
            </w:r>
          </w:p>
        </w:tc>
        <w:tc>
          <w:tcPr>
            <w:tcW w:w="591" w:type="dxa"/>
            <w:tcBorders>
              <w:top w:val="nil"/>
              <w:left w:val="nil"/>
              <w:bottom w:val="nil"/>
              <w:right w:val="nil"/>
            </w:tcBorders>
            <w:shd w:val="clear" w:color="auto" w:fill="auto"/>
            <w:noWrap/>
            <w:vAlign w:val="center"/>
          </w:tcPr>
          <w:p w14:paraId="26C8A4D2" w14:textId="678D963D"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noProof/>
                <w:color w:val="000000"/>
                <w:sz w:val="18"/>
                <w:szCs w:val="18"/>
              </w:rPr>
              <w:t>13</w:t>
            </w:r>
          </w:p>
        </w:tc>
        <w:tc>
          <w:tcPr>
            <w:tcW w:w="1118" w:type="dxa"/>
            <w:tcBorders>
              <w:top w:val="nil"/>
              <w:left w:val="nil"/>
              <w:bottom w:val="nil"/>
              <w:right w:val="nil"/>
            </w:tcBorders>
            <w:shd w:val="clear" w:color="auto" w:fill="auto"/>
            <w:vAlign w:val="center"/>
            <w:hideMark/>
          </w:tcPr>
          <w:p w14:paraId="7A67C382"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36.6</w:t>
            </w:r>
          </w:p>
        </w:tc>
        <w:tc>
          <w:tcPr>
            <w:tcW w:w="1110" w:type="dxa"/>
            <w:tcBorders>
              <w:top w:val="nil"/>
              <w:left w:val="nil"/>
              <w:bottom w:val="nil"/>
              <w:right w:val="nil"/>
            </w:tcBorders>
            <w:shd w:val="clear" w:color="auto" w:fill="auto"/>
            <w:vAlign w:val="center"/>
            <w:hideMark/>
          </w:tcPr>
          <w:p w14:paraId="79C44D68"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662" w:type="dxa"/>
            <w:tcBorders>
              <w:top w:val="nil"/>
              <w:left w:val="nil"/>
              <w:bottom w:val="nil"/>
              <w:right w:val="nil"/>
            </w:tcBorders>
            <w:shd w:val="clear" w:color="auto" w:fill="auto"/>
            <w:vAlign w:val="center"/>
            <w:hideMark/>
          </w:tcPr>
          <w:p w14:paraId="7ADA804B"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90.3</w:t>
            </w:r>
          </w:p>
        </w:tc>
        <w:tc>
          <w:tcPr>
            <w:tcW w:w="1042" w:type="dxa"/>
            <w:tcBorders>
              <w:top w:val="nil"/>
              <w:left w:val="nil"/>
              <w:bottom w:val="nil"/>
              <w:right w:val="nil"/>
            </w:tcBorders>
            <w:shd w:val="clear" w:color="auto" w:fill="auto"/>
            <w:vAlign w:val="center"/>
            <w:hideMark/>
          </w:tcPr>
          <w:p w14:paraId="2B78C4A5"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w:t>
            </w:r>
          </w:p>
        </w:tc>
        <w:tc>
          <w:tcPr>
            <w:tcW w:w="942" w:type="dxa"/>
            <w:tcBorders>
              <w:top w:val="nil"/>
              <w:left w:val="nil"/>
              <w:bottom w:val="nil"/>
              <w:right w:val="nil"/>
            </w:tcBorders>
            <w:shd w:val="clear" w:color="auto" w:fill="auto"/>
            <w:vAlign w:val="center"/>
            <w:hideMark/>
          </w:tcPr>
          <w:p w14:paraId="531CAA1C"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3.04</w:t>
            </w:r>
          </w:p>
        </w:tc>
        <w:tc>
          <w:tcPr>
            <w:tcW w:w="831" w:type="dxa"/>
            <w:tcBorders>
              <w:top w:val="nil"/>
              <w:left w:val="nil"/>
              <w:bottom w:val="nil"/>
              <w:right w:val="nil"/>
            </w:tcBorders>
            <w:shd w:val="clear" w:color="auto" w:fill="auto"/>
            <w:vAlign w:val="center"/>
            <w:hideMark/>
          </w:tcPr>
          <w:p w14:paraId="0DB6C88B"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7.44</w:t>
            </w:r>
          </w:p>
        </w:tc>
        <w:tc>
          <w:tcPr>
            <w:tcW w:w="717" w:type="dxa"/>
            <w:tcBorders>
              <w:top w:val="nil"/>
              <w:left w:val="nil"/>
              <w:bottom w:val="nil"/>
              <w:right w:val="nil"/>
            </w:tcBorders>
            <w:shd w:val="clear" w:color="auto" w:fill="auto"/>
            <w:vAlign w:val="center"/>
            <w:hideMark/>
          </w:tcPr>
          <w:p w14:paraId="38384434"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71</w:t>
            </w:r>
          </w:p>
        </w:tc>
        <w:tc>
          <w:tcPr>
            <w:tcW w:w="717" w:type="dxa"/>
            <w:tcBorders>
              <w:top w:val="nil"/>
              <w:left w:val="nil"/>
              <w:bottom w:val="nil"/>
              <w:right w:val="nil"/>
            </w:tcBorders>
            <w:shd w:val="clear" w:color="auto" w:fill="auto"/>
            <w:vAlign w:val="center"/>
            <w:hideMark/>
          </w:tcPr>
          <w:p w14:paraId="619D5236"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16.06</w:t>
            </w:r>
          </w:p>
        </w:tc>
      </w:tr>
      <w:tr w:rsidR="00B87718" w:rsidRPr="000F3B07" w14:paraId="28EFB299" w14:textId="77777777" w:rsidTr="00B87718">
        <w:trPr>
          <w:trHeight w:val="210"/>
        </w:trPr>
        <w:tc>
          <w:tcPr>
            <w:tcW w:w="582" w:type="dxa"/>
            <w:tcBorders>
              <w:top w:val="nil"/>
              <w:left w:val="nil"/>
              <w:bottom w:val="nil"/>
              <w:right w:val="nil"/>
            </w:tcBorders>
            <w:shd w:val="clear" w:color="auto" w:fill="auto"/>
            <w:vAlign w:val="center"/>
            <w:hideMark/>
          </w:tcPr>
          <w:p w14:paraId="05784A37"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2021</w:t>
            </w:r>
          </w:p>
        </w:tc>
        <w:tc>
          <w:tcPr>
            <w:tcW w:w="591" w:type="dxa"/>
            <w:tcBorders>
              <w:top w:val="nil"/>
              <w:left w:val="nil"/>
              <w:bottom w:val="nil"/>
              <w:right w:val="nil"/>
            </w:tcBorders>
            <w:shd w:val="clear" w:color="auto" w:fill="auto"/>
            <w:noWrap/>
            <w:vAlign w:val="center"/>
          </w:tcPr>
          <w:p w14:paraId="72C3CDC2" w14:textId="3DC992EE" w:rsidR="00B87718" w:rsidRPr="000F3B07" w:rsidRDefault="00B87718" w:rsidP="00B87718">
            <w:pPr>
              <w:jc w:val="center"/>
              <w:rPr>
                <w:rFonts w:ascii="Times New Roman" w:eastAsia="DengXian" w:hAnsi="Times New Roman" w:cs="Times New Roman"/>
                <w:color w:val="000000"/>
                <w:sz w:val="18"/>
                <w:szCs w:val="18"/>
              </w:rPr>
            </w:pPr>
            <w:r>
              <w:rPr>
                <w:rFonts w:ascii="Times New Roman" w:eastAsia="DengXian" w:hAnsi="Times New Roman" w:cs="Times New Roman" w:hint="eastAsia"/>
                <w:noProof/>
                <w:color w:val="000000"/>
                <w:sz w:val="18"/>
                <w:szCs w:val="18"/>
              </w:rPr>
              <w:t>1</w:t>
            </w:r>
            <w:r>
              <w:rPr>
                <w:rFonts w:ascii="Times New Roman" w:eastAsia="DengXian" w:hAnsi="Times New Roman" w:cs="Times New Roman"/>
                <w:noProof/>
                <w:color w:val="000000"/>
                <w:sz w:val="18"/>
                <w:szCs w:val="18"/>
              </w:rPr>
              <w:t>4</w:t>
            </w:r>
          </w:p>
        </w:tc>
        <w:tc>
          <w:tcPr>
            <w:tcW w:w="1118" w:type="dxa"/>
            <w:tcBorders>
              <w:top w:val="nil"/>
              <w:left w:val="nil"/>
              <w:bottom w:val="nil"/>
              <w:right w:val="nil"/>
            </w:tcBorders>
            <w:shd w:val="clear" w:color="auto" w:fill="auto"/>
            <w:vAlign w:val="center"/>
            <w:hideMark/>
          </w:tcPr>
          <w:p w14:paraId="5CB98B01"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42.8</w:t>
            </w:r>
          </w:p>
        </w:tc>
        <w:tc>
          <w:tcPr>
            <w:tcW w:w="1110" w:type="dxa"/>
            <w:tcBorders>
              <w:top w:val="nil"/>
              <w:left w:val="nil"/>
              <w:bottom w:val="nil"/>
              <w:right w:val="nil"/>
            </w:tcBorders>
            <w:shd w:val="clear" w:color="auto" w:fill="auto"/>
            <w:vAlign w:val="center"/>
            <w:hideMark/>
          </w:tcPr>
          <w:p w14:paraId="55168532"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662" w:type="dxa"/>
            <w:tcBorders>
              <w:top w:val="nil"/>
              <w:left w:val="nil"/>
              <w:bottom w:val="nil"/>
              <w:right w:val="nil"/>
            </w:tcBorders>
            <w:shd w:val="clear" w:color="auto" w:fill="auto"/>
            <w:vAlign w:val="center"/>
            <w:hideMark/>
          </w:tcPr>
          <w:p w14:paraId="5C00B537" w14:textId="77777777" w:rsidR="00B87718" w:rsidRPr="000F3B07" w:rsidRDefault="00B87718" w:rsidP="00B87718">
            <w:pPr>
              <w:jc w:val="center"/>
              <w:rPr>
                <w:rFonts w:ascii="Times New Roman" w:eastAsia="Times New Roman" w:hAnsi="Times New Roman" w:cs="Times New Roman"/>
                <w:sz w:val="18"/>
                <w:szCs w:val="18"/>
              </w:rPr>
            </w:pPr>
            <w:r w:rsidRPr="000F3B07">
              <w:rPr>
                <w:rFonts w:ascii="Times New Roman" w:eastAsia="DengXian" w:hAnsi="Times New Roman" w:cs="Times New Roman"/>
                <w:color w:val="000000"/>
                <w:sz w:val="18"/>
                <w:szCs w:val="18"/>
              </w:rPr>
              <w:t>‒</w:t>
            </w:r>
          </w:p>
        </w:tc>
        <w:tc>
          <w:tcPr>
            <w:tcW w:w="1042" w:type="dxa"/>
            <w:tcBorders>
              <w:top w:val="nil"/>
              <w:left w:val="nil"/>
              <w:bottom w:val="nil"/>
              <w:right w:val="nil"/>
            </w:tcBorders>
            <w:shd w:val="clear" w:color="auto" w:fill="auto"/>
            <w:vAlign w:val="center"/>
            <w:hideMark/>
          </w:tcPr>
          <w:p w14:paraId="2234E7F5"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14</w:t>
            </w:r>
          </w:p>
        </w:tc>
        <w:tc>
          <w:tcPr>
            <w:tcW w:w="942" w:type="dxa"/>
            <w:tcBorders>
              <w:top w:val="nil"/>
              <w:left w:val="nil"/>
              <w:bottom w:val="nil"/>
              <w:right w:val="nil"/>
            </w:tcBorders>
            <w:shd w:val="clear" w:color="auto" w:fill="auto"/>
            <w:vAlign w:val="center"/>
            <w:hideMark/>
          </w:tcPr>
          <w:p w14:paraId="62B367D6"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1.50</w:t>
            </w:r>
          </w:p>
        </w:tc>
        <w:tc>
          <w:tcPr>
            <w:tcW w:w="831" w:type="dxa"/>
            <w:tcBorders>
              <w:top w:val="nil"/>
              <w:left w:val="nil"/>
              <w:bottom w:val="nil"/>
              <w:right w:val="nil"/>
            </w:tcBorders>
            <w:shd w:val="clear" w:color="auto" w:fill="auto"/>
            <w:vAlign w:val="center"/>
            <w:hideMark/>
          </w:tcPr>
          <w:p w14:paraId="17A361AC"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16.05</w:t>
            </w:r>
          </w:p>
        </w:tc>
        <w:tc>
          <w:tcPr>
            <w:tcW w:w="717" w:type="dxa"/>
            <w:tcBorders>
              <w:top w:val="nil"/>
              <w:left w:val="nil"/>
              <w:bottom w:val="nil"/>
              <w:right w:val="nil"/>
            </w:tcBorders>
            <w:shd w:val="clear" w:color="auto" w:fill="auto"/>
            <w:vAlign w:val="center"/>
            <w:hideMark/>
          </w:tcPr>
          <w:p w14:paraId="71E6D0A8"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70.89</w:t>
            </w:r>
          </w:p>
        </w:tc>
        <w:tc>
          <w:tcPr>
            <w:tcW w:w="717" w:type="dxa"/>
            <w:tcBorders>
              <w:top w:val="nil"/>
              <w:left w:val="nil"/>
              <w:bottom w:val="nil"/>
              <w:right w:val="nil"/>
            </w:tcBorders>
            <w:shd w:val="clear" w:color="auto" w:fill="auto"/>
            <w:vAlign w:val="center"/>
            <w:hideMark/>
          </w:tcPr>
          <w:p w14:paraId="3EDFC0AE"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17.05</w:t>
            </w:r>
          </w:p>
        </w:tc>
      </w:tr>
      <w:tr w:rsidR="00B87718" w:rsidRPr="000F3B07" w14:paraId="0082689A" w14:textId="77777777" w:rsidTr="00B87718">
        <w:trPr>
          <w:trHeight w:val="210"/>
        </w:trPr>
        <w:tc>
          <w:tcPr>
            <w:tcW w:w="582" w:type="dxa"/>
            <w:tcBorders>
              <w:top w:val="nil"/>
              <w:left w:val="nil"/>
              <w:bottom w:val="nil"/>
              <w:right w:val="nil"/>
            </w:tcBorders>
            <w:shd w:val="clear" w:color="auto" w:fill="auto"/>
            <w:vAlign w:val="center"/>
            <w:hideMark/>
          </w:tcPr>
          <w:p w14:paraId="0EA353D4"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2021</w:t>
            </w:r>
          </w:p>
        </w:tc>
        <w:tc>
          <w:tcPr>
            <w:tcW w:w="591" w:type="dxa"/>
            <w:tcBorders>
              <w:top w:val="nil"/>
              <w:left w:val="nil"/>
              <w:bottom w:val="nil"/>
              <w:right w:val="nil"/>
            </w:tcBorders>
            <w:shd w:val="clear" w:color="auto" w:fill="auto"/>
            <w:noWrap/>
            <w:vAlign w:val="center"/>
          </w:tcPr>
          <w:p w14:paraId="2AD3A0FE" w14:textId="0381E7AE" w:rsidR="00B87718" w:rsidRPr="000F3B07" w:rsidRDefault="00B87718" w:rsidP="00B87718">
            <w:pPr>
              <w:jc w:val="center"/>
              <w:rPr>
                <w:rFonts w:ascii="Times New Roman" w:eastAsia="DengXian" w:hAnsi="Times New Roman" w:cs="Times New Roman"/>
                <w:color w:val="000000"/>
                <w:sz w:val="18"/>
                <w:szCs w:val="18"/>
              </w:rPr>
            </w:pPr>
            <w:r>
              <w:rPr>
                <w:rFonts w:ascii="Times New Roman" w:eastAsia="DengXian" w:hAnsi="Times New Roman" w:cs="Times New Roman" w:hint="eastAsia"/>
                <w:color w:val="000000"/>
                <w:sz w:val="18"/>
                <w:szCs w:val="18"/>
              </w:rPr>
              <w:t>1</w:t>
            </w:r>
            <w:r>
              <w:rPr>
                <w:rFonts w:ascii="Times New Roman" w:eastAsia="DengXian" w:hAnsi="Times New Roman" w:cs="Times New Roman"/>
                <w:color w:val="000000"/>
                <w:sz w:val="18"/>
                <w:szCs w:val="18"/>
              </w:rPr>
              <w:t>5</w:t>
            </w:r>
          </w:p>
        </w:tc>
        <w:tc>
          <w:tcPr>
            <w:tcW w:w="1118" w:type="dxa"/>
            <w:tcBorders>
              <w:top w:val="nil"/>
              <w:left w:val="nil"/>
              <w:bottom w:val="nil"/>
              <w:right w:val="nil"/>
            </w:tcBorders>
            <w:shd w:val="clear" w:color="auto" w:fill="auto"/>
            <w:vAlign w:val="center"/>
            <w:hideMark/>
          </w:tcPr>
          <w:p w14:paraId="13D3F3DD"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1110" w:type="dxa"/>
            <w:tcBorders>
              <w:top w:val="nil"/>
              <w:left w:val="nil"/>
              <w:bottom w:val="nil"/>
              <w:right w:val="nil"/>
            </w:tcBorders>
            <w:shd w:val="clear" w:color="auto" w:fill="auto"/>
            <w:vAlign w:val="center"/>
            <w:hideMark/>
          </w:tcPr>
          <w:p w14:paraId="453F129E"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35.8</w:t>
            </w:r>
          </w:p>
        </w:tc>
        <w:tc>
          <w:tcPr>
            <w:tcW w:w="662" w:type="dxa"/>
            <w:tcBorders>
              <w:top w:val="nil"/>
              <w:left w:val="nil"/>
              <w:bottom w:val="nil"/>
              <w:right w:val="nil"/>
            </w:tcBorders>
            <w:shd w:val="clear" w:color="auto" w:fill="auto"/>
            <w:vAlign w:val="center"/>
            <w:hideMark/>
          </w:tcPr>
          <w:p w14:paraId="1FBA0D1E"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1042" w:type="dxa"/>
            <w:tcBorders>
              <w:top w:val="nil"/>
              <w:left w:val="nil"/>
              <w:bottom w:val="nil"/>
              <w:right w:val="nil"/>
            </w:tcBorders>
            <w:shd w:val="clear" w:color="auto" w:fill="auto"/>
            <w:vAlign w:val="center"/>
            <w:hideMark/>
          </w:tcPr>
          <w:p w14:paraId="3F9609F2"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10</w:t>
            </w:r>
          </w:p>
        </w:tc>
        <w:tc>
          <w:tcPr>
            <w:tcW w:w="942" w:type="dxa"/>
            <w:tcBorders>
              <w:top w:val="nil"/>
              <w:left w:val="nil"/>
              <w:bottom w:val="nil"/>
              <w:right w:val="nil"/>
            </w:tcBorders>
            <w:shd w:val="clear" w:color="auto" w:fill="auto"/>
            <w:vAlign w:val="center"/>
            <w:hideMark/>
          </w:tcPr>
          <w:p w14:paraId="7A085EC7"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2.04</w:t>
            </w:r>
          </w:p>
        </w:tc>
        <w:tc>
          <w:tcPr>
            <w:tcW w:w="831" w:type="dxa"/>
            <w:tcBorders>
              <w:top w:val="nil"/>
              <w:left w:val="nil"/>
              <w:bottom w:val="nil"/>
              <w:right w:val="nil"/>
            </w:tcBorders>
            <w:shd w:val="clear" w:color="auto" w:fill="auto"/>
            <w:vAlign w:val="center"/>
            <w:hideMark/>
          </w:tcPr>
          <w:p w14:paraId="2E28FEA4"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11.70</w:t>
            </w:r>
          </w:p>
        </w:tc>
        <w:tc>
          <w:tcPr>
            <w:tcW w:w="717" w:type="dxa"/>
            <w:tcBorders>
              <w:top w:val="nil"/>
              <w:left w:val="nil"/>
              <w:bottom w:val="nil"/>
              <w:right w:val="nil"/>
            </w:tcBorders>
            <w:shd w:val="clear" w:color="auto" w:fill="auto"/>
            <w:vAlign w:val="center"/>
            <w:hideMark/>
          </w:tcPr>
          <w:p w14:paraId="75BDA747"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77.3</w:t>
            </w:r>
          </w:p>
        </w:tc>
        <w:tc>
          <w:tcPr>
            <w:tcW w:w="717" w:type="dxa"/>
            <w:tcBorders>
              <w:top w:val="nil"/>
              <w:left w:val="nil"/>
              <w:bottom w:val="nil"/>
              <w:right w:val="nil"/>
            </w:tcBorders>
            <w:shd w:val="clear" w:color="auto" w:fill="auto"/>
            <w:vAlign w:val="center"/>
            <w:hideMark/>
          </w:tcPr>
          <w:p w14:paraId="07C7367F"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18.5</w:t>
            </w:r>
          </w:p>
        </w:tc>
      </w:tr>
      <w:tr w:rsidR="00B87718" w:rsidRPr="000F3B07" w14:paraId="57F50FB1" w14:textId="77777777" w:rsidTr="00B87718">
        <w:trPr>
          <w:trHeight w:val="210"/>
        </w:trPr>
        <w:tc>
          <w:tcPr>
            <w:tcW w:w="582" w:type="dxa"/>
            <w:tcBorders>
              <w:top w:val="nil"/>
              <w:left w:val="nil"/>
              <w:right w:val="nil"/>
            </w:tcBorders>
            <w:shd w:val="clear" w:color="auto" w:fill="auto"/>
            <w:vAlign w:val="center"/>
            <w:hideMark/>
          </w:tcPr>
          <w:p w14:paraId="25F393D8"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2021</w:t>
            </w:r>
          </w:p>
        </w:tc>
        <w:tc>
          <w:tcPr>
            <w:tcW w:w="591" w:type="dxa"/>
            <w:tcBorders>
              <w:top w:val="nil"/>
              <w:left w:val="nil"/>
              <w:right w:val="nil"/>
            </w:tcBorders>
            <w:shd w:val="clear" w:color="auto" w:fill="auto"/>
            <w:noWrap/>
            <w:vAlign w:val="center"/>
          </w:tcPr>
          <w:p w14:paraId="0C7B8C48" w14:textId="3B8F1A15" w:rsidR="00B87718" w:rsidRPr="000F3B07" w:rsidRDefault="00B87718" w:rsidP="00B87718">
            <w:pPr>
              <w:jc w:val="center"/>
              <w:rPr>
                <w:rFonts w:ascii="Times New Roman" w:eastAsia="DengXian" w:hAnsi="Times New Roman" w:cs="Times New Roman"/>
                <w:color w:val="000000"/>
                <w:sz w:val="18"/>
                <w:szCs w:val="18"/>
              </w:rPr>
            </w:pPr>
            <w:r>
              <w:rPr>
                <w:rFonts w:ascii="Times New Roman" w:eastAsia="DengXian" w:hAnsi="Times New Roman" w:cs="Times New Roman" w:hint="eastAsia"/>
                <w:color w:val="000000"/>
                <w:sz w:val="18"/>
                <w:szCs w:val="18"/>
              </w:rPr>
              <w:t>1</w:t>
            </w:r>
            <w:r>
              <w:rPr>
                <w:rFonts w:ascii="Times New Roman" w:eastAsia="DengXian" w:hAnsi="Times New Roman" w:cs="Times New Roman"/>
                <w:color w:val="000000"/>
                <w:sz w:val="18"/>
                <w:szCs w:val="18"/>
              </w:rPr>
              <w:t>6</w:t>
            </w:r>
          </w:p>
        </w:tc>
        <w:tc>
          <w:tcPr>
            <w:tcW w:w="1118" w:type="dxa"/>
            <w:tcBorders>
              <w:top w:val="nil"/>
              <w:left w:val="nil"/>
              <w:right w:val="nil"/>
            </w:tcBorders>
            <w:shd w:val="clear" w:color="auto" w:fill="auto"/>
            <w:vAlign w:val="center"/>
            <w:hideMark/>
          </w:tcPr>
          <w:p w14:paraId="7AC157B8"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17.1</w:t>
            </w:r>
          </w:p>
        </w:tc>
        <w:tc>
          <w:tcPr>
            <w:tcW w:w="1110" w:type="dxa"/>
            <w:tcBorders>
              <w:top w:val="nil"/>
              <w:left w:val="nil"/>
              <w:right w:val="nil"/>
            </w:tcBorders>
            <w:shd w:val="clear" w:color="auto" w:fill="auto"/>
            <w:vAlign w:val="center"/>
            <w:hideMark/>
          </w:tcPr>
          <w:p w14:paraId="664F20D2"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662" w:type="dxa"/>
            <w:tcBorders>
              <w:top w:val="nil"/>
              <w:left w:val="nil"/>
              <w:right w:val="nil"/>
            </w:tcBorders>
            <w:shd w:val="clear" w:color="auto" w:fill="auto"/>
            <w:vAlign w:val="center"/>
            <w:hideMark/>
          </w:tcPr>
          <w:p w14:paraId="04AAFAF9"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1042" w:type="dxa"/>
            <w:tcBorders>
              <w:top w:val="nil"/>
              <w:left w:val="nil"/>
              <w:right w:val="nil"/>
            </w:tcBorders>
            <w:shd w:val="clear" w:color="auto" w:fill="auto"/>
            <w:vAlign w:val="center"/>
            <w:hideMark/>
          </w:tcPr>
          <w:p w14:paraId="2E6ADE67"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6</w:t>
            </w:r>
          </w:p>
        </w:tc>
        <w:tc>
          <w:tcPr>
            <w:tcW w:w="942" w:type="dxa"/>
            <w:tcBorders>
              <w:top w:val="nil"/>
              <w:left w:val="nil"/>
              <w:right w:val="nil"/>
            </w:tcBorders>
            <w:shd w:val="clear" w:color="auto" w:fill="auto"/>
            <w:vAlign w:val="center"/>
            <w:hideMark/>
          </w:tcPr>
          <w:p w14:paraId="54E2D4E2"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3.80</w:t>
            </w:r>
          </w:p>
        </w:tc>
        <w:tc>
          <w:tcPr>
            <w:tcW w:w="831" w:type="dxa"/>
            <w:tcBorders>
              <w:top w:val="nil"/>
              <w:left w:val="nil"/>
              <w:right w:val="nil"/>
            </w:tcBorders>
            <w:shd w:val="clear" w:color="auto" w:fill="auto"/>
            <w:vAlign w:val="center"/>
            <w:hideMark/>
          </w:tcPr>
          <w:p w14:paraId="1D0DB62C"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6.88</w:t>
            </w:r>
          </w:p>
        </w:tc>
        <w:tc>
          <w:tcPr>
            <w:tcW w:w="717" w:type="dxa"/>
            <w:tcBorders>
              <w:top w:val="nil"/>
              <w:left w:val="nil"/>
              <w:right w:val="nil"/>
            </w:tcBorders>
            <w:shd w:val="clear" w:color="auto" w:fill="auto"/>
            <w:vAlign w:val="center"/>
            <w:hideMark/>
          </w:tcPr>
          <w:p w14:paraId="3212882F"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78.1</w:t>
            </w:r>
          </w:p>
        </w:tc>
        <w:tc>
          <w:tcPr>
            <w:tcW w:w="717" w:type="dxa"/>
            <w:tcBorders>
              <w:top w:val="nil"/>
              <w:left w:val="nil"/>
              <w:right w:val="nil"/>
            </w:tcBorders>
            <w:shd w:val="clear" w:color="auto" w:fill="auto"/>
            <w:vAlign w:val="center"/>
            <w:hideMark/>
          </w:tcPr>
          <w:p w14:paraId="0BFF3085"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20.42</w:t>
            </w:r>
          </w:p>
        </w:tc>
      </w:tr>
      <w:tr w:rsidR="00B87718" w:rsidRPr="000F3B07" w14:paraId="0FF7CA91" w14:textId="77777777" w:rsidTr="00D66C56">
        <w:trPr>
          <w:trHeight w:val="210"/>
        </w:trPr>
        <w:tc>
          <w:tcPr>
            <w:tcW w:w="582" w:type="dxa"/>
            <w:tcBorders>
              <w:top w:val="nil"/>
              <w:left w:val="nil"/>
              <w:right w:val="nil"/>
            </w:tcBorders>
            <w:shd w:val="clear" w:color="auto" w:fill="auto"/>
            <w:vAlign w:val="center"/>
          </w:tcPr>
          <w:p w14:paraId="4CC41DA6" w14:textId="0AC6AD5A" w:rsidR="00B87718" w:rsidRPr="000F3B07" w:rsidRDefault="00B87718" w:rsidP="00B87718">
            <w:pPr>
              <w:jc w:val="center"/>
              <w:rPr>
                <w:rFonts w:ascii="Times New Roman" w:eastAsia="DengXian" w:hAnsi="Times New Roman" w:cs="Times New Roman"/>
                <w:color w:val="000000"/>
                <w:sz w:val="18"/>
                <w:szCs w:val="18"/>
              </w:rPr>
            </w:pPr>
            <w:r>
              <w:rPr>
                <w:rFonts w:ascii="Times New Roman" w:eastAsia="DengXian" w:hAnsi="Times New Roman" w:cs="Times New Roman" w:hint="eastAsia"/>
                <w:color w:val="000000"/>
                <w:sz w:val="18"/>
                <w:szCs w:val="18"/>
              </w:rPr>
              <w:t>2</w:t>
            </w:r>
            <w:r>
              <w:rPr>
                <w:rFonts w:ascii="Times New Roman" w:eastAsia="DengXian" w:hAnsi="Times New Roman" w:cs="Times New Roman"/>
                <w:color w:val="000000"/>
                <w:sz w:val="18"/>
                <w:szCs w:val="18"/>
              </w:rPr>
              <w:t>021</w:t>
            </w:r>
          </w:p>
        </w:tc>
        <w:tc>
          <w:tcPr>
            <w:tcW w:w="591" w:type="dxa"/>
            <w:tcBorders>
              <w:top w:val="nil"/>
              <w:left w:val="nil"/>
              <w:right w:val="nil"/>
            </w:tcBorders>
            <w:shd w:val="clear" w:color="auto" w:fill="auto"/>
            <w:noWrap/>
            <w:vAlign w:val="center"/>
          </w:tcPr>
          <w:p w14:paraId="1AB24D90" w14:textId="20A62B23" w:rsidR="00B87718" w:rsidRPr="000F3B07" w:rsidRDefault="00B87718" w:rsidP="00B87718">
            <w:pPr>
              <w:jc w:val="center"/>
              <w:rPr>
                <w:rFonts w:ascii="Times New Roman" w:eastAsia="DengXian" w:hAnsi="Times New Roman" w:cs="Times New Roman"/>
                <w:noProof/>
                <w:color w:val="000000"/>
                <w:sz w:val="18"/>
                <w:szCs w:val="18"/>
              </w:rPr>
            </w:pPr>
            <w:r>
              <w:rPr>
                <w:rFonts w:ascii="Times New Roman" w:eastAsia="DengXian" w:hAnsi="Times New Roman" w:cs="Times New Roman" w:hint="eastAsia"/>
                <w:noProof/>
                <w:color w:val="000000"/>
                <w:sz w:val="18"/>
                <w:szCs w:val="18"/>
              </w:rPr>
              <w:t>1</w:t>
            </w:r>
            <w:r>
              <w:rPr>
                <w:rFonts w:ascii="Times New Roman" w:eastAsia="DengXian" w:hAnsi="Times New Roman" w:cs="Times New Roman"/>
                <w:noProof/>
                <w:color w:val="000000"/>
                <w:sz w:val="18"/>
                <w:szCs w:val="18"/>
              </w:rPr>
              <w:t>7</w:t>
            </w:r>
          </w:p>
        </w:tc>
        <w:tc>
          <w:tcPr>
            <w:tcW w:w="1118" w:type="dxa"/>
            <w:tcBorders>
              <w:top w:val="nil"/>
              <w:left w:val="nil"/>
              <w:right w:val="nil"/>
            </w:tcBorders>
            <w:shd w:val="clear" w:color="auto" w:fill="auto"/>
            <w:vAlign w:val="center"/>
          </w:tcPr>
          <w:p w14:paraId="45564223" w14:textId="7EE86D73" w:rsidR="00B87718" w:rsidRPr="000F3B07" w:rsidRDefault="00B87718" w:rsidP="00B87718">
            <w:pPr>
              <w:jc w:val="center"/>
              <w:rPr>
                <w:rFonts w:ascii="Times New Roman" w:eastAsia="DengXian" w:hAnsi="Times New Roman" w:cs="Times New Roman"/>
                <w:color w:val="000000"/>
                <w:sz w:val="18"/>
                <w:szCs w:val="18"/>
              </w:rPr>
            </w:pPr>
            <w:r>
              <w:rPr>
                <w:rFonts w:ascii="Times New Roman" w:eastAsia="DengXian" w:hAnsi="Times New Roman" w:cs="Times New Roman" w:hint="eastAsia"/>
                <w:color w:val="000000"/>
                <w:sz w:val="18"/>
                <w:szCs w:val="18"/>
              </w:rPr>
              <w:t>2</w:t>
            </w:r>
            <w:r>
              <w:rPr>
                <w:rFonts w:ascii="Times New Roman" w:eastAsia="DengXian" w:hAnsi="Times New Roman" w:cs="Times New Roman"/>
                <w:color w:val="000000"/>
                <w:sz w:val="18"/>
                <w:szCs w:val="18"/>
              </w:rPr>
              <w:t>7.14</w:t>
            </w:r>
          </w:p>
        </w:tc>
        <w:tc>
          <w:tcPr>
            <w:tcW w:w="1110" w:type="dxa"/>
            <w:tcBorders>
              <w:top w:val="nil"/>
              <w:left w:val="nil"/>
              <w:right w:val="nil"/>
            </w:tcBorders>
            <w:shd w:val="clear" w:color="auto" w:fill="auto"/>
            <w:vAlign w:val="center"/>
          </w:tcPr>
          <w:p w14:paraId="193414BB" w14:textId="72AA0F25"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662" w:type="dxa"/>
            <w:tcBorders>
              <w:top w:val="nil"/>
              <w:left w:val="nil"/>
              <w:right w:val="nil"/>
            </w:tcBorders>
            <w:shd w:val="clear" w:color="auto" w:fill="auto"/>
            <w:vAlign w:val="center"/>
          </w:tcPr>
          <w:p w14:paraId="7E0BFF81" w14:textId="4D461D79" w:rsidR="00B87718" w:rsidRPr="000F3B07" w:rsidRDefault="00B87718" w:rsidP="00B87718">
            <w:pPr>
              <w:jc w:val="center"/>
              <w:rPr>
                <w:rFonts w:ascii="Times New Roman" w:eastAsia="DengXian" w:hAnsi="Times New Roman" w:cs="Times New Roman"/>
                <w:color w:val="000000"/>
                <w:sz w:val="18"/>
                <w:szCs w:val="18"/>
              </w:rPr>
            </w:pPr>
            <w:r>
              <w:rPr>
                <w:rFonts w:ascii="Times New Roman" w:eastAsia="DengXian" w:hAnsi="Times New Roman" w:cs="Times New Roman" w:hint="eastAsia"/>
                <w:color w:val="000000"/>
                <w:sz w:val="18"/>
                <w:szCs w:val="18"/>
              </w:rPr>
              <w:t>9</w:t>
            </w:r>
            <w:r>
              <w:rPr>
                <w:rFonts w:ascii="Times New Roman" w:eastAsia="DengXian" w:hAnsi="Times New Roman" w:cs="Times New Roman"/>
                <w:color w:val="000000"/>
                <w:sz w:val="18"/>
                <w:szCs w:val="18"/>
              </w:rPr>
              <w:t>2</w:t>
            </w:r>
          </w:p>
        </w:tc>
        <w:tc>
          <w:tcPr>
            <w:tcW w:w="1042" w:type="dxa"/>
            <w:tcBorders>
              <w:top w:val="nil"/>
              <w:left w:val="nil"/>
              <w:right w:val="nil"/>
            </w:tcBorders>
            <w:shd w:val="clear" w:color="auto" w:fill="auto"/>
            <w:vAlign w:val="center"/>
          </w:tcPr>
          <w:p w14:paraId="2D55F332" w14:textId="011404B8" w:rsidR="00B87718" w:rsidRPr="000F3B07" w:rsidRDefault="00B87718" w:rsidP="00B87718">
            <w:pPr>
              <w:jc w:val="center"/>
              <w:rPr>
                <w:rFonts w:ascii="Times New Roman" w:eastAsia="DengXian" w:hAnsi="Times New Roman" w:cs="Times New Roman"/>
                <w:color w:val="000000"/>
                <w:sz w:val="18"/>
                <w:szCs w:val="18"/>
              </w:rPr>
            </w:pPr>
            <w:r>
              <w:rPr>
                <w:rFonts w:ascii="Times New Roman" w:eastAsia="DengXian" w:hAnsi="Times New Roman" w:cs="Times New Roman" w:hint="eastAsia"/>
                <w:color w:val="000000"/>
                <w:sz w:val="18"/>
                <w:szCs w:val="18"/>
              </w:rPr>
              <w:t>8</w:t>
            </w:r>
          </w:p>
        </w:tc>
        <w:tc>
          <w:tcPr>
            <w:tcW w:w="942" w:type="dxa"/>
            <w:tcBorders>
              <w:top w:val="nil"/>
              <w:left w:val="nil"/>
              <w:right w:val="nil"/>
            </w:tcBorders>
            <w:shd w:val="clear" w:color="auto" w:fill="auto"/>
            <w:vAlign w:val="center"/>
          </w:tcPr>
          <w:p w14:paraId="555F9E67" w14:textId="3FBF1769" w:rsidR="00B87718" w:rsidRPr="000F3B07" w:rsidRDefault="00B87718" w:rsidP="00B87718">
            <w:pPr>
              <w:jc w:val="center"/>
              <w:rPr>
                <w:rFonts w:ascii="Times New Roman" w:eastAsia="DengXian" w:hAnsi="Times New Roman" w:cs="Times New Roman"/>
                <w:color w:val="000000"/>
                <w:sz w:val="18"/>
                <w:szCs w:val="18"/>
              </w:rPr>
            </w:pPr>
            <w:r>
              <w:rPr>
                <w:rFonts w:ascii="Times New Roman" w:eastAsia="DengXian" w:hAnsi="Times New Roman" w:cs="Times New Roman"/>
                <w:color w:val="000000"/>
                <w:sz w:val="18"/>
                <w:szCs w:val="18"/>
              </w:rPr>
              <w:t>3.08</w:t>
            </w:r>
          </w:p>
        </w:tc>
        <w:tc>
          <w:tcPr>
            <w:tcW w:w="831" w:type="dxa"/>
            <w:tcBorders>
              <w:top w:val="nil"/>
              <w:left w:val="nil"/>
              <w:right w:val="nil"/>
            </w:tcBorders>
            <w:shd w:val="clear" w:color="auto" w:fill="auto"/>
            <w:vAlign w:val="center"/>
          </w:tcPr>
          <w:p w14:paraId="504CBC12" w14:textId="57296745" w:rsidR="00B87718" w:rsidRPr="000F3B07" w:rsidRDefault="00B87718" w:rsidP="00B87718">
            <w:pPr>
              <w:jc w:val="center"/>
              <w:rPr>
                <w:rFonts w:ascii="Times New Roman" w:eastAsia="DengXian" w:hAnsi="Times New Roman" w:cs="Times New Roman"/>
                <w:color w:val="000000"/>
                <w:sz w:val="18"/>
                <w:szCs w:val="18"/>
              </w:rPr>
            </w:pPr>
            <w:r>
              <w:rPr>
                <w:rFonts w:ascii="Times New Roman" w:eastAsia="DengXian" w:hAnsi="Times New Roman" w:cs="Times New Roman" w:hint="eastAsia"/>
                <w:color w:val="000000"/>
                <w:sz w:val="18"/>
                <w:szCs w:val="18"/>
              </w:rPr>
              <w:t>8</w:t>
            </w:r>
            <w:r>
              <w:rPr>
                <w:rFonts w:ascii="Times New Roman" w:eastAsia="DengXian" w:hAnsi="Times New Roman" w:cs="Times New Roman"/>
                <w:color w:val="000000"/>
                <w:sz w:val="18"/>
                <w:szCs w:val="18"/>
              </w:rPr>
              <w:t>.71</w:t>
            </w:r>
          </w:p>
        </w:tc>
        <w:tc>
          <w:tcPr>
            <w:tcW w:w="717" w:type="dxa"/>
            <w:tcBorders>
              <w:top w:val="nil"/>
              <w:left w:val="nil"/>
              <w:right w:val="nil"/>
            </w:tcBorders>
            <w:shd w:val="clear" w:color="auto" w:fill="auto"/>
            <w:vAlign w:val="center"/>
          </w:tcPr>
          <w:p w14:paraId="2AD7D289" w14:textId="7CD8EB1D" w:rsidR="00B87718" w:rsidRPr="000F3B07" w:rsidRDefault="00B87718" w:rsidP="00B87718">
            <w:pPr>
              <w:jc w:val="center"/>
              <w:rPr>
                <w:rFonts w:ascii="Times New Roman" w:eastAsia="DengXian" w:hAnsi="Times New Roman" w:cs="Times New Roman"/>
                <w:color w:val="000000"/>
                <w:sz w:val="18"/>
                <w:szCs w:val="18"/>
              </w:rPr>
            </w:pPr>
            <w:r>
              <w:rPr>
                <w:rFonts w:ascii="Times New Roman" w:eastAsia="DengXian" w:hAnsi="Times New Roman" w:cs="Times New Roman" w:hint="eastAsia"/>
                <w:color w:val="000000"/>
                <w:sz w:val="18"/>
                <w:szCs w:val="18"/>
              </w:rPr>
              <w:t>7</w:t>
            </w:r>
            <w:r>
              <w:rPr>
                <w:rFonts w:ascii="Times New Roman" w:eastAsia="DengXian" w:hAnsi="Times New Roman" w:cs="Times New Roman"/>
                <w:color w:val="000000"/>
                <w:sz w:val="18"/>
                <w:szCs w:val="18"/>
              </w:rPr>
              <w:t>5.41</w:t>
            </w:r>
          </w:p>
        </w:tc>
        <w:tc>
          <w:tcPr>
            <w:tcW w:w="717" w:type="dxa"/>
            <w:tcBorders>
              <w:top w:val="nil"/>
              <w:left w:val="nil"/>
              <w:right w:val="nil"/>
            </w:tcBorders>
            <w:shd w:val="clear" w:color="auto" w:fill="auto"/>
            <w:vAlign w:val="center"/>
          </w:tcPr>
          <w:p w14:paraId="34B49D00" w14:textId="30170962" w:rsidR="00B87718" w:rsidRPr="000F3B07" w:rsidRDefault="00B87718" w:rsidP="00B87718">
            <w:pPr>
              <w:jc w:val="center"/>
              <w:rPr>
                <w:rFonts w:ascii="Times New Roman" w:eastAsia="DengXian" w:hAnsi="Times New Roman" w:cs="Times New Roman"/>
                <w:color w:val="000000"/>
                <w:sz w:val="18"/>
                <w:szCs w:val="18"/>
              </w:rPr>
            </w:pPr>
            <w:r>
              <w:rPr>
                <w:rFonts w:ascii="Times New Roman" w:eastAsia="DengXian" w:hAnsi="Times New Roman" w:cs="Times New Roman" w:hint="eastAsia"/>
                <w:color w:val="000000"/>
                <w:sz w:val="18"/>
                <w:szCs w:val="18"/>
              </w:rPr>
              <w:t>2</w:t>
            </w:r>
            <w:r>
              <w:rPr>
                <w:rFonts w:ascii="Times New Roman" w:eastAsia="DengXian" w:hAnsi="Times New Roman" w:cs="Times New Roman"/>
                <w:color w:val="000000"/>
                <w:sz w:val="18"/>
                <w:szCs w:val="18"/>
              </w:rPr>
              <w:t>0.2</w:t>
            </w:r>
          </w:p>
        </w:tc>
      </w:tr>
      <w:tr w:rsidR="00B87718" w:rsidRPr="000F3B07" w14:paraId="5C623FB7" w14:textId="77777777" w:rsidTr="00D66C56">
        <w:trPr>
          <w:trHeight w:val="210"/>
        </w:trPr>
        <w:tc>
          <w:tcPr>
            <w:tcW w:w="582" w:type="dxa"/>
            <w:tcBorders>
              <w:top w:val="nil"/>
              <w:left w:val="nil"/>
              <w:bottom w:val="single" w:sz="4" w:space="0" w:color="auto"/>
              <w:right w:val="nil"/>
            </w:tcBorders>
            <w:shd w:val="clear" w:color="auto" w:fill="auto"/>
            <w:vAlign w:val="center"/>
            <w:hideMark/>
          </w:tcPr>
          <w:p w14:paraId="6F67EE09"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2021</w:t>
            </w:r>
          </w:p>
        </w:tc>
        <w:tc>
          <w:tcPr>
            <w:tcW w:w="591" w:type="dxa"/>
            <w:tcBorders>
              <w:top w:val="nil"/>
              <w:left w:val="nil"/>
              <w:bottom w:val="single" w:sz="4" w:space="0" w:color="auto"/>
              <w:right w:val="nil"/>
            </w:tcBorders>
            <w:shd w:val="clear" w:color="auto" w:fill="auto"/>
            <w:noWrap/>
            <w:vAlign w:val="center"/>
            <w:hideMark/>
          </w:tcPr>
          <w:p w14:paraId="0123CF53"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This work</w:t>
            </w:r>
          </w:p>
        </w:tc>
        <w:tc>
          <w:tcPr>
            <w:tcW w:w="1118" w:type="dxa"/>
            <w:tcBorders>
              <w:top w:val="nil"/>
              <w:left w:val="nil"/>
              <w:bottom w:val="single" w:sz="4" w:space="0" w:color="auto"/>
              <w:right w:val="nil"/>
            </w:tcBorders>
            <w:shd w:val="clear" w:color="auto" w:fill="auto"/>
            <w:vAlign w:val="center"/>
            <w:hideMark/>
          </w:tcPr>
          <w:p w14:paraId="55D566F6"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26</w:t>
            </w:r>
          </w:p>
        </w:tc>
        <w:tc>
          <w:tcPr>
            <w:tcW w:w="1110" w:type="dxa"/>
            <w:tcBorders>
              <w:top w:val="nil"/>
              <w:left w:val="nil"/>
              <w:bottom w:val="single" w:sz="4" w:space="0" w:color="auto"/>
              <w:right w:val="nil"/>
            </w:tcBorders>
            <w:shd w:val="clear" w:color="auto" w:fill="auto"/>
            <w:vAlign w:val="center"/>
            <w:hideMark/>
          </w:tcPr>
          <w:p w14:paraId="76DBD3F7"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w:t>
            </w:r>
          </w:p>
        </w:tc>
        <w:tc>
          <w:tcPr>
            <w:tcW w:w="662" w:type="dxa"/>
            <w:tcBorders>
              <w:top w:val="nil"/>
              <w:left w:val="nil"/>
              <w:bottom w:val="single" w:sz="4" w:space="0" w:color="auto"/>
              <w:right w:val="nil"/>
            </w:tcBorders>
            <w:shd w:val="clear" w:color="auto" w:fill="auto"/>
            <w:vAlign w:val="center"/>
            <w:hideMark/>
          </w:tcPr>
          <w:p w14:paraId="6A5FA5E9"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90.2</w:t>
            </w:r>
          </w:p>
        </w:tc>
        <w:tc>
          <w:tcPr>
            <w:tcW w:w="1042" w:type="dxa"/>
            <w:tcBorders>
              <w:top w:val="nil"/>
              <w:left w:val="nil"/>
              <w:bottom w:val="single" w:sz="4" w:space="0" w:color="auto"/>
              <w:right w:val="nil"/>
            </w:tcBorders>
            <w:shd w:val="clear" w:color="auto" w:fill="auto"/>
            <w:vAlign w:val="center"/>
            <w:hideMark/>
          </w:tcPr>
          <w:p w14:paraId="726CCD28"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9</w:t>
            </w:r>
          </w:p>
        </w:tc>
        <w:tc>
          <w:tcPr>
            <w:tcW w:w="942" w:type="dxa"/>
            <w:tcBorders>
              <w:top w:val="nil"/>
              <w:left w:val="nil"/>
              <w:bottom w:val="single" w:sz="4" w:space="0" w:color="auto"/>
              <w:right w:val="nil"/>
            </w:tcBorders>
            <w:shd w:val="clear" w:color="auto" w:fill="auto"/>
            <w:vAlign w:val="center"/>
            <w:hideMark/>
          </w:tcPr>
          <w:p w14:paraId="53077EDA"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2.71</w:t>
            </w:r>
          </w:p>
        </w:tc>
        <w:tc>
          <w:tcPr>
            <w:tcW w:w="831" w:type="dxa"/>
            <w:tcBorders>
              <w:top w:val="nil"/>
              <w:left w:val="nil"/>
              <w:bottom w:val="single" w:sz="4" w:space="0" w:color="auto"/>
              <w:right w:val="nil"/>
            </w:tcBorders>
            <w:shd w:val="clear" w:color="auto" w:fill="auto"/>
            <w:vAlign w:val="center"/>
            <w:hideMark/>
          </w:tcPr>
          <w:p w14:paraId="619A4CD5"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10.30</w:t>
            </w:r>
          </w:p>
        </w:tc>
        <w:tc>
          <w:tcPr>
            <w:tcW w:w="717" w:type="dxa"/>
            <w:tcBorders>
              <w:top w:val="nil"/>
              <w:left w:val="nil"/>
              <w:bottom w:val="single" w:sz="4" w:space="0" w:color="auto"/>
              <w:right w:val="nil"/>
            </w:tcBorders>
            <w:shd w:val="clear" w:color="auto" w:fill="auto"/>
            <w:vAlign w:val="center"/>
            <w:hideMark/>
          </w:tcPr>
          <w:p w14:paraId="778266D6"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76.4</w:t>
            </w:r>
          </w:p>
        </w:tc>
        <w:tc>
          <w:tcPr>
            <w:tcW w:w="717" w:type="dxa"/>
            <w:tcBorders>
              <w:top w:val="nil"/>
              <w:left w:val="nil"/>
              <w:bottom w:val="single" w:sz="4" w:space="0" w:color="auto"/>
              <w:right w:val="nil"/>
            </w:tcBorders>
            <w:shd w:val="clear" w:color="auto" w:fill="auto"/>
            <w:vAlign w:val="center"/>
            <w:hideMark/>
          </w:tcPr>
          <w:p w14:paraId="60B00951" w14:textId="77777777" w:rsidR="00B87718" w:rsidRPr="000F3B07" w:rsidRDefault="00B87718" w:rsidP="00B87718">
            <w:pPr>
              <w:jc w:val="center"/>
              <w:rPr>
                <w:rFonts w:ascii="Times New Roman" w:eastAsia="DengXian" w:hAnsi="Times New Roman" w:cs="Times New Roman"/>
                <w:color w:val="000000"/>
                <w:sz w:val="18"/>
                <w:szCs w:val="18"/>
              </w:rPr>
            </w:pPr>
            <w:r w:rsidRPr="000F3B07">
              <w:rPr>
                <w:rFonts w:ascii="Times New Roman" w:eastAsia="DengXian" w:hAnsi="Times New Roman" w:cs="Times New Roman"/>
                <w:color w:val="000000"/>
                <w:sz w:val="18"/>
                <w:szCs w:val="18"/>
              </w:rPr>
              <w:t>21.36</w:t>
            </w:r>
          </w:p>
        </w:tc>
      </w:tr>
      <w:bookmarkEnd w:id="7"/>
    </w:tbl>
    <w:p w14:paraId="403340C6" w14:textId="77777777" w:rsidR="00B6432D" w:rsidRPr="000F3B07" w:rsidRDefault="00B6432D" w:rsidP="005972A2">
      <w:pPr>
        <w:spacing w:line="360" w:lineRule="auto"/>
        <w:rPr>
          <w:rFonts w:ascii="Times New Roman" w:hAnsi="Times New Roman" w:cs="Times New Roman"/>
          <w:szCs w:val="21"/>
        </w:rPr>
      </w:pPr>
    </w:p>
    <w:p w14:paraId="0948B7FC" w14:textId="07A4E817" w:rsidR="00B6432D" w:rsidRDefault="00B6432D" w:rsidP="005972A2">
      <w:pPr>
        <w:spacing w:line="360" w:lineRule="auto"/>
        <w:rPr>
          <w:rFonts w:ascii="Times New Roman" w:hAnsi="Times New Roman" w:cs="Times New Roman"/>
          <w:b/>
          <w:bCs/>
          <w:szCs w:val="21"/>
        </w:rPr>
      </w:pPr>
      <w:r w:rsidRPr="000F3B07">
        <w:rPr>
          <w:rFonts w:ascii="Times New Roman" w:hAnsi="Times New Roman" w:cs="Times New Roman"/>
          <w:b/>
          <w:bCs/>
          <w:szCs w:val="21"/>
        </w:rPr>
        <w:t>References</w:t>
      </w:r>
    </w:p>
    <w:p w14:paraId="2B089B8C" w14:textId="31BE5E5E" w:rsidR="00B87718" w:rsidRPr="007C4929" w:rsidRDefault="00B87718" w:rsidP="00B87718">
      <w:pPr>
        <w:pStyle w:val="EndNoteBibliography"/>
        <w:ind w:left="720" w:hanging="720"/>
        <w:rPr>
          <w:rFonts w:ascii="Times New Roman" w:hAnsi="Times New Roman" w:cs="Times New Roman"/>
          <w:sz w:val="21"/>
          <w:szCs w:val="21"/>
        </w:rPr>
      </w:pPr>
      <w:r>
        <w:rPr>
          <w:rFonts w:ascii="Times New Roman" w:hAnsi="Times New Roman" w:cs="Times New Roman"/>
          <w:sz w:val="21"/>
          <w:szCs w:val="21"/>
        </w:rPr>
        <w:t>1</w:t>
      </w:r>
      <w:r w:rsidRPr="007C4929">
        <w:rPr>
          <w:rFonts w:ascii="Times New Roman" w:hAnsi="Times New Roman" w:cs="Times New Roman"/>
          <w:sz w:val="21"/>
          <w:szCs w:val="21"/>
        </w:rPr>
        <w:tab/>
        <w:t xml:space="preserve">Giannozzi, P. et al. QUANTUM ESPRESSO: a modular and open-source software project for quantum simulations of materials. </w:t>
      </w:r>
      <w:r w:rsidRPr="00B2043C">
        <w:rPr>
          <w:rFonts w:ascii="Times New Roman" w:hAnsi="Times New Roman" w:cs="Times New Roman"/>
          <w:i/>
          <w:iCs/>
          <w:sz w:val="21"/>
          <w:szCs w:val="21"/>
        </w:rPr>
        <w:t>J</w:t>
      </w:r>
      <w:r>
        <w:rPr>
          <w:rFonts w:ascii="Times New Roman" w:hAnsi="Times New Roman" w:cs="Times New Roman"/>
          <w:i/>
          <w:iCs/>
          <w:sz w:val="21"/>
          <w:szCs w:val="21"/>
        </w:rPr>
        <w:t>.</w:t>
      </w:r>
      <w:r w:rsidRPr="00B2043C">
        <w:rPr>
          <w:rFonts w:ascii="Times New Roman" w:hAnsi="Times New Roman" w:cs="Times New Roman"/>
          <w:i/>
          <w:iCs/>
          <w:sz w:val="21"/>
          <w:szCs w:val="21"/>
        </w:rPr>
        <w:t xml:space="preserve"> Phys</w:t>
      </w:r>
      <w:r>
        <w:rPr>
          <w:rFonts w:ascii="Times New Roman" w:hAnsi="Times New Roman" w:cs="Times New Roman"/>
          <w:i/>
          <w:iCs/>
          <w:sz w:val="21"/>
          <w:szCs w:val="21"/>
        </w:rPr>
        <w:t>.</w:t>
      </w:r>
      <w:r w:rsidRPr="00B2043C">
        <w:rPr>
          <w:rFonts w:ascii="Times New Roman" w:hAnsi="Times New Roman" w:cs="Times New Roman"/>
          <w:i/>
          <w:iCs/>
          <w:sz w:val="21"/>
          <w:szCs w:val="21"/>
        </w:rPr>
        <w:t xml:space="preserve"> Condens</w:t>
      </w:r>
      <w:r>
        <w:rPr>
          <w:rFonts w:ascii="Times New Roman" w:hAnsi="Times New Roman" w:cs="Times New Roman"/>
          <w:i/>
          <w:iCs/>
          <w:sz w:val="21"/>
          <w:szCs w:val="21"/>
        </w:rPr>
        <w:t>.</w:t>
      </w:r>
      <w:r w:rsidRPr="00B2043C">
        <w:rPr>
          <w:rFonts w:ascii="Times New Roman" w:hAnsi="Times New Roman" w:cs="Times New Roman"/>
          <w:i/>
          <w:iCs/>
          <w:sz w:val="21"/>
          <w:szCs w:val="21"/>
        </w:rPr>
        <w:t xml:space="preserve"> Matter</w:t>
      </w:r>
      <w:r w:rsidRPr="007C4929">
        <w:rPr>
          <w:rFonts w:ascii="Times New Roman" w:hAnsi="Times New Roman" w:cs="Times New Roman"/>
          <w:sz w:val="21"/>
          <w:szCs w:val="21"/>
        </w:rPr>
        <w:t xml:space="preserve"> </w:t>
      </w:r>
      <w:r w:rsidRPr="00B2043C">
        <w:rPr>
          <w:rFonts w:ascii="Times New Roman" w:hAnsi="Times New Roman" w:cs="Times New Roman"/>
          <w:b/>
          <w:bCs/>
          <w:sz w:val="21"/>
          <w:szCs w:val="21"/>
        </w:rPr>
        <w:t>21</w:t>
      </w:r>
      <w:r w:rsidRPr="007C4929">
        <w:rPr>
          <w:rFonts w:ascii="Times New Roman" w:hAnsi="Times New Roman" w:cs="Times New Roman"/>
          <w:sz w:val="21"/>
          <w:szCs w:val="21"/>
        </w:rPr>
        <w:t>, 395502</w:t>
      </w:r>
      <w:r>
        <w:rPr>
          <w:rFonts w:ascii="Times New Roman" w:hAnsi="Times New Roman" w:cs="Times New Roman"/>
          <w:sz w:val="21"/>
          <w:szCs w:val="21"/>
        </w:rPr>
        <w:t xml:space="preserve"> </w:t>
      </w:r>
      <w:r w:rsidRPr="007C4929">
        <w:rPr>
          <w:rFonts w:ascii="Times New Roman" w:hAnsi="Times New Roman" w:cs="Times New Roman"/>
          <w:sz w:val="21"/>
          <w:szCs w:val="21"/>
        </w:rPr>
        <w:t>(2009).</w:t>
      </w:r>
    </w:p>
    <w:p w14:paraId="04442247" w14:textId="302DD2C1" w:rsidR="00B87718" w:rsidRPr="007C4929" w:rsidRDefault="00B87718" w:rsidP="00B87718">
      <w:pPr>
        <w:pStyle w:val="EndNoteBibliography"/>
        <w:ind w:left="720" w:hanging="720"/>
        <w:rPr>
          <w:rFonts w:ascii="Times New Roman" w:hAnsi="Times New Roman" w:cs="Times New Roman"/>
          <w:sz w:val="21"/>
          <w:szCs w:val="21"/>
        </w:rPr>
      </w:pPr>
      <w:r>
        <w:rPr>
          <w:rFonts w:ascii="Times New Roman" w:hAnsi="Times New Roman" w:cs="Times New Roman"/>
          <w:sz w:val="21"/>
          <w:szCs w:val="21"/>
        </w:rPr>
        <w:t>2</w:t>
      </w:r>
      <w:r w:rsidRPr="007C4929">
        <w:rPr>
          <w:rFonts w:ascii="Times New Roman" w:hAnsi="Times New Roman" w:cs="Times New Roman"/>
          <w:sz w:val="21"/>
          <w:szCs w:val="21"/>
        </w:rPr>
        <w:tab/>
        <w:t xml:space="preserve">Grimme, S., Antony, J., Ehrlich, S. &amp; Krieg, H. A consistent and accurate ab initio parametrization of density functional dispersion correction (DFT-D) for the 94 elements H-Pu. </w:t>
      </w:r>
      <w:r w:rsidRPr="00B2043C">
        <w:rPr>
          <w:rFonts w:ascii="Times New Roman" w:hAnsi="Times New Roman" w:cs="Times New Roman"/>
          <w:i/>
          <w:iCs/>
          <w:sz w:val="21"/>
          <w:szCs w:val="21"/>
        </w:rPr>
        <w:t>J</w:t>
      </w:r>
      <w:r>
        <w:rPr>
          <w:rFonts w:ascii="Times New Roman" w:hAnsi="Times New Roman" w:cs="Times New Roman"/>
          <w:i/>
          <w:iCs/>
          <w:sz w:val="21"/>
          <w:szCs w:val="21"/>
        </w:rPr>
        <w:t>.</w:t>
      </w:r>
      <w:r w:rsidRPr="00B2043C">
        <w:rPr>
          <w:rFonts w:ascii="Times New Roman" w:hAnsi="Times New Roman" w:cs="Times New Roman"/>
          <w:i/>
          <w:iCs/>
          <w:sz w:val="21"/>
          <w:szCs w:val="21"/>
        </w:rPr>
        <w:t xml:space="preserve"> </w:t>
      </w:r>
      <w:r>
        <w:rPr>
          <w:rFonts w:ascii="Times New Roman" w:hAnsi="Times New Roman" w:cs="Times New Roman"/>
          <w:i/>
          <w:iCs/>
          <w:sz w:val="21"/>
          <w:szCs w:val="21"/>
        </w:rPr>
        <w:t>C</w:t>
      </w:r>
      <w:r w:rsidRPr="00B2043C">
        <w:rPr>
          <w:rFonts w:ascii="Times New Roman" w:hAnsi="Times New Roman" w:cs="Times New Roman"/>
          <w:i/>
          <w:iCs/>
          <w:sz w:val="21"/>
          <w:szCs w:val="21"/>
        </w:rPr>
        <w:t>hem</w:t>
      </w:r>
      <w:r>
        <w:rPr>
          <w:rFonts w:ascii="Times New Roman" w:hAnsi="Times New Roman" w:cs="Times New Roman"/>
          <w:i/>
          <w:iCs/>
          <w:sz w:val="21"/>
          <w:szCs w:val="21"/>
        </w:rPr>
        <w:t>.</w:t>
      </w:r>
      <w:r w:rsidRPr="00B2043C">
        <w:rPr>
          <w:rFonts w:ascii="Times New Roman" w:hAnsi="Times New Roman" w:cs="Times New Roman"/>
          <w:i/>
          <w:iCs/>
          <w:sz w:val="21"/>
          <w:szCs w:val="21"/>
        </w:rPr>
        <w:t xml:space="preserve"> Phy</w:t>
      </w:r>
      <w:r>
        <w:rPr>
          <w:rFonts w:ascii="Times New Roman" w:hAnsi="Times New Roman" w:cs="Times New Roman"/>
          <w:i/>
          <w:iCs/>
          <w:sz w:val="21"/>
          <w:szCs w:val="21"/>
        </w:rPr>
        <w:t>s.</w:t>
      </w:r>
      <w:r w:rsidRPr="007C4929">
        <w:rPr>
          <w:rFonts w:ascii="Times New Roman" w:hAnsi="Times New Roman" w:cs="Times New Roman"/>
          <w:sz w:val="21"/>
          <w:szCs w:val="21"/>
        </w:rPr>
        <w:t xml:space="preserve"> </w:t>
      </w:r>
      <w:r w:rsidRPr="00B2043C">
        <w:rPr>
          <w:rFonts w:ascii="Times New Roman" w:hAnsi="Times New Roman" w:cs="Times New Roman"/>
          <w:b/>
          <w:bCs/>
          <w:sz w:val="21"/>
          <w:szCs w:val="21"/>
        </w:rPr>
        <w:t>132</w:t>
      </w:r>
      <w:r w:rsidRPr="007C4929">
        <w:rPr>
          <w:rFonts w:ascii="Times New Roman" w:hAnsi="Times New Roman" w:cs="Times New Roman"/>
          <w:sz w:val="21"/>
          <w:szCs w:val="21"/>
        </w:rPr>
        <w:t>, 154104 (2010).</w:t>
      </w:r>
    </w:p>
    <w:p w14:paraId="5C685EC5" w14:textId="6092D112" w:rsidR="00B87718" w:rsidRPr="00B87718" w:rsidRDefault="00B87718" w:rsidP="00B87718">
      <w:pPr>
        <w:pStyle w:val="EndNoteBibliography"/>
        <w:ind w:left="720" w:hanging="720"/>
        <w:rPr>
          <w:rFonts w:ascii="Times New Roman" w:hAnsi="Times New Roman" w:cs="Times New Roman"/>
          <w:sz w:val="21"/>
          <w:szCs w:val="21"/>
        </w:rPr>
      </w:pPr>
      <w:r>
        <w:rPr>
          <w:rFonts w:ascii="Times New Roman" w:hAnsi="Times New Roman" w:cs="Times New Roman"/>
          <w:sz w:val="21"/>
          <w:szCs w:val="21"/>
        </w:rPr>
        <w:t>3</w:t>
      </w:r>
      <w:r w:rsidRPr="007C4929">
        <w:rPr>
          <w:rFonts w:ascii="Times New Roman" w:hAnsi="Times New Roman" w:cs="Times New Roman"/>
          <w:sz w:val="21"/>
          <w:szCs w:val="21"/>
        </w:rPr>
        <w:tab/>
        <w:t xml:space="preserve">Perdew, J. P., Burke, K. &amp; Ernzerhof, M. Generalized gradient approximation made simple. </w:t>
      </w:r>
      <w:r w:rsidRPr="00B2043C">
        <w:rPr>
          <w:rFonts w:ascii="Times New Roman" w:hAnsi="Times New Roman" w:cs="Times New Roman"/>
          <w:i/>
          <w:iCs/>
          <w:sz w:val="21"/>
          <w:szCs w:val="21"/>
        </w:rPr>
        <w:t>Phys</w:t>
      </w:r>
      <w:r>
        <w:rPr>
          <w:rFonts w:ascii="Times New Roman" w:hAnsi="Times New Roman" w:cs="Times New Roman"/>
          <w:i/>
          <w:iCs/>
          <w:sz w:val="21"/>
          <w:szCs w:val="21"/>
        </w:rPr>
        <w:t>.</w:t>
      </w:r>
      <w:r w:rsidRPr="00B2043C">
        <w:rPr>
          <w:rFonts w:ascii="Times New Roman" w:hAnsi="Times New Roman" w:cs="Times New Roman"/>
          <w:i/>
          <w:iCs/>
          <w:sz w:val="21"/>
          <w:szCs w:val="21"/>
        </w:rPr>
        <w:t xml:space="preserve"> Rev</w:t>
      </w:r>
      <w:r>
        <w:rPr>
          <w:rFonts w:ascii="Times New Roman" w:hAnsi="Times New Roman" w:cs="Times New Roman"/>
          <w:i/>
          <w:iCs/>
          <w:sz w:val="21"/>
          <w:szCs w:val="21"/>
        </w:rPr>
        <w:t>.</w:t>
      </w:r>
      <w:r w:rsidRPr="00B2043C">
        <w:rPr>
          <w:rFonts w:ascii="Times New Roman" w:hAnsi="Times New Roman" w:cs="Times New Roman"/>
          <w:i/>
          <w:iCs/>
          <w:sz w:val="21"/>
          <w:szCs w:val="21"/>
        </w:rPr>
        <w:t xml:space="preserve"> </w:t>
      </w:r>
      <w:r>
        <w:rPr>
          <w:rFonts w:ascii="Times New Roman" w:hAnsi="Times New Roman" w:cs="Times New Roman"/>
          <w:i/>
          <w:iCs/>
          <w:sz w:val="21"/>
          <w:szCs w:val="21"/>
        </w:rPr>
        <w:t>L</w:t>
      </w:r>
      <w:r w:rsidRPr="00B2043C">
        <w:rPr>
          <w:rFonts w:ascii="Times New Roman" w:hAnsi="Times New Roman" w:cs="Times New Roman"/>
          <w:i/>
          <w:iCs/>
          <w:sz w:val="21"/>
          <w:szCs w:val="21"/>
        </w:rPr>
        <w:t>ett</w:t>
      </w:r>
      <w:r>
        <w:rPr>
          <w:rFonts w:ascii="Times New Roman" w:hAnsi="Times New Roman" w:cs="Times New Roman"/>
          <w:i/>
          <w:iCs/>
          <w:sz w:val="21"/>
          <w:szCs w:val="21"/>
        </w:rPr>
        <w:t>.</w:t>
      </w:r>
      <w:r w:rsidRPr="007C4929">
        <w:rPr>
          <w:rFonts w:ascii="Times New Roman" w:hAnsi="Times New Roman" w:cs="Times New Roman"/>
          <w:sz w:val="21"/>
          <w:szCs w:val="21"/>
        </w:rPr>
        <w:t xml:space="preserve"> </w:t>
      </w:r>
      <w:r w:rsidRPr="00B2043C">
        <w:rPr>
          <w:rFonts w:ascii="Times New Roman" w:hAnsi="Times New Roman" w:cs="Times New Roman"/>
          <w:b/>
          <w:bCs/>
          <w:sz w:val="21"/>
          <w:szCs w:val="21"/>
        </w:rPr>
        <w:t>77</w:t>
      </w:r>
      <w:r w:rsidRPr="007C4929">
        <w:rPr>
          <w:rFonts w:ascii="Times New Roman" w:hAnsi="Times New Roman" w:cs="Times New Roman"/>
          <w:sz w:val="21"/>
          <w:szCs w:val="21"/>
        </w:rPr>
        <w:t>, 3865 (1996).</w:t>
      </w:r>
    </w:p>
    <w:p w14:paraId="45C70009" w14:textId="69ED83E4" w:rsidR="00B6432D" w:rsidRPr="000F3B07" w:rsidRDefault="00B87718" w:rsidP="00CD7B72">
      <w:pPr>
        <w:pStyle w:val="EndNoteBibliography"/>
        <w:ind w:left="720" w:hanging="720"/>
        <w:rPr>
          <w:rFonts w:ascii="Times New Roman" w:hAnsi="Times New Roman" w:cs="Times New Roman"/>
          <w:sz w:val="21"/>
          <w:szCs w:val="21"/>
        </w:rPr>
      </w:pPr>
      <w:bookmarkStart w:id="8" w:name="_ENREF_1"/>
      <w:r>
        <w:rPr>
          <w:rFonts w:ascii="Times New Roman" w:hAnsi="Times New Roman" w:cs="Times New Roman"/>
          <w:sz w:val="21"/>
          <w:szCs w:val="21"/>
        </w:rPr>
        <w:t>4</w:t>
      </w:r>
      <w:r w:rsidR="00B6432D" w:rsidRPr="000F3B07">
        <w:rPr>
          <w:rFonts w:ascii="Times New Roman" w:hAnsi="Times New Roman" w:cs="Times New Roman"/>
          <w:sz w:val="21"/>
          <w:szCs w:val="21"/>
        </w:rPr>
        <w:tab/>
        <w:t>Deng, Y.</w:t>
      </w:r>
      <w:r w:rsidR="00B6432D" w:rsidRPr="000F3B07">
        <w:rPr>
          <w:rFonts w:ascii="Times New Roman" w:hAnsi="Times New Roman" w:cs="Times New Roman"/>
          <w:i/>
          <w:sz w:val="21"/>
          <w:szCs w:val="21"/>
        </w:rPr>
        <w:t xml:space="preserve"> et al.</w:t>
      </w:r>
      <w:r w:rsidR="00B6432D" w:rsidRPr="000F3B07">
        <w:rPr>
          <w:rFonts w:ascii="Times New Roman" w:hAnsi="Times New Roman" w:cs="Times New Roman"/>
          <w:sz w:val="21"/>
          <w:szCs w:val="21"/>
        </w:rPr>
        <w:t xml:space="preserve"> Surfactant-controlled ink drying enables high-speed deposition of perovskite films for efficient photovoltaic modules. </w:t>
      </w:r>
      <w:r w:rsidR="00B6432D" w:rsidRPr="000F3B07">
        <w:rPr>
          <w:rFonts w:ascii="Times New Roman" w:hAnsi="Times New Roman" w:cs="Times New Roman"/>
          <w:i/>
          <w:sz w:val="21"/>
          <w:szCs w:val="21"/>
        </w:rPr>
        <w:t>Nature Energy</w:t>
      </w:r>
      <w:r w:rsidR="00B6432D" w:rsidRPr="000F3B07">
        <w:rPr>
          <w:rFonts w:ascii="Times New Roman" w:hAnsi="Times New Roman" w:cs="Times New Roman"/>
          <w:sz w:val="21"/>
          <w:szCs w:val="21"/>
        </w:rPr>
        <w:t xml:space="preserve"> </w:t>
      </w:r>
      <w:r w:rsidR="00B6432D" w:rsidRPr="000F3B07">
        <w:rPr>
          <w:rFonts w:ascii="Times New Roman" w:hAnsi="Times New Roman" w:cs="Times New Roman"/>
          <w:b/>
          <w:sz w:val="21"/>
          <w:szCs w:val="21"/>
        </w:rPr>
        <w:t>3</w:t>
      </w:r>
      <w:r w:rsidR="00B6432D" w:rsidRPr="000F3B07">
        <w:rPr>
          <w:rFonts w:ascii="Times New Roman" w:hAnsi="Times New Roman" w:cs="Times New Roman"/>
          <w:sz w:val="21"/>
          <w:szCs w:val="21"/>
        </w:rPr>
        <w:t>, 560-566 (2018).</w:t>
      </w:r>
      <w:bookmarkEnd w:id="8"/>
    </w:p>
    <w:p w14:paraId="7E5929AA" w14:textId="3C0512C1" w:rsidR="00B6432D" w:rsidRPr="000F3B07" w:rsidRDefault="00B87718" w:rsidP="00CD7B72">
      <w:pPr>
        <w:pStyle w:val="EndNoteBibliography"/>
        <w:ind w:left="720" w:hanging="720"/>
        <w:rPr>
          <w:rFonts w:ascii="Times New Roman" w:hAnsi="Times New Roman" w:cs="Times New Roman"/>
          <w:sz w:val="21"/>
          <w:szCs w:val="21"/>
        </w:rPr>
      </w:pPr>
      <w:bookmarkStart w:id="9" w:name="_ENREF_2"/>
      <w:r>
        <w:rPr>
          <w:rFonts w:ascii="Times New Roman" w:hAnsi="Times New Roman" w:cs="Times New Roman"/>
          <w:sz w:val="21"/>
          <w:szCs w:val="21"/>
        </w:rPr>
        <w:t>5</w:t>
      </w:r>
      <w:r w:rsidR="00B6432D" w:rsidRPr="000F3B07">
        <w:rPr>
          <w:rFonts w:ascii="Times New Roman" w:hAnsi="Times New Roman" w:cs="Times New Roman"/>
          <w:sz w:val="21"/>
          <w:szCs w:val="21"/>
        </w:rPr>
        <w:tab/>
        <w:t>Xu, Z.</w:t>
      </w:r>
      <w:r w:rsidR="00B6432D" w:rsidRPr="000F3B07">
        <w:rPr>
          <w:rFonts w:ascii="Times New Roman" w:hAnsi="Times New Roman" w:cs="Times New Roman"/>
          <w:i/>
          <w:sz w:val="21"/>
          <w:szCs w:val="21"/>
        </w:rPr>
        <w:t xml:space="preserve"> et al.</w:t>
      </w:r>
      <w:r w:rsidR="00B6432D" w:rsidRPr="000F3B07">
        <w:rPr>
          <w:rFonts w:ascii="Times New Roman" w:hAnsi="Times New Roman" w:cs="Times New Roman"/>
          <w:sz w:val="21"/>
          <w:szCs w:val="21"/>
        </w:rPr>
        <w:t xml:space="preserve"> Br-containing alkyl ammonium salt-enabled scalable fabrication of high-quality perovskite films for efficient and stable perovskite modules. </w:t>
      </w:r>
      <w:r w:rsidR="00B6432D" w:rsidRPr="000F3B07">
        <w:rPr>
          <w:rFonts w:ascii="Times New Roman" w:hAnsi="Times New Roman" w:cs="Times New Roman"/>
          <w:i/>
          <w:sz w:val="21"/>
          <w:szCs w:val="21"/>
        </w:rPr>
        <w:t>Journal of Materials Chemistry A</w:t>
      </w:r>
      <w:r w:rsidR="00B6432D" w:rsidRPr="000F3B07">
        <w:rPr>
          <w:rFonts w:ascii="Times New Roman" w:hAnsi="Times New Roman" w:cs="Times New Roman"/>
          <w:sz w:val="21"/>
          <w:szCs w:val="21"/>
        </w:rPr>
        <w:t xml:space="preserve"> </w:t>
      </w:r>
      <w:r w:rsidR="00B6432D" w:rsidRPr="000F3B07">
        <w:rPr>
          <w:rFonts w:ascii="Times New Roman" w:hAnsi="Times New Roman" w:cs="Times New Roman"/>
          <w:b/>
          <w:sz w:val="21"/>
          <w:szCs w:val="21"/>
        </w:rPr>
        <w:t>7</w:t>
      </w:r>
      <w:r w:rsidR="00B6432D" w:rsidRPr="000F3B07">
        <w:rPr>
          <w:rFonts w:ascii="Times New Roman" w:hAnsi="Times New Roman" w:cs="Times New Roman"/>
          <w:sz w:val="21"/>
          <w:szCs w:val="21"/>
        </w:rPr>
        <w:t>, 26849-26857 (2019).</w:t>
      </w:r>
      <w:bookmarkEnd w:id="9"/>
    </w:p>
    <w:p w14:paraId="3DA05B24" w14:textId="776B661F" w:rsidR="00B6432D" w:rsidRPr="000F3B07" w:rsidRDefault="00B87718" w:rsidP="00CD7B72">
      <w:pPr>
        <w:pStyle w:val="EndNoteBibliography"/>
        <w:ind w:left="720" w:hanging="720"/>
        <w:rPr>
          <w:rFonts w:ascii="Times New Roman" w:hAnsi="Times New Roman" w:cs="Times New Roman"/>
          <w:sz w:val="21"/>
          <w:szCs w:val="21"/>
        </w:rPr>
      </w:pPr>
      <w:bookmarkStart w:id="10" w:name="_ENREF_3"/>
      <w:r>
        <w:rPr>
          <w:rFonts w:ascii="Times New Roman" w:hAnsi="Times New Roman" w:cs="Times New Roman"/>
          <w:sz w:val="21"/>
          <w:szCs w:val="21"/>
        </w:rPr>
        <w:t>6</w:t>
      </w:r>
      <w:r w:rsidR="00B6432D" w:rsidRPr="000F3B07">
        <w:rPr>
          <w:rFonts w:ascii="Times New Roman" w:hAnsi="Times New Roman" w:cs="Times New Roman"/>
          <w:sz w:val="21"/>
          <w:szCs w:val="21"/>
        </w:rPr>
        <w:tab/>
        <w:t>Ru, P.</w:t>
      </w:r>
      <w:r w:rsidR="00B6432D" w:rsidRPr="000F3B07">
        <w:rPr>
          <w:rFonts w:ascii="Times New Roman" w:hAnsi="Times New Roman" w:cs="Times New Roman"/>
          <w:i/>
          <w:sz w:val="21"/>
          <w:szCs w:val="21"/>
        </w:rPr>
        <w:t xml:space="preserve"> et al.</w:t>
      </w:r>
      <w:r w:rsidR="00B6432D" w:rsidRPr="000F3B07">
        <w:rPr>
          <w:rFonts w:ascii="Times New Roman" w:hAnsi="Times New Roman" w:cs="Times New Roman"/>
          <w:sz w:val="21"/>
          <w:szCs w:val="21"/>
        </w:rPr>
        <w:t xml:space="preserve"> High electron affinity enables fast hole extraction for efficient flexible inverted perovskite solar cells. </w:t>
      </w:r>
      <w:r w:rsidR="00B6432D" w:rsidRPr="000F3B07">
        <w:rPr>
          <w:rFonts w:ascii="Times New Roman" w:hAnsi="Times New Roman" w:cs="Times New Roman"/>
          <w:i/>
          <w:sz w:val="21"/>
          <w:szCs w:val="21"/>
        </w:rPr>
        <w:t>Advanced Energy Materials</w:t>
      </w:r>
      <w:r w:rsidR="00B6432D" w:rsidRPr="000F3B07">
        <w:rPr>
          <w:rFonts w:ascii="Times New Roman" w:hAnsi="Times New Roman" w:cs="Times New Roman"/>
          <w:sz w:val="21"/>
          <w:szCs w:val="21"/>
        </w:rPr>
        <w:t xml:space="preserve"> </w:t>
      </w:r>
      <w:r w:rsidR="00B6432D" w:rsidRPr="000F3B07">
        <w:rPr>
          <w:rFonts w:ascii="Times New Roman" w:hAnsi="Times New Roman" w:cs="Times New Roman"/>
          <w:b/>
          <w:sz w:val="21"/>
          <w:szCs w:val="21"/>
        </w:rPr>
        <w:t>10</w:t>
      </w:r>
      <w:r w:rsidR="00B6432D" w:rsidRPr="000F3B07">
        <w:rPr>
          <w:rFonts w:ascii="Times New Roman" w:hAnsi="Times New Roman" w:cs="Times New Roman"/>
          <w:sz w:val="21"/>
          <w:szCs w:val="21"/>
        </w:rPr>
        <w:t>, 1903487 (2020).</w:t>
      </w:r>
      <w:bookmarkEnd w:id="10"/>
    </w:p>
    <w:p w14:paraId="4BD53BA2" w14:textId="3661B115" w:rsidR="00B6432D" w:rsidRPr="000F3B07" w:rsidRDefault="00B87718" w:rsidP="00CD7B72">
      <w:pPr>
        <w:pStyle w:val="EndNoteBibliography"/>
        <w:ind w:left="720" w:hanging="720"/>
        <w:rPr>
          <w:rFonts w:ascii="Times New Roman" w:hAnsi="Times New Roman" w:cs="Times New Roman"/>
          <w:sz w:val="21"/>
          <w:szCs w:val="21"/>
        </w:rPr>
      </w:pPr>
      <w:bookmarkStart w:id="11" w:name="_ENREF_4"/>
      <w:r>
        <w:rPr>
          <w:rFonts w:ascii="Times New Roman" w:hAnsi="Times New Roman" w:cs="Times New Roman"/>
          <w:sz w:val="21"/>
          <w:szCs w:val="21"/>
        </w:rPr>
        <w:t>7</w:t>
      </w:r>
      <w:r w:rsidR="00B6432D" w:rsidRPr="000F3B07">
        <w:rPr>
          <w:rFonts w:ascii="Times New Roman" w:hAnsi="Times New Roman" w:cs="Times New Roman"/>
          <w:sz w:val="21"/>
          <w:szCs w:val="21"/>
        </w:rPr>
        <w:tab/>
        <w:t>Li, E.</w:t>
      </w:r>
      <w:r w:rsidR="00B6432D" w:rsidRPr="000F3B07">
        <w:rPr>
          <w:rFonts w:ascii="Times New Roman" w:hAnsi="Times New Roman" w:cs="Times New Roman"/>
          <w:i/>
          <w:sz w:val="21"/>
          <w:szCs w:val="21"/>
        </w:rPr>
        <w:t xml:space="preserve"> et al.</w:t>
      </w:r>
      <w:r w:rsidR="00B6432D" w:rsidRPr="000F3B07">
        <w:rPr>
          <w:rFonts w:ascii="Times New Roman" w:hAnsi="Times New Roman" w:cs="Times New Roman"/>
          <w:sz w:val="21"/>
          <w:szCs w:val="21"/>
        </w:rPr>
        <w:t xml:space="preserve"> Synergistic Coassembly of Highly Wettable and Uniform Hole‐Extraction Monolayers for Scaling‐up Perovskite Solar Cells. </w:t>
      </w:r>
      <w:r w:rsidR="00B6432D" w:rsidRPr="000F3B07">
        <w:rPr>
          <w:rFonts w:ascii="Times New Roman" w:hAnsi="Times New Roman" w:cs="Times New Roman"/>
          <w:i/>
          <w:sz w:val="21"/>
          <w:szCs w:val="21"/>
        </w:rPr>
        <w:t>Advanced Functional Materials</w:t>
      </w:r>
      <w:r w:rsidR="00B6432D" w:rsidRPr="000F3B07">
        <w:rPr>
          <w:rFonts w:ascii="Times New Roman" w:hAnsi="Times New Roman" w:cs="Times New Roman"/>
          <w:sz w:val="21"/>
          <w:szCs w:val="21"/>
        </w:rPr>
        <w:t xml:space="preserve"> </w:t>
      </w:r>
      <w:r w:rsidR="00B6432D" w:rsidRPr="000F3B07">
        <w:rPr>
          <w:rFonts w:ascii="Times New Roman" w:hAnsi="Times New Roman" w:cs="Times New Roman"/>
          <w:b/>
          <w:sz w:val="21"/>
          <w:szCs w:val="21"/>
        </w:rPr>
        <w:t>30</w:t>
      </w:r>
      <w:r w:rsidR="00B6432D" w:rsidRPr="000F3B07">
        <w:rPr>
          <w:rFonts w:ascii="Times New Roman" w:hAnsi="Times New Roman" w:cs="Times New Roman"/>
          <w:sz w:val="21"/>
          <w:szCs w:val="21"/>
        </w:rPr>
        <w:t>, 1909509 (2020).</w:t>
      </w:r>
      <w:bookmarkEnd w:id="11"/>
    </w:p>
    <w:p w14:paraId="4E5DA199" w14:textId="2FB979D2" w:rsidR="00B6432D" w:rsidRPr="000F3B07" w:rsidRDefault="00B87718" w:rsidP="00CD7B72">
      <w:pPr>
        <w:pStyle w:val="EndNoteBibliography"/>
        <w:ind w:left="720" w:hanging="720"/>
        <w:rPr>
          <w:rFonts w:ascii="Times New Roman" w:hAnsi="Times New Roman" w:cs="Times New Roman"/>
          <w:sz w:val="21"/>
          <w:szCs w:val="21"/>
        </w:rPr>
      </w:pPr>
      <w:bookmarkStart w:id="12" w:name="_ENREF_5"/>
      <w:r>
        <w:rPr>
          <w:rFonts w:ascii="Times New Roman" w:hAnsi="Times New Roman" w:cs="Times New Roman"/>
          <w:sz w:val="21"/>
          <w:szCs w:val="21"/>
        </w:rPr>
        <w:t>8</w:t>
      </w:r>
      <w:r w:rsidR="00B6432D" w:rsidRPr="000F3B07">
        <w:rPr>
          <w:rFonts w:ascii="Times New Roman" w:hAnsi="Times New Roman" w:cs="Times New Roman"/>
          <w:sz w:val="21"/>
          <w:szCs w:val="21"/>
        </w:rPr>
        <w:tab/>
        <w:t>Du, M.</w:t>
      </w:r>
      <w:r w:rsidR="00B6432D" w:rsidRPr="000F3B07">
        <w:rPr>
          <w:rFonts w:ascii="Times New Roman" w:hAnsi="Times New Roman" w:cs="Times New Roman"/>
          <w:i/>
          <w:sz w:val="21"/>
          <w:szCs w:val="21"/>
        </w:rPr>
        <w:t xml:space="preserve"> et al.</w:t>
      </w:r>
      <w:r w:rsidR="00B6432D" w:rsidRPr="000F3B07">
        <w:rPr>
          <w:rFonts w:ascii="Times New Roman" w:hAnsi="Times New Roman" w:cs="Times New Roman"/>
          <w:sz w:val="21"/>
          <w:szCs w:val="21"/>
        </w:rPr>
        <w:t xml:space="preserve"> High‐Pressure Nitrogen‐Extraction and Effective Passivation to Attain Highest Large‐Area Perovskite Solar Module Efficiency. </w:t>
      </w:r>
      <w:r w:rsidR="00B6432D" w:rsidRPr="000F3B07">
        <w:rPr>
          <w:rFonts w:ascii="Times New Roman" w:hAnsi="Times New Roman" w:cs="Times New Roman"/>
          <w:i/>
          <w:sz w:val="21"/>
          <w:szCs w:val="21"/>
        </w:rPr>
        <w:t>Advanced Materials</w:t>
      </w:r>
      <w:r w:rsidR="00B6432D" w:rsidRPr="000F3B07">
        <w:rPr>
          <w:rFonts w:ascii="Times New Roman" w:hAnsi="Times New Roman" w:cs="Times New Roman"/>
          <w:sz w:val="21"/>
          <w:szCs w:val="21"/>
        </w:rPr>
        <w:t xml:space="preserve"> </w:t>
      </w:r>
      <w:r w:rsidR="00B6432D" w:rsidRPr="000F3B07">
        <w:rPr>
          <w:rFonts w:ascii="Times New Roman" w:hAnsi="Times New Roman" w:cs="Times New Roman"/>
          <w:b/>
          <w:sz w:val="21"/>
          <w:szCs w:val="21"/>
        </w:rPr>
        <w:t>32</w:t>
      </w:r>
      <w:r w:rsidR="00B6432D" w:rsidRPr="000F3B07">
        <w:rPr>
          <w:rFonts w:ascii="Times New Roman" w:hAnsi="Times New Roman" w:cs="Times New Roman"/>
          <w:sz w:val="21"/>
          <w:szCs w:val="21"/>
        </w:rPr>
        <w:t>, 2004979 (2020).</w:t>
      </w:r>
      <w:bookmarkEnd w:id="12"/>
    </w:p>
    <w:p w14:paraId="790D4C10" w14:textId="3ACB5FFE" w:rsidR="00B6432D" w:rsidRPr="000F3B07" w:rsidRDefault="00B87718" w:rsidP="00CD7B72">
      <w:pPr>
        <w:pStyle w:val="EndNoteBibliography"/>
        <w:ind w:left="720" w:hanging="720"/>
        <w:rPr>
          <w:rFonts w:ascii="Times New Roman" w:hAnsi="Times New Roman" w:cs="Times New Roman"/>
          <w:sz w:val="21"/>
          <w:szCs w:val="21"/>
        </w:rPr>
      </w:pPr>
      <w:bookmarkStart w:id="13" w:name="_ENREF_6"/>
      <w:r>
        <w:rPr>
          <w:rFonts w:ascii="Times New Roman" w:hAnsi="Times New Roman" w:cs="Times New Roman"/>
          <w:sz w:val="21"/>
          <w:szCs w:val="21"/>
        </w:rPr>
        <w:t>9</w:t>
      </w:r>
      <w:r w:rsidR="00B6432D" w:rsidRPr="000F3B07">
        <w:rPr>
          <w:rFonts w:ascii="Times New Roman" w:hAnsi="Times New Roman" w:cs="Times New Roman"/>
          <w:sz w:val="21"/>
          <w:szCs w:val="21"/>
        </w:rPr>
        <w:tab/>
        <w:t>Ren, A.</w:t>
      </w:r>
      <w:r w:rsidR="00B6432D" w:rsidRPr="000F3B07">
        <w:rPr>
          <w:rFonts w:ascii="Times New Roman" w:hAnsi="Times New Roman" w:cs="Times New Roman"/>
          <w:i/>
          <w:sz w:val="21"/>
          <w:szCs w:val="21"/>
        </w:rPr>
        <w:t xml:space="preserve"> et al.</w:t>
      </w:r>
      <w:r w:rsidR="00B6432D" w:rsidRPr="000F3B07">
        <w:rPr>
          <w:rFonts w:ascii="Times New Roman" w:hAnsi="Times New Roman" w:cs="Times New Roman"/>
          <w:sz w:val="21"/>
          <w:szCs w:val="21"/>
        </w:rPr>
        <w:t xml:space="preserve"> Efficient perovskite solar modules with minimized nonradiative recombination and local carrier transport losses. </w:t>
      </w:r>
      <w:r w:rsidR="00B6432D" w:rsidRPr="000F3B07">
        <w:rPr>
          <w:rFonts w:ascii="Times New Roman" w:hAnsi="Times New Roman" w:cs="Times New Roman"/>
          <w:i/>
          <w:sz w:val="21"/>
          <w:szCs w:val="21"/>
        </w:rPr>
        <w:t>Joule</w:t>
      </w:r>
      <w:r w:rsidR="00B6432D" w:rsidRPr="000F3B07">
        <w:rPr>
          <w:rFonts w:ascii="Times New Roman" w:hAnsi="Times New Roman" w:cs="Times New Roman"/>
          <w:sz w:val="21"/>
          <w:szCs w:val="21"/>
        </w:rPr>
        <w:t xml:space="preserve"> </w:t>
      </w:r>
      <w:r w:rsidR="00B6432D" w:rsidRPr="000F3B07">
        <w:rPr>
          <w:rFonts w:ascii="Times New Roman" w:hAnsi="Times New Roman" w:cs="Times New Roman"/>
          <w:b/>
          <w:sz w:val="21"/>
          <w:szCs w:val="21"/>
        </w:rPr>
        <w:t>4</w:t>
      </w:r>
      <w:r w:rsidR="00B6432D" w:rsidRPr="000F3B07">
        <w:rPr>
          <w:rFonts w:ascii="Times New Roman" w:hAnsi="Times New Roman" w:cs="Times New Roman"/>
          <w:sz w:val="21"/>
          <w:szCs w:val="21"/>
        </w:rPr>
        <w:t>, 1263-1277 (2020).</w:t>
      </w:r>
      <w:bookmarkEnd w:id="13"/>
    </w:p>
    <w:p w14:paraId="0E2BE7B8" w14:textId="3A8EEC32" w:rsidR="00B6432D" w:rsidRPr="000F3B07" w:rsidRDefault="00B87718" w:rsidP="00CD7B72">
      <w:pPr>
        <w:pStyle w:val="EndNoteBibliography"/>
        <w:ind w:left="720" w:hanging="720"/>
        <w:rPr>
          <w:rFonts w:ascii="Times New Roman" w:hAnsi="Times New Roman" w:cs="Times New Roman"/>
          <w:sz w:val="21"/>
          <w:szCs w:val="21"/>
        </w:rPr>
      </w:pPr>
      <w:bookmarkStart w:id="14" w:name="_ENREF_7"/>
      <w:r>
        <w:rPr>
          <w:rFonts w:ascii="Times New Roman" w:hAnsi="Times New Roman" w:cs="Times New Roman"/>
          <w:sz w:val="21"/>
          <w:szCs w:val="21"/>
        </w:rPr>
        <w:lastRenderedPageBreak/>
        <w:t>10</w:t>
      </w:r>
      <w:r w:rsidR="00B6432D" w:rsidRPr="000F3B07">
        <w:rPr>
          <w:rFonts w:ascii="Times New Roman" w:hAnsi="Times New Roman" w:cs="Times New Roman"/>
          <w:sz w:val="21"/>
          <w:szCs w:val="21"/>
        </w:rPr>
        <w:tab/>
        <w:t>Rolston, N.</w:t>
      </w:r>
      <w:r w:rsidR="00B6432D" w:rsidRPr="000F3B07">
        <w:rPr>
          <w:rFonts w:ascii="Times New Roman" w:hAnsi="Times New Roman" w:cs="Times New Roman"/>
          <w:i/>
          <w:sz w:val="21"/>
          <w:szCs w:val="21"/>
        </w:rPr>
        <w:t xml:space="preserve"> et al.</w:t>
      </w:r>
      <w:r w:rsidR="00B6432D" w:rsidRPr="000F3B07">
        <w:rPr>
          <w:rFonts w:ascii="Times New Roman" w:hAnsi="Times New Roman" w:cs="Times New Roman"/>
          <w:sz w:val="21"/>
          <w:szCs w:val="21"/>
        </w:rPr>
        <w:t xml:space="preserve"> Rapid open-air fabrication of perovskite solar modules. </w:t>
      </w:r>
      <w:r w:rsidR="00B6432D" w:rsidRPr="000F3B07">
        <w:rPr>
          <w:rFonts w:ascii="Times New Roman" w:hAnsi="Times New Roman" w:cs="Times New Roman"/>
          <w:i/>
          <w:sz w:val="21"/>
          <w:szCs w:val="21"/>
        </w:rPr>
        <w:t>Joule</w:t>
      </w:r>
      <w:r w:rsidR="00B6432D" w:rsidRPr="000F3B07">
        <w:rPr>
          <w:rFonts w:ascii="Times New Roman" w:hAnsi="Times New Roman" w:cs="Times New Roman"/>
          <w:sz w:val="21"/>
          <w:szCs w:val="21"/>
        </w:rPr>
        <w:t xml:space="preserve"> </w:t>
      </w:r>
      <w:r w:rsidR="00B6432D" w:rsidRPr="000F3B07">
        <w:rPr>
          <w:rFonts w:ascii="Times New Roman" w:hAnsi="Times New Roman" w:cs="Times New Roman"/>
          <w:b/>
          <w:sz w:val="21"/>
          <w:szCs w:val="21"/>
        </w:rPr>
        <w:t>4</w:t>
      </w:r>
      <w:r w:rsidR="00B6432D" w:rsidRPr="000F3B07">
        <w:rPr>
          <w:rFonts w:ascii="Times New Roman" w:hAnsi="Times New Roman" w:cs="Times New Roman"/>
          <w:sz w:val="21"/>
          <w:szCs w:val="21"/>
        </w:rPr>
        <w:t>, 2675-2692 (2020).</w:t>
      </w:r>
      <w:bookmarkEnd w:id="14"/>
    </w:p>
    <w:p w14:paraId="45653285" w14:textId="63F3AE6A" w:rsidR="00B6432D" w:rsidRPr="000F3B07" w:rsidRDefault="00B87718" w:rsidP="00CD7B72">
      <w:pPr>
        <w:pStyle w:val="EndNoteBibliography"/>
        <w:ind w:left="720" w:hanging="720"/>
        <w:rPr>
          <w:rFonts w:ascii="Times New Roman" w:hAnsi="Times New Roman" w:cs="Times New Roman"/>
          <w:sz w:val="21"/>
          <w:szCs w:val="21"/>
        </w:rPr>
      </w:pPr>
      <w:bookmarkStart w:id="15" w:name="_ENREF_8"/>
      <w:r>
        <w:rPr>
          <w:rFonts w:ascii="Times New Roman" w:hAnsi="Times New Roman" w:cs="Times New Roman"/>
          <w:sz w:val="21"/>
          <w:szCs w:val="21"/>
        </w:rPr>
        <w:t>11</w:t>
      </w:r>
      <w:r w:rsidR="00B6432D" w:rsidRPr="000F3B07">
        <w:rPr>
          <w:rFonts w:ascii="Times New Roman" w:hAnsi="Times New Roman" w:cs="Times New Roman"/>
          <w:sz w:val="21"/>
          <w:szCs w:val="21"/>
        </w:rPr>
        <w:tab/>
        <w:t>Liu, Z.</w:t>
      </w:r>
      <w:r w:rsidR="00B6432D" w:rsidRPr="000F3B07">
        <w:rPr>
          <w:rFonts w:ascii="Times New Roman" w:hAnsi="Times New Roman" w:cs="Times New Roman"/>
          <w:i/>
          <w:sz w:val="21"/>
          <w:szCs w:val="21"/>
        </w:rPr>
        <w:t xml:space="preserve"> et al.</w:t>
      </w:r>
      <w:r w:rsidR="00B6432D" w:rsidRPr="000F3B07">
        <w:rPr>
          <w:rFonts w:ascii="Times New Roman" w:hAnsi="Times New Roman" w:cs="Times New Roman"/>
          <w:sz w:val="21"/>
          <w:szCs w:val="21"/>
        </w:rPr>
        <w:t xml:space="preserve"> A holistic approach to interface stabilization for efficient perovskite solar modules with over 2,000-hour operational stability. </w:t>
      </w:r>
      <w:r w:rsidR="00B6432D" w:rsidRPr="000F3B07">
        <w:rPr>
          <w:rFonts w:ascii="Times New Roman" w:hAnsi="Times New Roman" w:cs="Times New Roman"/>
          <w:i/>
          <w:sz w:val="21"/>
          <w:szCs w:val="21"/>
        </w:rPr>
        <w:t>Nature Energy</w:t>
      </w:r>
      <w:r w:rsidR="00B6432D" w:rsidRPr="000F3B07">
        <w:rPr>
          <w:rFonts w:ascii="Times New Roman" w:hAnsi="Times New Roman" w:cs="Times New Roman"/>
          <w:sz w:val="21"/>
          <w:szCs w:val="21"/>
        </w:rPr>
        <w:t xml:space="preserve"> </w:t>
      </w:r>
      <w:r w:rsidR="00B6432D" w:rsidRPr="000F3B07">
        <w:rPr>
          <w:rFonts w:ascii="Times New Roman" w:hAnsi="Times New Roman" w:cs="Times New Roman"/>
          <w:b/>
          <w:sz w:val="21"/>
          <w:szCs w:val="21"/>
        </w:rPr>
        <w:t>5</w:t>
      </w:r>
      <w:r w:rsidR="00B6432D" w:rsidRPr="000F3B07">
        <w:rPr>
          <w:rFonts w:ascii="Times New Roman" w:hAnsi="Times New Roman" w:cs="Times New Roman"/>
          <w:sz w:val="21"/>
          <w:szCs w:val="21"/>
        </w:rPr>
        <w:t>, 596-604 (2020).</w:t>
      </w:r>
      <w:bookmarkEnd w:id="15"/>
    </w:p>
    <w:p w14:paraId="564FE664" w14:textId="1DB7338D" w:rsidR="00B6432D" w:rsidRPr="000F3B07" w:rsidRDefault="00B87718" w:rsidP="00CD7B72">
      <w:pPr>
        <w:pStyle w:val="EndNoteBibliography"/>
        <w:ind w:left="720" w:hanging="720"/>
        <w:rPr>
          <w:rFonts w:ascii="Times New Roman" w:hAnsi="Times New Roman" w:cs="Times New Roman"/>
          <w:sz w:val="21"/>
          <w:szCs w:val="21"/>
        </w:rPr>
      </w:pPr>
      <w:bookmarkStart w:id="16" w:name="_ENREF_9"/>
      <w:r>
        <w:rPr>
          <w:rFonts w:ascii="Times New Roman" w:hAnsi="Times New Roman" w:cs="Times New Roman"/>
          <w:sz w:val="21"/>
          <w:szCs w:val="21"/>
        </w:rPr>
        <w:t>12</w:t>
      </w:r>
      <w:r w:rsidR="00B6432D" w:rsidRPr="000F3B07">
        <w:rPr>
          <w:rFonts w:ascii="Times New Roman" w:hAnsi="Times New Roman" w:cs="Times New Roman"/>
          <w:sz w:val="21"/>
          <w:szCs w:val="21"/>
        </w:rPr>
        <w:tab/>
        <w:t>Chen, R.</w:t>
      </w:r>
      <w:r w:rsidR="00B6432D" w:rsidRPr="000F3B07">
        <w:rPr>
          <w:rFonts w:ascii="Times New Roman" w:hAnsi="Times New Roman" w:cs="Times New Roman"/>
          <w:i/>
          <w:sz w:val="21"/>
          <w:szCs w:val="21"/>
        </w:rPr>
        <w:t xml:space="preserve"> et al.</w:t>
      </w:r>
      <w:r w:rsidR="00B6432D" w:rsidRPr="000F3B07">
        <w:rPr>
          <w:rFonts w:ascii="Times New Roman" w:hAnsi="Times New Roman" w:cs="Times New Roman"/>
          <w:sz w:val="21"/>
          <w:szCs w:val="21"/>
        </w:rPr>
        <w:t xml:space="preserve"> Crown Ether‐Assisted Growth and Scaling Up of FACsPbI3 Films for Efficient and Stable Perovskite Solar Modules. </w:t>
      </w:r>
      <w:r w:rsidR="00B6432D" w:rsidRPr="000F3B07">
        <w:rPr>
          <w:rFonts w:ascii="Times New Roman" w:hAnsi="Times New Roman" w:cs="Times New Roman"/>
          <w:i/>
          <w:sz w:val="21"/>
          <w:szCs w:val="21"/>
        </w:rPr>
        <w:t>Advanced Functional Materials</w:t>
      </w:r>
      <w:r w:rsidR="00B6432D" w:rsidRPr="000F3B07">
        <w:rPr>
          <w:rFonts w:ascii="Times New Roman" w:hAnsi="Times New Roman" w:cs="Times New Roman"/>
          <w:sz w:val="21"/>
          <w:szCs w:val="21"/>
        </w:rPr>
        <w:t xml:space="preserve"> </w:t>
      </w:r>
      <w:r w:rsidR="00B6432D" w:rsidRPr="000F3B07">
        <w:rPr>
          <w:rFonts w:ascii="Times New Roman" w:hAnsi="Times New Roman" w:cs="Times New Roman"/>
          <w:b/>
          <w:sz w:val="21"/>
          <w:szCs w:val="21"/>
        </w:rPr>
        <w:t>31</w:t>
      </w:r>
      <w:r w:rsidR="00B6432D" w:rsidRPr="000F3B07">
        <w:rPr>
          <w:rFonts w:ascii="Times New Roman" w:hAnsi="Times New Roman" w:cs="Times New Roman"/>
          <w:sz w:val="21"/>
          <w:szCs w:val="21"/>
        </w:rPr>
        <w:t>, 2008760 (2021).</w:t>
      </w:r>
      <w:bookmarkEnd w:id="16"/>
    </w:p>
    <w:p w14:paraId="52466E82" w14:textId="211994AA" w:rsidR="00B6432D" w:rsidRPr="000F3B07" w:rsidRDefault="00B6432D" w:rsidP="00CD7B72">
      <w:pPr>
        <w:pStyle w:val="EndNoteBibliography"/>
        <w:ind w:left="720" w:hanging="720"/>
        <w:rPr>
          <w:rFonts w:ascii="Times New Roman" w:hAnsi="Times New Roman" w:cs="Times New Roman"/>
          <w:sz w:val="21"/>
          <w:szCs w:val="21"/>
        </w:rPr>
      </w:pPr>
      <w:bookmarkStart w:id="17" w:name="_ENREF_10"/>
      <w:r w:rsidRPr="000F3B07">
        <w:rPr>
          <w:rFonts w:ascii="Times New Roman" w:hAnsi="Times New Roman" w:cs="Times New Roman"/>
          <w:sz w:val="21"/>
          <w:szCs w:val="21"/>
        </w:rPr>
        <w:t>1</w:t>
      </w:r>
      <w:r w:rsidR="00B87718">
        <w:rPr>
          <w:rFonts w:ascii="Times New Roman" w:hAnsi="Times New Roman" w:cs="Times New Roman"/>
          <w:sz w:val="21"/>
          <w:szCs w:val="21"/>
        </w:rPr>
        <w:t>3</w:t>
      </w:r>
      <w:r w:rsidRPr="000F3B07">
        <w:rPr>
          <w:rFonts w:ascii="Times New Roman" w:hAnsi="Times New Roman" w:cs="Times New Roman"/>
          <w:sz w:val="21"/>
          <w:szCs w:val="21"/>
        </w:rPr>
        <w:tab/>
        <w:t>Huang, H.-H.</w:t>
      </w:r>
      <w:r w:rsidRPr="000F3B07">
        <w:rPr>
          <w:rFonts w:ascii="Times New Roman" w:hAnsi="Times New Roman" w:cs="Times New Roman"/>
          <w:i/>
          <w:sz w:val="21"/>
          <w:szCs w:val="21"/>
        </w:rPr>
        <w:t xml:space="preserve"> et al.</w:t>
      </w:r>
      <w:r w:rsidRPr="000F3B07">
        <w:rPr>
          <w:rFonts w:ascii="Times New Roman" w:hAnsi="Times New Roman" w:cs="Times New Roman"/>
          <w:sz w:val="21"/>
          <w:szCs w:val="21"/>
        </w:rPr>
        <w:t xml:space="preserve"> A simple one-step method with wide processing window for high-quality perovskite mini-module fabrication. </w:t>
      </w:r>
      <w:r w:rsidRPr="000F3B07">
        <w:rPr>
          <w:rFonts w:ascii="Times New Roman" w:hAnsi="Times New Roman" w:cs="Times New Roman"/>
          <w:i/>
          <w:sz w:val="21"/>
          <w:szCs w:val="21"/>
        </w:rPr>
        <w:t>Joule</w:t>
      </w:r>
      <w:r w:rsidRPr="000F3B07">
        <w:rPr>
          <w:rFonts w:ascii="Times New Roman" w:hAnsi="Times New Roman" w:cs="Times New Roman"/>
          <w:sz w:val="21"/>
          <w:szCs w:val="21"/>
        </w:rPr>
        <w:t xml:space="preserve"> </w:t>
      </w:r>
      <w:r w:rsidRPr="000F3B07">
        <w:rPr>
          <w:rFonts w:ascii="Times New Roman" w:hAnsi="Times New Roman" w:cs="Times New Roman"/>
          <w:b/>
          <w:sz w:val="21"/>
          <w:szCs w:val="21"/>
        </w:rPr>
        <w:t>5</w:t>
      </w:r>
      <w:r w:rsidRPr="000F3B07">
        <w:rPr>
          <w:rFonts w:ascii="Times New Roman" w:hAnsi="Times New Roman" w:cs="Times New Roman"/>
          <w:sz w:val="21"/>
          <w:szCs w:val="21"/>
        </w:rPr>
        <w:t>, 958-974 (2021).</w:t>
      </w:r>
      <w:bookmarkEnd w:id="17"/>
    </w:p>
    <w:p w14:paraId="730A4571" w14:textId="6F2C0EC2" w:rsidR="00B6432D" w:rsidRPr="000F3B07" w:rsidRDefault="00B6432D" w:rsidP="00CD7B72">
      <w:pPr>
        <w:pStyle w:val="EndNoteBibliography"/>
        <w:ind w:left="720" w:hanging="720"/>
        <w:rPr>
          <w:rFonts w:ascii="Times New Roman" w:hAnsi="Times New Roman" w:cs="Times New Roman"/>
          <w:sz w:val="21"/>
          <w:szCs w:val="21"/>
        </w:rPr>
      </w:pPr>
      <w:bookmarkStart w:id="18" w:name="_ENREF_11"/>
      <w:r w:rsidRPr="000F3B07">
        <w:rPr>
          <w:rFonts w:ascii="Times New Roman" w:hAnsi="Times New Roman" w:cs="Times New Roman"/>
          <w:sz w:val="21"/>
          <w:szCs w:val="21"/>
        </w:rPr>
        <w:t>1</w:t>
      </w:r>
      <w:r w:rsidR="00B87718">
        <w:rPr>
          <w:rFonts w:ascii="Times New Roman" w:hAnsi="Times New Roman" w:cs="Times New Roman"/>
          <w:sz w:val="21"/>
          <w:szCs w:val="21"/>
        </w:rPr>
        <w:t>4</w:t>
      </w:r>
      <w:r w:rsidRPr="000F3B07">
        <w:rPr>
          <w:rFonts w:ascii="Times New Roman" w:hAnsi="Times New Roman" w:cs="Times New Roman"/>
          <w:sz w:val="21"/>
          <w:szCs w:val="21"/>
        </w:rPr>
        <w:tab/>
        <w:t>Nia, N. Y.</w:t>
      </w:r>
      <w:r w:rsidRPr="000F3B07">
        <w:rPr>
          <w:rFonts w:ascii="Times New Roman" w:hAnsi="Times New Roman" w:cs="Times New Roman"/>
          <w:i/>
          <w:sz w:val="21"/>
          <w:szCs w:val="21"/>
        </w:rPr>
        <w:t xml:space="preserve"> et al.</w:t>
      </w:r>
      <w:r w:rsidRPr="000F3B07">
        <w:rPr>
          <w:rFonts w:ascii="Times New Roman" w:hAnsi="Times New Roman" w:cs="Times New Roman"/>
          <w:sz w:val="21"/>
          <w:szCs w:val="21"/>
        </w:rPr>
        <w:t xml:space="preserve"> Beyond 17% stable perovskite solar module via polaron arrangement of tuned polymeric hole transport layer. </w:t>
      </w:r>
      <w:r w:rsidRPr="000F3B07">
        <w:rPr>
          <w:rFonts w:ascii="Times New Roman" w:hAnsi="Times New Roman" w:cs="Times New Roman"/>
          <w:i/>
          <w:sz w:val="21"/>
          <w:szCs w:val="21"/>
        </w:rPr>
        <w:t>Nano Energy</w:t>
      </w:r>
      <w:r w:rsidRPr="000F3B07">
        <w:rPr>
          <w:rFonts w:ascii="Times New Roman" w:hAnsi="Times New Roman" w:cs="Times New Roman"/>
          <w:sz w:val="21"/>
          <w:szCs w:val="21"/>
        </w:rPr>
        <w:t xml:space="preserve"> </w:t>
      </w:r>
      <w:r w:rsidRPr="000F3B07">
        <w:rPr>
          <w:rFonts w:ascii="Times New Roman" w:hAnsi="Times New Roman" w:cs="Times New Roman"/>
          <w:b/>
          <w:sz w:val="21"/>
          <w:szCs w:val="21"/>
        </w:rPr>
        <w:t>82</w:t>
      </w:r>
      <w:r w:rsidRPr="000F3B07">
        <w:rPr>
          <w:rFonts w:ascii="Times New Roman" w:hAnsi="Times New Roman" w:cs="Times New Roman"/>
          <w:sz w:val="21"/>
          <w:szCs w:val="21"/>
        </w:rPr>
        <w:t>, 105685 (2021).</w:t>
      </w:r>
      <w:bookmarkEnd w:id="18"/>
    </w:p>
    <w:p w14:paraId="6C17068B" w14:textId="77BE0756" w:rsidR="00B6432D" w:rsidRPr="000F3B07" w:rsidRDefault="00B6432D" w:rsidP="00CD7B72">
      <w:pPr>
        <w:pStyle w:val="EndNoteBibliography"/>
        <w:ind w:left="720" w:hanging="720"/>
        <w:rPr>
          <w:rFonts w:ascii="Times New Roman" w:hAnsi="Times New Roman" w:cs="Times New Roman"/>
          <w:sz w:val="21"/>
          <w:szCs w:val="21"/>
        </w:rPr>
      </w:pPr>
      <w:bookmarkStart w:id="19" w:name="_ENREF_12"/>
      <w:r w:rsidRPr="000F3B07">
        <w:rPr>
          <w:rFonts w:ascii="Times New Roman" w:hAnsi="Times New Roman" w:cs="Times New Roman"/>
          <w:sz w:val="21"/>
          <w:szCs w:val="21"/>
        </w:rPr>
        <w:t>1</w:t>
      </w:r>
      <w:r w:rsidR="00B87718">
        <w:rPr>
          <w:rFonts w:ascii="Times New Roman" w:hAnsi="Times New Roman" w:cs="Times New Roman"/>
          <w:sz w:val="21"/>
          <w:szCs w:val="21"/>
        </w:rPr>
        <w:t>5</w:t>
      </w:r>
      <w:r w:rsidRPr="000F3B07">
        <w:rPr>
          <w:rFonts w:ascii="Times New Roman" w:hAnsi="Times New Roman" w:cs="Times New Roman"/>
          <w:sz w:val="21"/>
          <w:szCs w:val="21"/>
        </w:rPr>
        <w:tab/>
        <w:t xml:space="preserve">Chen, S., Xiao, X., Gu, H. &amp; Huang, J. Iodine reduction for reproducible and high-performance perovskite solar cells and modules. </w:t>
      </w:r>
      <w:r w:rsidRPr="000F3B07">
        <w:rPr>
          <w:rFonts w:ascii="Times New Roman" w:hAnsi="Times New Roman" w:cs="Times New Roman"/>
          <w:i/>
          <w:sz w:val="21"/>
          <w:szCs w:val="21"/>
        </w:rPr>
        <w:t>Science Advances</w:t>
      </w:r>
      <w:r w:rsidRPr="000F3B07">
        <w:rPr>
          <w:rFonts w:ascii="Times New Roman" w:hAnsi="Times New Roman" w:cs="Times New Roman"/>
          <w:sz w:val="21"/>
          <w:szCs w:val="21"/>
        </w:rPr>
        <w:t xml:space="preserve"> </w:t>
      </w:r>
      <w:r w:rsidRPr="000F3B07">
        <w:rPr>
          <w:rFonts w:ascii="Times New Roman" w:hAnsi="Times New Roman" w:cs="Times New Roman"/>
          <w:b/>
          <w:sz w:val="21"/>
          <w:szCs w:val="21"/>
        </w:rPr>
        <w:t>7</w:t>
      </w:r>
      <w:r w:rsidRPr="000F3B07">
        <w:rPr>
          <w:rFonts w:ascii="Times New Roman" w:hAnsi="Times New Roman" w:cs="Times New Roman"/>
          <w:sz w:val="21"/>
          <w:szCs w:val="21"/>
        </w:rPr>
        <w:t>, eabe8130 (2021).</w:t>
      </w:r>
      <w:bookmarkEnd w:id="19"/>
    </w:p>
    <w:p w14:paraId="2FB99FAA" w14:textId="541177AD" w:rsidR="00DA4E4C" w:rsidRDefault="00B6432D" w:rsidP="009765C9">
      <w:pPr>
        <w:pStyle w:val="EndNoteBibliography"/>
        <w:ind w:left="720" w:hanging="720"/>
        <w:rPr>
          <w:rFonts w:ascii="Times New Roman" w:hAnsi="Times New Roman" w:cs="Times New Roman"/>
          <w:sz w:val="21"/>
          <w:szCs w:val="21"/>
        </w:rPr>
      </w:pPr>
      <w:bookmarkStart w:id="20" w:name="_ENREF_13"/>
      <w:r w:rsidRPr="000F3B07">
        <w:rPr>
          <w:rFonts w:ascii="Times New Roman" w:hAnsi="Times New Roman" w:cs="Times New Roman"/>
          <w:sz w:val="21"/>
          <w:szCs w:val="21"/>
        </w:rPr>
        <w:t>1</w:t>
      </w:r>
      <w:r w:rsidR="00B87718">
        <w:rPr>
          <w:rFonts w:ascii="Times New Roman" w:hAnsi="Times New Roman" w:cs="Times New Roman"/>
          <w:sz w:val="21"/>
          <w:szCs w:val="21"/>
        </w:rPr>
        <w:t>6</w:t>
      </w:r>
      <w:r w:rsidRPr="000F3B07">
        <w:rPr>
          <w:rFonts w:ascii="Times New Roman" w:hAnsi="Times New Roman" w:cs="Times New Roman"/>
          <w:sz w:val="21"/>
          <w:szCs w:val="21"/>
        </w:rPr>
        <w:tab/>
        <w:t>Bu, T.</w:t>
      </w:r>
      <w:r w:rsidRPr="000F3B07">
        <w:rPr>
          <w:rFonts w:ascii="Times New Roman" w:hAnsi="Times New Roman" w:cs="Times New Roman"/>
          <w:i/>
          <w:sz w:val="21"/>
          <w:szCs w:val="21"/>
        </w:rPr>
        <w:t xml:space="preserve"> et al.</w:t>
      </w:r>
      <w:r w:rsidRPr="000F3B07">
        <w:rPr>
          <w:rFonts w:ascii="Times New Roman" w:hAnsi="Times New Roman" w:cs="Times New Roman"/>
          <w:sz w:val="21"/>
          <w:szCs w:val="21"/>
        </w:rPr>
        <w:t xml:space="preserve"> Lead halide–templated crystallization of methylamine-free perovskite for efficient photovoltaic modules. </w:t>
      </w:r>
      <w:r w:rsidRPr="000F3B07">
        <w:rPr>
          <w:rFonts w:ascii="Times New Roman" w:hAnsi="Times New Roman" w:cs="Times New Roman"/>
          <w:i/>
          <w:sz w:val="21"/>
          <w:szCs w:val="21"/>
        </w:rPr>
        <w:t>Science</w:t>
      </w:r>
      <w:r w:rsidRPr="000F3B07">
        <w:rPr>
          <w:rFonts w:ascii="Times New Roman" w:hAnsi="Times New Roman" w:cs="Times New Roman"/>
          <w:sz w:val="21"/>
          <w:szCs w:val="21"/>
        </w:rPr>
        <w:t xml:space="preserve"> </w:t>
      </w:r>
      <w:r w:rsidRPr="000F3B07">
        <w:rPr>
          <w:rFonts w:ascii="Times New Roman" w:hAnsi="Times New Roman" w:cs="Times New Roman"/>
          <w:b/>
          <w:sz w:val="21"/>
          <w:szCs w:val="21"/>
        </w:rPr>
        <w:t>372</w:t>
      </w:r>
      <w:r w:rsidRPr="000F3B07">
        <w:rPr>
          <w:rFonts w:ascii="Times New Roman" w:hAnsi="Times New Roman" w:cs="Times New Roman"/>
          <w:sz w:val="21"/>
          <w:szCs w:val="21"/>
        </w:rPr>
        <w:t>, 1327-1332 (2021).</w:t>
      </w:r>
      <w:bookmarkEnd w:id="20"/>
    </w:p>
    <w:p w14:paraId="7C4D35DB" w14:textId="67A8C053" w:rsidR="00543C71" w:rsidRPr="000F3B07" w:rsidRDefault="00543C71" w:rsidP="009765C9">
      <w:pPr>
        <w:pStyle w:val="EndNoteBibliography"/>
        <w:ind w:left="720" w:hanging="720"/>
        <w:rPr>
          <w:rFonts w:ascii="Times New Roman" w:hAnsi="Times New Roman" w:cs="Times New Roman"/>
          <w:sz w:val="21"/>
          <w:szCs w:val="21"/>
        </w:rPr>
      </w:pPr>
      <w:r>
        <w:rPr>
          <w:rFonts w:ascii="Times New Roman" w:hAnsi="Times New Roman" w:cs="Times New Roman"/>
          <w:sz w:val="21"/>
          <w:szCs w:val="21"/>
        </w:rPr>
        <w:t>1</w:t>
      </w:r>
      <w:r w:rsidR="00B87718">
        <w:rPr>
          <w:rFonts w:ascii="Times New Roman" w:hAnsi="Times New Roman" w:cs="Times New Roman"/>
          <w:sz w:val="21"/>
          <w:szCs w:val="21"/>
        </w:rPr>
        <w:t>7</w:t>
      </w:r>
      <w:r w:rsidRPr="00543C71">
        <w:rPr>
          <w:rFonts w:ascii="Times New Roman" w:hAnsi="Times New Roman" w:cs="Times New Roman"/>
          <w:sz w:val="21"/>
          <w:szCs w:val="21"/>
        </w:rPr>
        <w:tab/>
        <w:t xml:space="preserve">Deng, Y. et al. Defect compensation in formamidinium–caesium perovskites for highly efficient solar mini-modules with improved photostability. </w:t>
      </w:r>
      <w:r w:rsidRPr="00543C71">
        <w:rPr>
          <w:rFonts w:ascii="Times New Roman" w:hAnsi="Times New Roman" w:cs="Times New Roman"/>
          <w:i/>
          <w:iCs/>
          <w:sz w:val="21"/>
          <w:szCs w:val="21"/>
        </w:rPr>
        <w:t>Nature Energy</w:t>
      </w:r>
      <w:r w:rsidRPr="00543C71">
        <w:rPr>
          <w:rFonts w:ascii="Times New Roman" w:hAnsi="Times New Roman" w:cs="Times New Roman"/>
          <w:sz w:val="21"/>
          <w:szCs w:val="21"/>
        </w:rPr>
        <w:t xml:space="preserve"> </w:t>
      </w:r>
      <w:r w:rsidRPr="00543C71">
        <w:rPr>
          <w:rFonts w:ascii="Times New Roman" w:hAnsi="Times New Roman" w:cs="Times New Roman"/>
          <w:b/>
          <w:bCs/>
          <w:sz w:val="21"/>
          <w:szCs w:val="21"/>
        </w:rPr>
        <w:t>6</w:t>
      </w:r>
      <w:r w:rsidRPr="00543C71">
        <w:rPr>
          <w:rFonts w:ascii="Times New Roman" w:hAnsi="Times New Roman" w:cs="Times New Roman"/>
          <w:sz w:val="21"/>
          <w:szCs w:val="21"/>
        </w:rPr>
        <w:t>, 633-641,</w:t>
      </w:r>
      <w:r w:rsidR="00241B54">
        <w:rPr>
          <w:rFonts w:ascii="Times New Roman" w:hAnsi="Times New Roman" w:cs="Times New Roman"/>
          <w:sz w:val="21"/>
          <w:szCs w:val="21"/>
        </w:rPr>
        <w:t xml:space="preserve"> </w:t>
      </w:r>
      <w:r w:rsidRPr="00543C71">
        <w:rPr>
          <w:rFonts w:ascii="Times New Roman" w:hAnsi="Times New Roman" w:cs="Times New Roman"/>
          <w:sz w:val="21"/>
          <w:szCs w:val="21"/>
        </w:rPr>
        <w:t>(2021).</w:t>
      </w:r>
    </w:p>
    <w:sectPr w:rsidR="00543C71" w:rsidRPr="000F3B0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0D02A7" w14:textId="77777777" w:rsidR="007E374F" w:rsidRDefault="007E374F" w:rsidP="00543C71">
      <w:r>
        <w:separator/>
      </w:r>
    </w:p>
  </w:endnote>
  <w:endnote w:type="continuationSeparator" w:id="0">
    <w:p w14:paraId="327205D4" w14:textId="77777777" w:rsidR="007E374F" w:rsidRDefault="007E374F" w:rsidP="00543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altName w:val="Times New Roman"/>
    <w:panose1 w:val="02020603050405020304"/>
    <w:charset w:val="00"/>
    <w:family w:val="roman"/>
    <w:pitch w:val="variable"/>
    <w:sig w:usb0="E0002EFF" w:usb1="C000785B" w:usb2="00000009" w:usb3="00000000" w:csb0="000001FF" w:csb1="00000000"/>
  </w:font>
  <w:font w:name="Arno Pro">
    <w:altName w:val="Times New Roman"/>
    <w:panose1 w:val="020B0604020202020204"/>
    <w:charset w:val="00"/>
    <w:family w:val="roman"/>
    <w:notTrueType/>
    <w:pitch w:val="variable"/>
    <w:sig w:usb0="60000287" w:usb1="00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Liberation Serif">
    <w:altName w:val="Times New Roman"/>
    <w:panose1 w:val="020B0604020202020204"/>
    <w:charset w:val="00"/>
    <w:family w:val="roman"/>
    <w:pitch w:val="variable"/>
  </w:font>
  <w:font w:name="Noto Sans CJK SC Regular">
    <w:altName w:val="Times New Roman"/>
    <w:panose1 w:val="020B0604020202020204"/>
    <w:charset w:val="00"/>
    <w:family w:val="auto"/>
    <w:pitch w:val="variable"/>
  </w:font>
  <w:font w:name="FreeSans">
    <w:altName w:val="Arial"/>
    <w:panose1 w:val="020B0604020202020204"/>
    <w:charset w:val="00"/>
    <w:family w:val="auto"/>
    <w:pitch w:val="variable"/>
  </w:font>
  <w:font w:name="TimesNewRoman">
    <w:altName w:val="Times New Roman"/>
    <w:panose1 w:val="020B0604020202020204"/>
    <w:charset w:val="01"/>
    <w:family w:val="roman"/>
    <w:pitch w:val="variable"/>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BE550" w14:textId="77777777" w:rsidR="007E374F" w:rsidRDefault="007E374F" w:rsidP="00543C71">
      <w:r>
        <w:separator/>
      </w:r>
    </w:p>
  </w:footnote>
  <w:footnote w:type="continuationSeparator" w:id="0">
    <w:p w14:paraId="7BB2719F" w14:textId="77777777" w:rsidR="007E374F" w:rsidRDefault="007E374F" w:rsidP="00543C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6432D"/>
    <w:rsid w:val="00002271"/>
    <w:rsid w:val="00035613"/>
    <w:rsid w:val="000F3B07"/>
    <w:rsid w:val="00204155"/>
    <w:rsid w:val="00241B54"/>
    <w:rsid w:val="002A70AB"/>
    <w:rsid w:val="002B3DFB"/>
    <w:rsid w:val="002B4D0A"/>
    <w:rsid w:val="002D67FE"/>
    <w:rsid w:val="002D76B6"/>
    <w:rsid w:val="002E53AB"/>
    <w:rsid w:val="00337173"/>
    <w:rsid w:val="00406BAC"/>
    <w:rsid w:val="004866E7"/>
    <w:rsid w:val="00520E51"/>
    <w:rsid w:val="00543C71"/>
    <w:rsid w:val="005C411E"/>
    <w:rsid w:val="0061395B"/>
    <w:rsid w:val="006474CA"/>
    <w:rsid w:val="00722329"/>
    <w:rsid w:val="007704BD"/>
    <w:rsid w:val="007A5A85"/>
    <w:rsid w:val="007B6B59"/>
    <w:rsid w:val="007E374F"/>
    <w:rsid w:val="007F542A"/>
    <w:rsid w:val="0080301B"/>
    <w:rsid w:val="00842F91"/>
    <w:rsid w:val="0089154E"/>
    <w:rsid w:val="008B051A"/>
    <w:rsid w:val="00972893"/>
    <w:rsid w:val="009765C9"/>
    <w:rsid w:val="009F1296"/>
    <w:rsid w:val="00A02874"/>
    <w:rsid w:val="00A30961"/>
    <w:rsid w:val="00A803F8"/>
    <w:rsid w:val="00AD611F"/>
    <w:rsid w:val="00B00979"/>
    <w:rsid w:val="00B6432D"/>
    <w:rsid w:val="00B87718"/>
    <w:rsid w:val="00BF5E6E"/>
    <w:rsid w:val="00D74159"/>
    <w:rsid w:val="00D77258"/>
    <w:rsid w:val="00D850A9"/>
    <w:rsid w:val="00DA4E4C"/>
    <w:rsid w:val="00DD310A"/>
    <w:rsid w:val="00DF1E10"/>
    <w:rsid w:val="00DF385D"/>
    <w:rsid w:val="00EC736D"/>
    <w:rsid w:val="00EE2347"/>
    <w:rsid w:val="00F11B24"/>
    <w:rsid w:val="00FE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A4387"/>
  <w15:chartTrackingRefBased/>
  <w15:docId w15:val="{75E92A31-7761-490F-A3DC-FBEDA9409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32D"/>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32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6432D"/>
    <w:rPr>
      <w:sz w:val="18"/>
      <w:szCs w:val="18"/>
    </w:rPr>
  </w:style>
  <w:style w:type="paragraph" w:styleId="Footer">
    <w:name w:val="footer"/>
    <w:basedOn w:val="Normal"/>
    <w:link w:val="FooterChar"/>
    <w:uiPriority w:val="99"/>
    <w:unhideWhenUsed/>
    <w:rsid w:val="00B6432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6432D"/>
    <w:rPr>
      <w:sz w:val="18"/>
      <w:szCs w:val="18"/>
    </w:rPr>
  </w:style>
  <w:style w:type="paragraph" w:styleId="ListParagraph">
    <w:name w:val="List Paragraph"/>
    <w:basedOn w:val="Normal"/>
    <w:uiPriority w:val="34"/>
    <w:qFormat/>
    <w:rsid w:val="00B6432D"/>
    <w:pPr>
      <w:ind w:firstLineChars="200" w:firstLine="420"/>
    </w:pPr>
  </w:style>
  <w:style w:type="character" w:customStyle="1" w:styleId="smallcaps">
    <w:name w:val="smallcaps"/>
    <w:basedOn w:val="DefaultParagraphFont"/>
    <w:rsid w:val="00B6432D"/>
  </w:style>
  <w:style w:type="table" w:styleId="TableGrid">
    <w:name w:val="Table Grid"/>
    <w:basedOn w:val="TableNormal"/>
    <w:uiPriority w:val="39"/>
    <w:rsid w:val="00B6432D"/>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B6432D"/>
    <w:rPr>
      <w:i/>
      <w:iCs/>
      <w:color w:val="404040" w:themeColor="text1" w:themeTint="BF"/>
    </w:rPr>
  </w:style>
  <w:style w:type="paragraph" w:customStyle="1" w:styleId="BCAuthorAddress">
    <w:name w:val="BC_Author_Address"/>
    <w:basedOn w:val="Normal"/>
    <w:next w:val="Normal"/>
    <w:autoRedefine/>
    <w:rsid w:val="00B6432D"/>
    <w:pPr>
      <w:widowControl/>
      <w:spacing w:after="60"/>
      <w:jc w:val="left"/>
    </w:pPr>
    <w:rPr>
      <w:rFonts w:ascii="Arno Pro" w:eastAsia="Times New Roman" w:hAnsi="Arno Pro" w:cs="Times New Roman"/>
      <w:kern w:val="22"/>
      <w:sz w:val="20"/>
      <w:szCs w:val="20"/>
      <w:lang w:eastAsia="en-US"/>
    </w:rPr>
  </w:style>
  <w:style w:type="character" w:styleId="Hyperlink">
    <w:name w:val="Hyperlink"/>
    <w:basedOn w:val="DefaultParagraphFont"/>
    <w:uiPriority w:val="99"/>
    <w:unhideWhenUsed/>
    <w:rsid w:val="00B6432D"/>
    <w:rPr>
      <w:color w:val="0563C1" w:themeColor="hyperlink"/>
      <w:u w:val="single"/>
    </w:rPr>
  </w:style>
  <w:style w:type="character" w:customStyle="1" w:styleId="UnresolvedMention1">
    <w:name w:val="Unresolved Mention1"/>
    <w:basedOn w:val="DefaultParagraphFont"/>
    <w:uiPriority w:val="99"/>
    <w:semiHidden/>
    <w:unhideWhenUsed/>
    <w:rsid w:val="00B6432D"/>
    <w:rPr>
      <w:color w:val="605E5C"/>
      <w:shd w:val="clear" w:color="auto" w:fill="E1DFDD"/>
    </w:rPr>
  </w:style>
  <w:style w:type="paragraph" w:customStyle="1" w:styleId="EndNoteBibliographyTitle">
    <w:name w:val="EndNote Bibliography Title"/>
    <w:basedOn w:val="Normal"/>
    <w:link w:val="EndNoteBibliographyTitle0"/>
    <w:rsid w:val="00B6432D"/>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B6432D"/>
    <w:rPr>
      <w:rFonts w:ascii="DengXian" w:eastAsia="DengXian" w:hAnsi="DengXian"/>
      <w:noProof/>
      <w:sz w:val="20"/>
    </w:rPr>
  </w:style>
  <w:style w:type="paragraph" w:customStyle="1" w:styleId="EndNoteBibliography">
    <w:name w:val="EndNote Bibliography"/>
    <w:basedOn w:val="Normal"/>
    <w:link w:val="EndNoteBibliography0"/>
    <w:rsid w:val="00B6432D"/>
    <w:rPr>
      <w:rFonts w:ascii="DengXian" w:eastAsia="DengXian" w:hAnsi="DengXian"/>
      <w:noProof/>
      <w:sz w:val="20"/>
    </w:rPr>
  </w:style>
  <w:style w:type="character" w:customStyle="1" w:styleId="EndNoteBibliography0">
    <w:name w:val="EndNote Bibliography 字符"/>
    <w:basedOn w:val="DefaultParagraphFont"/>
    <w:link w:val="EndNoteBibliography"/>
    <w:rsid w:val="00B6432D"/>
    <w:rPr>
      <w:rFonts w:ascii="DengXian" w:eastAsia="DengXian" w:hAnsi="DengXian"/>
      <w:noProof/>
      <w:sz w:val="20"/>
    </w:rPr>
  </w:style>
  <w:style w:type="paragraph" w:styleId="BalloonText">
    <w:name w:val="Balloon Text"/>
    <w:basedOn w:val="Normal"/>
    <w:link w:val="BalloonTextChar"/>
    <w:uiPriority w:val="99"/>
    <w:semiHidden/>
    <w:unhideWhenUsed/>
    <w:rsid w:val="002D67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7FE"/>
    <w:rPr>
      <w:rFonts w:ascii="Segoe UI" w:hAnsi="Segoe UI" w:cs="Segoe UI"/>
      <w:sz w:val="18"/>
      <w:szCs w:val="18"/>
    </w:rPr>
  </w:style>
  <w:style w:type="character" w:styleId="CommentReference">
    <w:name w:val="annotation reference"/>
    <w:basedOn w:val="DefaultParagraphFont"/>
    <w:uiPriority w:val="99"/>
    <w:semiHidden/>
    <w:unhideWhenUsed/>
    <w:rsid w:val="00DF385D"/>
    <w:rPr>
      <w:sz w:val="16"/>
      <w:szCs w:val="16"/>
    </w:rPr>
  </w:style>
  <w:style w:type="paragraph" w:styleId="CommentText">
    <w:name w:val="annotation text"/>
    <w:basedOn w:val="Normal"/>
    <w:link w:val="CommentTextChar"/>
    <w:uiPriority w:val="99"/>
    <w:semiHidden/>
    <w:unhideWhenUsed/>
    <w:rsid w:val="00DF385D"/>
    <w:rPr>
      <w:sz w:val="20"/>
      <w:szCs w:val="20"/>
    </w:rPr>
  </w:style>
  <w:style w:type="character" w:customStyle="1" w:styleId="CommentTextChar">
    <w:name w:val="Comment Text Char"/>
    <w:basedOn w:val="DefaultParagraphFont"/>
    <w:link w:val="CommentText"/>
    <w:uiPriority w:val="99"/>
    <w:semiHidden/>
    <w:rsid w:val="00DF385D"/>
    <w:rPr>
      <w:sz w:val="20"/>
      <w:szCs w:val="20"/>
    </w:rPr>
  </w:style>
  <w:style w:type="paragraph" w:styleId="CommentSubject">
    <w:name w:val="annotation subject"/>
    <w:basedOn w:val="CommentText"/>
    <w:next w:val="CommentText"/>
    <w:link w:val="CommentSubjectChar"/>
    <w:uiPriority w:val="99"/>
    <w:semiHidden/>
    <w:unhideWhenUsed/>
    <w:rsid w:val="00DF385D"/>
    <w:rPr>
      <w:b/>
      <w:bCs/>
    </w:rPr>
  </w:style>
  <w:style w:type="character" w:customStyle="1" w:styleId="CommentSubjectChar">
    <w:name w:val="Comment Subject Char"/>
    <w:basedOn w:val="CommentTextChar"/>
    <w:link w:val="CommentSubject"/>
    <w:uiPriority w:val="99"/>
    <w:semiHidden/>
    <w:rsid w:val="00DF385D"/>
    <w:rPr>
      <w:b/>
      <w:bCs/>
      <w:sz w:val="20"/>
      <w:szCs w:val="20"/>
    </w:rPr>
  </w:style>
  <w:style w:type="paragraph" w:customStyle="1" w:styleId="Standard">
    <w:name w:val="Standard"/>
    <w:link w:val="StandardCarattere"/>
    <w:rsid w:val="00B87718"/>
    <w:pPr>
      <w:suppressAutoHyphens/>
      <w:autoSpaceDN w:val="0"/>
      <w:textAlignment w:val="baseline"/>
    </w:pPr>
    <w:rPr>
      <w:rFonts w:ascii="Liberation Serif" w:eastAsia="Noto Sans CJK SC Regular" w:hAnsi="Liberation Serif" w:cs="FreeSans"/>
      <w:kern w:val="3"/>
      <w:sz w:val="24"/>
      <w:szCs w:val="24"/>
      <w:lang w:bidi="hi-IN"/>
    </w:rPr>
  </w:style>
  <w:style w:type="character" w:customStyle="1" w:styleId="StandardCarattere">
    <w:name w:val="Standard Carattere"/>
    <w:basedOn w:val="DefaultParagraphFont"/>
    <w:link w:val="Standard"/>
    <w:rsid w:val="00B87718"/>
    <w:rPr>
      <w:rFonts w:ascii="Liberation Serif" w:eastAsia="Noto Sans CJK SC Regular" w:hAnsi="Liberation Serif" w:cs="FreeSans"/>
      <w:kern w:val="3"/>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2833</Words>
  <Characters>16154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Yi</dc:creator>
  <cp:keywords/>
  <dc:description/>
  <cp:lastModifiedBy>Mohammad Nazeeruddin</cp:lastModifiedBy>
  <cp:revision>4</cp:revision>
  <dcterms:created xsi:type="dcterms:W3CDTF">2021-07-11T23:33:00Z</dcterms:created>
  <dcterms:modified xsi:type="dcterms:W3CDTF">2021-07-12T18:13:00Z</dcterms:modified>
</cp:coreProperties>
</file>