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AABE7" w14:textId="5C4758D9" w:rsidR="00C57394" w:rsidRDefault="0061627B" w:rsidP="00C57394">
      <w:pPr>
        <w:spacing w:after="120" w:line="240" w:lineRule="auto"/>
        <w:rPr>
          <w:rFonts w:ascii="Times New Roman" w:hAnsi="Times New Roman" w:cs="Times New Roman"/>
          <w:b/>
          <w:bCs/>
        </w:rPr>
      </w:pPr>
      <w:r>
        <w:rPr>
          <w:rFonts w:ascii="Times New Roman" w:hAnsi="Times New Roman" w:cs="Times New Roman"/>
          <w:b/>
          <w:bCs/>
        </w:rPr>
        <w:t>Additional file 1</w:t>
      </w:r>
    </w:p>
    <w:p w14:paraId="5EA1AA8A" w14:textId="1B691F01" w:rsidR="00C57394" w:rsidRPr="00A3619C" w:rsidRDefault="00C57394" w:rsidP="00C57394">
      <w:pPr>
        <w:spacing w:after="120" w:line="240" w:lineRule="auto"/>
        <w:rPr>
          <w:rFonts w:ascii="Times New Roman" w:hAnsi="Times New Roman" w:cs="Times New Roman"/>
        </w:rPr>
      </w:pPr>
      <w:r w:rsidRPr="00D75F7B">
        <w:rPr>
          <w:rFonts w:ascii="Times New Roman" w:hAnsi="Times New Roman" w:cs="Times New Roman"/>
          <w:b/>
          <w:bCs/>
        </w:rPr>
        <w:t>Table 1.</w:t>
      </w:r>
      <w:r>
        <w:rPr>
          <w:rFonts w:ascii="Times New Roman" w:hAnsi="Times New Roman" w:cs="Times New Roman"/>
          <w:b/>
          <w:bCs/>
        </w:rPr>
        <w:t xml:space="preserve"> </w:t>
      </w:r>
      <w:r>
        <w:rPr>
          <w:rFonts w:ascii="Times New Roman" w:hAnsi="Times New Roman" w:cs="Times New Roman"/>
        </w:rPr>
        <w:t>Core intervention components and description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2"/>
        <w:gridCol w:w="12776"/>
      </w:tblGrid>
      <w:tr w:rsidR="00C57394" w14:paraId="6FCED0A0" w14:textId="77777777" w:rsidTr="006742D2">
        <w:trPr>
          <w:trHeight w:val="113"/>
        </w:trPr>
        <w:tc>
          <w:tcPr>
            <w:tcW w:w="13782" w:type="dxa"/>
            <w:gridSpan w:val="2"/>
            <w:tcBorders>
              <w:top w:val="single" w:sz="4" w:space="0" w:color="auto"/>
              <w:bottom w:val="single" w:sz="4" w:space="0" w:color="auto"/>
            </w:tcBorders>
          </w:tcPr>
          <w:p w14:paraId="7B185702" w14:textId="77777777" w:rsidR="00C57394" w:rsidRDefault="00C57394" w:rsidP="006742D2">
            <w:pPr>
              <w:spacing w:after="120"/>
              <w:rPr>
                <w:rFonts w:ascii="Times New Roman" w:hAnsi="Times New Roman" w:cs="Times New Roman"/>
                <w:b/>
                <w:bCs/>
              </w:rPr>
            </w:pPr>
            <w:r w:rsidRPr="00DD75A3">
              <w:rPr>
                <w:rFonts w:ascii="Times New Roman" w:hAnsi="Times New Roman" w:cs="Times New Roman"/>
                <w:b/>
                <w:bCs/>
              </w:rPr>
              <w:t>PE program</w:t>
            </w:r>
          </w:p>
        </w:tc>
      </w:tr>
      <w:tr w:rsidR="00C57394" w14:paraId="79E12421" w14:textId="77777777" w:rsidTr="006742D2">
        <w:trPr>
          <w:trHeight w:val="2070"/>
        </w:trPr>
        <w:tc>
          <w:tcPr>
            <w:tcW w:w="993" w:type="dxa"/>
            <w:tcBorders>
              <w:top w:val="single" w:sz="4" w:space="0" w:color="auto"/>
            </w:tcBorders>
          </w:tcPr>
          <w:p w14:paraId="6C266F5A"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Content</w:t>
            </w:r>
          </w:p>
        </w:tc>
        <w:tc>
          <w:tcPr>
            <w:tcW w:w="12789" w:type="dxa"/>
            <w:tcBorders>
              <w:top w:val="single" w:sz="4" w:space="0" w:color="auto"/>
            </w:tcBorders>
          </w:tcPr>
          <w:p w14:paraId="198AB8D3" w14:textId="77777777" w:rsidR="00C57394" w:rsidRPr="00CB0D85" w:rsidRDefault="00C57394" w:rsidP="006742D2">
            <w:pPr>
              <w:spacing w:after="120"/>
              <w:rPr>
                <w:rFonts w:ascii="Times New Roman" w:hAnsi="Times New Roman" w:cs="Times New Roman"/>
                <w:b/>
                <w:bCs/>
                <w:i/>
                <w:iCs/>
              </w:rPr>
            </w:pPr>
            <w:r w:rsidRPr="00021F60">
              <w:rPr>
                <w:rFonts w:ascii="Times New Roman" w:hAnsi="Times New Roman" w:cs="Times New Roman"/>
              </w:rPr>
              <w:t xml:space="preserve">Week 1 introduced students to all four </w:t>
            </w:r>
            <w:r w:rsidRPr="00017C50">
              <w:rPr>
                <w:rFonts w:ascii="Times New Roman" w:hAnsi="Times New Roman" w:cs="Times New Roman"/>
                <w:i/>
                <w:iCs/>
              </w:rPr>
              <w:t>Master Moves</w:t>
            </w:r>
            <w:r>
              <w:rPr>
                <w:rFonts w:ascii="Times New Roman" w:hAnsi="Times New Roman" w:cs="Times New Roman"/>
                <w:i/>
                <w:iCs/>
              </w:rPr>
              <w:t xml:space="preserve"> </w:t>
            </w:r>
            <w:r>
              <w:rPr>
                <w:rFonts w:ascii="Times New Roman" w:hAnsi="Times New Roman" w:cs="Times New Roman"/>
              </w:rPr>
              <w:t>(i.e., Scorpion squat, Lemur Lunge, Python plank and Panther Push-up)</w:t>
            </w:r>
            <w:r w:rsidRPr="00021F60">
              <w:rPr>
                <w:rFonts w:ascii="Times New Roman" w:hAnsi="Times New Roman" w:cs="Times New Roman"/>
              </w:rPr>
              <w:t xml:space="preserve">, weeks 2-5 focused on each </w:t>
            </w:r>
            <w:r w:rsidRPr="00017C50">
              <w:rPr>
                <w:rFonts w:ascii="Times New Roman" w:hAnsi="Times New Roman" w:cs="Times New Roman"/>
                <w:i/>
                <w:iCs/>
              </w:rPr>
              <w:t>Master Move</w:t>
            </w:r>
            <w:r w:rsidRPr="00021F60">
              <w:rPr>
                <w:rFonts w:ascii="Times New Roman" w:hAnsi="Times New Roman" w:cs="Times New Roman"/>
              </w:rPr>
              <w:t xml:space="preserve"> individually</w:t>
            </w:r>
            <w:r>
              <w:rPr>
                <w:rFonts w:ascii="Times New Roman" w:hAnsi="Times New Roman" w:cs="Times New Roman"/>
              </w:rPr>
              <w:t xml:space="preserve"> in sequence</w:t>
            </w:r>
            <w:r w:rsidRPr="00021F60">
              <w:rPr>
                <w:rFonts w:ascii="Times New Roman" w:hAnsi="Times New Roman" w:cs="Times New Roman"/>
              </w:rPr>
              <w:t xml:space="preserve">, and Week 6 aimed to consolidate students’ understanding of all </w:t>
            </w:r>
            <w:r w:rsidRPr="00017C50">
              <w:rPr>
                <w:rFonts w:ascii="Times New Roman" w:hAnsi="Times New Roman" w:cs="Times New Roman"/>
                <w:i/>
                <w:iCs/>
              </w:rPr>
              <w:t>Master Moves</w:t>
            </w:r>
            <w:r w:rsidRPr="00021F60">
              <w:rPr>
                <w:rFonts w:ascii="Times New Roman" w:hAnsi="Times New Roman" w:cs="Times New Roman"/>
              </w:rPr>
              <w:t xml:space="preserve">. </w:t>
            </w:r>
            <w:r w:rsidRPr="00993639">
              <w:rPr>
                <w:rFonts w:ascii="Times New Roman" w:hAnsi="Times New Roman" w:cs="Times New Roman"/>
              </w:rPr>
              <w:t xml:space="preserve">PE lessons were separated into three distinct segments: i) </w:t>
            </w:r>
            <w:r w:rsidRPr="00993639">
              <w:rPr>
                <w:rFonts w:ascii="Times New Roman" w:hAnsi="Times New Roman" w:cs="Times New Roman"/>
                <w:i/>
                <w:iCs/>
              </w:rPr>
              <w:t>Start Strong</w:t>
            </w:r>
            <w:r w:rsidRPr="00993639">
              <w:rPr>
                <w:rFonts w:ascii="Times New Roman" w:hAnsi="Times New Roman" w:cs="Times New Roman"/>
              </w:rPr>
              <w:t xml:space="preserve">, a simple, brief and enjoyable warm-up activity; ii) </w:t>
            </w:r>
            <w:r w:rsidRPr="00993639">
              <w:rPr>
                <w:rFonts w:ascii="Times New Roman" w:hAnsi="Times New Roman" w:cs="Times New Roman"/>
                <w:i/>
                <w:iCs/>
              </w:rPr>
              <w:t>Main Muscles</w:t>
            </w:r>
            <w:r w:rsidRPr="00993639">
              <w:rPr>
                <w:rFonts w:ascii="Times New Roman" w:hAnsi="Times New Roman" w:cs="Times New Roman"/>
              </w:rPr>
              <w:t xml:space="preserve">, the main body of the lesson focused on explicit instruction and application of the allocated </w:t>
            </w:r>
            <w:r w:rsidRPr="00993639">
              <w:rPr>
                <w:rFonts w:ascii="Times New Roman" w:hAnsi="Times New Roman" w:cs="Times New Roman"/>
                <w:i/>
                <w:iCs/>
              </w:rPr>
              <w:t>Master Move</w:t>
            </w:r>
            <w:r w:rsidRPr="00993639">
              <w:rPr>
                <w:rFonts w:ascii="Times New Roman" w:hAnsi="Times New Roman" w:cs="Times New Roman"/>
              </w:rPr>
              <w:t xml:space="preserve">; and iii) </w:t>
            </w:r>
            <w:r w:rsidRPr="00993639">
              <w:rPr>
                <w:rFonts w:ascii="Times New Roman" w:hAnsi="Times New Roman" w:cs="Times New Roman"/>
                <w:i/>
                <w:iCs/>
              </w:rPr>
              <w:t>Muscle-Up</w:t>
            </w:r>
            <w:r w:rsidRPr="00993639">
              <w:rPr>
                <w:rFonts w:ascii="Times New Roman" w:hAnsi="Times New Roman" w:cs="Times New Roman"/>
              </w:rPr>
              <w:t xml:space="preserve">, an enjoyable and optional extension activity to add further variety for teachers/schools with time available. Teachers were instructed to deliver the </w:t>
            </w:r>
            <w:r w:rsidRPr="00737333">
              <w:rPr>
                <w:rFonts w:ascii="Times New Roman" w:hAnsi="Times New Roman" w:cs="Times New Roman"/>
                <w:i/>
                <w:iCs/>
              </w:rPr>
              <w:t>Main Muscles</w:t>
            </w:r>
            <w:r w:rsidRPr="00993639">
              <w:rPr>
                <w:rFonts w:ascii="Times New Roman" w:hAnsi="Times New Roman" w:cs="Times New Roman"/>
              </w:rPr>
              <w:t xml:space="preserve"> lesson segment as outlined, but could exchange, repeat, or re-order any </w:t>
            </w:r>
            <w:r w:rsidRPr="00737333">
              <w:rPr>
                <w:rFonts w:ascii="Times New Roman" w:hAnsi="Times New Roman" w:cs="Times New Roman"/>
                <w:i/>
                <w:iCs/>
              </w:rPr>
              <w:t>Start Strong</w:t>
            </w:r>
            <w:r w:rsidRPr="00993639">
              <w:rPr>
                <w:rFonts w:ascii="Times New Roman" w:hAnsi="Times New Roman" w:cs="Times New Roman"/>
              </w:rPr>
              <w:t xml:space="preserve"> and </w:t>
            </w:r>
            <w:r w:rsidRPr="00737333">
              <w:rPr>
                <w:rFonts w:ascii="Times New Roman" w:hAnsi="Times New Roman" w:cs="Times New Roman"/>
                <w:i/>
                <w:iCs/>
              </w:rPr>
              <w:t>Muscle-Up</w:t>
            </w:r>
            <w:r w:rsidRPr="00993639">
              <w:rPr>
                <w:rFonts w:ascii="Times New Roman" w:hAnsi="Times New Roman" w:cs="Times New Roman"/>
              </w:rPr>
              <w:t xml:space="preserve"> activities as they wished. This flexibility was provided to support teachers’ autonomy and to address unforeseeable constraints unique to the school/class context (e.g., available space, student motivation/preferences, teachers’ confidence/preferences etc). </w:t>
            </w:r>
            <w:r w:rsidRPr="00021F60">
              <w:rPr>
                <w:rFonts w:ascii="Times New Roman" w:hAnsi="Times New Roman" w:cs="Times New Roman"/>
              </w:rPr>
              <w:t xml:space="preserve">To address common barriers, PE lesson activities were intended to be simple to organise and explain, engaging for children, and able to be delivered with limited space and equipment. The </w:t>
            </w:r>
            <w:r w:rsidRPr="0001250A">
              <w:rPr>
                <w:rFonts w:ascii="Times New Roman" w:hAnsi="Times New Roman" w:cs="Times New Roman"/>
                <w:i/>
                <w:iCs/>
              </w:rPr>
              <w:t>Main Muscles</w:t>
            </w:r>
            <w:r w:rsidRPr="00021F60">
              <w:rPr>
                <w:rFonts w:ascii="Times New Roman" w:hAnsi="Times New Roman" w:cs="Times New Roman"/>
              </w:rPr>
              <w:t xml:space="preserve"> lesson segment used familiar minor games, adapted to incorporate fitness infusion (i.e., the inclusion of vigorous exercise, via the </w:t>
            </w:r>
            <w:r w:rsidRPr="0001250A">
              <w:rPr>
                <w:rFonts w:ascii="Times New Roman" w:hAnsi="Times New Roman" w:cs="Times New Roman"/>
                <w:i/>
                <w:iCs/>
              </w:rPr>
              <w:t>Master Moves</w:t>
            </w:r>
            <w:r w:rsidRPr="00021F60">
              <w:rPr>
                <w:rFonts w:ascii="Times New Roman" w:hAnsi="Times New Roman" w:cs="Times New Roman"/>
              </w:rPr>
              <w:t>, in the context of game play).</w:t>
            </w:r>
          </w:p>
        </w:tc>
      </w:tr>
      <w:tr w:rsidR="00C57394" w14:paraId="5DDC85C3" w14:textId="77777777" w:rsidTr="006742D2">
        <w:trPr>
          <w:trHeight w:val="283"/>
        </w:trPr>
        <w:tc>
          <w:tcPr>
            <w:tcW w:w="993" w:type="dxa"/>
          </w:tcPr>
          <w:p w14:paraId="4D341001"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Format</w:t>
            </w:r>
          </w:p>
        </w:tc>
        <w:tc>
          <w:tcPr>
            <w:tcW w:w="12789" w:type="dxa"/>
          </w:tcPr>
          <w:p w14:paraId="6156E6AE" w14:textId="77777777" w:rsidR="00C57394" w:rsidRPr="00CB0D85" w:rsidRDefault="00C57394" w:rsidP="006742D2">
            <w:pPr>
              <w:spacing w:after="120"/>
              <w:rPr>
                <w:rFonts w:ascii="Times New Roman" w:hAnsi="Times New Roman" w:cs="Times New Roman"/>
                <w:b/>
                <w:bCs/>
                <w:i/>
                <w:iCs/>
              </w:rPr>
            </w:pPr>
            <w:r w:rsidRPr="008F58A0">
              <w:rPr>
                <w:rFonts w:ascii="Times New Roman" w:hAnsi="Times New Roman" w:cs="Times New Roman"/>
              </w:rPr>
              <w:t>Deli</w:t>
            </w:r>
            <w:r>
              <w:rPr>
                <w:rFonts w:ascii="Times New Roman" w:hAnsi="Times New Roman" w:cs="Times New Roman"/>
              </w:rPr>
              <w:t>vered outdoors in the school setting, face-to-face, once weekly for 45-60 mins over 6-weeks.</w:t>
            </w:r>
          </w:p>
        </w:tc>
      </w:tr>
      <w:tr w:rsidR="00C57394" w14:paraId="4AF597D9" w14:textId="77777777" w:rsidTr="006742D2">
        <w:trPr>
          <w:trHeight w:val="340"/>
        </w:trPr>
        <w:tc>
          <w:tcPr>
            <w:tcW w:w="993" w:type="dxa"/>
          </w:tcPr>
          <w:p w14:paraId="700480E6"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Facilitator</w:t>
            </w:r>
          </w:p>
        </w:tc>
        <w:tc>
          <w:tcPr>
            <w:tcW w:w="12789" w:type="dxa"/>
          </w:tcPr>
          <w:p w14:paraId="77D1E971" w14:textId="77777777" w:rsidR="00C57394" w:rsidRPr="00CB0D85" w:rsidRDefault="00C57394" w:rsidP="006742D2">
            <w:pPr>
              <w:spacing w:after="120"/>
              <w:rPr>
                <w:rFonts w:ascii="Times New Roman" w:hAnsi="Times New Roman" w:cs="Times New Roman"/>
                <w:b/>
                <w:bCs/>
                <w:i/>
                <w:iCs/>
              </w:rPr>
            </w:pPr>
            <w:r w:rsidRPr="00087A55">
              <w:rPr>
                <w:rFonts w:ascii="Times New Roman" w:hAnsi="Times New Roman" w:cs="Times New Roman"/>
              </w:rPr>
              <w:t>First</w:t>
            </w:r>
            <w:r>
              <w:rPr>
                <w:rFonts w:ascii="Times New Roman" w:hAnsi="Times New Roman" w:cs="Times New Roman"/>
              </w:rPr>
              <w:t xml:space="preserve"> lesson delivered by member of research team to model correct instruction of </w:t>
            </w:r>
            <w:r>
              <w:rPr>
                <w:rFonts w:ascii="Times New Roman" w:hAnsi="Times New Roman" w:cs="Times New Roman"/>
                <w:i/>
                <w:iCs/>
              </w:rPr>
              <w:t>Master Moves</w:t>
            </w:r>
            <w:r>
              <w:rPr>
                <w:rFonts w:ascii="Times New Roman" w:hAnsi="Times New Roman" w:cs="Times New Roman"/>
              </w:rPr>
              <w:t>, familiarise teachers with lesson structure and resources, and to build rapport and sense of credibility with teachers. Teachers facilitated program delivery thereafter.</w:t>
            </w:r>
          </w:p>
        </w:tc>
      </w:tr>
      <w:tr w:rsidR="00C57394" w14:paraId="72F45C7E" w14:textId="77777777" w:rsidTr="006742D2">
        <w:trPr>
          <w:trHeight w:val="1307"/>
        </w:trPr>
        <w:tc>
          <w:tcPr>
            <w:tcW w:w="993" w:type="dxa"/>
            <w:tcBorders>
              <w:bottom w:val="single" w:sz="4" w:space="0" w:color="auto"/>
            </w:tcBorders>
          </w:tcPr>
          <w:p w14:paraId="4ACF4D27"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Pedagogy</w:t>
            </w:r>
          </w:p>
        </w:tc>
        <w:tc>
          <w:tcPr>
            <w:tcW w:w="12789" w:type="dxa"/>
            <w:tcBorders>
              <w:bottom w:val="single" w:sz="4" w:space="0" w:color="auto"/>
            </w:tcBorders>
          </w:tcPr>
          <w:p w14:paraId="0DCFAB89" w14:textId="77777777" w:rsidR="00C57394" w:rsidRPr="00CB0D85" w:rsidRDefault="00C57394" w:rsidP="006742D2">
            <w:pPr>
              <w:spacing w:after="120"/>
              <w:rPr>
                <w:rFonts w:ascii="Times New Roman" w:hAnsi="Times New Roman" w:cs="Times New Roman"/>
                <w:b/>
                <w:bCs/>
                <w:i/>
                <w:iCs/>
              </w:rPr>
            </w:pPr>
            <w:r w:rsidRPr="00502506">
              <w:rPr>
                <w:rFonts w:ascii="Times New Roman" w:hAnsi="Times New Roman" w:cs="Times New Roman"/>
              </w:rPr>
              <w:t>Perceived competence supported through explicit skill instruction and application of skills in simple games with achievable goals</w:t>
            </w:r>
            <w:r>
              <w:rPr>
                <w:rFonts w:ascii="Times New Roman" w:hAnsi="Times New Roman" w:cs="Times New Roman"/>
              </w:rPr>
              <w:t xml:space="preserve"> (</w:t>
            </w:r>
            <w:r w:rsidRPr="00087A55">
              <w:rPr>
                <w:rFonts w:ascii="Times New Roman" w:hAnsi="Times New Roman" w:cs="Times New Roman"/>
                <w:i/>
                <w:iCs/>
              </w:rPr>
              <w:t>Supportive</w:t>
            </w:r>
            <w:r>
              <w:rPr>
                <w:rFonts w:ascii="Times New Roman" w:hAnsi="Times New Roman" w:cs="Times New Roman"/>
              </w:rPr>
              <w:t>)</w:t>
            </w:r>
            <w:r w:rsidRPr="00502506">
              <w:rPr>
                <w:rFonts w:ascii="Times New Roman" w:hAnsi="Times New Roman" w:cs="Times New Roman"/>
              </w:rPr>
              <w:t>. Selection of familiar games, requiring limited set-up and explanation to minimise teacher talk/transition time</w:t>
            </w:r>
            <w:r>
              <w:rPr>
                <w:rFonts w:ascii="Times New Roman" w:hAnsi="Times New Roman" w:cs="Times New Roman"/>
              </w:rPr>
              <w:t xml:space="preserve"> (</w:t>
            </w:r>
            <w:r w:rsidRPr="00087A55">
              <w:rPr>
                <w:rFonts w:ascii="Times New Roman" w:hAnsi="Times New Roman" w:cs="Times New Roman"/>
                <w:i/>
                <w:iCs/>
              </w:rPr>
              <w:t>Active</w:t>
            </w:r>
            <w:r>
              <w:rPr>
                <w:rFonts w:ascii="Times New Roman" w:hAnsi="Times New Roman" w:cs="Times New Roman"/>
              </w:rPr>
              <w:t>)</w:t>
            </w:r>
            <w:r w:rsidRPr="00502506">
              <w:rPr>
                <w:rFonts w:ascii="Times New Roman" w:hAnsi="Times New Roman" w:cs="Times New Roman"/>
              </w:rPr>
              <w:t>. Opportunities for student choice embedded in lesson plans</w:t>
            </w:r>
            <w:r>
              <w:rPr>
                <w:rFonts w:ascii="Times New Roman" w:hAnsi="Times New Roman" w:cs="Times New Roman"/>
              </w:rPr>
              <w:t xml:space="preserve">, for example </w:t>
            </w:r>
            <w:r w:rsidRPr="00502506">
              <w:rPr>
                <w:rFonts w:ascii="Times New Roman" w:hAnsi="Times New Roman" w:cs="Times New Roman"/>
              </w:rPr>
              <w:t>choice of partner for paired tasks</w:t>
            </w:r>
            <w:r>
              <w:rPr>
                <w:rFonts w:ascii="Times New Roman" w:hAnsi="Times New Roman" w:cs="Times New Roman"/>
              </w:rPr>
              <w:t xml:space="preserve"> (</w:t>
            </w:r>
            <w:r w:rsidRPr="00087A55">
              <w:rPr>
                <w:rFonts w:ascii="Times New Roman" w:hAnsi="Times New Roman" w:cs="Times New Roman"/>
                <w:i/>
                <w:iCs/>
              </w:rPr>
              <w:t>Autonomous</w:t>
            </w:r>
            <w:r>
              <w:rPr>
                <w:rFonts w:ascii="Times New Roman" w:hAnsi="Times New Roman" w:cs="Times New Roman"/>
              </w:rPr>
              <w:t>)</w:t>
            </w:r>
            <w:r w:rsidRPr="00502506">
              <w:rPr>
                <w:rFonts w:ascii="Times New Roman" w:hAnsi="Times New Roman" w:cs="Times New Roman"/>
              </w:rPr>
              <w:t>. Variations to skill execution provided to facilitate differentiation based on skills/fitness</w:t>
            </w:r>
            <w:r>
              <w:rPr>
                <w:rFonts w:ascii="Times New Roman" w:hAnsi="Times New Roman" w:cs="Times New Roman"/>
              </w:rPr>
              <w:t xml:space="preserve"> (</w:t>
            </w:r>
            <w:r w:rsidRPr="00087A55">
              <w:rPr>
                <w:rFonts w:ascii="Times New Roman" w:hAnsi="Times New Roman" w:cs="Times New Roman"/>
                <w:i/>
                <w:iCs/>
              </w:rPr>
              <w:t>Fair</w:t>
            </w:r>
            <w:r>
              <w:rPr>
                <w:rFonts w:ascii="Times New Roman" w:hAnsi="Times New Roman" w:cs="Times New Roman"/>
              </w:rPr>
              <w:t>)</w:t>
            </w:r>
            <w:r w:rsidRPr="00502506">
              <w:rPr>
                <w:rFonts w:ascii="Times New Roman" w:hAnsi="Times New Roman" w:cs="Times New Roman"/>
              </w:rPr>
              <w:t>. Engaging games/activities selected, music played during lessons</w:t>
            </w:r>
            <w:r>
              <w:rPr>
                <w:rFonts w:ascii="Times New Roman" w:hAnsi="Times New Roman" w:cs="Times New Roman"/>
              </w:rPr>
              <w:t xml:space="preserve"> through Bluetooth speaker, and v</w:t>
            </w:r>
            <w:r w:rsidRPr="00502506">
              <w:rPr>
                <w:rFonts w:ascii="Times New Roman" w:hAnsi="Times New Roman" w:cs="Times New Roman"/>
              </w:rPr>
              <w:t>ariety of games/activities</w:t>
            </w:r>
            <w:r>
              <w:rPr>
                <w:rFonts w:ascii="Times New Roman" w:hAnsi="Times New Roman" w:cs="Times New Roman"/>
              </w:rPr>
              <w:t xml:space="preserve"> provided (</w:t>
            </w:r>
            <w:r w:rsidRPr="00087A55">
              <w:rPr>
                <w:rFonts w:ascii="Times New Roman" w:hAnsi="Times New Roman" w:cs="Times New Roman"/>
                <w:i/>
                <w:iCs/>
              </w:rPr>
              <w:t>Enjoyable</w:t>
            </w:r>
            <w:r>
              <w:rPr>
                <w:rFonts w:ascii="Times New Roman" w:hAnsi="Times New Roman" w:cs="Times New Roman"/>
              </w:rPr>
              <w:t>)</w:t>
            </w:r>
            <w:r w:rsidRPr="00502506">
              <w:rPr>
                <w:rFonts w:ascii="Times New Roman" w:hAnsi="Times New Roman" w:cs="Times New Roman"/>
              </w:rPr>
              <w:t>.</w:t>
            </w:r>
          </w:p>
        </w:tc>
      </w:tr>
      <w:tr w:rsidR="00C57394" w14:paraId="7A91540E" w14:textId="77777777" w:rsidTr="006742D2">
        <w:trPr>
          <w:trHeight w:val="283"/>
        </w:trPr>
        <w:tc>
          <w:tcPr>
            <w:tcW w:w="13782" w:type="dxa"/>
            <w:gridSpan w:val="2"/>
            <w:tcBorders>
              <w:top w:val="single" w:sz="4" w:space="0" w:color="auto"/>
              <w:bottom w:val="single" w:sz="4" w:space="0" w:color="auto"/>
            </w:tcBorders>
          </w:tcPr>
          <w:p w14:paraId="238D30AE" w14:textId="77777777" w:rsidR="00C57394" w:rsidRPr="00502506" w:rsidRDefault="00C57394" w:rsidP="006742D2">
            <w:pPr>
              <w:spacing w:after="120"/>
              <w:rPr>
                <w:rFonts w:ascii="Times New Roman" w:hAnsi="Times New Roman" w:cs="Times New Roman"/>
              </w:rPr>
            </w:pPr>
            <w:r w:rsidRPr="00DD75A3">
              <w:rPr>
                <w:rFonts w:ascii="Times New Roman" w:hAnsi="Times New Roman" w:cs="Times New Roman"/>
                <w:b/>
                <w:bCs/>
              </w:rPr>
              <w:t>Energiser breaks</w:t>
            </w:r>
          </w:p>
        </w:tc>
      </w:tr>
      <w:tr w:rsidR="00C57394" w14:paraId="0DAD5C44" w14:textId="77777777" w:rsidTr="006742D2">
        <w:trPr>
          <w:trHeight w:val="20"/>
        </w:trPr>
        <w:tc>
          <w:tcPr>
            <w:tcW w:w="993" w:type="dxa"/>
            <w:tcBorders>
              <w:top w:val="single" w:sz="4" w:space="0" w:color="auto"/>
            </w:tcBorders>
          </w:tcPr>
          <w:p w14:paraId="34529CEA"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Content</w:t>
            </w:r>
          </w:p>
        </w:tc>
        <w:tc>
          <w:tcPr>
            <w:tcW w:w="12789" w:type="dxa"/>
            <w:tcBorders>
              <w:top w:val="single" w:sz="4" w:space="0" w:color="auto"/>
            </w:tcBorders>
          </w:tcPr>
          <w:p w14:paraId="605A9259" w14:textId="77777777" w:rsidR="00C57394" w:rsidRDefault="00C57394" w:rsidP="006742D2">
            <w:pPr>
              <w:spacing w:after="120"/>
              <w:rPr>
                <w:rFonts w:ascii="Times New Roman" w:hAnsi="Times New Roman" w:cs="Times New Roman"/>
              </w:rPr>
            </w:pPr>
            <w:r w:rsidRPr="00142AB1">
              <w:rPr>
                <w:rFonts w:ascii="Times New Roman" w:hAnsi="Times New Roman" w:cs="Times New Roman"/>
                <w:i/>
                <w:iCs/>
              </w:rPr>
              <w:t>Would you rather</w:t>
            </w:r>
            <w:r w:rsidRPr="00887F20">
              <w:rPr>
                <w:rFonts w:ascii="Times New Roman" w:hAnsi="Times New Roman" w:cs="Times New Roman"/>
              </w:rPr>
              <w:t xml:space="preserve"> breaks were each based on a distinct theme (e.g., food, occupations etc) and presented students with two options to select from. Students chose which option ‘they’d rather’ and performed a corresponding exercise depicted on screen for 20 seconds (or until volitional failure)</w:t>
            </w:r>
            <w:r>
              <w:rPr>
                <w:rFonts w:ascii="Times New Roman" w:hAnsi="Times New Roman" w:cs="Times New Roman"/>
              </w:rPr>
              <w:t>.</w:t>
            </w:r>
            <w:r w:rsidRPr="00142AB1">
              <w:rPr>
                <w:rFonts w:ascii="Times New Roman" w:hAnsi="Times New Roman" w:cs="Times New Roman"/>
                <w:i/>
                <w:iCs/>
              </w:rPr>
              <w:t xml:space="preserve"> Rock, paper, scissors </w:t>
            </w:r>
            <w:r w:rsidRPr="008C2ABF">
              <w:rPr>
                <w:rFonts w:ascii="Times New Roman" w:hAnsi="Times New Roman" w:cs="Times New Roman"/>
              </w:rPr>
              <w:t>breaks</w:t>
            </w:r>
            <w:r w:rsidRPr="00887F20">
              <w:rPr>
                <w:rFonts w:ascii="Times New Roman" w:hAnsi="Times New Roman" w:cs="Times New Roman"/>
              </w:rPr>
              <w:t xml:space="preserve"> were based on the classic game, with students aiming to beat the result displayed on screen. After physically presenting their choice, one of the options was displayed on screen and students determined whether they won, lost or drew the round. They then performed an exercise corresponding with the appropriate outcome for 20 seconds (or until volitional failure). Each energiser included five rounds and took just under five minutes</w:t>
            </w:r>
            <w:r>
              <w:rPr>
                <w:rFonts w:ascii="Times New Roman" w:hAnsi="Times New Roman" w:cs="Times New Roman"/>
              </w:rPr>
              <w:t>.</w:t>
            </w:r>
          </w:p>
        </w:tc>
      </w:tr>
      <w:tr w:rsidR="00C57394" w14:paraId="4EE84AB8" w14:textId="77777777" w:rsidTr="006742D2">
        <w:trPr>
          <w:trHeight w:val="577"/>
        </w:trPr>
        <w:tc>
          <w:tcPr>
            <w:tcW w:w="993" w:type="dxa"/>
          </w:tcPr>
          <w:p w14:paraId="4EB960D0"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lastRenderedPageBreak/>
              <w:t>Format</w:t>
            </w:r>
          </w:p>
        </w:tc>
        <w:tc>
          <w:tcPr>
            <w:tcW w:w="12789" w:type="dxa"/>
          </w:tcPr>
          <w:p w14:paraId="38C3E9AC" w14:textId="77777777" w:rsidR="00C57394" w:rsidRPr="00CB0D85" w:rsidRDefault="00C57394" w:rsidP="006742D2">
            <w:pPr>
              <w:rPr>
                <w:rFonts w:ascii="Times New Roman" w:hAnsi="Times New Roman" w:cs="Times New Roman"/>
                <w:b/>
                <w:bCs/>
                <w:i/>
                <w:iCs/>
              </w:rPr>
            </w:pPr>
            <w:r w:rsidRPr="008F58A0">
              <w:rPr>
                <w:rFonts w:ascii="Times New Roman" w:hAnsi="Times New Roman" w:cs="Times New Roman"/>
              </w:rPr>
              <w:t>Deli</w:t>
            </w:r>
            <w:r>
              <w:rPr>
                <w:rFonts w:ascii="Times New Roman" w:hAnsi="Times New Roman" w:cs="Times New Roman"/>
              </w:rPr>
              <w:t>vered indoors (classroom) in the school setting, face-to-face, supported electronically (PPT slide presentation), twice weekly for 5 minutes over 6 weeks.</w:t>
            </w:r>
          </w:p>
        </w:tc>
      </w:tr>
      <w:tr w:rsidR="00C57394" w14:paraId="78F5DF06" w14:textId="77777777" w:rsidTr="006742D2">
        <w:trPr>
          <w:trHeight w:val="20"/>
        </w:trPr>
        <w:tc>
          <w:tcPr>
            <w:tcW w:w="993" w:type="dxa"/>
          </w:tcPr>
          <w:p w14:paraId="40874983"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Facilitator</w:t>
            </w:r>
          </w:p>
          <w:p w14:paraId="211C0A2C" w14:textId="77777777" w:rsidR="00C57394" w:rsidRPr="00430C6B" w:rsidRDefault="00C57394" w:rsidP="006742D2">
            <w:pPr>
              <w:spacing w:after="120"/>
              <w:rPr>
                <w:rFonts w:ascii="Times New Roman" w:hAnsi="Times New Roman" w:cs="Times New Roman"/>
                <w:b/>
                <w:bCs/>
                <w:i/>
                <w:iCs/>
              </w:rPr>
            </w:pPr>
          </w:p>
        </w:tc>
        <w:tc>
          <w:tcPr>
            <w:tcW w:w="12789" w:type="dxa"/>
          </w:tcPr>
          <w:p w14:paraId="4BBEFCD2" w14:textId="77777777" w:rsidR="00C57394" w:rsidRPr="00C83A41" w:rsidRDefault="00C57394" w:rsidP="006742D2">
            <w:pPr>
              <w:spacing w:after="120"/>
              <w:rPr>
                <w:rFonts w:ascii="Times New Roman" w:hAnsi="Times New Roman" w:cs="Times New Roman"/>
              </w:rPr>
            </w:pPr>
            <w:r w:rsidRPr="00C83A41">
              <w:rPr>
                <w:rFonts w:ascii="Times New Roman" w:hAnsi="Times New Roman" w:cs="Times New Roman"/>
              </w:rPr>
              <w:t>Teacher</w:t>
            </w:r>
            <w:r>
              <w:rPr>
                <w:rFonts w:ascii="Times New Roman" w:hAnsi="Times New Roman" w:cs="Times New Roman"/>
              </w:rPr>
              <w:t xml:space="preserve"> facilitated but supported by electronic resource. Slide transitions were pre-programmed so teacher could simply press play, and then focus on encouraging students, and promoting correct exercise skill execution, rather than modelling all exercises.</w:t>
            </w:r>
          </w:p>
        </w:tc>
      </w:tr>
      <w:tr w:rsidR="00C57394" w14:paraId="1150DC6C" w14:textId="77777777" w:rsidTr="006742D2">
        <w:trPr>
          <w:trHeight w:val="20"/>
        </w:trPr>
        <w:tc>
          <w:tcPr>
            <w:tcW w:w="993" w:type="dxa"/>
            <w:tcBorders>
              <w:bottom w:val="single" w:sz="4" w:space="0" w:color="auto"/>
            </w:tcBorders>
          </w:tcPr>
          <w:p w14:paraId="0B79E81D"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Pedagogy</w:t>
            </w:r>
          </w:p>
        </w:tc>
        <w:tc>
          <w:tcPr>
            <w:tcW w:w="12789" w:type="dxa"/>
            <w:tcBorders>
              <w:bottom w:val="single" w:sz="4" w:space="0" w:color="auto"/>
            </w:tcBorders>
          </w:tcPr>
          <w:p w14:paraId="5ECA489F" w14:textId="77777777" w:rsidR="00C57394" w:rsidRPr="003153D8" w:rsidRDefault="00C57394" w:rsidP="006742D2">
            <w:pPr>
              <w:spacing w:after="120"/>
              <w:rPr>
                <w:rFonts w:ascii="Times New Roman" w:hAnsi="Times New Roman" w:cs="Times New Roman"/>
              </w:rPr>
            </w:pPr>
            <w:r w:rsidRPr="003153D8">
              <w:rPr>
                <w:rFonts w:ascii="Times New Roman" w:hAnsi="Times New Roman" w:cs="Times New Roman"/>
              </w:rPr>
              <w:t>Simple instructions with minimal wait-time, easy for teachers to use (e.g., PPT files with automatic slide transitions)</w:t>
            </w:r>
            <w:r>
              <w:rPr>
                <w:rFonts w:ascii="Times New Roman" w:hAnsi="Times New Roman" w:cs="Times New Roman"/>
              </w:rPr>
              <w:t xml:space="preserve"> (</w:t>
            </w:r>
            <w:r>
              <w:rPr>
                <w:rFonts w:ascii="Times New Roman" w:hAnsi="Times New Roman" w:cs="Times New Roman"/>
                <w:i/>
                <w:iCs/>
              </w:rPr>
              <w:t>Active</w:t>
            </w:r>
            <w:r w:rsidRPr="0009163E">
              <w:rPr>
                <w:rFonts w:ascii="Times New Roman" w:hAnsi="Times New Roman" w:cs="Times New Roman"/>
              </w:rPr>
              <w:t>)</w:t>
            </w:r>
            <w:r w:rsidRPr="003153D8">
              <w:rPr>
                <w:rFonts w:ascii="Times New Roman" w:hAnsi="Times New Roman" w:cs="Times New Roman"/>
              </w:rPr>
              <w:t>.</w:t>
            </w:r>
            <w:r>
              <w:rPr>
                <w:rFonts w:ascii="Times New Roman" w:hAnsi="Times New Roman" w:cs="Times New Roman"/>
              </w:rPr>
              <w:t xml:space="preserve"> </w:t>
            </w:r>
            <w:r w:rsidRPr="003153D8">
              <w:rPr>
                <w:rFonts w:ascii="Times New Roman" w:hAnsi="Times New Roman" w:cs="Times New Roman"/>
              </w:rPr>
              <w:t>All activities provided opportunities for children to exercise choice or demonstrate preferences</w:t>
            </w:r>
            <w:r>
              <w:rPr>
                <w:rFonts w:ascii="Times New Roman" w:hAnsi="Times New Roman" w:cs="Times New Roman"/>
              </w:rPr>
              <w:t xml:space="preserve"> (</w:t>
            </w:r>
            <w:r w:rsidRPr="0009163E">
              <w:rPr>
                <w:rFonts w:ascii="Times New Roman" w:hAnsi="Times New Roman" w:cs="Times New Roman"/>
                <w:i/>
                <w:iCs/>
              </w:rPr>
              <w:t>Autonomous</w:t>
            </w:r>
            <w:r>
              <w:rPr>
                <w:rFonts w:ascii="Times New Roman" w:hAnsi="Times New Roman" w:cs="Times New Roman"/>
              </w:rPr>
              <w:t>)</w:t>
            </w:r>
            <w:r w:rsidRPr="003153D8">
              <w:rPr>
                <w:rFonts w:ascii="Times New Roman" w:hAnsi="Times New Roman" w:cs="Times New Roman"/>
              </w:rPr>
              <w:t>.</w:t>
            </w:r>
            <w:r>
              <w:rPr>
                <w:rFonts w:ascii="Times New Roman" w:hAnsi="Times New Roman" w:cs="Times New Roman"/>
              </w:rPr>
              <w:t xml:space="preserve"> </w:t>
            </w:r>
            <w:r w:rsidRPr="003153D8">
              <w:rPr>
                <w:rFonts w:ascii="Times New Roman" w:hAnsi="Times New Roman" w:cs="Times New Roman"/>
              </w:rPr>
              <w:t>Non-competitive activities, participation was achievable irrespective of fitness/skills</w:t>
            </w:r>
            <w:r>
              <w:rPr>
                <w:rFonts w:ascii="Times New Roman" w:hAnsi="Times New Roman" w:cs="Times New Roman"/>
              </w:rPr>
              <w:t xml:space="preserve"> (</w:t>
            </w:r>
            <w:r w:rsidRPr="0009163E">
              <w:rPr>
                <w:rFonts w:ascii="Times New Roman" w:hAnsi="Times New Roman" w:cs="Times New Roman"/>
                <w:i/>
                <w:iCs/>
              </w:rPr>
              <w:t>Fair</w:t>
            </w:r>
            <w:r>
              <w:rPr>
                <w:rFonts w:ascii="Times New Roman" w:hAnsi="Times New Roman" w:cs="Times New Roman"/>
              </w:rPr>
              <w:t>)</w:t>
            </w:r>
            <w:r w:rsidRPr="003153D8">
              <w:rPr>
                <w:rFonts w:ascii="Times New Roman" w:hAnsi="Times New Roman" w:cs="Times New Roman"/>
              </w:rPr>
              <w:t>. Engaging activities that tapped into children’s interests, use of humour and music</w:t>
            </w:r>
            <w:r>
              <w:rPr>
                <w:rFonts w:ascii="Times New Roman" w:hAnsi="Times New Roman" w:cs="Times New Roman"/>
              </w:rPr>
              <w:t xml:space="preserve"> (</w:t>
            </w:r>
            <w:r w:rsidRPr="0009163E">
              <w:rPr>
                <w:rFonts w:ascii="Times New Roman" w:hAnsi="Times New Roman" w:cs="Times New Roman"/>
                <w:i/>
                <w:iCs/>
              </w:rPr>
              <w:t>Enjoyable</w:t>
            </w:r>
            <w:r>
              <w:rPr>
                <w:rFonts w:ascii="Times New Roman" w:hAnsi="Times New Roman" w:cs="Times New Roman"/>
              </w:rPr>
              <w:t>)</w:t>
            </w:r>
            <w:r w:rsidRPr="003153D8">
              <w:rPr>
                <w:rFonts w:ascii="Times New Roman" w:hAnsi="Times New Roman" w:cs="Times New Roman"/>
              </w:rPr>
              <w:t>.</w:t>
            </w:r>
          </w:p>
        </w:tc>
      </w:tr>
      <w:tr w:rsidR="00C57394" w14:paraId="2EEC98D7" w14:textId="77777777" w:rsidTr="006742D2">
        <w:trPr>
          <w:trHeight w:val="20"/>
        </w:trPr>
        <w:tc>
          <w:tcPr>
            <w:tcW w:w="13782" w:type="dxa"/>
            <w:gridSpan w:val="2"/>
            <w:tcBorders>
              <w:top w:val="single" w:sz="4" w:space="0" w:color="auto"/>
              <w:bottom w:val="single" w:sz="4" w:space="0" w:color="auto"/>
            </w:tcBorders>
          </w:tcPr>
          <w:p w14:paraId="6624DAD9" w14:textId="77777777" w:rsidR="00C57394" w:rsidRPr="003153D8" w:rsidRDefault="00C57394" w:rsidP="006742D2">
            <w:pPr>
              <w:spacing w:after="120"/>
              <w:rPr>
                <w:rFonts w:ascii="Times New Roman" w:hAnsi="Times New Roman" w:cs="Times New Roman"/>
              </w:rPr>
            </w:pPr>
            <w:r w:rsidRPr="00DD75A3">
              <w:rPr>
                <w:rFonts w:ascii="Times New Roman" w:hAnsi="Times New Roman" w:cs="Times New Roman"/>
                <w:b/>
                <w:bCs/>
              </w:rPr>
              <w:t>Home tasks</w:t>
            </w:r>
          </w:p>
        </w:tc>
      </w:tr>
      <w:tr w:rsidR="00C57394" w14:paraId="47149510" w14:textId="77777777" w:rsidTr="006742D2">
        <w:trPr>
          <w:trHeight w:val="20"/>
        </w:trPr>
        <w:tc>
          <w:tcPr>
            <w:tcW w:w="993" w:type="dxa"/>
            <w:tcBorders>
              <w:top w:val="single" w:sz="4" w:space="0" w:color="auto"/>
            </w:tcBorders>
          </w:tcPr>
          <w:p w14:paraId="45B03A0F"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Content</w:t>
            </w:r>
          </w:p>
        </w:tc>
        <w:tc>
          <w:tcPr>
            <w:tcW w:w="12789" w:type="dxa"/>
            <w:tcBorders>
              <w:top w:val="single" w:sz="4" w:space="0" w:color="auto"/>
            </w:tcBorders>
          </w:tcPr>
          <w:p w14:paraId="14B03602" w14:textId="77777777" w:rsidR="00C57394" w:rsidRPr="008C39A3" w:rsidRDefault="00C57394" w:rsidP="006742D2">
            <w:pPr>
              <w:spacing w:after="120"/>
              <w:rPr>
                <w:rFonts w:ascii="Times New Roman" w:hAnsi="Times New Roman" w:cs="Times New Roman"/>
              </w:rPr>
            </w:pPr>
            <w:r>
              <w:rPr>
                <w:rFonts w:ascii="Times New Roman" w:hAnsi="Times New Roman" w:cs="Times New Roman"/>
              </w:rPr>
              <w:t xml:space="preserve">Student handbook included six distinct activities designed to engage children and provide opportunity for additional practice of the </w:t>
            </w:r>
            <w:r>
              <w:rPr>
                <w:rFonts w:ascii="Times New Roman" w:hAnsi="Times New Roman" w:cs="Times New Roman"/>
                <w:i/>
                <w:iCs/>
              </w:rPr>
              <w:t xml:space="preserve">Master Moves </w:t>
            </w:r>
            <w:r>
              <w:rPr>
                <w:rFonts w:ascii="Times New Roman" w:hAnsi="Times New Roman" w:cs="Times New Roman"/>
              </w:rPr>
              <w:t xml:space="preserve">outside of the school setting. Examples tasks included: i) guessing the number of repetitions of a selected exercise that could be completed in a given timeframe and comparing guess with result, ii) selecting a song with a repetitive lyric and performing a self-selected exercise each time the lyric appeared when the song was played, iii) teaching a family member how to complete a self-selected </w:t>
            </w:r>
            <w:r>
              <w:rPr>
                <w:rFonts w:ascii="Times New Roman" w:hAnsi="Times New Roman" w:cs="Times New Roman"/>
                <w:i/>
                <w:iCs/>
              </w:rPr>
              <w:t>Master Move</w:t>
            </w:r>
            <w:r>
              <w:rPr>
                <w:rFonts w:ascii="Times New Roman" w:hAnsi="Times New Roman" w:cs="Times New Roman"/>
              </w:rPr>
              <w:t xml:space="preserve"> by providing a demonstration and giving feedback using the information on the skill card within the handbook, iv) selecting household chores, allocating exercises to each, and completing self-selected repetitions to indicate to caregivers when the chore was completed, v) searching within home reader for words that rhyme with </w:t>
            </w:r>
            <w:r>
              <w:rPr>
                <w:rFonts w:ascii="Times New Roman" w:hAnsi="Times New Roman" w:cs="Times New Roman"/>
                <w:i/>
                <w:iCs/>
              </w:rPr>
              <w:t>Master Moves</w:t>
            </w:r>
            <w:r>
              <w:rPr>
                <w:rFonts w:ascii="Times New Roman" w:hAnsi="Times New Roman" w:cs="Times New Roman"/>
              </w:rPr>
              <w:t xml:space="preserve"> and completing a repetition of the corresponding exercise when found, and vi) locating facts corresponding to the animals linked to </w:t>
            </w:r>
            <w:r>
              <w:rPr>
                <w:rFonts w:ascii="Times New Roman" w:hAnsi="Times New Roman" w:cs="Times New Roman"/>
                <w:i/>
                <w:iCs/>
              </w:rPr>
              <w:t>Master Moves</w:t>
            </w:r>
            <w:r>
              <w:rPr>
                <w:rFonts w:ascii="Times New Roman" w:hAnsi="Times New Roman" w:cs="Times New Roman"/>
              </w:rPr>
              <w:t xml:space="preserve"> and completing repetitions after recording the fact in the handbook.</w:t>
            </w:r>
          </w:p>
        </w:tc>
      </w:tr>
      <w:tr w:rsidR="00C57394" w14:paraId="17AAB9F5" w14:textId="77777777" w:rsidTr="006742D2">
        <w:trPr>
          <w:trHeight w:val="20"/>
        </w:trPr>
        <w:tc>
          <w:tcPr>
            <w:tcW w:w="993" w:type="dxa"/>
          </w:tcPr>
          <w:p w14:paraId="7BA75256"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Format</w:t>
            </w:r>
          </w:p>
        </w:tc>
        <w:tc>
          <w:tcPr>
            <w:tcW w:w="12789" w:type="dxa"/>
          </w:tcPr>
          <w:p w14:paraId="5D0EB10A" w14:textId="77777777" w:rsidR="00C57394" w:rsidRPr="00CB0D85" w:rsidRDefault="00C57394" w:rsidP="006742D2">
            <w:pPr>
              <w:spacing w:after="120"/>
              <w:rPr>
                <w:rFonts w:ascii="Times New Roman" w:hAnsi="Times New Roman" w:cs="Times New Roman"/>
                <w:b/>
                <w:bCs/>
                <w:i/>
                <w:iCs/>
              </w:rPr>
            </w:pPr>
            <w:r w:rsidRPr="008F58A0">
              <w:rPr>
                <w:rFonts w:ascii="Times New Roman" w:hAnsi="Times New Roman" w:cs="Times New Roman"/>
              </w:rPr>
              <w:t>Deli</w:t>
            </w:r>
            <w:r>
              <w:rPr>
                <w:rFonts w:ascii="Times New Roman" w:hAnsi="Times New Roman" w:cs="Times New Roman"/>
              </w:rPr>
              <w:t>vered in the home setting, student self-directed with caregiver support, once weekly for approx. 10 mins over 6 weeks.</w:t>
            </w:r>
          </w:p>
        </w:tc>
      </w:tr>
      <w:tr w:rsidR="00C57394" w14:paraId="59CD78AE" w14:textId="77777777" w:rsidTr="006742D2">
        <w:trPr>
          <w:trHeight w:val="349"/>
        </w:trPr>
        <w:tc>
          <w:tcPr>
            <w:tcW w:w="993" w:type="dxa"/>
          </w:tcPr>
          <w:p w14:paraId="0BACA002"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Facilitator</w:t>
            </w:r>
          </w:p>
        </w:tc>
        <w:tc>
          <w:tcPr>
            <w:tcW w:w="12789" w:type="dxa"/>
          </w:tcPr>
          <w:p w14:paraId="78832272" w14:textId="77777777" w:rsidR="00C57394" w:rsidRPr="00A277DE" w:rsidRDefault="00C57394" w:rsidP="006742D2">
            <w:pPr>
              <w:spacing w:after="120"/>
              <w:rPr>
                <w:rFonts w:ascii="Times New Roman" w:hAnsi="Times New Roman" w:cs="Times New Roman"/>
              </w:rPr>
            </w:pPr>
            <w:r w:rsidRPr="00A277DE">
              <w:rPr>
                <w:rFonts w:ascii="Times New Roman" w:hAnsi="Times New Roman" w:cs="Times New Roman"/>
              </w:rPr>
              <w:t>Student</w:t>
            </w:r>
            <w:r>
              <w:rPr>
                <w:rFonts w:ascii="Times New Roman" w:hAnsi="Times New Roman" w:cs="Times New Roman"/>
              </w:rPr>
              <w:t xml:space="preserve"> self-directed, supported by a student handbook with instructions for student and caregivers to refer to.</w:t>
            </w:r>
          </w:p>
        </w:tc>
      </w:tr>
      <w:tr w:rsidR="00C57394" w14:paraId="0CAFC239" w14:textId="77777777" w:rsidTr="006742D2">
        <w:trPr>
          <w:trHeight w:val="20"/>
        </w:trPr>
        <w:tc>
          <w:tcPr>
            <w:tcW w:w="993" w:type="dxa"/>
            <w:tcBorders>
              <w:bottom w:val="single" w:sz="4" w:space="0" w:color="auto"/>
            </w:tcBorders>
          </w:tcPr>
          <w:p w14:paraId="3A9BA26C" w14:textId="77777777" w:rsidR="00C57394" w:rsidRPr="00430C6B" w:rsidRDefault="00C57394" w:rsidP="006742D2">
            <w:pPr>
              <w:spacing w:after="120"/>
              <w:rPr>
                <w:rFonts w:ascii="Times New Roman" w:hAnsi="Times New Roman" w:cs="Times New Roman"/>
                <w:b/>
                <w:bCs/>
                <w:i/>
                <w:iCs/>
              </w:rPr>
            </w:pPr>
            <w:r w:rsidRPr="00430C6B">
              <w:rPr>
                <w:rFonts w:ascii="Times New Roman" w:hAnsi="Times New Roman" w:cs="Times New Roman"/>
                <w:b/>
                <w:bCs/>
                <w:i/>
                <w:iCs/>
              </w:rPr>
              <w:t>Pedagogy</w:t>
            </w:r>
          </w:p>
        </w:tc>
        <w:tc>
          <w:tcPr>
            <w:tcW w:w="12789" w:type="dxa"/>
            <w:tcBorders>
              <w:bottom w:val="single" w:sz="4" w:space="0" w:color="auto"/>
            </w:tcBorders>
          </w:tcPr>
          <w:p w14:paraId="7FB2E2B2" w14:textId="77777777" w:rsidR="00C57394" w:rsidRPr="00926A91" w:rsidRDefault="00C57394" w:rsidP="006742D2">
            <w:pPr>
              <w:spacing w:after="120"/>
              <w:rPr>
                <w:rFonts w:ascii="Times New Roman" w:hAnsi="Times New Roman" w:cs="Times New Roman"/>
              </w:rPr>
            </w:pPr>
            <w:r w:rsidRPr="00926A91">
              <w:rPr>
                <w:rFonts w:ascii="Times New Roman" w:hAnsi="Times New Roman" w:cs="Times New Roman"/>
              </w:rPr>
              <w:t xml:space="preserve">Student handbook included </w:t>
            </w:r>
            <w:r w:rsidRPr="000C3496">
              <w:rPr>
                <w:rFonts w:ascii="Times New Roman" w:hAnsi="Times New Roman" w:cs="Times New Roman"/>
                <w:i/>
                <w:iCs/>
              </w:rPr>
              <w:t>Master Move</w:t>
            </w:r>
            <w:r w:rsidRPr="00926A91">
              <w:rPr>
                <w:rFonts w:ascii="Times New Roman" w:hAnsi="Times New Roman" w:cs="Times New Roman"/>
              </w:rPr>
              <w:t xml:space="preserve"> skill cards to support competence (</w:t>
            </w:r>
            <w:r w:rsidRPr="00926A91">
              <w:rPr>
                <w:rFonts w:ascii="Times New Roman" w:hAnsi="Times New Roman" w:cs="Times New Roman"/>
                <w:i/>
                <w:iCs/>
              </w:rPr>
              <w:t>Supportive</w:t>
            </w:r>
            <w:r w:rsidRPr="00926A91">
              <w:rPr>
                <w:rFonts w:ascii="Times New Roman" w:hAnsi="Times New Roman" w:cs="Times New Roman"/>
              </w:rPr>
              <w:t>). Opportunities for choice embedded within activities (e.g., select a song, choose a book) (</w:t>
            </w:r>
            <w:r w:rsidRPr="00926A91">
              <w:rPr>
                <w:rFonts w:ascii="Times New Roman" w:hAnsi="Times New Roman" w:cs="Times New Roman"/>
                <w:i/>
                <w:iCs/>
              </w:rPr>
              <w:t>Autonomous</w:t>
            </w:r>
            <w:r w:rsidRPr="00926A91">
              <w:rPr>
                <w:rFonts w:ascii="Times New Roman" w:hAnsi="Times New Roman" w:cs="Times New Roman"/>
              </w:rPr>
              <w:t>). Activities designed to be engaging for children. Variety provided to avoid boredom (</w:t>
            </w:r>
            <w:r w:rsidRPr="00926A91">
              <w:rPr>
                <w:rFonts w:ascii="Times New Roman" w:hAnsi="Times New Roman" w:cs="Times New Roman"/>
                <w:i/>
                <w:iCs/>
              </w:rPr>
              <w:t>Enjoyable</w:t>
            </w:r>
            <w:r w:rsidRPr="00926A91">
              <w:rPr>
                <w:rFonts w:ascii="Times New Roman" w:hAnsi="Times New Roman" w:cs="Times New Roman"/>
              </w:rPr>
              <w:t>).</w:t>
            </w:r>
          </w:p>
        </w:tc>
      </w:tr>
    </w:tbl>
    <w:p w14:paraId="4DBACC6A" w14:textId="77777777" w:rsidR="00C57394" w:rsidRDefault="00C57394" w:rsidP="00C57394">
      <w:pPr>
        <w:spacing w:after="120" w:line="240" w:lineRule="auto"/>
        <w:rPr>
          <w:rFonts w:ascii="Times New Roman" w:hAnsi="Times New Roman" w:cs="Times New Roman"/>
        </w:rPr>
      </w:pPr>
    </w:p>
    <w:p w14:paraId="1240D1D5" w14:textId="77777777" w:rsidR="00C57394" w:rsidRDefault="00C57394" w:rsidP="00C57394">
      <w:pPr>
        <w:spacing w:after="120" w:line="240" w:lineRule="auto"/>
        <w:rPr>
          <w:rFonts w:ascii="Times New Roman" w:hAnsi="Times New Roman" w:cs="Times New Roman"/>
        </w:rPr>
      </w:pPr>
    </w:p>
    <w:p w14:paraId="5BBE8B41" w14:textId="77777777" w:rsidR="00C57394" w:rsidRDefault="00C57394" w:rsidP="00C57394">
      <w:pPr>
        <w:spacing w:after="120" w:line="240" w:lineRule="auto"/>
        <w:rPr>
          <w:rFonts w:ascii="Times New Roman" w:hAnsi="Times New Roman" w:cs="Times New Roman"/>
        </w:rPr>
      </w:pPr>
    </w:p>
    <w:p w14:paraId="37F12344" w14:textId="77777777" w:rsidR="00C57394" w:rsidRDefault="00C57394" w:rsidP="00C57394">
      <w:pPr>
        <w:spacing w:after="120" w:line="240" w:lineRule="auto"/>
        <w:rPr>
          <w:rFonts w:ascii="Times New Roman" w:hAnsi="Times New Roman" w:cs="Times New Roman"/>
        </w:rPr>
      </w:pPr>
    </w:p>
    <w:p w14:paraId="38E2BBB3" w14:textId="77777777" w:rsidR="00C57394" w:rsidRDefault="00C57394" w:rsidP="00C57394">
      <w:pPr>
        <w:spacing w:after="120" w:line="240" w:lineRule="auto"/>
        <w:rPr>
          <w:rFonts w:ascii="Times New Roman" w:hAnsi="Times New Roman" w:cs="Times New Roman"/>
        </w:rPr>
      </w:pPr>
    </w:p>
    <w:p w14:paraId="73A321DF" w14:textId="77777777" w:rsidR="005E7F2C" w:rsidRDefault="005E7F2C"/>
    <w:sectPr w:rsidR="005E7F2C" w:rsidSect="00C5739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394"/>
    <w:rsid w:val="00112B52"/>
    <w:rsid w:val="005E7F2C"/>
    <w:rsid w:val="0061627B"/>
    <w:rsid w:val="00C57394"/>
    <w:rsid w:val="00E67440"/>
    <w:rsid w:val="00F471D5"/>
    <w:rsid w:val="00F844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63B93"/>
  <w15:chartTrackingRefBased/>
  <w15:docId w15:val="{3E6DED22-F531-4673-9C28-1768A88A6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394"/>
    <w:pPr>
      <w:spacing w:line="259" w:lineRule="auto"/>
    </w:pPr>
    <w:rPr>
      <w:kern w:val="0"/>
      <w:sz w:val="22"/>
      <w:szCs w:val="22"/>
      <w14:ligatures w14:val="none"/>
    </w:rPr>
  </w:style>
  <w:style w:type="paragraph" w:styleId="Heading1">
    <w:name w:val="heading 1"/>
    <w:basedOn w:val="Normal"/>
    <w:next w:val="Normal"/>
    <w:link w:val="Heading1Char"/>
    <w:uiPriority w:val="9"/>
    <w:qFormat/>
    <w:rsid w:val="00C5739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5739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57394"/>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57394"/>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57394"/>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57394"/>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57394"/>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57394"/>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57394"/>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73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73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73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73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73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73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73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73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7394"/>
    <w:rPr>
      <w:rFonts w:eastAsiaTheme="majorEastAsia" w:cstheme="majorBidi"/>
      <w:color w:val="272727" w:themeColor="text1" w:themeTint="D8"/>
    </w:rPr>
  </w:style>
  <w:style w:type="paragraph" w:styleId="Title">
    <w:name w:val="Title"/>
    <w:basedOn w:val="Normal"/>
    <w:next w:val="Normal"/>
    <w:link w:val="TitleChar"/>
    <w:uiPriority w:val="10"/>
    <w:qFormat/>
    <w:rsid w:val="00C5739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573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7394"/>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573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7394"/>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57394"/>
    <w:rPr>
      <w:i/>
      <w:iCs/>
      <w:color w:val="404040" w:themeColor="text1" w:themeTint="BF"/>
    </w:rPr>
  </w:style>
  <w:style w:type="paragraph" w:styleId="ListParagraph">
    <w:name w:val="List Paragraph"/>
    <w:basedOn w:val="Normal"/>
    <w:uiPriority w:val="34"/>
    <w:qFormat/>
    <w:rsid w:val="00C57394"/>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C57394"/>
    <w:rPr>
      <w:i/>
      <w:iCs/>
      <w:color w:val="0F4761" w:themeColor="accent1" w:themeShade="BF"/>
    </w:rPr>
  </w:style>
  <w:style w:type="paragraph" w:styleId="IntenseQuote">
    <w:name w:val="Intense Quote"/>
    <w:basedOn w:val="Normal"/>
    <w:next w:val="Normal"/>
    <w:link w:val="IntenseQuoteChar"/>
    <w:uiPriority w:val="30"/>
    <w:qFormat/>
    <w:rsid w:val="00C5739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57394"/>
    <w:rPr>
      <w:i/>
      <w:iCs/>
      <w:color w:val="0F4761" w:themeColor="accent1" w:themeShade="BF"/>
    </w:rPr>
  </w:style>
  <w:style w:type="character" w:styleId="IntenseReference">
    <w:name w:val="Intense Reference"/>
    <w:basedOn w:val="DefaultParagraphFont"/>
    <w:uiPriority w:val="32"/>
    <w:qFormat/>
    <w:rsid w:val="00C57394"/>
    <w:rPr>
      <w:b/>
      <w:bCs/>
      <w:smallCaps/>
      <w:color w:val="0F4761" w:themeColor="accent1" w:themeShade="BF"/>
      <w:spacing w:val="5"/>
    </w:rPr>
  </w:style>
  <w:style w:type="table" w:styleId="TableGrid">
    <w:name w:val="Table Grid"/>
    <w:basedOn w:val="TableNormal"/>
    <w:uiPriority w:val="39"/>
    <w:rsid w:val="00C57394"/>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880</Words>
  <Characters>5017</Characters>
  <Application>Microsoft Office Word</Application>
  <DocSecurity>0</DocSecurity>
  <Lines>41</Lines>
  <Paragraphs>11</Paragraphs>
  <ScaleCrop>false</ScaleCrop>
  <Company>The University of Newcastle, Australia</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Smith</dc:creator>
  <cp:keywords/>
  <dc:description/>
  <cp:lastModifiedBy>Jordan Smith</cp:lastModifiedBy>
  <cp:revision>2</cp:revision>
  <dcterms:created xsi:type="dcterms:W3CDTF">2025-07-10T03:26:00Z</dcterms:created>
  <dcterms:modified xsi:type="dcterms:W3CDTF">2025-08-04T04:50:00Z</dcterms:modified>
</cp:coreProperties>
</file>