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EA314F" w14:textId="77777777" w:rsidR="00023C1F" w:rsidRDefault="00023C1F" w:rsidP="00982358">
      <w:pPr>
        <w:jc w:val="center"/>
        <w:rPr>
          <w:rFonts w:ascii="Times New Roman" w:eastAsia="等线" w:hAnsi="Times New Roman" w:cs="Times New Roman"/>
          <w:b/>
          <w:bCs/>
          <w:sz w:val="32"/>
          <w:szCs w:val="32"/>
        </w:rPr>
      </w:pPr>
      <w:r w:rsidRPr="00DF5648">
        <w:rPr>
          <w:rFonts w:ascii="Times New Roman" w:eastAsia="等线" w:hAnsi="Times New Roman" w:cs="Times New Roman"/>
          <w:b/>
          <w:bCs/>
          <w:sz w:val="32"/>
          <w:szCs w:val="32"/>
        </w:rPr>
        <w:t xml:space="preserve">Supplementary </w:t>
      </w:r>
      <w:r w:rsidRPr="00DF5648">
        <w:rPr>
          <w:rFonts w:ascii="Times New Roman" w:eastAsia="等线" w:hAnsi="Times New Roman" w:cs="Times New Roman" w:hint="eastAsia"/>
          <w:b/>
          <w:bCs/>
          <w:sz w:val="32"/>
          <w:szCs w:val="32"/>
        </w:rPr>
        <w:t>M</w:t>
      </w:r>
      <w:r w:rsidRPr="00DF5648">
        <w:rPr>
          <w:rFonts w:ascii="Times New Roman" w:eastAsia="等线" w:hAnsi="Times New Roman" w:cs="Times New Roman"/>
          <w:b/>
          <w:bCs/>
          <w:sz w:val="32"/>
          <w:szCs w:val="32"/>
        </w:rPr>
        <w:t>aterial</w:t>
      </w:r>
    </w:p>
    <w:p w14:paraId="3097F8C5" w14:textId="4FFA6D70" w:rsidR="00023C1F" w:rsidRPr="00705058" w:rsidRDefault="00023C1F" w:rsidP="00705058">
      <w:pPr>
        <w:spacing w:beforeLines="100" w:before="312" w:afterLines="100" w:after="312"/>
        <w:outlineLvl w:val="0"/>
        <w:rPr>
          <w:rFonts w:ascii="Times New Roman" w:hAnsi="Times New Roman" w:cs="Times New Roman"/>
          <w:b/>
          <w:bCs/>
          <w:sz w:val="24"/>
          <w:szCs w:val="28"/>
        </w:rPr>
      </w:pPr>
      <w:bookmarkStart w:id="0" w:name="_Toc192273293"/>
      <w:r w:rsidRPr="00DF5648">
        <w:rPr>
          <w:rFonts w:ascii="Times New Roman" w:hAnsi="Times New Roman" w:cs="Times New Roman"/>
          <w:b/>
          <w:bCs/>
          <w:sz w:val="24"/>
          <w:szCs w:val="28"/>
        </w:rPr>
        <w:t>Sect</w:t>
      </w:r>
      <w:r w:rsidRPr="00DF5648">
        <w:rPr>
          <w:rFonts w:ascii="Times New Roman" w:hAnsi="Times New Roman" w:cs="Times New Roman" w:hint="eastAsia"/>
          <w:b/>
          <w:bCs/>
          <w:sz w:val="24"/>
          <w:szCs w:val="28"/>
        </w:rPr>
        <w:t>i</w:t>
      </w:r>
      <w:r w:rsidRPr="00DF5648">
        <w:rPr>
          <w:rFonts w:ascii="Times New Roman" w:hAnsi="Times New Roman" w:cs="Times New Roman"/>
          <w:b/>
          <w:bCs/>
          <w:sz w:val="24"/>
          <w:szCs w:val="28"/>
        </w:rPr>
        <w:t xml:space="preserve">on </w:t>
      </w:r>
      <w:r w:rsidRPr="00DF5648">
        <w:rPr>
          <w:rFonts w:ascii="Times New Roman" w:hAnsi="Times New Roman" w:cs="Times New Roman" w:hint="eastAsia"/>
          <w:b/>
          <w:bCs/>
          <w:sz w:val="24"/>
          <w:szCs w:val="28"/>
        </w:rPr>
        <w:t>A</w:t>
      </w:r>
      <w:r w:rsidRPr="00DF5648">
        <w:rPr>
          <w:rFonts w:ascii="Times New Roman" w:hAnsi="Times New Roman" w:cs="Times New Roman"/>
          <w:b/>
          <w:bCs/>
          <w:sz w:val="24"/>
          <w:szCs w:val="28"/>
        </w:rPr>
        <w:t xml:space="preserve">: </w:t>
      </w:r>
      <w:bookmarkStart w:id="1" w:name="_Toc192273295"/>
      <w:bookmarkEnd w:id="0"/>
      <w:r w:rsidRPr="00DF5648">
        <w:rPr>
          <w:rFonts w:ascii="Times New Roman" w:hAnsi="Times New Roman" w:cs="Times New Roman" w:hint="eastAsia"/>
          <w:b/>
          <w:bCs/>
          <w:sz w:val="24"/>
          <w:szCs w:val="28"/>
        </w:rPr>
        <w:t>Protocol for optimizing personalized TI stimulation electrode montage</w:t>
      </w:r>
      <w:r w:rsidRPr="00DF5648">
        <w:rPr>
          <w:rFonts w:ascii="Times New Roman" w:hAnsi="Times New Roman" w:cs="Times New Roman"/>
          <w:sz w:val="24"/>
          <w:szCs w:val="28"/>
        </w:rPr>
        <w:t xml:space="preserve"> (Main art</w:t>
      </w:r>
      <w:r w:rsidRPr="00DF5648">
        <w:rPr>
          <w:rFonts w:ascii="Times New Roman" w:hAnsi="Times New Roman" w:cs="Times New Roman" w:hint="eastAsia"/>
          <w:sz w:val="24"/>
          <w:szCs w:val="28"/>
        </w:rPr>
        <w:t>i</w:t>
      </w:r>
      <w:r w:rsidRPr="00DF5648">
        <w:rPr>
          <w:rFonts w:ascii="Times New Roman" w:hAnsi="Times New Roman" w:cs="Times New Roman"/>
          <w:sz w:val="24"/>
          <w:szCs w:val="28"/>
        </w:rPr>
        <w:t xml:space="preserve">cle </w:t>
      </w:r>
      <w:r w:rsidRPr="00DF5648">
        <w:rPr>
          <w:rFonts w:ascii="Times New Roman" w:hAnsi="Times New Roman" w:cs="Times New Roman" w:hint="eastAsia"/>
          <w:sz w:val="24"/>
          <w:szCs w:val="28"/>
        </w:rPr>
        <w:t>-</w:t>
      </w:r>
      <w:r w:rsidRPr="00DF5648">
        <w:rPr>
          <w:rFonts w:ascii="Times New Roman" w:hAnsi="Times New Roman" w:cs="Times New Roman"/>
          <w:sz w:val="24"/>
          <w:szCs w:val="28"/>
        </w:rPr>
        <w:t xml:space="preserve"> Sect</w:t>
      </w:r>
      <w:r w:rsidRPr="00DF5648">
        <w:rPr>
          <w:rFonts w:ascii="Times New Roman" w:hAnsi="Times New Roman" w:cs="Times New Roman" w:hint="eastAsia"/>
          <w:sz w:val="24"/>
          <w:szCs w:val="28"/>
        </w:rPr>
        <w:t>i</w:t>
      </w:r>
      <w:r w:rsidRPr="00DF5648">
        <w:rPr>
          <w:rFonts w:ascii="Times New Roman" w:hAnsi="Times New Roman" w:cs="Times New Roman"/>
          <w:sz w:val="24"/>
          <w:szCs w:val="28"/>
        </w:rPr>
        <w:t>on 2.</w:t>
      </w:r>
      <w:r w:rsidRPr="00DF5648">
        <w:rPr>
          <w:rFonts w:ascii="Times New Roman" w:hAnsi="Times New Roman" w:cs="Times New Roman" w:hint="eastAsia"/>
          <w:sz w:val="24"/>
          <w:szCs w:val="28"/>
        </w:rPr>
        <w:t>3</w:t>
      </w:r>
      <w:r w:rsidRPr="00DF5648">
        <w:rPr>
          <w:rFonts w:ascii="Times New Roman" w:hAnsi="Times New Roman" w:cs="Times New Roman"/>
          <w:sz w:val="24"/>
          <w:szCs w:val="28"/>
        </w:rPr>
        <w:t xml:space="preserve"> cont</w:t>
      </w:r>
      <w:r w:rsidRPr="00DF5648">
        <w:rPr>
          <w:rFonts w:ascii="Times New Roman" w:hAnsi="Times New Roman" w:cs="Times New Roman" w:hint="eastAsia"/>
          <w:sz w:val="24"/>
          <w:szCs w:val="28"/>
        </w:rPr>
        <w:t>i</w:t>
      </w:r>
      <w:r w:rsidRPr="00DF5648">
        <w:rPr>
          <w:rFonts w:ascii="Times New Roman" w:hAnsi="Times New Roman" w:cs="Times New Roman"/>
          <w:sz w:val="24"/>
          <w:szCs w:val="28"/>
        </w:rPr>
        <w:t>nued)</w:t>
      </w:r>
      <w:bookmarkEnd w:id="1"/>
    </w:p>
    <w:p w14:paraId="512F7A41" w14:textId="5554E630"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hint="eastAsia"/>
          <w:sz w:val="24"/>
          <w:szCs w:val="28"/>
        </w:rPr>
        <w:t xml:space="preserve">This study utilized </w:t>
      </w:r>
      <w:proofErr w:type="spellStart"/>
      <w:r w:rsidRPr="00DF5648">
        <w:rPr>
          <w:rFonts w:ascii="Times New Roman" w:hAnsi="Times New Roman" w:cs="Times New Roman" w:hint="eastAsia"/>
          <w:sz w:val="24"/>
          <w:szCs w:val="28"/>
        </w:rPr>
        <w:t>SimNIBS</w:t>
      </w:r>
      <w:proofErr w:type="spellEnd"/>
      <w:r w:rsidRPr="00DF5648">
        <w:rPr>
          <w:rFonts w:ascii="Times New Roman" w:hAnsi="Times New Roman" w:cs="Times New Roman" w:hint="eastAsia"/>
          <w:sz w:val="24"/>
          <w:szCs w:val="28"/>
        </w:rPr>
        <w:t xml:space="preserve"> to segment the T1-weighted MRI images of the participants</w:t>
      </w:r>
      <w:r w:rsidRPr="00DF5648">
        <w:rPr>
          <w:rFonts w:ascii="Times New Roman" w:hAnsi="Times New Roman" w:cs="Times New Roman"/>
          <w:sz w:val="24"/>
          <w:szCs w:val="28"/>
        </w:rPr>
        <w:t xml:space="preserve"> </w:t>
      </w:r>
      <w:r w:rsidR="008B27BB">
        <w:rPr>
          <w:rFonts w:ascii="Times New Roman" w:hAnsi="Times New Roman" w:cs="Times New Roman"/>
          <w:sz w:val="24"/>
          <w:szCs w:val="28"/>
        </w:rPr>
        <w:fldChar w:fldCharType="begin"/>
      </w:r>
      <w:r w:rsidR="00705058">
        <w:rPr>
          <w:rFonts w:ascii="Times New Roman" w:hAnsi="Times New Roman" w:cs="Times New Roman"/>
          <w:sz w:val="24"/>
          <w:szCs w:val="28"/>
        </w:rPr>
        <w:instrText xml:space="preserve"> ADDIN EN.CITE &lt;EndNote&gt;&lt;Cite&gt;&lt;Author&gt;Thielscher&lt;/Author&gt;&lt;Year&gt;2015&lt;/Year&gt;&lt;RecNum&gt;1040&lt;/RecNum&gt;&lt;DisplayText&gt;[1]&lt;/DisplayText&gt;&lt;record&gt;&lt;rec-number&gt;1040&lt;/rec-number&gt;&lt;foreign-keys&gt;&lt;key app="EN" db-id="9sr2fx0tgw025weweww55e0jvft9955p5wda" timestamp="1740983009"&gt;1040&lt;/key&gt;&lt;/foreign-keys&gt;&lt;ref-type name="Journal Article"&gt;17&lt;/ref-type&gt;&lt;contributors&gt;&lt;authors&gt;&lt;author&gt;Thielscher, A.&lt;/author&gt;&lt;author&gt;Antunes, A.&lt;/author&gt;&lt;author&gt;Saturnino, G. B.&lt;/author&gt;&lt;/authors&gt;&lt;/contributors&gt;&lt;titles&gt;&lt;title&gt;Field modeling for transcranial magnetic stimulation: A useful tool to understand the physiological effects of TMS?&lt;/title&gt;&lt;secondary-title&gt;Annu Int Conf IEEE Eng Med Biol Soc&lt;/secondary-title&gt;&lt;/titles&gt;&lt;periodical&gt;&lt;full-title&gt;Annu Int Conf IEEE Eng Med Biol Soc&lt;/full-title&gt;&lt;/periodical&gt;&lt;pages&gt;222-5&lt;/pages&gt;&lt;volume&gt;2015&lt;/volume&gt;&lt;keywords&gt;&lt;keyword&gt;Computer Simulation&lt;/keyword&gt;&lt;keyword&gt;Finite Element Analysis&lt;/keyword&gt;&lt;keyword&gt;Head/anatomy &amp;amp; histology&lt;/keyword&gt;&lt;keyword&gt;Humans&lt;/keyword&gt;&lt;keyword&gt;*Software&lt;/keyword&gt;&lt;keyword&gt;Transcranial Magnetic Stimulation/*methods&lt;/keyword&gt;&lt;/keywords&gt;&lt;dates&gt;&lt;year&gt;2015&lt;/year&gt;&lt;/dates&gt;&lt;isbn&gt;2375-7477&lt;/isbn&gt;&lt;accession-num&gt;26736240&lt;/accession-num&gt;&lt;urls&gt;&lt;/urls&gt;&lt;electronic-resource-num&gt;10.1109/embc.2015.7318340&lt;/electronic-resource-num&gt;&lt;remote-database-provider&gt;NLM&lt;/remote-database-provider&gt;&lt;language&gt;eng&lt;/language&gt;&lt;/record&gt;&lt;/Cite&gt;&lt;/EndNote&gt;</w:instrText>
      </w:r>
      <w:r w:rsidR="008B27BB">
        <w:rPr>
          <w:rFonts w:ascii="Times New Roman" w:hAnsi="Times New Roman" w:cs="Times New Roman"/>
          <w:sz w:val="24"/>
          <w:szCs w:val="28"/>
        </w:rPr>
        <w:fldChar w:fldCharType="separate"/>
      </w:r>
      <w:r w:rsidR="00705058">
        <w:rPr>
          <w:rFonts w:ascii="Times New Roman" w:hAnsi="Times New Roman" w:cs="Times New Roman"/>
          <w:noProof/>
          <w:sz w:val="24"/>
          <w:szCs w:val="28"/>
        </w:rPr>
        <w:t>[1]</w:t>
      </w:r>
      <w:r w:rsidR="008B27BB">
        <w:rPr>
          <w:rFonts w:ascii="Times New Roman" w:hAnsi="Times New Roman" w:cs="Times New Roman"/>
          <w:sz w:val="24"/>
          <w:szCs w:val="28"/>
        </w:rPr>
        <w:fldChar w:fldCharType="end"/>
      </w:r>
      <w:r w:rsidRPr="00DF5648">
        <w:rPr>
          <w:rFonts w:ascii="Times New Roman" w:hAnsi="Times New Roman" w:cs="Times New Roman"/>
          <w:sz w:val="24"/>
          <w:szCs w:val="28"/>
        </w:rPr>
        <w:t>.</w:t>
      </w:r>
      <w:r w:rsidRPr="00DF5648">
        <w:rPr>
          <w:rFonts w:ascii="Times New Roman" w:hAnsi="Times New Roman" w:cs="Times New Roman" w:hint="eastAsia"/>
          <w:sz w:val="24"/>
          <w:szCs w:val="28"/>
        </w:rPr>
        <w:t xml:space="preserve"> </w:t>
      </w:r>
      <w:r w:rsidRPr="00DF5648">
        <w:rPr>
          <w:rFonts w:ascii="Times New Roman" w:hAnsi="Times New Roman" w:cs="Times New Roman"/>
          <w:sz w:val="24"/>
          <w:szCs w:val="28"/>
        </w:rPr>
        <w:t>D</w:t>
      </w:r>
      <w:r w:rsidRPr="00DF5648">
        <w:rPr>
          <w:rFonts w:ascii="Times New Roman" w:hAnsi="Times New Roman" w:cs="Times New Roman" w:hint="eastAsia"/>
          <w:sz w:val="24"/>
          <w:szCs w:val="28"/>
        </w:rPr>
        <w:t>ividing their heads into six tissue types and assigning corresponding conductivities: scalp (0.465 S/m), skull (0.01 S/m), cerebrospinal fluid (1.65 S/m), white matter (0.126 S/m), gray matter (0.276 S/m), and cavity (2.5e-14 S/m). After segmentation, we registered the 10-10 EEG electrode system onto the participants' scalp.</w:t>
      </w:r>
    </w:p>
    <w:p w14:paraId="2571DD8A" w14:textId="2155E4F9"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hint="eastAsia"/>
          <w:sz w:val="24"/>
          <w:szCs w:val="28"/>
        </w:rPr>
        <w:t xml:space="preserve">Next, using the </w:t>
      </w:r>
      <w:proofErr w:type="spellStart"/>
      <w:r w:rsidRPr="00DF5648">
        <w:rPr>
          <w:rFonts w:ascii="Times New Roman" w:hAnsi="Times New Roman" w:cs="Times New Roman" w:hint="eastAsia"/>
          <w:sz w:val="24"/>
          <w:szCs w:val="28"/>
        </w:rPr>
        <w:t>Gmsh</w:t>
      </w:r>
      <w:proofErr w:type="spellEnd"/>
      <w:r w:rsidRPr="00DF5648">
        <w:rPr>
          <w:rFonts w:ascii="Times New Roman" w:hAnsi="Times New Roman" w:cs="Times New Roman" w:hint="eastAsia"/>
          <w:sz w:val="24"/>
          <w:szCs w:val="28"/>
        </w:rPr>
        <w:t>, we generated tetrahedral finite element meshes of the participants' heads. After obtaining the meshes, we employed the finite element solver to compute the electric field intensity in the participants' brains. The electric field intensity was calculated separately for each of the two electrode pairs. Let E1 represent the magnitude of the electric field at each element of the grid (head model) due to a 5-mA current passing through one pair of electrodes, and E2 represent the electric field magnitude for the other pair of electrodes. The maximum amplitude modulation of the interference pattern is given by the following equation</w:t>
      </w:r>
      <w:r w:rsidRPr="00DF5648">
        <w:rPr>
          <w:rFonts w:ascii="Times New Roman" w:hAnsi="Times New Roman" w:cs="Times New Roman"/>
          <w:sz w:val="24"/>
          <w:szCs w:val="28"/>
        </w:rPr>
        <w:t xml:space="preserve"> </w:t>
      </w:r>
      <w:r w:rsidR="008B27BB">
        <w:rPr>
          <w:rFonts w:ascii="Times New Roman" w:hAnsi="Times New Roman" w:cs="Times New Roman"/>
          <w:sz w:val="24"/>
          <w:szCs w:val="28"/>
        </w:rPr>
        <w:fldChar w:fldCharType="begin">
          <w:fldData xml:space="preserve">PEVuZE5vdGU+PENpdGU+PEF1dGhvcj5Hcm9zc21hbjwvQXV0aG9yPjxZZWFyPjIwMTc8L1llYXI+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</w:fldData>
        </w:fldChar>
      </w:r>
      <w:r w:rsidR="00705058">
        <w:rPr>
          <w:rFonts w:ascii="Times New Roman" w:hAnsi="Times New Roman" w:cs="Times New Roman"/>
          <w:sz w:val="24"/>
          <w:szCs w:val="28"/>
        </w:rPr>
        <w:instrText xml:space="preserve"> ADDIN EN.CITE </w:instrText>
      </w:r>
      <w:r w:rsidR="00705058">
        <w:rPr>
          <w:rFonts w:ascii="Times New Roman" w:hAnsi="Times New Roman" w:cs="Times New Roman"/>
          <w:sz w:val="24"/>
          <w:szCs w:val="28"/>
        </w:rPr>
        <w:fldChar w:fldCharType="begin">
          <w:fldData xml:space="preserve">PEVuZE5vdGU+PENpdGU+PEF1dGhvcj5Hcm9zc21hbjwvQXV0aG9yPjxZZWFyPjIwMTc8L1llYXI+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</w:fldData>
        </w:fldChar>
      </w:r>
      <w:r w:rsidR="00705058">
        <w:rPr>
          <w:rFonts w:ascii="Times New Roman" w:hAnsi="Times New Roman" w:cs="Times New Roman"/>
          <w:sz w:val="24"/>
          <w:szCs w:val="28"/>
        </w:rPr>
        <w:instrText xml:space="preserve"> ADDIN EN.CITE.DATA </w:instrText>
      </w:r>
      <w:r w:rsidR="00705058">
        <w:rPr>
          <w:rFonts w:ascii="Times New Roman" w:hAnsi="Times New Roman" w:cs="Times New Roman"/>
          <w:sz w:val="24"/>
          <w:szCs w:val="28"/>
        </w:rPr>
      </w:r>
      <w:r w:rsidR="00705058">
        <w:rPr>
          <w:rFonts w:ascii="Times New Roman" w:hAnsi="Times New Roman" w:cs="Times New Roman"/>
          <w:sz w:val="24"/>
          <w:szCs w:val="28"/>
        </w:rPr>
        <w:fldChar w:fldCharType="end"/>
      </w:r>
      <w:r w:rsidR="008B27BB">
        <w:rPr>
          <w:rFonts w:ascii="Times New Roman" w:hAnsi="Times New Roman" w:cs="Times New Roman"/>
          <w:sz w:val="24"/>
          <w:szCs w:val="28"/>
        </w:rPr>
      </w:r>
      <w:r w:rsidR="008B27BB">
        <w:rPr>
          <w:rFonts w:ascii="Times New Roman" w:hAnsi="Times New Roman" w:cs="Times New Roman"/>
          <w:sz w:val="24"/>
          <w:szCs w:val="28"/>
        </w:rPr>
        <w:fldChar w:fldCharType="separate"/>
      </w:r>
      <w:r w:rsidR="00705058">
        <w:rPr>
          <w:rFonts w:ascii="Times New Roman" w:hAnsi="Times New Roman" w:cs="Times New Roman"/>
          <w:noProof/>
          <w:sz w:val="24"/>
          <w:szCs w:val="28"/>
        </w:rPr>
        <w:t>[2]</w:t>
      </w:r>
      <w:r w:rsidR="008B27BB">
        <w:rPr>
          <w:rFonts w:ascii="Times New Roman" w:hAnsi="Times New Roman" w:cs="Times New Roman"/>
          <w:sz w:val="24"/>
          <w:szCs w:val="28"/>
        </w:rPr>
        <w:fldChar w:fldCharType="end"/>
      </w:r>
      <w:r w:rsidRPr="00DF5648">
        <w:rPr>
          <w:rFonts w:ascii="Times New Roman" w:hAnsi="Times New Roman" w:cs="Times New Roman" w:hint="eastAsia"/>
          <w:sz w:val="24"/>
          <w:szCs w:val="28"/>
        </w:rPr>
        <w:t>:</w:t>
      </w:r>
    </w:p>
    <w:p w14:paraId="1C4CCD61" w14:textId="77777777" w:rsidR="00023C1F" w:rsidRPr="00DF5648" w:rsidRDefault="00000000" w:rsidP="00982358">
      <w:pPr>
        <w:ind w:firstLineChars="200" w:firstLine="480"/>
        <w:rPr>
          <w:rFonts w:ascii="Times New Roman" w:hAnsi="Times New Roman" w:cs="Times New Roman"/>
          <w:sz w:val="24"/>
          <w:szCs w:val="28"/>
        </w:rPr>
      </w:pPr>
      <m:oMathPara>
        <m:oMath>
          <m:sSub>
            <m:sSubPr>
              <m:ctrlPr>
                <w:rPr>
                  <w:rFonts w:ascii="Cambria Math" w:hAnsi="Cambria Math" w:cs="Times New Roman"/>
                  <w:sz w:val="24"/>
                  <w:szCs w:val="28"/>
                </w:rPr>
              </m:ctrlPr>
            </m:sSubPr>
            <m:e>
              <m:r>
                <w:rPr>
                  <w:rFonts w:ascii="Cambria Math" w:hAnsi="Cambria Math" w:cs="Times New Roman"/>
                  <w:sz w:val="24"/>
                  <w:szCs w:val="28"/>
                </w:rPr>
                <m:t>TI</m:t>
              </m:r>
            </m:e>
            <m:sub>
              <m:r>
                <w:rPr>
                  <w:rFonts w:ascii="Cambria Math" w:hAnsi="Cambria Math" w:cs="Times New Roman"/>
                  <w:sz w:val="24"/>
                  <w:szCs w:val="28"/>
                </w:rPr>
                <m:t>max</m:t>
              </m:r>
            </m:sub>
          </m:sSub>
          <m:r>
            <m:rPr>
              <m:sty m:val="p"/>
            </m:rPr>
            <w:rPr>
              <w:rFonts w:ascii="Cambria Math" w:hAnsi="Cambria Math" w:cs="Times New Roman"/>
              <w:sz w:val="24"/>
              <w:szCs w:val="28"/>
            </w:rPr>
            <m:t>=</m:t>
          </m:r>
          <m:d>
            <m:dPr>
              <m:begChr m:val="{"/>
              <m:endChr m:val=""/>
              <m:ctrlPr>
                <w:rPr>
                  <w:rFonts w:ascii="Cambria Math" w:hAnsi="Cambria Math" w:cs="Times New Roman"/>
                  <w:sz w:val="24"/>
                  <w:szCs w:val="28"/>
                </w:rPr>
              </m:ctrlPr>
            </m:dPr>
            <m:e>
              <m:eqArr>
                <m:eqArrPr>
                  <m:ctrlPr>
                    <w:rPr>
                      <w:rFonts w:ascii="Cambria Math" w:hAnsi="Cambria Math" w:cs="Times New Roman"/>
                      <w:sz w:val="24"/>
                      <w:szCs w:val="28"/>
                    </w:rPr>
                  </m:ctrlPr>
                </m:eqArrPr>
                <m:e>
                  <m:r>
                    <m:rPr>
                      <m:sty m:val="p"/>
                    </m:rPr>
                    <w:rPr>
                      <w:rFonts w:ascii="Cambria Math" w:hAnsi="Cambria Math" w:cs="Times New Roman"/>
                      <w:sz w:val="24"/>
                      <w:szCs w:val="28"/>
                    </w:rPr>
                    <m:t xml:space="preserve"> 2</m:t>
                  </m:r>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2</m:t>
                      </m:r>
                    </m:sub>
                  </m:sSub>
                  <m:r>
                    <m:rPr>
                      <m:sty m:val="p"/>
                    </m:rPr>
                    <w:rPr>
                      <w:rFonts w:ascii="Cambria Math" w:hAnsi="Cambria Math" w:cs="Times New Roman"/>
                      <w:sz w:val="24"/>
                      <w:szCs w:val="28"/>
                    </w:rPr>
                    <m:t xml:space="preserve">,                                                          </m:t>
                  </m:r>
                  <m:r>
                    <w:rPr>
                      <w:rFonts w:ascii="Cambria Math" w:hAnsi="Cambria Math" w:cs="Times New Roman"/>
                      <w:sz w:val="24"/>
                      <w:szCs w:val="28"/>
                    </w:rPr>
                    <m:t>if</m:t>
                  </m:r>
                  <m:r>
                    <m:rPr>
                      <m:sty m:val="p"/>
                    </m:rPr>
                    <w:rPr>
                      <w:rFonts w:ascii="Cambria Math" w:hAnsi="Cambria Math" w:cs="Times New Roman"/>
                      <w:sz w:val="24"/>
                      <w:szCs w:val="28"/>
                    </w:rPr>
                    <m:t xml:space="preserve"> </m:t>
                  </m:r>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2</m:t>
                      </m:r>
                    </m:sub>
                  </m:sSub>
                  <m:r>
                    <m:rPr>
                      <m:sty m:val="p"/>
                    </m:rPr>
                    <w:rPr>
                      <w:rFonts w:ascii="Cambria Math" w:hAnsi="Cambria Math" w:cs="Times New Roman"/>
                      <w:sz w:val="24"/>
                      <w:szCs w:val="28"/>
                    </w:rPr>
                    <m:t>&lt;</m:t>
                  </m:r>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1</m:t>
                      </m:r>
                    </m:sub>
                  </m:sSub>
                  <m:r>
                    <m:rPr>
                      <m:sty m:val="p"/>
                    </m:rPr>
                    <w:rPr>
                      <w:rFonts w:ascii="Cambria Math" w:hAnsi="Cambria Math" w:cs="Times New Roman"/>
                      <w:sz w:val="24"/>
                      <w:szCs w:val="28"/>
                    </w:rPr>
                    <m:t>cos⁡(</m:t>
                  </m:r>
                  <m:r>
                    <w:rPr>
                      <w:rFonts w:ascii="Cambria Math" w:hAnsi="Cambria Math" w:cs="Times New Roman"/>
                      <w:sz w:val="24"/>
                      <w:szCs w:val="28"/>
                    </w:rPr>
                    <m:t>a</m:t>
                  </m:r>
                  <m:r>
                    <m:rPr>
                      <m:sty m:val="p"/>
                    </m:rPr>
                    <w:rPr>
                      <w:rFonts w:ascii="Cambria Math" w:hAnsi="Cambria Math" w:cs="Times New Roman"/>
                      <w:sz w:val="24"/>
                      <w:szCs w:val="28"/>
                    </w:rPr>
                    <m:t>)</m:t>
                  </m:r>
                </m:e>
                <m:e>
                  <m:f>
                    <m:fPr>
                      <m:type m:val="skw"/>
                      <m:ctrlPr>
                        <w:rPr>
                          <w:rFonts w:ascii="Cambria Math" w:hAnsi="Cambria Math" w:cs="Times New Roman"/>
                          <w:sz w:val="24"/>
                          <w:szCs w:val="28"/>
                        </w:rPr>
                      </m:ctrlPr>
                    </m:fPr>
                    <m:num>
                      <m:r>
                        <m:rPr>
                          <m:sty m:val="p"/>
                        </m:rPr>
                        <w:rPr>
                          <w:rFonts w:ascii="Cambria Math" w:hAnsi="Cambria Math" w:cs="Times New Roman"/>
                          <w:sz w:val="24"/>
                          <w:szCs w:val="28"/>
                        </w:rPr>
                        <m:t>(2</m:t>
                      </m:r>
                      <m:d>
                        <m:dPr>
                          <m:begChr m:val="|"/>
                          <m:endChr m:val="|"/>
                          <m:ctrlPr>
                            <w:rPr>
                              <w:rFonts w:ascii="Cambria Math" w:hAnsi="Cambria Math" w:cs="Times New Roman"/>
                              <w:sz w:val="24"/>
                              <w:szCs w:val="28"/>
                            </w:rPr>
                          </m:ctrlPr>
                        </m:dPr>
                        <m:e>
                          <m:acc>
                            <m:accPr>
                              <m:chr m:val="⃗"/>
                              <m:ctrlPr>
                                <w:rPr>
                                  <w:rFonts w:ascii="Cambria Math" w:hAnsi="Cambria Math" w:cs="Times New Roman"/>
                                  <w:sz w:val="24"/>
                                  <w:szCs w:val="28"/>
                                </w:rPr>
                              </m:ctrlPr>
                            </m:accPr>
                            <m:e>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2</m:t>
                                  </m:r>
                                </m:sub>
                              </m:sSub>
                            </m:e>
                          </m:acc>
                          <m:r>
                            <m:rPr>
                              <m:sty m:val="p"/>
                            </m:rPr>
                            <w:rPr>
                              <w:rFonts w:ascii="Cambria Math" w:hAnsi="Cambria Math" w:cs="Times New Roman"/>
                              <w:sz w:val="24"/>
                              <w:szCs w:val="28"/>
                            </w:rPr>
                            <m:t>×(</m:t>
                          </m:r>
                          <m:acc>
                            <m:accPr>
                              <m:chr m:val="⃗"/>
                              <m:ctrlPr>
                                <w:rPr>
                                  <w:rFonts w:ascii="Cambria Math" w:hAnsi="Cambria Math" w:cs="Times New Roman"/>
                                  <w:sz w:val="24"/>
                                  <w:szCs w:val="28"/>
                                </w:rPr>
                              </m:ctrlPr>
                            </m:accPr>
                            <m:e>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1</m:t>
                                  </m:r>
                                </m:sub>
                              </m:sSub>
                            </m:e>
                          </m:acc>
                          <m:r>
                            <m:rPr>
                              <m:sty m:val="p"/>
                            </m:rPr>
                            <w:rPr>
                              <w:rFonts w:ascii="Cambria Math" w:hAnsi="Cambria Math" w:cs="Times New Roman"/>
                              <w:sz w:val="24"/>
                              <w:szCs w:val="28"/>
                            </w:rPr>
                            <m:t xml:space="preserve">- </m:t>
                          </m:r>
                          <m:acc>
                            <m:accPr>
                              <m:chr m:val="⃗"/>
                              <m:ctrlPr>
                                <w:rPr>
                                  <w:rFonts w:ascii="Cambria Math" w:hAnsi="Cambria Math" w:cs="Times New Roman"/>
                                  <w:sz w:val="24"/>
                                  <w:szCs w:val="28"/>
                                </w:rPr>
                              </m:ctrlPr>
                            </m:accPr>
                            <m:e>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2</m:t>
                                  </m:r>
                                </m:sub>
                              </m:sSub>
                            </m:e>
                          </m:acc>
                          <m:r>
                            <m:rPr>
                              <m:sty m:val="p"/>
                            </m:rPr>
                            <w:rPr>
                              <w:rFonts w:ascii="Cambria Math" w:hAnsi="Cambria Math" w:cs="Times New Roman"/>
                              <w:sz w:val="24"/>
                              <w:szCs w:val="28"/>
                            </w:rPr>
                            <m:t>)</m:t>
                          </m:r>
                        </m:e>
                      </m:d>
                      <m:r>
                        <m:rPr>
                          <m:sty m:val="p"/>
                        </m:rPr>
                        <w:rPr>
                          <w:rFonts w:ascii="Cambria Math" w:hAnsi="Cambria Math" w:cs="Times New Roman"/>
                          <w:sz w:val="24"/>
                          <w:szCs w:val="28"/>
                        </w:rPr>
                        <m:t>)</m:t>
                      </m:r>
                    </m:num>
                    <m:den>
                      <m:d>
                        <m:dPr>
                          <m:begChr m:val="|"/>
                          <m:endChr m:val="|"/>
                          <m:ctrlPr>
                            <w:rPr>
                              <w:rFonts w:ascii="Cambria Math" w:hAnsi="Cambria Math" w:cs="Times New Roman"/>
                              <w:sz w:val="24"/>
                              <w:szCs w:val="28"/>
                            </w:rPr>
                          </m:ctrlPr>
                        </m:dPr>
                        <m:e>
                          <m:acc>
                            <m:accPr>
                              <m:chr m:val="⃗"/>
                              <m:ctrlPr>
                                <w:rPr>
                                  <w:rFonts w:ascii="Cambria Math" w:hAnsi="Cambria Math" w:cs="Times New Roman"/>
                                  <w:sz w:val="24"/>
                                  <w:szCs w:val="28"/>
                                </w:rPr>
                              </m:ctrlPr>
                            </m:accPr>
                            <m:e>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1</m:t>
                                  </m:r>
                                </m:sub>
                              </m:sSub>
                            </m:e>
                          </m:acc>
                          <m:r>
                            <m:rPr>
                              <m:sty m:val="p"/>
                            </m:rPr>
                            <w:rPr>
                              <w:rFonts w:ascii="Cambria Math" w:hAnsi="Cambria Math" w:cs="Times New Roman"/>
                              <w:sz w:val="24"/>
                              <w:szCs w:val="28"/>
                            </w:rPr>
                            <m:t xml:space="preserve">- </m:t>
                          </m:r>
                          <m:acc>
                            <m:accPr>
                              <m:chr m:val="⃗"/>
                              <m:ctrlPr>
                                <w:rPr>
                                  <w:rFonts w:ascii="Cambria Math" w:hAnsi="Cambria Math" w:cs="Times New Roman"/>
                                  <w:sz w:val="24"/>
                                  <w:szCs w:val="28"/>
                                </w:rPr>
                              </m:ctrlPr>
                            </m:accPr>
                            <m:e>
                              <m:sSub>
                                <m:sSubPr>
                                  <m:ctrlPr>
                                    <w:rPr>
                                      <w:rFonts w:ascii="Cambria Math" w:hAnsi="Cambria Math" w:cs="Times New Roman"/>
                                      <w:sz w:val="24"/>
                                      <w:szCs w:val="28"/>
                                    </w:rPr>
                                  </m:ctrlPr>
                                </m:sSubPr>
                                <m:e>
                                  <m:r>
                                    <w:rPr>
                                      <w:rFonts w:ascii="Cambria Math" w:hAnsi="Cambria Math" w:cs="Times New Roman"/>
                                      <w:sz w:val="24"/>
                                      <w:szCs w:val="28"/>
                                    </w:rPr>
                                    <m:t>E</m:t>
                                  </m:r>
                                </m:e>
                                <m:sub>
                                  <m:r>
                                    <m:rPr>
                                      <m:sty m:val="p"/>
                                    </m:rPr>
                                    <w:rPr>
                                      <w:rFonts w:ascii="Cambria Math" w:hAnsi="Cambria Math" w:cs="Times New Roman"/>
                                      <w:sz w:val="24"/>
                                      <w:szCs w:val="28"/>
                                    </w:rPr>
                                    <m:t>2</m:t>
                                  </m:r>
                                </m:sub>
                              </m:sSub>
                            </m:e>
                          </m:acc>
                        </m:e>
                      </m:d>
                    </m:den>
                  </m:f>
                  <m:r>
                    <m:rPr>
                      <m:sty m:val="p"/>
                    </m:rPr>
                    <w:rPr>
                      <w:rFonts w:ascii="Cambria Math" w:hAnsi="Cambria Math" w:cs="Times New Roman"/>
                      <w:sz w:val="24"/>
                      <w:szCs w:val="28"/>
                    </w:rPr>
                    <m:t>,       &amp;</m:t>
                  </m:r>
                  <m:r>
                    <w:rPr>
                      <w:rFonts w:ascii="Cambria Math" w:hAnsi="Cambria Math" w:cs="Times New Roman"/>
                      <w:sz w:val="24"/>
                      <w:szCs w:val="28"/>
                    </w:rPr>
                    <m:t>otherwise</m:t>
                  </m:r>
                </m:e>
              </m:eqArr>
            </m:e>
          </m:d>
        </m:oMath>
      </m:oMathPara>
    </w:p>
    <w:p w14:paraId="496FB856" w14:textId="77777777" w:rsidR="00023C1F" w:rsidRPr="00DF5648" w:rsidRDefault="00023C1F" w:rsidP="00982358">
      <w:pPr>
        <w:ind w:firstLineChars="200" w:firstLine="480"/>
        <w:rPr>
          <w:rFonts w:ascii="Times New Roman" w:hAnsi="Times New Roman" w:cs="Times New Roman"/>
          <w:sz w:val="24"/>
          <w:szCs w:val="28"/>
        </w:rPr>
      </w:pPr>
      <w:r w:rsidRPr="00DF5648">
        <w:rPr>
          <w:rFonts w:ascii="Times New Roman" w:hAnsi="Times New Roman" w:cs="Times New Roman"/>
          <w:sz w:val="24"/>
          <w:szCs w:val="28"/>
        </w:rPr>
        <w:t>Here, E2&lt;E1 and a &lt; 90 degrees, and note that the TI field amplitude is limited to the weaker of the two fields E1 and E2. From this we can get the electric field strength of each TI simulation.</w:t>
      </w:r>
    </w:p>
    <w:p w14:paraId="5DFF9AA0" w14:textId="16A31A5A"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sz w:val="24"/>
          <w:szCs w:val="28"/>
        </w:rPr>
        <w:t xml:space="preserve"> Based on the electric field strength simulation calculations from prior stimulation studies targeting the striatum, the computed electric field strength was approximately 0.22 V/m </w:t>
      </w:r>
      <w:r w:rsidR="008B27BB">
        <w:rPr>
          <w:rFonts w:ascii="Times New Roman" w:hAnsi="Times New Roman" w:cs="Times New Roman"/>
          <w:sz w:val="24"/>
          <w:szCs w:val="28"/>
        </w:rPr>
        <w:fldChar w:fldCharType="begin">
          <w:fldData xml:space="preserve">PEVuZE5vdGU+PENpdGU+PEF1dGhvcj5XZXNzZWw8L0F1dGhvcj48WWVhcj4yMDIzPC9ZZWFyPjxS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</w:fldData>
        </w:fldChar>
      </w:r>
      <w:r w:rsidR="00705058">
        <w:rPr>
          <w:rFonts w:ascii="Times New Roman" w:hAnsi="Times New Roman" w:cs="Times New Roman"/>
          <w:sz w:val="24"/>
          <w:szCs w:val="28"/>
        </w:rPr>
        <w:instrText xml:space="preserve"> ADDIN EN.CITE </w:instrText>
      </w:r>
      <w:r w:rsidR="00705058">
        <w:rPr>
          <w:rFonts w:ascii="Times New Roman" w:hAnsi="Times New Roman" w:cs="Times New Roman"/>
          <w:sz w:val="24"/>
          <w:szCs w:val="28"/>
        </w:rPr>
        <w:fldChar w:fldCharType="begin">
          <w:fldData xml:space="preserve">PEVuZE5vdGU+PENpdGU+PEF1dGhvcj5XZXNzZWw8L0F1dGhvcj48WWVhcj4yMDIzPC9ZZWFyPjxS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</w:fldData>
        </w:fldChar>
      </w:r>
      <w:r w:rsidR="00705058">
        <w:rPr>
          <w:rFonts w:ascii="Times New Roman" w:hAnsi="Times New Roman" w:cs="Times New Roman"/>
          <w:sz w:val="24"/>
          <w:szCs w:val="28"/>
        </w:rPr>
        <w:instrText xml:space="preserve"> ADDIN EN.CITE.DATA </w:instrText>
      </w:r>
      <w:r w:rsidR="00705058">
        <w:rPr>
          <w:rFonts w:ascii="Times New Roman" w:hAnsi="Times New Roman" w:cs="Times New Roman"/>
          <w:sz w:val="24"/>
          <w:szCs w:val="28"/>
        </w:rPr>
      </w:r>
      <w:r w:rsidR="00705058">
        <w:rPr>
          <w:rFonts w:ascii="Times New Roman" w:hAnsi="Times New Roman" w:cs="Times New Roman"/>
          <w:sz w:val="24"/>
          <w:szCs w:val="28"/>
        </w:rPr>
        <w:fldChar w:fldCharType="end"/>
      </w:r>
      <w:r w:rsidR="008B27BB">
        <w:rPr>
          <w:rFonts w:ascii="Times New Roman" w:hAnsi="Times New Roman" w:cs="Times New Roman"/>
          <w:sz w:val="24"/>
          <w:szCs w:val="28"/>
        </w:rPr>
      </w:r>
      <w:r w:rsidR="008B27BB">
        <w:rPr>
          <w:rFonts w:ascii="Times New Roman" w:hAnsi="Times New Roman" w:cs="Times New Roman"/>
          <w:sz w:val="24"/>
          <w:szCs w:val="28"/>
        </w:rPr>
        <w:fldChar w:fldCharType="separate"/>
      </w:r>
      <w:r w:rsidR="00705058">
        <w:rPr>
          <w:rFonts w:ascii="Times New Roman" w:hAnsi="Times New Roman" w:cs="Times New Roman"/>
          <w:noProof/>
          <w:sz w:val="24"/>
          <w:szCs w:val="28"/>
        </w:rPr>
        <w:t>[3]</w:t>
      </w:r>
      <w:r w:rsidR="008B27BB">
        <w:rPr>
          <w:rFonts w:ascii="Times New Roman" w:hAnsi="Times New Roman" w:cs="Times New Roman"/>
          <w:sz w:val="24"/>
          <w:szCs w:val="28"/>
        </w:rPr>
        <w:fldChar w:fldCharType="end"/>
      </w:r>
      <w:r w:rsidRPr="00DF5648">
        <w:rPr>
          <w:rFonts w:ascii="Times New Roman" w:hAnsi="Times New Roman" w:cs="Times New Roman"/>
          <w:sz w:val="24"/>
          <w:szCs w:val="28"/>
        </w:rPr>
        <w:t>. Considering that this study employs a dual-channel 4-electrode stimulation paradigm with a current intensity of 5 mA for each electrode, we estimate that the electric field strength at the stimulation site will reach at least 2.2 V/m. Through simulation studies of multiple electrode placement configurations and applying the following method of exclusion, we determined the most suitable electrode placement scheme for each participant</w:t>
      </w:r>
      <w:r w:rsidRPr="00DF5648">
        <w:rPr>
          <w:rFonts w:ascii="Times New Roman" w:hAnsi="Times New Roman" w:cs="Times New Roman" w:hint="eastAsia"/>
          <w:sz w:val="24"/>
          <w:szCs w:val="28"/>
        </w:rPr>
        <w:t>：</w:t>
      </w:r>
    </w:p>
    <w:p w14:paraId="31DBCEBB" w14:textId="77777777"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sz w:val="24"/>
          <w:szCs w:val="28"/>
        </w:rPr>
        <w:t>a) The ratio of the envelope electric field amplitude of the target brain region to the envelope electric field amplitude of the entire brain.</w:t>
      </w:r>
    </w:p>
    <w:p w14:paraId="5896B745" w14:textId="77777777"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sz w:val="24"/>
          <w:szCs w:val="28"/>
        </w:rPr>
        <w:t>b)</w:t>
      </w:r>
      <w:r w:rsidRPr="00DF5648">
        <w:rPr>
          <w:rFonts w:ascii="Times New Roman" w:hAnsi="Times New Roman" w:cs="Times New Roman" w:hint="eastAsia"/>
          <w:sz w:val="24"/>
          <w:szCs w:val="28"/>
        </w:rPr>
        <w:t xml:space="preserve"> </w:t>
      </w:r>
      <w:r w:rsidRPr="00DF5648">
        <w:rPr>
          <w:rFonts w:ascii="Times New Roman" w:hAnsi="Times New Roman" w:cs="Times New Roman"/>
          <w:sz w:val="24"/>
          <w:szCs w:val="28"/>
        </w:rPr>
        <w:t>Maintain safe current densities, typically less than 2 mA/cm²</w:t>
      </w:r>
    </w:p>
    <w:p w14:paraId="2901BC04" w14:textId="77777777"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sz w:val="24"/>
          <w:szCs w:val="28"/>
        </w:rPr>
        <w:t>c)</w:t>
      </w:r>
      <w:r w:rsidRPr="00DF5648">
        <w:rPr>
          <w:rFonts w:ascii="Times New Roman" w:hAnsi="Times New Roman" w:cs="Times New Roman" w:hint="eastAsia"/>
          <w:sz w:val="24"/>
          <w:szCs w:val="28"/>
        </w:rPr>
        <w:t xml:space="preserve"> </w:t>
      </w:r>
      <w:r w:rsidRPr="00DF5648">
        <w:rPr>
          <w:rFonts w:ascii="Times New Roman" w:hAnsi="Times New Roman" w:cs="Times New Roman"/>
          <w:sz w:val="24"/>
          <w:szCs w:val="28"/>
        </w:rPr>
        <w:t>The number of voxels in the target region that have a TI &gt; 0.2 V/m expressed as the percentage of the average number of the voxels in the non-target regions that have a TI &gt; 0.2 V/m.</w:t>
      </w:r>
    </w:p>
    <w:p w14:paraId="4296B926" w14:textId="77777777"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hint="eastAsia"/>
          <w:sz w:val="24"/>
          <w:szCs w:val="28"/>
        </w:rPr>
        <w:t>d)</w:t>
      </w:r>
      <w:r w:rsidRPr="00DF5648">
        <w:rPr>
          <w:rFonts w:ascii="Times New Roman" w:hAnsi="Times New Roman" w:cs="Times New Roman"/>
          <w:sz w:val="24"/>
          <w:szCs w:val="28"/>
        </w:rPr>
        <w:t xml:space="preserve"> The magnitude of the electric field in the target area is at least 2.2 V/m</w:t>
      </w:r>
    </w:p>
    <w:p w14:paraId="2B49BC86" w14:textId="77777777" w:rsidR="00023C1F" w:rsidRPr="00DF5648" w:rsidRDefault="00023C1F" w:rsidP="00760E61">
      <w:pPr>
        <w:ind w:firstLineChars="200" w:firstLine="480"/>
        <w:rPr>
          <w:rFonts w:ascii="Times New Roman" w:hAnsi="Times New Roman" w:cs="Times New Roman"/>
          <w:sz w:val="24"/>
          <w:szCs w:val="28"/>
        </w:rPr>
      </w:pPr>
      <w:r w:rsidRPr="00DF5648">
        <w:rPr>
          <w:rFonts w:ascii="Times New Roman" w:hAnsi="Times New Roman" w:cs="Times New Roman"/>
          <w:sz w:val="24"/>
          <w:szCs w:val="28"/>
        </w:rPr>
        <w:t xml:space="preserve">Through the above method screening, we obtained the optimal electrode placement position for each subject </w:t>
      </w:r>
      <w:r w:rsidRPr="00DF5648">
        <w:rPr>
          <w:rFonts w:ascii="Times New Roman" w:hAnsi="Times New Roman" w:cs="Times New Roman"/>
          <w:b/>
          <w:bCs/>
          <w:sz w:val="24"/>
          <w:szCs w:val="24"/>
        </w:rPr>
        <w:t>(Fig S</w:t>
      </w:r>
      <w:r w:rsidRPr="00DF5648">
        <w:rPr>
          <w:rFonts w:ascii="Times New Roman" w:hAnsi="Times New Roman" w:cs="Times New Roman" w:hint="eastAsia"/>
          <w:b/>
          <w:bCs/>
          <w:sz w:val="24"/>
          <w:szCs w:val="24"/>
        </w:rPr>
        <w:t>1</w:t>
      </w:r>
      <w:r w:rsidRPr="00DF5648">
        <w:rPr>
          <w:rFonts w:ascii="Times New Roman" w:hAnsi="Times New Roman" w:cs="Times New Roman"/>
          <w:b/>
          <w:bCs/>
          <w:sz w:val="24"/>
          <w:szCs w:val="24"/>
        </w:rPr>
        <w:t>)</w:t>
      </w:r>
      <w:r w:rsidRPr="00DF5648">
        <w:rPr>
          <w:rFonts w:ascii="Times New Roman" w:hAnsi="Times New Roman" w:cs="Times New Roman"/>
          <w:sz w:val="24"/>
          <w:szCs w:val="28"/>
        </w:rPr>
        <w:t>.</w:t>
      </w:r>
    </w:p>
    <w:p w14:paraId="46D232BA" w14:textId="77777777" w:rsidR="00023C1F" w:rsidRPr="00DF5648" w:rsidRDefault="00023C1F" w:rsidP="00760E61">
      <w:pPr>
        <w:rPr>
          <w:rFonts w:ascii="Times New Roman" w:hAnsi="Times New Roman" w:cs="Times New Roman"/>
          <w:sz w:val="24"/>
          <w:szCs w:val="28"/>
        </w:rPr>
        <w:sectPr w:rsidR="00023C1F" w:rsidRPr="00DF5648" w:rsidSect="00023C1F">
          <w:footerReference w:type="default" r:id="rId7"/>
          <w:pgSz w:w="11906" w:h="16838"/>
          <w:pgMar w:top="1440" w:right="1800" w:bottom="1440" w:left="1800" w:header="851" w:footer="992" w:gutter="0"/>
          <w:cols w:space="425"/>
          <w:docGrid w:type="lines" w:linePitch="312"/>
        </w:sectPr>
      </w:pPr>
    </w:p>
    <w:p w14:paraId="08F0DF71" w14:textId="77777777" w:rsidR="00023C1F" w:rsidRPr="00DF5648" w:rsidRDefault="00023C1F" w:rsidP="00760E61">
      <w:pPr>
        <w:widowControl/>
        <w:jc w:val="left"/>
        <w:rPr>
          <w:rFonts w:ascii="Times New Roman" w:hAnsi="Times New Roman" w:cs="Times New Roman"/>
          <w:sz w:val="24"/>
          <w:szCs w:val="28"/>
        </w:rPr>
      </w:pPr>
      <w:r w:rsidRPr="00DF5648">
        <w:rPr>
          <w:noProof/>
        </w:rPr>
        <w:lastRenderedPageBreak/>
        <w:drawing>
          <wp:inline distT="0" distB="0" distL="0" distR="0" wp14:anchorId="32C2B991" wp14:editId="7355CB4F">
            <wp:extent cx="8385805" cy="4572000"/>
            <wp:effectExtent l="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a:stretch>
                      <a:fillRect/>
                    </a:stretch>
                  </pic:blipFill>
                  <pic:spPr>
                    <a:xfrm>
                      <a:off x="0" y="0"/>
                      <a:ext cx="8401626" cy="4580626"/>
                    </a:xfrm>
                    <a:prstGeom prst="rect">
                      <a:avLst/>
                    </a:prstGeom>
                  </pic:spPr>
                </pic:pic>
              </a:graphicData>
            </a:graphic>
          </wp:inline>
        </w:drawing>
      </w:r>
    </w:p>
    <w:p w14:paraId="1BB8ABAC" w14:textId="77777777" w:rsidR="00023C1F" w:rsidRPr="00DF5648" w:rsidRDefault="00023C1F" w:rsidP="00760E61">
      <w:pPr>
        <w:widowControl/>
        <w:jc w:val="left"/>
        <w:rPr>
          <w:rFonts w:ascii="Times New Roman" w:hAnsi="Times New Roman" w:cs="Times New Roman"/>
          <w:sz w:val="24"/>
          <w:szCs w:val="28"/>
        </w:rPr>
      </w:pPr>
    </w:p>
    <w:p w14:paraId="169EB31D" w14:textId="77777777" w:rsidR="00023C1F" w:rsidRPr="00DF5648" w:rsidRDefault="00023C1F" w:rsidP="00760E61">
      <w:pPr>
        <w:widowControl/>
        <w:jc w:val="left"/>
        <w:rPr>
          <w:rFonts w:ascii="Times New Roman" w:hAnsi="Times New Roman" w:cs="Times New Roman"/>
          <w:sz w:val="24"/>
          <w:szCs w:val="28"/>
        </w:rPr>
      </w:pPr>
      <w:r w:rsidRPr="00DF5648">
        <w:rPr>
          <w:noProof/>
        </w:rPr>
        <w:lastRenderedPageBreak/>
        <w:drawing>
          <wp:inline distT="0" distB="0" distL="0" distR="0" wp14:anchorId="3D659B86" wp14:editId="7E0C2709">
            <wp:extent cx="8595360" cy="4686251"/>
            <wp:effectExtent l="0" t="0" r="0" b="635"/>
            <wp:docPr id="14897696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
                    <a:stretch>
                      <a:fillRect/>
                    </a:stretch>
                  </pic:blipFill>
                  <pic:spPr>
                    <a:xfrm>
                      <a:off x="0" y="0"/>
                      <a:ext cx="8599544" cy="4688532"/>
                    </a:xfrm>
                    <a:prstGeom prst="rect">
                      <a:avLst/>
                    </a:prstGeom>
                  </pic:spPr>
                </pic:pic>
              </a:graphicData>
            </a:graphic>
          </wp:inline>
        </w:drawing>
      </w:r>
    </w:p>
    <w:p w14:paraId="72D09FDC" w14:textId="3C440463" w:rsidR="00023C1F" w:rsidRPr="00DF5648" w:rsidRDefault="00023C1F" w:rsidP="00982358">
      <w:pPr>
        <w:widowControl/>
        <w:jc w:val="left"/>
        <w:rPr>
          <w:rFonts w:ascii="Times New Roman" w:hAnsi="Times New Roman" w:cs="Times New Roman"/>
          <w:sz w:val="24"/>
          <w:szCs w:val="28"/>
        </w:rPr>
        <w:sectPr w:rsidR="00023C1F" w:rsidRPr="00DF5648" w:rsidSect="00023C1F">
          <w:pgSz w:w="16838" w:h="11906" w:orient="landscape"/>
          <w:pgMar w:top="1800" w:right="1440" w:bottom="1800" w:left="1440" w:header="851" w:footer="992" w:gutter="0"/>
          <w:cols w:space="425"/>
          <w:docGrid w:type="lines" w:linePitch="312"/>
        </w:sectPr>
      </w:pPr>
      <w:r w:rsidRPr="00DF5648">
        <w:rPr>
          <w:rFonts w:ascii="Times New Roman" w:hAnsi="Times New Roman" w:cs="Times New Roman" w:hint="eastAsia"/>
          <w:b/>
          <w:bCs/>
          <w:sz w:val="24"/>
          <w:szCs w:val="28"/>
        </w:rPr>
        <w:t>Fig</w:t>
      </w:r>
      <w:r w:rsidR="00705058">
        <w:rPr>
          <w:rFonts w:ascii="Times New Roman" w:hAnsi="Times New Roman" w:cs="Times New Roman" w:hint="eastAsia"/>
          <w:b/>
          <w:bCs/>
          <w:sz w:val="24"/>
          <w:szCs w:val="28"/>
        </w:rPr>
        <w:t>.</w:t>
      </w:r>
      <w:r w:rsidRPr="00DF5648">
        <w:rPr>
          <w:rFonts w:ascii="Times New Roman" w:hAnsi="Times New Roman" w:cs="Times New Roman" w:hint="eastAsia"/>
          <w:b/>
          <w:bCs/>
          <w:sz w:val="24"/>
          <w:szCs w:val="28"/>
        </w:rPr>
        <w:t xml:space="preserve"> S1. Electric field intensity for participants. </w:t>
      </w:r>
      <w:r w:rsidRPr="00DF5648">
        <w:rPr>
          <w:rFonts w:ascii="Times New Roman" w:hAnsi="Times New Roman" w:cs="Times New Roman" w:hint="eastAsia"/>
          <w:sz w:val="24"/>
          <w:szCs w:val="28"/>
        </w:rPr>
        <w:t>The modeling process included brain tissue segmentation, electrode placement (10-10 EEG system), finite element meshing, and TI electric field solution. A, Anterior; P, Posterior; E_ROI, Electric field intensity in the ROI area.</w:t>
      </w:r>
      <w:r w:rsidRPr="00DF5648">
        <w:rPr>
          <w:rFonts w:ascii="Times New Roman" w:hAnsi="Times New Roman" w:cs="Times New Roman"/>
          <w:sz w:val="24"/>
          <w:szCs w:val="28"/>
        </w:rPr>
        <w:br w:type="page"/>
      </w:r>
    </w:p>
    <w:p w14:paraId="698583A7" w14:textId="77777777" w:rsidR="00023C1F" w:rsidRPr="00DF5648" w:rsidRDefault="00023C1F" w:rsidP="00352CBE">
      <w:pPr>
        <w:spacing w:beforeLines="100" w:before="312" w:afterLines="100" w:after="312"/>
        <w:outlineLvl w:val="0"/>
        <w:rPr>
          <w:rFonts w:ascii="Times New Roman" w:hAnsi="Times New Roman" w:cs="Times New Roman"/>
          <w:b/>
          <w:bCs/>
          <w:sz w:val="24"/>
          <w:szCs w:val="28"/>
        </w:rPr>
      </w:pPr>
      <w:bookmarkStart w:id="2" w:name="_Toc192273301"/>
      <w:r w:rsidRPr="00DF5648">
        <w:rPr>
          <w:rFonts w:ascii="Times New Roman" w:hAnsi="Times New Roman" w:cs="Times New Roman"/>
          <w:b/>
          <w:bCs/>
          <w:sz w:val="24"/>
          <w:szCs w:val="28"/>
        </w:rPr>
        <w:lastRenderedPageBreak/>
        <w:t>Sect</w:t>
      </w:r>
      <w:r w:rsidRPr="00DF5648">
        <w:rPr>
          <w:rFonts w:ascii="Times New Roman" w:hAnsi="Times New Roman" w:cs="Times New Roman" w:hint="eastAsia"/>
          <w:b/>
          <w:bCs/>
          <w:sz w:val="24"/>
          <w:szCs w:val="28"/>
        </w:rPr>
        <w:t>i</w:t>
      </w:r>
      <w:r w:rsidRPr="00DF5648">
        <w:rPr>
          <w:rFonts w:ascii="Times New Roman" w:hAnsi="Times New Roman" w:cs="Times New Roman"/>
          <w:b/>
          <w:bCs/>
          <w:sz w:val="24"/>
          <w:szCs w:val="28"/>
        </w:rPr>
        <w:t xml:space="preserve">on </w:t>
      </w:r>
      <w:r w:rsidRPr="00DF5648">
        <w:rPr>
          <w:rFonts w:ascii="Times New Roman" w:hAnsi="Times New Roman" w:cs="Times New Roman" w:hint="eastAsia"/>
          <w:b/>
          <w:bCs/>
          <w:sz w:val="24"/>
          <w:szCs w:val="28"/>
        </w:rPr>
        <w:t>B</w:t>
      </w:r>
      <w:r w:rsidRPr="00DF5648">
        <w:rPr>
          <w:rFonts w:ascii="Times New Roman" w:hAnsi="Times New Roman" w:cs="Times New Roman"/>
          <w:b/>
          <w:bCs/>
          <w:sz w:val="24"/>
          <w:szCs w:val="28"/>
        </w:rPr>
        <w:t xml:space="preserve">: </w:t>
      </w:r>
      <w:r w:rsidRPr="00DF5648">
        <w:rPr>
          <w:rFonts w:ascii="Times New Roman" w:hAnsi="Times New Roman" w:cs="Times New Roman" w:hint="eastAsia"/>
          <w:b/>
          <w:bCs/>
          <w:sz w:val="24"/>
          <w:szCs w:val="28"/>
        </w:rPr>
        <w:t>Extended analysis of main results</w:t>
      </w:r>
      <w:bookmarkEnd w:id="2"/>
    </w:p>
    <w:p w14:paraId="179EE106" w14:textId="4ABF8591" w:rsidR="00705058" w:rsidRDefault="00705058" w:rsidP="00705058">
      <w:pPr>
        <w:spacing w:beforeLines="100" w:before="312" w:afterLines="100" w:after="312"/>
        <w:rPr>
          <w:rFonts w:ascii="Times New Roman" w:hAnsi="Times New Roman" w:cs="Times New Roman"/>
          <w:b/>
          <w:bCs/>
          <w:sz w:val="24"/>
          <w:szCs w:val="28"/>
        </w:rPr>
      </w:pPr>
      <w:r>
        <w:rPr>
          <w:noProof/>
          <w14:ligatures w14:val="standardContextual"/>
        </w:rPr>
        <w:drawing>
          <wp:inline distT="0" distB="0" distL="0" distR="0" wp14:anchorId="3073DA9D" wp14:editId="565294D8">
            <wp:extent cx="5274310" cy="5534025"/>
            <wp:effectExtent l="0" t="0" r="2540" b="9525"/>
            <wp:docPr id="3" name="图片 2" descr="演示文稿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演示文稿3_01"/>
                    <pic:cNvPicPr>
                      <a:picLocks noChangeAspect="1"/>
                    </pic:cNvPicPr>
                  </pic:nvPicPr>
                  <pic:blipFill>
                    <a:blip r:embed="rId10"/>
                    <a:stretch>
                      <a:fillRect/>
                    </a:stretch>
                  </pic:blipFill>
                  <pic:spPr>
                    <a:xfrm>
                      <a:off x="0" y="0"/>
                      <a:ext cx="5274310" cy="5534025"/>
                    </a:xfrm>
                    <a:prstGeom prst="rect">
                      <a:avLst/>
                    </a:prstGeom>
                  </pic:spPr>
                </pic:pic>
              </a:graphicData>
            </a:graphic>
          </wp:inline>
        </w:drawing>
      </w:r>
    </w:p>
    <w:p w14:paraId="066ECF64" w14:textId="26E5B1AC" w:rsidR="00705058" w:rsidRPr="00705058" w:rsidRDefault="00705058" w:rsidP="00F55C5B">
      <w:pPr>
        <w:spacing w:beforeLines="100" w:before="312" w:afterLines="100" w:after="312"/>
        <w:rPr>
          <w:rFonts w:ascii="Times New Roman" w:hAnsi="Times New Roman" w:cs="Times New Roman"/>
          <w:sz w:val="24"/>
          <w:szCs w:val="28"/>
        </w:rPr>
      </w:pPr>
      <w:r w:rsidRPr="00705058">
        <w:rPr>
          <w:rFonts w:ascii="Times New Roman" w:hAnsi="Times New Roman" w:cs="Times New Roman"/>
          <w:b/>
          <w:bCs/>
          <w:sz w:val="24"/>
          <w:szCs w:val="28"/>
        </w:rPr>
        <w:t>Fig</w:t>
      </w:r>
      <w:r w:rsidRPr="00705058">
        <w:rPr>
          <w:rFonts w:ascii="Times New Roman" w:hAnsi="Times New Roman" w:cs="Times New Roman" w:hint="eastAsia"/>
          <w:b/>
          <w:bCs/>
          <w:sz w:val="24"/>
          <w:szCs w:val="28"/>
        </w:rPr>
        <w:t>.</w:t>
      </w:r>
      <w:r w:rsidRPr="00705058">
        <w:rPr>
          <w:rFonts w:ascii="Times New Roman" w:hAnsi="Times New Roman" w:cs="Times New Roman"/>
          <w:b/>
          <w:bCs/>
          <w:sz w:val="24"/>
          <w:szCs w:val="28"/>
        </w:rPr>
        <w:t xml:space="preserve"> </w:t>
      </w:r>
      <w:r w:rsidRPr="00705058">
        <w:rPr>
          <w:rFonts w:ascii="Times New Roman" w:hAnsi="Times New Roman" w:cs="Times New Roman" w:hint="eastAsia"/>
          <w:b/>
          <w:bCs/>
          <w:sz w:val="24"/>
          <w:szCs w:val="28"/>
        </w:rPr>
        <w:t>S2</w:t>
      </w:r>
      <w:r w:rsidRPr="00705058">
        <w:rPr>
          <w:rFonts w:ascii="Times New Roman" w:hAnsi="Times New Roman" w:cs="Times New Roman"/>
          <w:b/>
          <w:bCs/>
          <w:sz w:val="24"/>
          <w:szCs w:val="28"/>
        </w:rPr>
        <w:t>. Changes in nodal topological metrics in functional networks following stimulation in Sham group.</w:t>
      </w:r>
      <w:r>
        <w:rPr>
          <w:rFonts w:ascii="Times New Roman" w:hAnsi="Times New Roman" w:cs="Times New Roman" w:hint="eastAsia"/>
          <w:sz w:val="24"/>
          <w:szCs w:val="28"/>
        </w:rPr>
        <w:t xml:space="preserve"> </w:t>
      </w:r>
      <w:r w:rsidRPr="00705058">
        <w:rPr>
          <w:rFonts w:ascii="Times New Roman" w:hAnsi="Times New Roman" w:cs="Times New Roman"/>
          <w:sz w:val="24"/>
          <w:szCs w:val="28"/>
        </w:rPr>
        <w:t>(A) Cingulo-opercular network. (B) Sensorimotor network. Note: Red dots indicate brain regions showing significantly increased nodal topological metrics post-stimulation compared to baseline.</w:t>
      </w:r>
    </w:p>
    <w:p w14:paraId="2D09A14A" w14:textId="77777777" w:rsidR="00705058" w:rsidRDefault="00705058" w:rsidP="00352CBE">
      <w:pPr>
        <w:spacing w:beforeLines="100" w:before="312" w:afterLines="100" w:after="312"/>
        <w:outlineLvl w:val="1"/>
        <w:rPr>
          <w:rFonts w:ascii="Times New Roman" w:hAnsi="Times New Roman" w:cs="Times New Roman"/>
          <w:b/>
          <w:bCs/>
          <w:sz w:val="24"/>
          <w:szCs w:val="28"/>
        </w:rPr>
      </w:pPr>
    </w:p>
    <w:p w14:paraId="4979E3CC" w14:textId="39D10626" w:rsidR="00705058" w:rsidRDefault="00705058" w:rsidP="00352CBE">
      <w:pPr>
        <w:spacing w:beforeLines="100" w:before="312" w:afterLines="100" w:after="312"/>
        <w:outlineLvl w:val="1"/>
        <w:rPr>
          <w:rFonts w:ascii="Times New Roman" w:hAnsi="Times New Roman" w:cs="Times New Roman"/>
          <w:sz w:val="24"/>
          <w:szCs w:val="28"/>
        </w:rPr>
        <w:sectPr w:rsidR="00705058" w:rsidSect="00023C1F">
          <w:pgSz w:w="11906" w:h="16838"/>
          <w:pgMar w:top="1440" w:right="1800" w:bottom="1440" w:left="1800" w:header="851" w:footer="992" w:gutter="0"/>
          <w:cols w:space="425"/>
          <w:docGrid w:type="lines" w:linePitch="312"/>
        </w:sectPr>
      </w:pPr>
    </w:p>
    <w:p w14:paraId="28FD89C8" w14:textId="061D28E9" w:rsidR="00023C1F" w:rsidRPr="00DF5648" w:rsidRDefault="00023C1F" w:rsidP="00594227">
      <w:pPr>
        <w:widowControl/>
        <w:jc w:val="left"/>
        <w:rPr>
          <w:rFonts w:ascii="Times New Roman" w:hAnsi="Times New Roman" w:cs="Times New Roman"/>
          <w:b/>
          <w:bCs/>
          <w:sz w:val="24"/>
          <w:szCs w:val="24"/>
        </w:rPr>
      </w:pPr>
      <w:r w:rsidRPr="00DF5648">
        <w:rPr>
          <w:rFonts w:ascii="Times New Roman" w:hAnsi="Times New Roman" w:cs="Times New Roman"/>
          <w:b/>
          <w:bCs/>
          <w:noProof/>
          <w:sz w:val="24"/>
          <w:szCs w:val="24"/>
        </w:rPr>
        <w:lastRenderedPageBreak/>
        <w:drawing>
          <wp:inline distT="0" distB="0" distL="0" distR="0" wp14:anchorId="3061F479" wp14:editId="38EC9442">
            <wp:extent cx="5274310" cy="2182495"/>
            <wp:effectExtent l="0" t="0" r="2540" b="8255"/>
            <wp:docPr id="701582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82478" name=""/>
                    <pic:cNvPicPr/>
                  </pic:nvPicPr>
                  <pic:blipFill>
                    <a:blip r:embed="rId11"/>
                    <a:stretch>
                      <a:fillRect/>
                    </a:stretch>
                  </pic:blipFill>
                  <pic:spPr>
                    <a:xfrm>
                      <a:off x="0" y="0"/>
                      <a:ext cx="5274310" cy="2182495"/>
                    </a:xfrm>
                    <a:prstGeom prst="rect">
                      <a:avLst/>
                    </a:prstGeom>
                  </pic:spPr>
                </pic:pic>
              </a:graphicData>
            </a:graphic>
          </wp:inline>
        </w:drawing>
      </w:r>
      <w:r w:rsidRPr="00DF5648">
        <w:rPr>
          <w:rFonts w:ascii="Times New Roman" w:hAnsi="Times New Roman" w:cs="Times New Roman"/>
          <w:b/>
          <w:bCs/>
          <w:sz w:val="24"/>
          <w:szCs w:val="24"/>
        </w:rPr>
        <w:t>Fig. S</w:t>
      </w:r>
      <w:r w:rsidR="00F55C5B">
        <w:rPr>
          <w:rFonts w:ascii="Times New Roman" w:hAnsi="Times New Roman" w:cs="Times New Roman" w:hint="eastAsia"/>
          <w:b/>
          <w:bCs/>
          <w:sz w:val="24"/>
          <w:szCs w:val="24"/>
        </w:rPr>
        <w:t>3</w:t>
      </w:r>
      <w:r w:rsidRPr="00DF5648">
        <w:rPr>
          <w:rFonts w:ascii="Times New Roman" w:hAnsi="Times New Roman" w:cs="Times New Roman" w:hint="eastAsia"/>
          <w:b/>
          <w:bCs/>
          <w:sz w:val="24"/>
          <w:szCs w:val="24"/>
        </w:rPr>
        <w:t>.</w:t>
      </w:r>
      <w:r w:rsidRPr="00DF5648">
        <w:rPr>
          <w:rFonts w:ascii="Times New Roman" w:hAnsi="Times New Roman" w:cs="Times New Roman"/>
          <w:b/>
          <w:bCs/>
          <w:sz w:val="24"/>
          <w:szCs w:val="24"/>
        </w:rPr>
        <w:t xml:space="preserve"> Questionnaire responses about sleepiness and</w:t>
      </w:r>
      <w:r w:rsidRPr="00DF5648">
        <w:rPr>
          <w:rFonts w:ascii="Times New Roman" w:hAnsi="Times New Roman" w:cs="Times New Roman" w:hint="eastAsia"/>
          <w:b/>
          <w:bCs/>
          <w:sz w:val="24"/>
          <w:szCs w:val="24"/>
        </w:rPr>
        <w:t xml:space="preserve"> </w:t>
      </w:r>
      <w:r w:rsidRPr="00DF5648">
        <w:rPr>
          <w:rFonts w:ascii="Times New Roman" w:hAnsi="Times New Roman" w:cs="Times New Roman"/>
          <w:b/>
          <w:bCs/>
          <w:sz w:val="24"/>
          <w:szCs w:val="24"/>
        </w:rPr>
        <w:t>cognitive</w:t>
      </w:r>
    </w:p>
    <w:p w14:paraId="219B7F72" w14:textId="77777777" w:rsidR="00023C1F" w:rsidRPr="00DF5648" w:rsidRDefault="00023C1F" w:rsidP="00594227">
      <w:pPr>
        <w:widowControl/>
        <w:rPr>
          <w:rFonts w:ascii="Times New Roman" w:hAnsi="Times New Roman" w:cs="Times New Roman"/>
          <w:sz w:val="24"/>
          <w:szCs w:val="24"/>
        </w:rPr>
      </w:pPr>
      <w:r w:rsidRPr="00DF5648">
        <w:rPr>
          <w:rFonts w:ascii="Times New Roman" w:hAnsi="Times New Roman" w:cs="Times New Roman"/>
          <w:sz w:val="24"/>
          <w:szCs w:val="24"/>
        </w:rPr>
        <w:t xml:space="preserve">Subjects were required to complete the questionnaire before and after the experiment to account for subject wakefulness and cognitive status (n=28). </w:t>
      </w:r>
      <w:r w:rsidRPr="00DF5648">
        <w:rPr>
          <w:rFonts w:ascii="Times New Roman" w:hAnsi="Times New Roman" w:cs="Times New Roman"/>
          <w:b/>
          <w:bCs/>
          <w:sz w:val="24"/>
          <w:szCs w:val="24"/>
        </w:rPr>
        <w:t>(</w:t>
      </w:r>
      <w:r w:rsidRPr="00DF5648">
        <w:rPr>
          <w:rFonts w:ascii="Times New Roman" w:hAnsi="Times New Roman" w:cs="Times New Roman" w:hint="eastAsia"/>
          <w:b/>
          <w:bCs/>
          <w:sz w:val="24"/>
          <w:szCs w:val="24"/>
        </w:rPr>
        <w:t>A</w:t>
      </w:r>
      <w:r w:rsidRPr="00DF5648">
        <w:rPr>
          <w:rFonts w:ascii="Times New Roman" w:hAnsi="Times New Roman" w:cs="Times New Roman"/>
          <w:b/>
          <w:bCs/>
          <w:sz w:val="24"/>
          <w:szCs w:val="24"/>
        </w:rPr>
        <w:t>)</w:t>
      </w:r>
      <w:r w:rsidRPr="00DF5648">
        <w:rPr>
          <w:rFonts w:ascii="Times New Roman" w:hAnsi="Times New Roman" w:cs="Times New Roman"/>
          <w:sz w:val="24"/>
          <w:szCs w:val="24"/>
        </w:rPr>
        <w:t xml:space="preserve"> Subjects’ level of attention and fatigue before the experiment, quantified with the Stanford Sleepiness Scale, ranging from 0 to 8. Comparison of pre-stimulation sleepiness in the TI and Sham groups. No significant difference was found (Pearson's chi-square test: χ</w:t>
      </w:r>
      <w:r w:rsidRPr="00DF5648">
        <w:rPr>
          <w:rFonts w:ascii="Times New Roman" w:hAnsi="Times New Roman" w:cs="Times New Roman"/>
          <w:sz w:val="24"/>
          <w:szCs w:val="24"/>
          <w:vertAlign w:val="superscript"/>
        </w:rPr>
        <w:t>2</w:t>
      </w:r>
      <w:r w:rsidRPr="00DF5648">
        <w:rPr>
          <w:rFonts w:ascii="Times New Roman" w:hAnsi="Times New Roman" w:cs="Times New Roman"/>
          <w:sz w:val="24"/>
          <w:szCs w:val="24"/>
        </w:rPr>
        <w:t xml:space="preserve"> = 4.275, P = 0.513). </w:t>
      </w:r>
      <w:r w:rsidRPr="00DF5648">
        <w:rPr>
          <w:rFonts w:ascii="Times New Roman" w:hAnsi="Times New Roman" w:cs="Times New Roman"/>
          <w:b/>
          <w:bCs/>
          <w:sz w:val="24"/>
          <w:szCs w:val="24"/>
        </w:rPr>
        <w:t>(</w:t>
      </w:r>
      <w:r w:rsidRPr="00DF5648">
        <w:rPr>
          <w:rFonts w:ascii="Times New Roman" w:hAnsi="Times New Roman" w:cs="Times New Roman" w:hint="eastAsia"/>
          <w:b/>
          <w:bCs/>
          <w:sz w:val="24"/>
          <w:szCs w:val="24"/>
        </w:rPr>
        <w:t>B</w:t>
      </w:r>
      <w:r w:rsidRPr="00DF5648">
        <w:rPr>
          <w:rFonts w:ascii="Times New Roman" w:hAnsi="Times New Roman" w:cs="Times New Roman"/>
          <w:b/>
          <w:bCs/>
          <w:sz w:val="24"/>
          <w:szCs w:val="24"/>
        </w:rPr>
        <w:t>)</w:t>
      </w:r>
      <w:r w:rsidRPr="00DF5648">
        <w:rPr>
          <w:rFonts w:ascii="Times New Roman" w:hAnsi="Times New Roman" w:cs="Times New Roman"/>
          <w:sz w:val="24"/>
          <w:szCs w:val="24"/>
        </w:rPr>
        <w:t xml:space="preserve"> Both groups of subjects completed the Montreal Cognitive Assessment Scale before and after the experiment. The results of the questionnaire data were compared for differences by Generalized Estimating Equations (GEE). The results showed that there was no significant difference between the two groups on the time x group interaction effect (Wald χ</w:t>
      </w:r>
      <w:r w:rsidRPr="00DF5648">
        <w:rPr>
          <w:rFonts w:ascii="Times New Roman" w:hAnsi="Times New Roman" w:cs="Times New Roman"/>
          <w:sz w:val="24"/>
          <w:szCs w:val="24"/>
          <w:vertAlign w:val="superscript"/>
        </w:rPr>
        <w:t>2</w:t>
      </w:r>
      <w:r w:rsidRPr="00DF5648">
        <w:rPr>
          <w:rFonts w:ascii="Times New Roman" w:hAnsi="Times New Roman" w:cs="Times New Roman"/>
          <w:sz w:val="24"/>
          <w:szCs w:val="24"/>
        </w:rPr>
        <w:t xml:space="preserve"> = 1.295, P = 0.255), and the group main effects analysis did not reveal differences (Wald χ</w:t>
      </w:r>
      <w:r w:rsidRPr="00DF5648">
        <w:rPr>
          <w:rFonts w:ascii="Times New Roman" w:hAnsi="Times New Roman" w:cs="Times New Roman"/>
          <w:sz w:val="24"/>
          <w:szCs w:val="24"/>
          <w:vertAlign w:val="superscript"/>
        </w:rPr>
        <w:t>2</w:t>
      </w:r>
      <w:r w:rsidRPr="00DF5648">
        <w:rPr>
          <w:rFonts w:ascii="Times New Roman" w:hAnsi="Times New Roman" w:cs="Times New Roman"/>
          <w:sz w:val="24"/>
          <w:szCs w:val="24"/>
        </w:rPr>
        <w:t xml:space="preserve"> = 2.655, P = 0.103). Time main effects analysis showed that post-experiment cognition was significantly higher than pre-experiment (Wald χ</w:t>
      </w:r>
      <w:r w:rsidRPr="00DF5648">
        <w:rPr>
          <w:rFonts w:ascii="Times New Roman" w:hAnsi="Times New Roman" w:cs="Times New Roman"/>
          <w:sz w:val="24"/>
          <w:szCs w:val="24"/>
          <w:vertAlign w:val="superscript"/>
        </w:rPr>
        <w:t>2</w:t>
      </w:r>
      <w:r w:rsidRPr="00DF5648">
        <w:rPr>
          <w:rFonts w:ascii="Times New Roman" w:hAnsi="Times New Roman" w:cs="Times New Roman"/>
          <w:sz w:val="24"/>
          <w:szCs w:val="24"/>
        </w:rPr>
        <w:t xml:space="preserve"> = 22.040, P &lt; 0.001). TI, temporal interference stimulation; Sham, sham stimulation; Pre, before the experiment; Post, after the experiment; SSS, Stanford Sleepiness Scale; MoCA, Montreal Cognitive Assessment Scale. Boxes show median and interquartile range (IQR); whiskers extend to data within 1.5×IQR; points beyond are outliers.</w:t>
      </w:r>
    </w:p>
    <w:p w14:paraId="6574FE52" w14:textId="77777777" w:rsidR="00023C1F" w:rsidRPr="00DF5648" w:rsidRDefault="00023C1F" w:rsidP="00594227">
      <w:pPr>
        <w:widowControl/>
        <w:rPr>
          <w:rFonts w:ascii="Times New Roman" w:hAnsi="Times New Roman" w:cs="Times New Roman"/>
        </w:rPr>
      </w:pPr>
      <w:r w:rsidRPr="00DF5648">
        <w:rPr>
          <w:rFonts w:ascii="Times New Roman" w:hAnsi="Times New Roman" w:cs="Times New Roman"/>
        </w:rPr>
        <w:br w:type="page"/>
      </w:r>
    </w:p>
    <w:p w14:paraId="544D7BAF" w14:textId="0B7D91CE" w:rsidR="00023C1F" w:rsidRPr="00DF5648" w:rsidRDefault="00023C1F" w:rsidP="00594227">
      <w:pPr>
        <w:widowControl/>
        <w:jc w:val="left"/>
        <w:rPr>
          <w:rFonts w:ascii="Times New Roman" w:hAnsi="Times New Roman" w:cs="Times New Roman"/>
          <w:b/>
          <w:bCs/>
          <w:sz w:val="24"/>
          <w:szCs w:val="24"/>
        </w:rPr>
      </w:pPr>
      <w:r w:rsidRPr="00DF5648">
        <w:rPr>
          <w:noProof/>
        </w:rPr>
        <w:lastRenderedPageBreak/>
        <w:drawing>
          <wp:anchor distT="0" distB="0" distL="114300" distR="114300" simplePos="0" relativeHeight="251659264" behindDoc="0" locked="0" layoutInCell="1" allowOverlap="1" wp14:anchorId="67007AB2" wp14:editId="3B2BB9CE">
            <wp:simplePos x="0" y="0"/>
            <wp:positionH relativeFrom="column">
              <wp:posOffset>162483</wp:posOffset>
            </wp:positionH>
            <wp:positionV relativeFrom="paragraph">
              <wp:posOffset>559</wp:posOffset>
            </wp:positionV>
            <wp:extent cx="4540934" cy="2772889"/>
            <wp:effectExtent l="0" t="0" r="0" b="8890"/>
            <wp:wrapTopAndBottom/>
            <wp:docPr id="1594107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07849"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40934" cy="2772889"/>
                    </a:xfrm>
                    <a:prstGeom prst="rect">
                      <a:avLst/>
                    </a:prstGeom>
                  </pic:spPr>
                </pic:pic>
              </a:graphicData>
            </a:graphic>
          </wp:anchor>
        </w:drawing>
      </w:r>
      <w:r w:rsidRPr="00DF5648">
        <w:rPr>
          <w:rFonts w:ascii="Times New Roman" w:hAnsi="Times New Roman" w:cs="Times New Roman"/>
          <w:b/>
          <w:bCs/>
          <w:sz w:val="24"/>
          <w:szCs w:val="24"/>
        </w:rPr>
        <w:t>Fig</w:t>
      </w:r>
      <w:r w:rsidR="00F55C5B">
        <w:rPr>
          <w:rFonts w:ascii="Times New Roman" w:hAnsi="Times New Roman" w:cs="Times New Roman" w:hint="eastAsia"/>
          <w:b/>
          <w:bCs/>
          <w:sz w:val="24"/>
          <w:szCs w:val="24"/>
        </w:rPr>
        <w:t>.</w:t>
      </w:r>
      <w:r w:rsidRPr="00DF5648">
        <w:rPr>
          <w:rFonts w:ascii="Times New Roman" w:hAnsi="Times New Roman" w:cs="Times New Roman"/>
          <w:b/>
          <w:bCs/>
          <w:sz w:val="24"/>
          <w:szCs w:val="24"/>
        </w:rPr>
        <w:t xml:space="preserve"> S</w:t>
      </w:r>
      <w:r w:rsidR="00F55C5B">
        <w:rPr>
          <w:rFonts w:ascii="Times New Roman" w:hAnsi="Times New Roman" w:cs="Times New Roman" w:hint="eastAsia"/>
          <w:b/>
          <w:bCs/>
          <w:sz w:val="24"/>
          <w:szCs w:val="24"/>
        </w:rPr>
        <w:t>4</w:t>
      </w:r>
      <w:r w:rsidRPr="00DF5648">
        <w:rPr>
          <w:rFonts w:ascii="Times New Roman" w:hAnsi="Times New Roman" w:cs="Times New Roman"/>
          <w:b/>
          <w:bCs/>
          <w:sz w:val="24"/>
          <w:szCs w:val="24"/>
        </w:rPr>
        <w:t>. Reported side effects of TI stimulation and sham stimulation</w:t>
      </w:r>
    </w:p>
    <w:p w14:paraId="720108EE" w14:textId="6318EF79" w:rsidR="00023C1F" w:rsidRPr="00504396" w:rsidRDefault="00023C1F" w:rsidP="00504396">
      <w:pPr>
        <w:widowControl/>
        <w:rPr>
          <w:rFonts w:ascii="Times New Roman" w:hAnsi="Times New Roman" w:cs="Times New Roman"/>
          <w:sz w:val="24"/>
          <w:szCs w:val="24"/>
        </w:rPr>
      </w:pPr>
      <w:r w:rsidRPr="00DF5648">
        <w:rPr>
          <w:rFonts w:ascii="Times New Roman" w:hAnsi="Times New Roman" w:cs="Times New Roman"/>
          <w:sz w:val="24"/>
          <w:szCs w:val="24"/>
        </w:rPr>
        <w:t xml:space="preserve">Subjects from both groups were asked to complete the </w:t>
      </w:r>
      <w:r w:rsidR="004C1F7B" w:rsidRPr="004C1F7B">
        <w:rPr>
          <w:rFonts w:ascii="Times New Roman" w:hAnsi="Times New Roman" w:cs="Times New Roman" w:hint="eastAsia"/>
          <w:sz w:val="24"/>
          <w:szCs w:val="24"/>
        </w:rPr>
        <w:t>Adverse Effects Questionnaires</w:t>
      </w:r>
      <w:r w:rsidRPr="00DF5648">
        <w:rPr>
          <w:rFonts w:ascii="Times New Roman" w:hAnsi="Times New Roman" w:cs="Times New Roman"/>
          <w:sz w:val="24"/>
          <w:szCs w:val="24"/>
        </w:rPr>
        <w:t xml:space="preserve"> at the end of the experiment. The scale categorizes adverse reactions into 4 scales. The results of the questionnaire were analyzed using Pearson's chi-square test to determine the variability in the scores of the items between the two groups. The results showed that there was no significant difference between the two groups in terms of the total score of adverse reactions (χ</w:t>
      </w:r>
      <w:r w:rsidRPr="00DF5648">
        <w:rPr>
          <w:rFonts w:ascii="Times New Roman" w:hAnsi="Times New Roman" w:cs="Times New Roman"/>
          <w:sz w:val="24"/>
          <w:szCs w:val="24"/>
          <w:vertAlign w:val="superscript"/>
        </w:rPr>
        <w:t>2</w:t>
      </w:r>
      <w:r w:rsidRPr="00DF5648">
        <w:rPr>
          <w:rFonts w:ascii="Times New Roman" w:hAnsi="Times New Roman" w:cs="Times New Roman"/>
          <w:sz w:val="24"/>
          <w:szCs w:val="24"/>
        </w:rPr>
        <w:t xml:space="preserve"> = 10.864, P = 0.285). TI, temporal interference stimulation; Sham, sham stimulation.</w:t>
      </w:r>
    </w:p>
    <w:p w14:paraId="2CC0949D" w14:textId="77777777" w:rsidR="00023C1F" w:rsidRPr="00DF5648" w:rsidRDefault="00023C1F" w:rsidP="00594227">
      <w:pPr>
        <w:widowControl/>
        <w:jc w:val="left"/>
        <w:rPr>
          <w:rFonts w:hint="eastAsia"/>
        </w:rPr>
      </w:pPr>
      <w:r w:rsidRPr="00DF5648">
        <w:br w:type="page"/>
      </w:r>
    </w:p>
    <w:p w14:paraId="73121224" w14:textId="17B8E541" w:rsidR="00023C1F" w:rsidRPr="00DF5648" w:rsidRDefault="00023C1F" w:rsidP="00594227">
      <w:pPr>
        <w:rPr>
          <w:rFonts w:hint="eastAsia"/>
        </w:rPr>
      </w:pPr>
      <w:r w:rsidRPr="00DF5648">
        <w:rPr>
          <w:noProof/>
        </w:rPr>
        <w:lastRenderedPageBreak/>
        <w:drawing>
          <wp:anchor distT="0" distB="0" distL="114300" distR="114300" simplePos="0" relativeHeight="251660288" behindDoc="0" locked="0" layoutInCell="1" allowOverlap="1" wp14:anchorId="18DF7B5C" wp14:editId="508C496B">
            <wp:simplePos x="0" y="0"/>
            <wp:positionH relativeFrom="margin">
              <wp:posOffset>229870</wp:posOffset>
            </wp:positionH>
            <wp:positionV relativeFrom="paragraph">
              <wp:posOffset>0</wp:posOffset>
            </wp:positionV>
            <wp:extent cx="4345940" cy="1867535"/>
            <wp:effectExtent l="0" t="0" r="0" b="0"/>
            <wp:wrapTopAndBottom/>
            <wp:docPr id="687000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00422" name=""/>
                    <pic:cNvPicPr/>
                  </pic:nvPicPr>
                  <pic:blipFill>
                    <a:blip r:embed="rId13">
                      <a:extLst>
                        <a:ext uri="{28A0092B-C50C-407E-A947-70E740481C1C}">
                          <a14:useLocalDpi xmlns:a14="http://schemas.microsoft.com/office/drawing/2010/main" val="0"/>
                        </a:ext>
                      </a:extLst>
                    </a:blip>
                    <a:stretch>
                      <a:fillRect/>
                    </a:stretch>
                  </pic:blipFill>
                  <pic:spPr>
                    <a:xfrm>
                      <a:off x="0" y="0"/>
                      <a:ext cx="4345940" cy="1867535"/>
                    </a:xfrm>
                    <a:prstGeom prst="rect">
                      <a:avLst/>
                    </a:prstGeom>
                  </pic:spPr>
                </pic:pic>
              </a:graphicData>
            </a:graphic>
          </wp:anchor>
        </w:drawing>
      </w:r>
      <w:r w:rsidRPr="00DF5648">
        <w:rPr>
          <w:rFonts w:ascii="Times New Roman" w:hAnsi="Times New Roman" w:cs="Times New Roman"/>
          <w:b/>
          <w:bCs/>
          <w:sz w:val="24"/>
          <w:szCs w:val="24"/>
        </w:rPr>
        <w:t>Fig</w:t>
      </w:r>
      <w:r w:rsidR="00F55C5B">
        <w:rPr>
          <w:rFonts w:ascii="Times New Roman" w:hAnsi="Times New Roman" w:cs="Times New Roman" w:hint="eastAsia"/>
          <w:b/>
          <w:bCs/>
          <w:sz w:val="24"/>
          <w:szCs w:val="24"/>
        </w:rPr>
        <w:t>.</w:t>
      </w:r>
      <w:r w:rsidRPr="00DF5648">
        <w:rPr>
          <w:rFonts w:ascii="Times New Roman" w:hAnsi="Times New Roman" w:cs="Times New Roman"/>
          <w:b/>
          <w:bCs/>
          <w:sz w:val="24"/>
          <w:szCs w:val="24"/>
        </w:rPr>
        <w:t xml:space="preserve"> S</w:t>
      </w:r>
      <w:r w:rsidR="00F55C5B">
        <w:rPr>
          <w:rFonts w:ascii="Times New Roman" w:hAnsi="Times New Roman" w:cs="Times New Roman" w:hint="eastAsia"/>
          <w:b/>
          <w:bCs/>
          <w:sz w:val="24"/>
          <w:szCs w:val="24"/>
        </w:rPr>
        <w:t>5</w:t>
      </w:r>
      <w:r w:rsidRPr="00DF5648">
        <w:rPr>
          <w:rFonts w:ascii="Times New Roman" w:hAnsi="Times New Roman" w:cs="Times New Roman"/>
          <w:b/>
          <w:bCs/>
          <w:sz w:val="24"/>
          <w:szCs w:val="24"/>
        </w:rPr>
        <w:t>. Blinding Efficacy of TI and Sham Stimulation.</w:t>
      </w:r>
    </w:p>
    <w:p w14:paraId="174ED762" w14:textId="77777777" w:rsidR="00023C1F" w:rsidRPr="00DF5648" w:rsidRDefault="00023C1F" w:rsidP="00594227">
      <w:pPr>
        <w:rPr>
          <w:rFonts w:ascii="Times New Roman" w:hAnsi="Times New Roman" w:cs="Times New Roman"/>
          <w:sz w:val="24"/>
          <w:szCs w:val="24"/>
        </w:rPr>
      </w:pPr>
      <w:r w:rsidRPr="00DF5648">
        <w:rPr>
          <w:rFonts w:ascii="Times New Roman" w:hAnsi="Times New Roman" w:cs="Times New Roman"/>
          <w:sz w:val="24"/>
          <w:szCs w:val="24"/>
        </w:rPr>
        <w:t>At the end of the experiment, subjects were asked to complete a blind school test questionnaire. The results of the questionnaire were tested by Pearson's chi-square and showed that without difference in the blinded test of stimuli across groups (χ2 = 1.711, P = 0.425)</w:t>
      </w:r>
      <w:r w:rsidRPr="00DF5648">
        <w:rPr>
          <w:rFonts w:ascii="Times New Roman" w:hAnsi="Times New Roman" w:cs="Times New Roman" w:hint="eastAsia"/>
          <w:sz w:val="24"/>
          <w:szCs w:val="24"/>
        </w:rPr>
        <w:t>.</w:t>
      </w:r>
    </w:p>
    <w:p w14:paraId="46A97815" w14:textId="77777777" w:rsidR="00023C1F" w:rsidRPr="00DF5648" w:rsidRDefault="00023C1F" w:rsidP="00594227">
      <w:pPr>
        <w:widowControl/>
        <w:jc w:val="left"/>
        <w:rPr>
          <w:rFonts w:hint="eastAsia"/>
        </w:rPr>
      </w:pPr>
      <w:r w:rsidRPr="00DF5648">
        <w:br w:type="page"/>
      </w:r>
    </w:p>
    <w:p w14:paraId="30939974" w14:textId="77777777" w:rsidR="008B27BB" w:rsidRDefault="008B27BB" w:rsidP="00023C1F">
      <w:pPr>
        <w:widowControl/>
        <w:spacing w:beforeLines="50" w:before="156" w:afterLines="50" w:after="156"/>
        <w:rPr>
          <w:rFonts w:ascii="Times New Roman" w:hAnsi="Times New Roman" w:cs="Times New Roman"/>
          <w:b/>
          <w:bCs/>
          <w:sz w:val="24"/>
          <w:szCs w:val="24"/>
        </w:rPr>
        <w:sectPr w:rsidR="008B27BB" w:rsidSect="00023C1F">
          <w:pgSz w:w="11906" w:h="16838"/>
          <w:pgMar w:top="1440" w:right="1800" w:bottom="1440" w:left="1800" w:header="851" w:footer="992" w:gutter="0"/>
          <w:cols w:space="425"/>
          <w:docGrid w:type="lines" w:linePitch="312"/>
        </w:sectPr>
      </w:pPr>
    </w:p>
    <w:p w14:paraId="4B9865C7" w14:textId="1DB57DB9" w:rsidR="00023C1F" w:rsidRPr="00DF5648" w:rsidRDefault="00023C1F" w:rsidP="00023C1F">
      <w:pPr>
        <w:widowControl/>
        <w:spacing w:beforeLines="50" w:before="156" w:afterLines="50" w:after="156"/>
        <w:rPr>
          <w:rFonts w:ascii="Times New Roman" w:hAnsi="Times New Roman" w:cs="Times New Roman"/>
          <w:b/>
          <w:bCs/>
          <w:sz w:val="24"/>
          <w:szCs w:val="24"/>
        </w:rPr>
      </w:pPr>
      <w:r w:rsidRPr="00DF5648">
        <w:rPr>
          <w:rFonts w:ascii="Times New Roman" w:hAnsi="Times New Roman" w:cs="Times New Roman"/>
          <w:b/>
          <w:bCs/>
          <w:sz w:val="24"/>
          <w:szCs w:val="24"/>
        </w:rPr>
        <w:lastRenderedPageBreak/>
        <w:t>R</w:t>
      </w:r>
      <w:r w:rsidRPr="00DF5648">
        <w:rPr>
          <w:rFonts w:ascii="Times New Roman" w:hAnsi="Times New Roman" w:cs="Times New Roman" w:hint="eastAsia"/>
          <w:b/>
          <w:bCs/>
          <w:sz w:val="24"/>
          <w:szCs w:val="24"/>
        </w:rPr>
        <w:t>eference</w:t>
      </w:r>
    </w:p>
    <w:p w14:paraId="02786170" w14:textId="77777777" w:rsidR="00705058" w:rsidRPr="00F55C5B" w:rsidRDefault="008B27BB" w:rsidP="00705058">
      <w:pPr>
        <w:pStyle w:val="EndNoteBibliography"/>
        <w:rPr>
          <w:rFonts w:ascii="Times New Roman" w:hAnsi="Times New Roman" w:cs="Times New Roman"/>
          <w:noProof/>
          <w:sz w:val="21"/>
          <w:szCs w:val="21"/>
        </w:rPr>
      </w:pPr>
      <w:r w:rsidRPr="00F55C5B">
        <w:rPr>
          <w:rFonts w:ascii="Times New Roman" w:hAnsi="Times New Roman" w:cs="Times New Roman"/>
          <w:sz w:val="21"/>
          <w:szCs w:val="21"/>
        </w:rPr>
        <w:fldChar w:fldCharType="begin"/>
      </w:r>
      <w:r w:rsidRPr="00F55C5B">
        <w:rPr>
          <w:rFonts w:ascii="Times New Roman" w:hAnsi="Times New Roman" w:cs="Times New Roman"/>
          <w:sz w:val="21"/>
          <w:szCs w:val="21"/>
        </w:rPr>
        <w:instrText xml:space="preserve"> ADDIN EN.REFLIST </w:instrText>
      </w:r>
      <w:r w:rsidRPr="00F55C5B">
        <w:rPr>
          <w:rFonts w:ascii="Times New Roman" w:hAnsi="Times New Roman" w:cs="Times New Roman"/>
          <w:sz w:val="21"/>
          <w:szCs w:val="21"/>
        </w:rPr>
        <w:fldChar w:fldCharType="separate"/>
      </w:r>
      <w:r w:rsidR="00705058" w:rsidRPr="00F55C5B">
        <w:rPr>
          <w:rFonts w:ascii="Times New Roman" w:hAnsi="Times New Roman" w:cs="Times New Roman"/>
          <w:noProof/>
          <w:sz w:val="21"/>
          <w:szCs w:val="21"/>
        </w:rPr>
        <w:t>[1]</w:t>
      </w:r>
      <w:r w:rsidR="00705058" w:rsidRPr="00F55C5B">
        <w:rPr>
          <w:rFonts w:ascii="Times New Roman" w:hAnsi="Times New Roman" w:cs="Times New Roman"/>
          <w:noProof/>
          <w:sz w:val="21"/>
          <w:szCs w:val="21"/>
        </w:rPr>
        <w:tab/>
        <w:t>Thielscher A, Antunes A, Saturnino GB. Field modeling for transcranial magnetic stimulation: A useful tool to understand the physiological effects of TMS? Annu Int Conf IEEE Eng Med Biol Soc 2015;2015:222-5.</w:t>
      </w:r>
    </w:p>
    <w:p w14:paraId="04C36BF3" w14:textId="77777777" w:rsidR="00705058" w:rsidRPr="00F55C5B" w:rsidRDefault="00705058" w:rsidP="00705058">
      <w:pPr>
        <w:pStyle w:val="EndNoteBibliography"/>
        <w:rPr>
          <w:rFonts w:ascii="Times New Roman" w:hAnsi="Times New Roman" w:cs="Times New Roman"/>
          <w:noProof/>
          <w:sz w:val="21"/>
          <w:szCs w:val="21"/>
        </w:rPr>
      </w:pPr>
      <w:r w:rsidRPr="00F55C5B">
        <w:rPr>
          <w:rFonts w:ascii="Times New Roman" w:hAnsi="Times New Roman" w:cs="Times New Roman"/>
          <w:noProof/>
          <w:sz w:val="21"/>
          <w:szCs w:val="21"/>
        </w:rPr>
        <w:t>[2]</w:t>
      </w:r>
      <w:r w:rsidRPr="00F55C5B">
        <w:rPr>
          <w:rFonts w:ascii="Times New Roman" w:hAnsi="Times New Roman" w:cs="Times New Roman"/>
          <w:noProof/>
          <w:sz w:val="21"/>
          <w:szCs w:val="21"/>
        </w:rPr>
        <w:tab/>
        <w:t>Grossman N, Bono D, Dedic N, Kodandaramaiah SB, Rudenko A, Suk HJ, et al. Noninvasive Deep Brain Stimulation via Temporally Interfering Electric Fields. Cell 2017;169(6):1029-41.e16.</w:t>
      </w:r>
    </w:p>
    <w:p w14:paraId="25E91010" w14:textId="77777777" w:rsidR="00705058" w:rsidRPr="00F55C5B" w:rsidRDefault="00705058" w:rsidP="00705058">
      <w:pPr>
        <w:pStyle w:val="EndNoteBibliography"/>
        <w:rPr>
          <w:rFonts w:ascii="Times New Roman" w:hAnsi="Times New Roman" w:cs="Times New Roman"/>
          <w:noProof/>
          <w:sz w:val="21"/>
          <w:szCs w:val="21"/>
        </w:rPr>
      </w:pPr>
      <w:r w:rsidRPr="00F55C5B">
        <w:rPr>
          <w:rFonts w:ascii="Times New Roman" w:hAnsi="Times New Roman" w:cs="Times New Roman"/>
          <w:noProof/>
          <w:sz w:val="21"/>
          <w:szCs w:val="21"/>
        </w:rPr>
        <w:t>[3]</w:t>
      </w:r>
      <w:r w:rsidRPr="00F55C5B">
        <w:rPr>
          <w:rFonts w:ascii="Times New Roman" w:hAnsi="Times New Roman" w:cs="Times New Roman"/>
          <w:noProof/>
          <w:sz w:val="21"/>
          <w:szCs w:val="21"/>
        </w:rPr>
        <w:tab/>
        <w:t>Wessel MJ, Beanato E, Popa T, Windel F, Vassiliadis P, Menoud P, et al. Noninvasive theta-burst stimulation of the human striatum enhances striatal activity and motor skill learning. Nat Neurosci 2023;26(11):2005-16.</w:t>
      </w:r>
    </w:p>
    <w:p w14:paraId="52C2D831" w14:textId="1D3C1B1E" w:rsidR="000F0A36" w:rsidRPr="00AE62B4" w:rsidRDefault="008B27BB" w:rsidP="00AE62B4">
      <w:pPr>
        <w:spacing w:line="300" w:lineRule="auto"/>
        <w:rPr>
          <w:rFonts w:ascii="Times New Roman" w:hAnsi="Times New Roman" w:cs="Times New Roman"/>
        </w:rPr>
      </w:pPr>
      <w:r w:rsidRPr="00F55C5B">
        <w:rPr>
          <w:rFonts w:ascii="Times New Roman" w:hAnsi="Times New Roman" w:cs="Times New Roman"/>
          <w:szCs w:val="21"/>
        </w:rPr>
        <w:fldChar w:fldCharType="end"/>
      </w:r>
    </w:p>
    <w:sectPr w:rsidR="000F0A36" w:rsidRPr="00AE62B4" w:rsidSect="00023C1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C8AC96" w14:textId="77777777" w:rsidR="00353751" w:rsidRDefault="00353751" w:rsidP="009366FB">
      <w:pPr>
        <w:rPr>
          <w:rFonts w:hint="eastAsia"/>
        </w:rPr>
      </w:pPr>
      <w:r>
        <w:separator/>
      </w:r>
    </w:p>
  </w:endnote>
  <w:endnote w:type="continuationSeparator" w:id="0">
    <w:p w14:paraId="6C0F8B4C" w14:textId="77777777" w:rsidR="00353751" w:rsidRDefault="00353751" w:rsidP="009366F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913520"/>
      <w:docPartObj>
        <w:docPartGallery w:val="Page Numbers (Bottom of Page)"/>
        <w:docPartUnique/>
      </w:docPartObj>
    </w:sdtPr>
    <w:sdtEndPr>
      <w:rPr>
        <w:rFonts w:ascii="Times New Roman" w:hAnsi="Times New Roman" w:cs="Times New Roman"/>
      </w:rPr>
    </w:sdtEndPr>
    <w:sdtContent>
      <w:p w14:paraId="1DC30AA7" w14:textId="671DE420" w:rsidR="00352CBE" w:rsidRPr="008B27BB" w:rsidRDefault="00352CBE">
        <w:pPr>
          <w:pStyle w:val="af0"/>
          <w:jc w:val="center"/>
          <w:rPr>
            <w:rFonts w:ascii="Times New Roman" w:hAnsi="Times New Roman" w:cs="Times New Roman"/>
          </w:rPr>
        </w:pPr>
        <w:r w:rsidRPr="008B27BB">
          <w:rPr>
            <w:rFonts w:ascii="Times New Roman" w:hAnsi="Times New Roman" w:cs="Times New Roman"/>
          </w:rPr>
          <w:fldChar w:fldCharType="begin"/>
        </w:r>
        <w:r w:rsidRPr="008B27BB">
          <w:rPr>
            <w:rFonts w:ascii="Times New Roman" w:hAnsi="Times New Roman" w:cs="Times New Roman"/>
          </w:rPr>
          <w:instrText>PAGE   \* MERGEFORMAT</w:instrText>
        </w:r>
        <w:r w:rsidRPr="008B27BB">
          <w:rPr>
            <w:rFonts w:ascii="Times New Roman" w:hAnsi="Times New Roman" w:cs="Times New Roman"/>
          </w:rPr>
          <w:fldChar w:fldCharType="separate"/>
        </w:r>
        <w:r w:rsidRPr="008B27BB">
          <w:rPr>
            <w:rFonts w:ascii="Times New Roman" w:hAnsi="Times New Roman" w:cs="Times New Roman"/>
            <w:lang w:val="zh-CN"/>
          </w:rPr>
          <w:t>2</w:t>
        </w:r>
        <w:r w:rsidRPr="008B27BB">
          <w:rPr>
            <w:rFonts w:ascii="Times New Roman" w:hAnsi="Times New Roman" w:cs="Times New Roman"/>
          </w:rPr>
          <w:fldChar w:fldCharType="end"/>
        </w:r>
      </w:p>
    </w:sdtContent>
  </w:sdt>
  <w:p w14:paraId="709A93FB" w14:textId="77777777" w:rsidR="00352CBE" w:rsidRDefault="00352CBE">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6EB2F4" w14:textId="77777777" w:rsidR="00353751" w:rsidRDefault="00353751" w:rsidP="009366FB">
      <w:pPr>
        <w:rPr>
          <w:rFonts w:hint="eastAsia"/>
        </w:rPr>
      </w:pPr>
      <w:r>
        <w:separator/>
      </w:r>
    </w:p>
  </w:footnote>
  <w:footnote w:type="continuationSeparator" w:id="0">
    <w:p w14:paraId="5CD439CE" w14:textId="77777777" w:rsidR="00353751" w:rsidRDefault="00353751" w:rsidP="009366FB">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Brain Stimul&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r2fx0tgw025weweww55e0jvft9955p5wda&quot;&gt;My EndNote Library&lt;record-ids&gt;&lt;item&gt;1032&lt;/item&gt;&lt;item&gt;1040&lt;/item&gt;&lt;item&gt;1065&lt;/item&gt;&lt;/record-ids&gt;&lt;/item&gt;&lt;/Libraries&gt;"/>
  </w:docVars>
  <w:rsids>
    <w:rsidRoot w:val="00023C1F"/>
    <w:rsid w:val="00023C1F"/>
    <w:rsid w:val="000311CB"/>
    <w:rsid w:val="000402DF"/>
    <w:rsid w:val="000A4ED8"/>
    <w:rsid w:val="000F0A36"/>
    <w:rsid w:val="00120049"/>
    <w:rsid w:val="00154F32"/>
    <w:rsid w:val="001A683F"/>
    <w:rsid w:val="001C4A42"/>
    <w:rsid w:val="001F3F9B"/>
    <w:rsid w:val="0020728F"/>
    <w:rsid w:val="002E084F"/>
    <w:rsid w:val="002E1340"/>
    <w:rsid w:val="003357B4"/>
    <w:rsid w:val="00352CBE"/>
    <w:rsid w:val="00353751"/>
    <w:rsid w:val="003B76C4"/>
    <w:rsid w:val="003C42B9"/>
    <w:rsid w:val="003D6CC2"/>
    <w:rsid w:val="00464C5F"/>
    <w:rsid w:val="004A1B40"/>
    <w:rsid w:val="004A1B41"/>
    <w:rsid w:val="004B6345"/>
    <w:rsid w:val="004C1F7B"/>
    <w:rsid w:val="004E0A23"/>
    <w:rsid w:val="00504396"/>
    <w:rsid w:val="00582662"/>
    <w:rsid w:val="0060106C"/>
    <w:rsid w:val="00657256"/>
    <w:rsid w:val="006916DC"/>
    <w:rsid w:val="006C1E21"/>
    <w:rsid w:val="00705058"/>
    <w:rsid w:val="00710880"/>
    <w:rsid w:val="00764017"/>
    <w:rsid w:val="00784F6F"/>
    <w:rsid w:val="007B2CBB"/>
    <w:rsid w:val="00821FCD"/>
    <w:rsid w:val="008450CD"/>
    <w:rsid w:val="00885ACB"/>
    <w:rsid w:val="00891634"/>
    <w:rsid w:val="00895572"/>
    <w:rsid w:val="008B27BB"/>
    <w:rsid w:val="00917010"/>
    <w:rsid w:val="0093132B"/>
    <w:rsid w:val="009366FB"/>
    <w:rsid w:val="00953C43"/>
    <w:rsid w:val="00983EF0"/>
    <w:rsid w:val="009C2139"/>
    <w:rsid w:val="00A425CD"/>
    <w:rsid w:val="00A527FD"/>
    <w:rsid w:val="00A5636E"/>
    <w:rsid w:val="00A87107"/>
    <w:rsid w:val="00AC4970"/>
    <w:rsid w:val="00AE62B4"/>
    <w:rsid w:val="00B0096B"/>
    <w:rsid w:val="00B240FE"/>
    <w:rsid w:val="00C431D8"/>
    <w:rsid w:val="00C71871"/>
    <w:rsid w:val="00DE1E8E"/>
    <w:rsid w:val="00DF5648"/>
    <w:rsid w:val="00E96968"/>
    <w:rsid w:val="00ED4036"/>
    <w:rsid w:val="00EE03E4"/>
    <w:rsid w:val="00EF51D6"/>
    <w:rsid w:val="00F14AFD"/>
    <w:rsid w:val="00F21D8F"/>
    <w:rsid w:val="00F273C6"/>
    <w:rsid w:val="00F5305C"/>
    <w:rsid w:val="00F55C5B"/>
    <w:rsid w:val="00F85068"/>
    <w:rsid w:val="00FA09EF"/>
    <w:rsid w:val="00FC5B5E"/>
    <w:rsid w:val="00FD0496"/>
    <w:rsid w:val="00FD5E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BED682"/>
  <w15:chartTrackingRefBased/>
  <w15:docId w15:val="{0243D6DE-E0F7-D346-B49B-11F23DDED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3C1F"/>
    <w:pPr>
      <w:widowControl w:val="0"/>
      <w:spacing w:after="0" w:line="240" w:lineRule="auto"/>
      <w:jc w:val="both"/>
    </w:pPr>
    <w:rPr>
      <w:sz w:val="21"/>
      <w:szCs w:val="22"/>
      <w14:ligatures w14:val="none"/>
    </w:rPr>
  </w:style>
  <w:style w:type="paragraph" w:styleId="1">
    <w:name w:val="heading 1"/>
    <w:basedOn w:val="a"/>
    <w:next w:val="a"/>
    <w:link w:val="10"/>
    <w:uiPriority w:val="9"/>
    <w:qFormat/>
    <w:rsid w:val="00023C1F"/>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023C1F"/>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023C1F"/>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023C1F"/>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023C1F"/>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023C1F"/>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023C1F"/>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023C1F"/>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023C1F"/>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23C1F"/>
    <w:rPr>
      <w:rFonts w:asciiTheme="majorHAnsi" w:eastAsiaTheme="majorEastAsia" w:hAnsiTheme="majorHAnsi" w:cstheme="majorBidi"/>
      <w:color w:val="0F4761" w:themeColor="accent1" w:themeShade="BF"/>
      <w:sz w:val="48"/>
      <w:szCs w:val="48"/>
      <w14:ligatures w14:val="none"/>
    </w:rPr>
  </w:style>
  <w:style w:type="character" w:customStyle="1" w:styleId="20">
    <w:name w:val="标题 2 字符"/>
    <w:basedOn w:val="a0"/>
    <w:link w:val="2"/>
    <w:uiPriority w:val="9"/>
    <w:semiHidden/>
    <w:rsid w:val="00023C1F"/>
    <w:rPr>
      <w:rFonts w:asciiTheme="majorHAnsi" w:eastAsiaTheme="majorEastAsia" w:hAnsiTheme="majorHAnsi" w:cstheme="majorBidi"/>
      <w:color w:val="0F4761" w:themeColor="accent1" w:themeShade="BF"/>
      <w:sz w:val="40"/>
      <w:szCs w:val="40"/>
      <w14:ligatures w14:val="none"/>
    </w:rPr>
  </w:style>
  <w:style w:type="character" w:customStyle="1" w:styleId="30">
    <w:name w:val="标题 3 字符"/>
    <w:basedOn w:val="a0"/>
    <w:link w:val="3"/>
    <w:uiPriority w:val="9"/>
    <w:semiHidden/>
    <w:rsid w:val="00023C1F"/>
    <w:rPr>
      <w:rFonts w:asciiTheme="majorHAnsi" w:eastAsiaTheme="majorEastAsia" w:hAnsiTheme="majorHAnsi" w:cstheme="majorBidi"/>
      <w:color w:val="0F4761" w:themeColor="accent1" w:themeShade="BF"/>
      <w:sz w:val="32"/>
      <w:szCs w:val="32"/>
      <w14:ligatures w14:val="none"/>
    </w:rPr>
  </w:style>
  <w:style w:type="character" w:customStyle="1" w:styleId="40">
    <w:name w:val="标题 4 字符"/>
    <w:basedOn w:val="a0"/>
    <w:link w:val="4"/>
    <w:uiPriority w:val="9"/>
    <w:semiHidden/>
    <w:rsid w:val="00023C1F"/>
    <w:rPr>
      <w:rFonts w:cstheme="majorBidi"/>
      <w:color w:val="0F4761" w:themeColor="accent1" w:themeShade="BF"/>
      <w:sz w:val="28"/>
      <w:szCs w:val="28"/>
      <w14:ligatures w14:val="none"/>
    </w:rPr>
  </w:style>
  <w:style w:type="character" w:customStyle="1" w:styleId="50">
    <w:name w:val="标题 5 字符"/>
    <w:basedOn w:val="a0"/>
    <w:link w:val="5"/>
    <w:uiPriority w:val="9"/>
    <w:semiHidden/>
    <w:rsid w:val="00023C1F"/>
    <w:rPr>
      <w:rFonts w:cstheme="majorBidi"/>
      <w:color w:val="0F4761" w:themeColor="accent1" w:themeShade="BF"/>
      <w:sz w:val="24"/>
      <w14:ligatures w14:val="none"/>
    </w:rPr>
  </w:style>
  <w:style w:type="character" w:customStyle="1" w:styleId="60">
    <w:name w:val="标题 6 字符"/>
    <w:basedOn w:val="a0"/>
    <w:link w:val="6"/>
    <w:uiPriority w:val="9"/>
    <w:semiHidden/>
    <w:rsid w:val="00023C1F"/>
    <w:rPr>
      <w:rFonts w:cstheme="majorBidi"/>
      <w:b/>
      <w:bCs/>
      <w:color w:val="0F4761" w:themeColor="accent1" w:themeShade="BF"/>
      <w:sz w:val="21"/>
      <w:szCs w:val="22"/>
      <w14:ligatures w14:val="none"/>
    </w:rPr>
  </w:style>
  <w:style w:type="character" w:customStyle="1" w:styleId="70">
    <w:name w:val="标题 7 字符"/>
    <w:basedOn w:val="a0"/>
    <w:link w:val="7"/>
    <w:uiPriority w:val="9"/>
    <w:semiHidden/>
    <w:rsid w:val="00023C1F"/>
    <w:rPr>
      <w:rFonts w:cstheme="majorBidi"/>
      <w:b/>
      <w:bCs/>
      <w:color w:val="595959" w:themeColor="text1" w:themeTint="A6"/>
      <w:sz w:val="21"/>
      <w:szCs w:val="22"/>
      <w14:ligatures w14:val="none"/>
    </w:rPr>
  </w:style>
  <w:style w:type="character" w:customStyle="1" w:styleId="80">
    <w:name w:val="标题 8 字符"/>
    <w:basedOn w:val="a0"/>
    <w:link w:val="8"/>
    <w:uiPriority w:val="9"/>
    <w:semiHidden/>
    <w:rsid w:val="00023C1F"/>
    <w:rPr>
      <w:rFonts w:cstheme="majorBidi"/>
      <w:color w:val="595959" w:themeColor="text1" w:themeTint="A6"/>
      <w:sz w:val="21"/>
      <w:szCs w:val="22"/>
      <w14:ligatures w14:val="none"/>
    </w:rPr>
  </w:style>
  <w:style w:type="character" w:customStyle="1" w:styleId="90">
    <w:name w:val="标题 9 字符"/>
    <w:basedOn w:val="a0"/>
    <w:link w:val="9"/>
    <w:uiPriority w:val="9"/>
    <w:semiHidden/>
    <w:rsid w:val="00023C1F"/>
    <w:rPr>
      <w:rFonts w:eastAsiaTheme="majorEastAsia" w:cstheme="majorBidi"/>
      <w:color w:val="595959" w:themeColor="text1" w:themeTint="A6"/>
      <w:sz w:val="21"/>
      <w:szCs w:val="22"/>
      <w14:ligatures w14:val="none"/>
    </w:rPr>
  </w:style>
  <w:style w:type="paragraph" w:styleId="a3">
    <w:name w:val="Title"/>
    <w:basedOn w:val="a"/>
    <w:next w:val="a"/>
    <w:link w:val="a4"/>
    <w:uiPriority w:val="10"/>
    <w:qFormat/>
    <w:rsid w:val="00023C1F"/>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023C1F"/>
    <w:rPr>
      <w:rFonts w:asciiTheme="majorHAnsi" w:eastAsiaTheme="majorEastAsia" w:hAnsiTheme="majorHAnsi" w:cstheme="majorBidi"/>
      <w:spacing w:val="-10"/>
      <w:kern w:val="28"/>
      <w:sz w:val="56"/>
      <w:szCs w:val="56"/>
      <w14:ligatures w14:val="none"/>
    </w:rPr>
  </w:style>
  <w:style w:type="paragraph" w:styleId="a5">
    <w:name w:val="Subtitle"/>
    <w:basedOn w:val="a"/>
    <w:next w:val="a"/>
    <w:link w:val="a6"/>
    <w:uiPriority w:val="11"/>
    <w:qFormat/>
    <w:rsid w:val="00023C1F"/>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023C1F"/>
    <w:rPr>
      <w:rFonts w:asciiTheme="majorHAnsi" w:eastAsiaTheme="majorEastAsia" w:hAnsiTheme="majorHAnsi" w:cstheme="majorBidi"/>
      <w:color w:val="595959" w:themeColor="text1" w:themeTint="A6"/>
      <w:spacing w:val="15"/>
      <w:sz w:val="28"/>
      <w:szCs w:val="28"/>
      <w14:ligatures w14:val="none"/>
    </w:rPr>
  </w:style>
  <w:style w:type="paragraph" w:styleId="a7">
    <w:name w:val="Quote"/>
    <w:basedOn w:val="a"/>
    <w:next w:val="a"/>
    <w:link w:val="a8"/>
    <w:uiPriority w:val="29"/>
    <w:qFormat/>
    <w:rsid w:val="00023C1F"/>
    <w:pPr>
      <w:spacing w:before="160" w:after="160"/>
      <w:jc w:val="center"/>
    </w:pPr>
    <w:rPr>
      <w:i/>
      <w:iCs/>
      <w:color w:val="404040" w:themeColor="text1" w:themeTint="BF"/>
    </w:rPr>
  </w:style>
  <w:style w:type="character" w:customStyle="1" w:styleId="a8">
    <w:name w:val="引用 字符"/>
    <w:basedOn w:val="a0"/>
    <w:link w:val="a7"/>
    <w:uiPriority w:val="29"/>
    <w:rsid w:val="00023C1F"/>
    <w:rPr>
      <w:i/>
      <w:iCs/>
      <w:color w:val="404040" w:themeColor="text1" w:themeTint="BF"/>
      <w:sz w:val="21"/>
      <w:szCs w:val="22"/>
      <w14:ligatures w14:val="none"/>
    </w:rPr>
  </w:style>
  <w:style w:type="paragraph" w:styleId="a9">
    <w:name w:val="List Paragraph"/>
    <w:basedOn w:val="a"/>
    <w:uiPriority w:val="34"/>
    <w:qFormat/>
    <w:rsid w:val="00023C1F"/>
    <w:pPr>
      <w:ind w:left="720"/>
      <w:contextualSpacing/>
    </w:pPr>
  </w:style>
  <w:style w:type="character" w:styleId="aa">
    <w:name w:val="Intense Emphasis"/>
    <w:basedOn w:val="a0"/>
    <w:uiPriority w:val="21"/>
    <w:qFormat/>
    <w:rsid w:val="00023C1F"/>
    <w:rPr>
      <w:i/>
      <w:iCs/>
      <w:color w:val="0F4761" w:themeColor="accent1" w:themeShade="BF"/>
    </w:rPr>
  </w:style>
  <w:style w:type="paragraph" w:styleId="ab">
    <w:name w:val="Intense Quote"/>
    <w:basedOn w:val="a"/>
    <w:next w:val="a"/>
    <w:link w:val="ac"/>
    <w:uiPriority w:val="30"/>
    <w:qFormat/>
    <w:rsid w:val="00023C1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023C1F"/>
    <w:rPr>
      <w:i/>
      <w:iCs/>
      <w:color w:val="0F4761" w:themeColor="accent1" w:themeShade="BF"/>
      <w:sz w:val="21"/>
      <w:szCs w:val="22"/>
      <w14:ligatures w14:val="none"/>
    </w:rPr>
  </w:style>
  <w:style w:type="character" w:styleId="ad">
    <w:name w:val="Intense Reference"/>
    <w:basedOn w:val="a0"/>
    <w:uiPriority w:val="32"/>
    <w:qFormat/>
    <w:rsid w:val="00023C1F"/>
    <w:rPr>
      <w:b/>
      <w:bCs/>
      <w:smallCaps/>
      <w:color w:val="0F4761" w:themeColor="accent1" w:themeShade="BF"/>
      <w:spacing w:val="5"/>
    </w:rPr>
  </w:style>
  <w:style w:type="paragraph" w:styleId="ae">
    <w:name w:val="header"/>
    <w:basedOn w:val="a"/>
    <w:link w:val="af"/>
    <w:uiPriority w:val="99"/>
    <w:unhideWhenUsed/>
    <w:rsid w:val="00023C1F"/>
    <w:pPr>
      <w:tabs>
        <w:tab w:val="center" w:pos="4153"/>
        <w:tab w:val="right" w:pos="8306"/>
      </w:tabs>
      <w:snapToGrid w:val="0"/>
      <w:jc w:val="center"/>
    </w:pPr>
    <w:rPr>
      <w:sz w:val="18"/>
      <w:szCs w:val="18"/>
    </w:rPr>
  </w:style>
  <w:style w:type="character" w:customStyle="1" w:styleId="af">
    <w:name w:val="页眉 字符"/>
    <w:basedOn w:val="a0"/>
    <w:link w:val="ae"/>
    <w:uiPriority w:val="99"/>
    <w:rsid w:val="00023C1F"/>
    <w:rPr>
      <w:sz w:val="18"/>
      <w:szCs w:val="18"/>
      <w14:ligatures w14:val="none"/>
    </w:rPr>
  </w:style>
  <w:style w:type="paragraph" w:styleId="af0">
    <w:name w:val="footer"/>
    <w:basedOn w:val="a"/>
    <w:link w:val="af1"/>
    <w:uiPriority w:val="99"/>
    <w:unhideWhenUsed/>
    <w:rsid w:val="00023C1F"/>
    <w:pPr>
      <w:tabs>
        <w:tab w:val="center" w:pos="4153"/>
        <w:tab w:val="right" w:pos="8306"/>
      </w:tabs>
      <w:snapToGrid w:val="0"/>
      <w:jc w:val="left"/>
    </w:pPr>
    <w:rPr>
      <w:sz w:val="18"/>
      <w:szCs w:val="18"/>
    </w:rPr>
  </w:style>
  <w:style w:type="character" w:customStyle="1" w:styleId="af1">
    <w:name w:val="页脚 字符"/>
    <w:basedOn w:val="a0"/>
    <w:link w:val="af0"/>
    <w:uiPriority w:val="99"/>
    <w:rsid w:val="00023C1F"/>
    <w:rPr>
      <w:sz w:val="18"/>
      <w:szCs w:val="18"/>
      <w14:ligatures w14:val="none"/>
    </w:rPr>
  </w:style>
  <w:style w:type="character" w:styleId="af2">
    <w:name w:val="annotation reference"/>
    <w:basedOn w:val="a0"/>
    <w:uiPriority w:val="99"/>
    <w:semiHidden/>
    <w:unhideWhenUsed/>
    <w:rsid w:val="00023C1F"/>
    <w:rPr>
      <w:sz w:val="21"/>
      <w:szCs w:val="21"/>
    </w:rPr>
  </w:style>
  <w:style w:type="paragraph" w:styleId="af3">
    <w:name w:val="annotation text"/>
    <w:basedOn w:val="a"/>
    <w:link w:val="af4"/>
    <w:uiPriority w:val="99"/>
    <w:unhideWhenUsed/>
    <w:rsid w:val="00023C1F"/>
    <w:pPr>
      <w:jc w:val="left"/>
    </w:pPr>
  </w:style>
  <w:style w:type="character" w:customStyle="1" w:styleId="af4">
    <w:name w:val="批注文字 字符"/>
    <w:basedOn w:val="a0"/>
    <w:link w:val="af3"/>
    <w:uiPriority w:val="99"/>
    <w:rsid w:val="00023C1F"/>
    <w:rPr>
      <w:sz w:val="21"/>
      <w:szCs w:val="22"/>
      <w14:ligatures w14:val="none"/>
    </w:rPr>
  </w:style>
  <w:style w:type="character" w:customStyle="1" w:styleId="cf01">
    <w:name w:val="cf01"/>
    <w:basedOn w:val="a0"/>
    <w:rsid w:val="00023C1F"/>
    <w:rPr>
      <w:rFonts w:ascii="Microsoft YaHei UI" w:eastAsia="Microsoft YaHei UI" w:hAnsi="Microsoft YaHei UI" w:hint="eastAsia"/>
      <w:sz w:val="18"/>
      <w:szCs w:val="18"/>
    </w:rPr>
  </w:style>
  <w:style w:type="character" w:styleId="af5">
    <w:name w:val="Hyperlink"/>
    <w:basedOn w:val="a0"/>
    <w:uiPriority w:val="99"/>
    <w:unhideWhenUsed/>
    <w:rsid w:val="00023C1F"/>
    <w:rPr>
      <w:color w:val="467886" w:themeColor="hyperlink"/>
      <w:u w:val="single"/>
    </w:rPr>
  </w:style>
  <w:style w:type="table" w:styleId="af6">
    <w:name w:val="Table Grid"/>
    <w:basedOn w:val="a1"/>
    <w:uiPriority w:val="39"/>
    <w:rsid w:val="00023C1F"/>
    <w:pPr>
      <w:spacing w:after="0" w:line="240" w:lineRule="auto"/>
    </w:pPr>
    <w:rPr>
      <w:sz w:val="21"/>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next w:val="af6"/>
    <w:uiPriority w:val="39"/>
    <w:rsid w:val="00023C1F"/>
    <w:pPr>
      <w:spacing w:after="0" w:line="240" w:lineRule="auto"/>
    </w:pPr>
    <w:rPr>
      <w:sz w:val="21"/>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next w:val="af6"/>
    <w:uiPriority w:val="39"/>
    <w:rsid w:val="00023C1F"/>
    <w:pPr>
      <w:spacing w:after="0" w:line="240" w:lineRule="auto"/>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annotation subject"/>
    <w:basedOn w:val="af3"/>
    <w:next w:val="af3"/>
    <w:link w:val="af8"/>
    <w:uiPriority w:val="99"/>
    <w:semiHidden/>
    <w:unhideWhenUsed/>
    <w:rsid w:val="00023C1F"/>
    <w:rPr>
      <w:b/>
      <w:bCs/>
    </w:rPr>
  </w:style>
  <w:style w:type="character" w:customStyle="1" w:styleId="af8">
    <w:name w:val="批注主题 字符"/>
    <w:basedOn w:val="af4"/>
    <w:link w:val="af7"/>
    <w:uiPriority w:val="99"/>
    <w:semiHidden/>
    <w:rsid w:val="00023C1F"/>
    <w:rPr>
      <w:b/>
      <w:bCs/>
      <w:sz w:val="21"/>
      <w:szCs w:val="22"/>
      <w14:ligatures w14:val="none"/>
    </w:rPr>
  </w:style>
  <w:style w:type="paragraph" w:customStyle="1" w:styleId="EndNoteBibliographyTitle">
    <w:name w:val="EndNote Bibliography Title"/>
    <w:basedOn w:val="a"/>
    <w:link w:val="EndNoteBibliographyTitle0"/>
    <w:rsid w:val="00023C1F"/>
    <w:pPr>
      <w:jc w:val="center"/>
    </w:pPr>
    <w:rPr>
      <w:rFonts w:ascii="等线" w:eastAsia="等线" w:hAnsi="等线"/>
      <w:sz w:val="20"/>
    </w:rPr>
  </w:style>
  <w:style w:type="character" w:customStyle="1" w:styleId="EndNoteBibliographyTitle0">
    <w:name w:val="EndNote Bibliography Title 字符"/>
    <w:basedOn w:val="a0"/>
    <w:link w:val="EndNoteBibliographyTitle"/>
    <w:rsid w:val="00023C1F"/>
    <w:rPr>
      <w:rFonts w:ascii="等线" w:eastAsia="等线" w:hAnsi="等线"/>
      <w:sz w:val="20"/>
      <w:szCs w:val="22"/>
      <w14:ligatures w14:val="none"/>
    </w:rPr>
  </w:style>
  <w:style w:type="paragraph" w:customStyle="1" w:styleId="EndNoteBibliography">
    <w:name w:val="EndNote Bibliography"/>
    <w:basedOn w:val="a"/>
    <w:link w:val="EndNoteBibliography0"/>
    <w:rsid w:val="00023C1F"/>
    <w:rPr>
      <w:rFonts w:ascii="等线" w:eastAsia="等线" w:hAnsi="等线"/>
      <w:sz w:val="20"/>
    </w:rPr>
  </w:style>
  <w:style w:type="character" w:customStyle="1" w:styleId="EndNoteBibliography0">
    <w:name w:val="EndNote Bibliography 字符"/>
    <w:basedOn w:val="a0"/>
    <w:link w:val="EndNoteBibliography"/>
    <w:rsid w:val="00023C1F"/>
    <w:rPr>
      <w:rFonts w:ascii="等线" w:eastAsia="等线" w:hAnsi="等线"/>
      <w:sz w:val="20"/>
      <w:szCs w:val="22"/>
      <w14:ligatures w14:val="none"/>
    </w:rPr>
  </w:style>
  <w:style w:type="paragraph" w:styleId="TOC">
    <w:name w:val="TOC Heading"/>
    <w:basedOn w:val="1"/>
    <w:next w:val="a"/>
    <w:uiPriority w:val="39"/>
    <w:unhideWhenUsed/>
    <w:qFormat/>
    <w:rsid w:val="00352CBE"/>
    <w:pPr>
      <w:widowControl/>
      <w:spacing w:before="240" w:after="0" w:line="259" w:lineRule="auto"/>
      <w:jc w:val="left"/>
      <w:outlineLvl w:val="9"/>
    </w:pPr>
    <w:rPr>
      <w:kern w:val="0"/>
      <w:sz w:val="32"/>
      <w:szCs w:val="32"/>
    </w:rPr>
  </w:style>
  <w:style w:type="paragraph" w:styleId="TOC2">
    <w:name w:val="toc 2"/>
    <w:basedOn w:val="a"/>
    <w:next w:val="a"/>
    <w:autoRedefine/>
    <w:uiPriority w:val="39"/>
    <w:unhideWhenUsed/>
    <w:rsid w:val="00352CBE"/>
    <w:pPr>
      <w:widowControl/>
      <w:spacing w:after="100" w:line="259" w:lineRule="auto"/>
      <w:ind w:left="220"/>
      <w:jc w:val="left"/>
    </w:pPr>
    <w:rPr>
      <w:rFonts w:cs="Times New Roman"/>
      <w:kern w:val="0"/>
      <w:sz w:val="22"/>
    </w:rPr>
  </w:style>
  <w:style w:type="paragraph" w:styleId="TOC1">
    <w:name w:val="toc 1"/>
    <w:basedOn w:val="a"/>
    <w:next w:val="a"/>
    <w:autoRedefine/>
    <w:uiPriority w:val="39"/>
    <w:unhideWhenUsed/>
    <w:rsid w:val="00352CBE"/>
    <w:pPr>
      <w:widowControl/>
      <w:spacing w:after="100" w:line="259" w:lineRule="auto"/>
      <w:jc w:val="left"/>
    </w:pPr>
    <w:rPr>
      <w:rFonts w:cs="Times New Roman"/>
      <w:kern w:val="0"/>
      <w:sz w:val="22"/>
    </w:rPr>
  </w:style>
  <w:style w:type="paragraph" w:styleId="TOC3">
    <w:name w:val="toc 3"/>
    <w:basedOn w:val="a"/>
    <w:next w:val="a"/>
    <w:autoRedefine/>
    <w:uiPriority w:val="39"/>
    <w:unhideWhenUsed/>
    <w:rsid w:val="00352CBE"/>
    <w:pPr>
      <w:widowControl/>
      <w:spacing w:after="100" w:line="259" w:lineRule="auto"/>
      <w:ind w:left="440"/>
      <w:jc w:val="left"/>
    </w:pPr>
    <w:rPr>
      <w:rFonts w:cs="Times New Roman"/>
      <w:kern w:val="0"/>
      <w:sz w:val="22"/>
    </w:rPr>
  </w:style>
  <w:style w:type="character" w:styleId="af9">
    <w:name w:val="line number"/>
    <w:basedOn w:val="a0"/>
    <w:uiPriority w:val="99"/>
    <w:semiHidden/>
    <w:unhideWhenUsed/>
    <w:rsid w:val="008B27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BCC39F-F05F-490C-AD64-644105244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8</Pages>
  <Words>1231</Words>
  <Characters>6710</Characters>
  <Application>Microsoft Office Word</Application>
  <DocSecurity>0</DocSecurity>
  <Lines>145</Lines>
  <Paragraphs>64</Paragraphs>
  <ScaleCrop>false</ScaleCrop>
  <Company/>
  <LinksUpToDate>false</LinksUpToDate>
  <CharactersWithSpaces>7877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Lang Qin</dc:creator>
  <cp:keywords/>
  <dc:description/>
  <cp:lastModifiedBy>dongsheng Tang</cp:lastModifiedBy>
  <cp:revision>19</cp:revision>
  <dcterms:created xsi:type="dcterms:W3CDTF">2025-02-14T04:05:00Z</dcterms:created>
  <dcterms:modified xsi:type="dcterms:W3CDTF">2025-05-02T03:47:00Z</dcterms:modified>
</cp:coreProperties>
</file>