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AAB11">
      <w:pPr>
        <w:rPr>
          <w:rFonts w:eastAsia="宋体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TABLE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2</w:t>
      </w:r>
      <w:r>
        <w:rPr>
          <w:rFonts w:hint="eastAsia" w:ascii="Times New Roman" w:hAnsi="Times New Roman" w:cs="Times New Roman"/>
          <w:sz w:val="18"/>
          <w:szCs w:val="18"/>
        </w:rPr>
        <w:t xml:space="preserve">. Clinical and pathological </w:t>
      </w:r>
      <w:r>
        <w:rPr>
          <w:rFonts w:hint="eastAsia"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  <w:t>c</w:t>
      </w:r>
      <w:r>
        <w:rPr>
          <w:rFonts w:ascii="Times New Roman" w:hAnsi="Times New Roman" w:eastAsia="Cambria" w:cs="Times New Roman"/>
          <w:color w:val="1B1B1B"/>
          <w:sz w:val="18"/>
          <w:szCs w:val="18"/>
          <w:shd w:val="clear" w:color="auto" w:fill="FFFFFF"/>
        </w:rPr>
        <w:t xml:space="preserve">haracteristics of the </w:t>
      </w:r>
      <w:r>
        <w:rPr>
          <w:rFonts w:hint="eastAsia"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  <w:t>training set and validation set.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8"/>
        <w:gridCol w:w="2227"/>
        <w:gridCol w:w="2227"/>
        <w:gridCol w:w="1159"/>
        <w:gridCol w:w="2227"/>
        <w:gridCol w:w="2228"/>
        <w:gridCol w:w="1160"/>
      </w:tblGrid>
      <w:tr w14:paraId="7531D0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vMerge w:val="restart"/>
            <w:tcBorders>
              <w:bottom w:val="single" w:color="auto" w:sz="4" w:space="0"/>
            </w:tcBorders>
            <w:vAlign w:val="center"/>
          </w:tcPr>
          <w:p w14:paraId="4CB176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Characteristic</w:t>
            </w:r>
          </w:p>
        </w:tc>
        <w:tc>
          <w:tcPr>
            <w:tcW w:w="1506" w:type="pct"/>
            <w:gridSpan w:val="2"/>
            <w:tcBorders>
              <w:bottom w:val="single" w:color="auto" w:sz="4" w:space="0"/>
              <w:tl2br w:val="nil"/>
              <w:tr2bl w:val="nil"/>
            </w:tcBorders>
          </w:tcPr>
          <w:p w14:paraId="387C79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Training set (n=613)</w:t>
            </w:r>
          </w:p>
        </w:tc>
        <w:tc>
          <w:tcPr>
            <w:tcW w:w="392" w:type="pct"/>
            <w:vMerge w:val="restart"/>
            <w:tcBorders>
              <w:bottom w:val="single" w:color="auto" w:sz="4" w:space="0"/>
            </w:tcBorders>
            <w:vAlign w:val="center"/>
          </w:tcPr>
          <w:p w14:paraId="1EB6A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  <w:tc>
          <w:tcPr>
            <w:tcW w:w="1506" w:type="pct"/>
            <w:gridSpan w:val="2"/>
            <w:tcBorders>
              <w:bottom w:val="single" w:color="auto" w:sz="4" w:space="0"/>
              <w:tl2br w:val="nil"/>
              <w:tr2bl w:val="nil"/>
            </w:tcBorders>
          </w:tcPr>
          <w:p w14:paraId="3B411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validation set (n=262)</w:t>
            </w:r>
          </w:p>
        </w:tc>
        <w:tc>
          <w:tcPr>
            <w:tcW w:w="392" w:type="pct"/>
            <w:vMerge w:val="restart"/>
            <w:tcBorders>
              <w:bottom w:val="single" w:color="auto" w:sz="4" w:space="0"/>
            </w:tcBorders>
            <w:vAlign w:val="center"/>
          </w:tcPr>
          <w:p w14:paraId="4F9F5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14:paraId="5D6A22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05268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pct"/>
            <w:tcBorders>
              <w:top w:val="single" w:color="auto" w:sz="4" w:space="0"/>
              <w:bottom w:val="single" w:color="auto" w:sz="4" w:space="0"/>
            </w:tcBorders>
          </w:tcPr>
          <w:p w14:paraId="6F66A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Complication </w:t>
            </w:r>
          </w:p>
          <w:p w14:paraId="22DD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(n=153)</w:t>
            </w:r>
          </w:p>
        </w:tc>
        <w:tc>
          <w:tcPr>
            <w:tcW w:w="753" w:type="pct"/>
            <w:tcBorders>
              <w:top w:val="single" w:color="auto" w:sz="4" w:space="0"/>
              <w:bottom w:val="single" w:color="auto" w:sz="4" w:space="0"/>
            </w:tcBorders>
          </w:tcPr>
          <w:p w14:paraId="7E8EF1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Without complication </w:t>
            </w:r>
          </w:p>
          <w:p w14:paraId="14C9A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(n=460)</w:t>
            </w:r>
          </w:p>
        </w:tc>
        <w:tc>
          <w:tcPr>
            <w:tcW w:w="392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476B7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1BFE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Complication </w:t>
            </w:r>
          </w:p>
          <w:p w14:paraId="4FC9C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(n=64)</w:t>
            </w:r>
          </w:p>
        </w:tc>
        <w:tc>
          <w:tcPr>
            <w:tcW w:w="75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01B0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Without complication </w:t>
            </w:r>
          </w:p>
          <w:p w14:paraId="24ABF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(n=198)</w:t>
            </w:r>
          </w:p>
        </w:tc>
        <w:tc>
          <w:tcPr>
            <w:tcW w:w="392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2946C3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A224F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op w:val="single" w:color="auto" w:sz="4" w:space="0"/>
              <w:tl2br w:val="nil"/>
              <w:tr2bl w:val="nil"/>
            </w:tcBorders>
          </w:tcPr>
          <w:p w14:paraId="39667F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Sex, n (%)</w:t>
            </w:r>
          </w:p>
          <w:p w14:paraId="3049D071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Male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753" w:type="pct"/>
            <w:tcBorders>
              <w:top w:val="single" w:color="auto" w:sz="4" w:space="0"/>
              <w:tl2br w:val="nil"/>
              <w:tr2bl w:val="nil"/>
            </w:tcBorders>
          </w:tcPr>
          <w:p w14:paraId="0B4D8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22B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 (72.5)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 (27.5)</w:t>
            </w:r>
          </w:p>
        </w:tc>
        <w:tc>
          <w:tcPr>
            <w:tcW w:w="753" w:type="pct"/>
            <w:tcBorders>
              <w:top w:val="single" w:color="auto" w:sz="4" w:space="0"/>
              <w:tl2br w:val="nil"/>
              <w:tr2bl w:val="nil"/>
            </w:tcBorders>
          </w:tcPr>
          <w:p w14:paraId="61D9C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58C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335 (72.8)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125 (27.2)</w:t>
            </w:r>
          </w:p>
        </w:tc>
        <w:tc>
          <w:tcPr>
            <w:tcW w:w="392" w:type="pct"/>
            <w:tcBorders>
              <w:top w:val="single" w:color="auto" w:sz="4" w:space="0"/>
            </w:tcBorders>
          </w:tcPr>
          <w:p w14:paraId="2C15C2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0.947</w:t>
            </w:r>
          </w:p>
        </w:tc>
        <w:tc>
          <w:tcPr>
            <w:tcW w:w="75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</w:tcPr>
          <w:p w14:paraId="0A7F1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92E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(78.1)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 (21.9)</w:t>
            </w:r>
          </w:p>
        </w:tc>
        <w:tc>
          <w:tcPr>
            <w:tcW w:w="75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</w:tcPr>
          <w:p w14:paraId="75390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5382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148 (74.7)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50 (25.3)</w:t>
            </w:r>
          </w:p>
        </w:tc>
        <w:tc>
          <w:tcPr>
            <w:tcW w:w="392" w:type="pct"/>
            <w:tcBorders>
              <w:top w:val="single" w:color="auto" w:sz="4" w:space="0"/>
            </w:tcBorders>
            <w:shd w:val="clear" w:color="auto" w:fill="auto"/>
          </w:tcPr>
          <w:p w14:paraId="5EE22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0.585</w:t>
            </w:r>
          </w:p>
        </w:tc>
      </w:tr>
      <w:tr w14:paraId="3F0C9F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6E90F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Age (years)</w:t>
            </w:r>
          </w:p>
          <w:p w14:paraId="30BC9956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≤ 60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&gt; 60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3C20A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32D7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 (8.5)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 (91.5)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528065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E6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182 (39.6)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278 (60.4)</w:t>
            </w:r>
          </w:p>
        </w:tc>
        <w:tc>
          <w:tcPr>
            <w:tcW w:w="392" w:type="pct"/>
            <w:tcBorders>
              <w:tl2br w:val="nil"/>
              <w:tr2bl w:val="nil"/>
            </w:tcBorders>
          </w:tcPr>
          <w:p w14:paraId="560E7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&lt;0.001*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EDBD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520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(18.8)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 (81.3)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73644F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DCF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 (40.9)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117 (59.1)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267D77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0.001*</w:t>
            </w:r>
          </w:p>
        </w:tc>
      </w:tr>
      <w:tr w14:paraId="572476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50777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BMI (kg/m2)</w:t>
            </w:r>
          </w:p>
          <w:p w14:paraId="1ACF5BBC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&lt;18.5</w:t>
            </w:r>
          </w:p>
          <w:p w14:paraId="1B32E941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 18.5-24.9</w:t>
            </w:r>
          </w:p>
          <w:p w14:paraId="5609AB87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 25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11F0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A12B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(7.8)</w:t>
            </w:r>
          </w:p>
          <w:p w14:paraId="60E60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89 (58.2)</w:t>
            </w:r>
          </w:p>
          <w:p w14:paraId="373B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(34.0)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E42D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97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 (5.0)</w:t>
            </w:r>
          </w:p>
          <w:p w14:paraId="267E4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 (68.3)</w:t>
            </w:r>
          </w:p>
          <w:p w14:paraId="1951B3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 (26.7)</w:t>
            </w:r>
          </w:p>
        </w:tc>
        <w:tc>
          <w:tcPr>
            <w:tcW w:w="392" w:type="pct"/>
            <w:tcBorders>
              <w:tl2br w:val="nil"/>
              <w:tr2bl w:val="nil"/>
            </w:tcBorders>
          </w:tcPr>
          <w:p w14:paraId="027DC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0.063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708907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F0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(4.7)</w:t>
            </w:r>
          </w:p>
          <w:p w14:paraId="63228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(68.8)</w:t>
            </w:r>
          </w:p>
          <w:p w14:paraId="0C9B7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(26.6)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20AC2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E77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(6.1)</w:t>
            </w:r>
          </w:p>
          <w:p w14:paraId="54052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 (60.1)</w:t>
            </w:r>
          </w:p>
          <w:p w14:paraId="6DC75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 (33.8)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1A5B2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</w:p>
        </w:tc>
      </w:tr>
      <w:tr w14:paraId="29EC21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4D121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Smoking</w:t>
            </w:r>
          </w:p>
          <w:p w14:paraId="07D44781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Presence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Absence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433C1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492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 (48.4)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79 (51.6)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1A6A0F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269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 (55.2)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206 (44.8)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796B8F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0.141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57266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21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(45.3)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35 (54.7)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13FAB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B82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105 (53.0)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93 (47.0)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3AEBAC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0.283</w:t>
            </w:r>
          </w:p>
        </w:tc>
      </w:tr>
      <w:tr w14:paraId="625008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4A77A7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Alcohol</w:t>
            </w:r>
          </w:p>
          <w:p w14:paraId="7CF873E9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Presence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Absence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53C9C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94D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 (37.3)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96 (62.7)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48EC7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F7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 (40.9)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272 (59.1)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2F431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0.429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45A13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A6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(37.5)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 (62.5)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2B374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55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 (36.4)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126 (63.6)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0A5A0A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0.870</w:t>
            </w:r>
          </w:p>
        </w:tc>
      </w:tr>
      <w:tr w14:paraId="1304B8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45F553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NRS-2002，n (%)</w:t>
            </w:r>
          </w:p>
          <w:p w14:paraId="15FC29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&lt; 3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≥ 3 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F3CA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52FE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 (23.5)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117 (76.5)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5916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387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233 (50.7)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227 (49.3)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0047D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&lt;0.001*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2CB90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468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 (25.0)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48 (75.0)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3E778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546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 (44.4)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110 (55.6)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2F8D6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0.006*</w:t>
            </w:r>
          </w:p>
        </w:tc>
      </w:tr>
      <w:tr w14:paraId="514A13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609291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Hypertension，n (%)</w:t>
            </w:r>
          </w:p>
          <w:p w14:paraId="43772C23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Presence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Absence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35413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8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 (34.6)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 (65.4)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49D14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1C9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132 (28.7)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328 (71.3)</w:t>
            </w:r>
          </w:p>
        </w:tc>
        <w:tc>
          <w:tcPr>
            <w:tcW w:w="392" w:type="pct"/>
            <w:tcBorders>
              <w:tl2br w:val="nil"/>
              <w:tr2bl w:val="nil"/>
            </w:tcBorders>
          </w:tcPr>
          <w:p w14:paraId="354C8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0.165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8204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890E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(37.5)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 (62.5)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231FE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2CD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 (29.3)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140 (70.7)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5E07A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0.218</w:t>
            </w:r>
          </w:p>
        </w:tc>
      </w:tr>
      <w:tr w14:paraId="12C110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062A1F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T2-DM，n (%)</w:t>
            </w:r>
          </w:p>
          <w:p w14:paraId="32F1089B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Presence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Absence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7AB3F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208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(29.4)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108 (70.6)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04C2AA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5E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 (9.6)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416 (90.4)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4F995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&lt;0.001*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4AC88C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706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 (18.8)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52 (81.3)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5FFE0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A174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 (9.6)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179 (90.4)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0BBD7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0.049*</w:t>
            </w:r>
          </w:p>
        </w:tc>
      </w:tr>
      <w:tr w14:paraId="27F3C5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23A6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CCVD, n (%)</w:t>
            </w:r>
          </w:p>
          <w:p w14:paraId="487FF240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Presence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Absence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B80B0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1E2D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 (52.9)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72 (47.1)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D8BF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DCF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129 (28.0)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331 (72.0)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2BE34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&lt;0.001*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781DD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86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 (51.6)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31 (48.4)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56228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642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 (30.8)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137 (69.2)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08DB8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0.003*</w:t>
            </w:r>
          </w:p>
        </w:tc>
      </w:tr>
      <w:tr w14:paraId="2C7C60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16447D99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Respiratory disease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  <w:p w14:paraId="4427EB82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Presence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Absence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550D5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BCEC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 (38.6)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 (61.4)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28DF9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FC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141 (30.7)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319 (69.3)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21EA61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0.071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63A7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57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(37.5)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 (62.5)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245DE6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3BB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 (31.3)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136 (68.7)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5DECF5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0.360</w:t>
            </w:r>
          </w:p>
        </w:tc>
      </w:tr>
      <w:tr w14:paraId="4637ED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206B4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Neoadjuvant chemotherapy</w:t>
            </w:r>
          </w:p>
          <w:p w14:paraId="2F93014E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Presence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Absence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555C8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8EE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(13.1)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133 (86.9)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236DC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DF6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 (12.6)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402 (87.4)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1EC67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0.882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7E8F3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A17B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 (14.1)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55 (85.9)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41A95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FC6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 (13.1)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172 (86.9)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37AA2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0.849</w:t>
            </w:r>
          </w:p>
        </w:tc>
      </w:tr>
      <w:tr w14:paraId="3092F2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470F03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Pyloric obstruction</w:t>
            </w:r>
          </w:p>
          <w:p w14:paraId="123048B9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Presence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Absence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7C86C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5B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 (24.8)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115 (75.2)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28AA3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613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 (24.6)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347 (75.4)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04815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0.946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079F41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4A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 (25.0)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48 (75.0)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1EBFD9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EF28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 (24.2)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150 (75.8)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54323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0.902</w:t>
            </w:r>
          </w:p>
        </w:tc>
      </w:tr>
      <w:tr w14:paraId="20C780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4DDB16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Abdominal operation history</w:t>
            </w:r>
          </w:p>
          <w:p w14:paraId="586D12CD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Presence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Absence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8B40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15E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(13.1)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133 (86.9)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27D69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ECC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 (11.1)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409 (88.9)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3B150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0.506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0D5D6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8570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(15.6)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 (84.4)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0C7E38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B643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(11.1)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176 (88.9)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05539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0.338</w:t>
            </w:r>
          </w:p>
        </w:tc>
      </w:tr>
      <w:tr w14:paraId="3B11F9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7320B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Preoperative ASA score</w:t>
            </w:r>
          </w:p>
          <w:p w14:paraId="150504C2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I–II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III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57EA6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ABB9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 (43.1)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87 (56.9)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0C7FF1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DFA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 (82.8)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79 (17.2)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78FCC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&lt;0.001*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4A39CA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82DD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(37.5)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 (62.5)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2B4D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452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157 (79.3)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41 (20.7)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4ADA0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&lt;0.001*</w:t>
            </w:r>
          </w:p>
        </w:tc>
      </w:tr>
      <w:tr w14:paraId="28902D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3F50CE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Cycle of p-HIPEC</w:t>
            </w:r>
          </w:p>
          <w:p w14:paraId="3EF8DD81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0F430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18E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 (78.4)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 (21.6)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819B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4F2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344 (74.8)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116 (25.2)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6776D7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0.362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01BD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C66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 (76.6)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 (23.4)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2DECB5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67D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138 (69.7)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60 (30.3)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7EF19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0.291</w:t>
            </w:r>
          </w:p>
        </w:tc>
      </w:tr>
      <w:tr w14:paraId="00B78F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1A33E1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Digestive tract reconstruction</w:t>
            </w:r>
          </w:p>
          <w:p w14:paraId="4A1A603D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Esophagogastric anastomosis</w:t>
            </w:r>
          </w:p>
          <w:p w14:paraId="3467E462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Esophagojejunostomy</w:t>
            </w:r>
          </w:p>
          <w:p w14:paraId="4B610FA5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Gastrojejunum Billroth II</w:t>
            </w:r>
          </w:p>
          <w:p w14:paraId="1A87B7A2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Gastrojejunum Roux-en-Y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3D209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6F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(4.6)</w:t>
            </w:r>
          </w:p>
          <w:p w14:paraId="0438BC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 (37.3)</w:t>
            </w:r>
          </w:p>
          <w:p w14:paraId="5D4AA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 (30.1)</w:t>
            </w:r>
          </w:p>
          <w:p w14:paraId="34FF9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(28.1)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5526A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C5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(2.6)</w:t>
            </w:r>
          </w:p>
          <w:p w14:paraId="0F691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 (22.0)</w:t>
            </w:r>
          </w:p>
          <w:p w14:paraId="094DB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 (46.1)</w:t>
            </w:r>
          </w:p>
          <w:p w14:paraId="767E0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 (29.3)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3C65B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&lt;0.001*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73F42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21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(6.3)</w:t>
            </w:r>
          </w:p>
          <w:p w14:paraId="51ACA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(39.1)</w:t>
            </w:r>
          </w:p>
          <w:p w14:paraId="4F39C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(26.6)</w:t>
            </w:r>
          </w:p>
          <w:p w14:paraId="6BB03A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(28.1)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3D2B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F0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(3.0)</w:t>
            </w:r>
          </w:p>
          <w:p w14:paraId="19FB0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 (23.2)</w:t>
            </w:r>
          </w:p>
          <w:p w14:paraId="48411C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 (44.4)</w:t>
            </w:r>
          </w:p>
          <w:p w14:paraId="57166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 (29.3)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01AD5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0.021*</w:t>
            </w:r>
          </w:p>
        </w:tc>
      </w:tr>
      <w:tr w14:paraId="10153F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029653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Operative approach</w:t>
            </w:r>
          </w:p>
          <w:p w14:paraId="14D742D7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Open</w:t>
            </w:r>
          </w:p>
          <w:p w14:paraId="5B0A4402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Laparoscopic</w:t>
            </w:r>
          </w:p>
          <w:p w14:paraId="6446703B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Robotic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0F9CB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562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(6.5)</w:t>
            </w:r>
          </w:p>
          <w:p w14:paraId="5B0DEA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 (81.7)</w:t>
            </w:r>
          </w:p>
          <w:p w14:paraId="10FB2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(11.8)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3B9DB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D5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(9.3)</w:t>
            </w:r>
          </w:p>
          <w:p w14:paraId="182785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 (79.1)</w:t>
            </w:r>
          </w:p>
          <w:p w14:paraId="0A08D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(11.5)</w:t>
            </w:r>
          </w:p>
        </w:tc>
        <w:tc>
          <w:tcPr>
            <w:tcW w:w="392" w:type="pct"/>
            <w:tcBorders>
              <w:tl2br w:val="nil"/>
              <w:tr2bl w:val="nil"/>
            </w:tcBorders>
          </w:tcPr>
          <w:p w14:paraId="7D26A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044F7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1A6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(6.3)</w:t>
            </w:r>
          </w:p>
          <w:p w14:paraId="57D14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(81.3)</w:t>
            </w:r>
          </w:p>
          <w:p w14:paraId="38C0C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(12.5)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2D2D2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C10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(10.1)</w:t>
            </w:r>
          </w:p>
          <w:p w14:paraId="6A387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 (78.8)</w:t>
            </w:r>
          </w:p>
          <w:p w14:paraId="7FE03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(11.1)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2821C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0.637</w:t>
            </w:r>
          </w:p>
        </w:tc>
      </w:tr>
      <w:tr w14:paraId="07BC92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6A1C9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Operative duration, (min)</w:t>
            </w:r>
          </w:p>
          <w:p w14:paraId="1025D846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200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≥ 200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755E0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ACE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 (38.6)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 (61.4)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349D9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9B2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217 (47.2)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243 (52.8)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2CD84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0.064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0579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D8C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(37.5)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 (62.5)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0835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22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94 (47.5)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104 (52.5)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1ADB2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0.163</w:t>
            </w:r>
          </w:p>
        </w:tc>
      </w:tr>
      <w:tr w14:paraId="60A6DE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3B7364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Intraoperative blood loss (ml)</w:t>
            </w:r>
          </w:p>
          <w:p w14:paraId="425808B4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&lt; 150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≥ 150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16D22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29DE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 (73.2)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41 (26.8)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42100C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A0A1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357 (77.6)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103 (22.4)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76A54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0.265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31FD0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9E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 (71.9)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 (28.1)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0243A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6DDA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152 (76.8)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46 (23.2)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2BDC6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0.428</w:t>
            </w:r>
          </w:p>
        </w:tc>
      </w:tr>
      <w:tr w14:paraId="3CD12E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24204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Postoperative ICU admission</w:t>
            </w:r>
          </w:p>
          <w:p w14:paraId="702CD2E3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Presence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Absence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71E057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828E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 (24.8)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115 (75.2)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01E8D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68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 (13.3)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399 (86.7)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61D748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0.001*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14D1A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494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 (29.7)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45 (70.3)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2B0CE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4FD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 (17.2)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164 (82.8)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06E63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0.030*</w:t>
            </w:r>
          </w:p>
        </w:tc>
      </w:tr>
      <w:tr w14:paraId="02FB1B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037AA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Tumor location</w:t>
            </w:r>
          </w:p>
          <w:p w14:paraId="5F907B4A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Upper</w:t>
            </w:r>
          </w:p>
          <w:p w14:paraId="6A93BFD9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Middle</w:t>
            </w:r>
          </w:p>
          <w:p w14:paraId="284D5411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Lower</w:t>
            </w:r>
          </w:p>
          <w:p w14:paraId="6CD72019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Multiple parts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4458E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BFA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(5.9)</w:t>
            </w:r>
          </w:p>
          <w:p w14:paraId="51FE8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(21.6)</w:t>
            </w:r>
          </w:p>
          <w:p w14:paraId="2BD63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 (60.1)</w:t>
            </w:r>
          </w:p>
          <w:p w14:paraId="179FE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(12.4)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0213B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51B4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(3.5)</w:t>
            </w:r>
          </w:p>
          <w:p w14:paraId="7EF027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 (20.0)</w:t>
            </w:r>
          </w:p>
          <w:p w14:paraId="665B9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 (67.0)</w:t>
            </w:r>
          </w:p>
          <w:p w14:paraId="5F47E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(9.6)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16BC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0.321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3E519A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DBE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(4.7)</w:t>
            </w:r>
          </w:p>
          <w:p w14:paraId="009C4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(25.0)</w:t>
            </w:r>
          </w:p>
          <w:p w14:paraId="0A802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 (60.9)</w:t>
            </w:r>
          </w:p>
          <w:p w14:paraId="3A415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(9.4)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2336CE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318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(4.0)</w:t>
            </w:r>
          </w:p>
          <w:p w14:paraId="61FDA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(17.7)</w:t>
            </w:r>
          </w:p>
          <w:p w14:paraId="0C10A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 (66.2)</w:t>
            </w:r>
          </w:p>
          <w:p w14:paraId="67D3D3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(12.1)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6A66B5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0.593</w:t>
            </w:r>
          </w:p>
        </w:tc>
      </w:tr>
      <w:tr w14:paraId="4ED9C3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  <w:shd w:val="clear" w:color="auto" w:fill="auto"/>
          </w:tcPr>
          <w:p w14:paraId="2B12C0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Tumor size (cm)</w:t>
            </w:r>
          </w:p>
          <w:p w14:paraId="7458C21E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&lt; 6.45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≥ 6.45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5CEB6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F55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 (68.0)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49 (32.0)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0DD8F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A4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 (74.6)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117 (25.4)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13D5D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0.112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392A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DBB2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(67.2)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 (32.8)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2646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E6C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148 (74.7)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50 (25.3)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3E389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0.237</w:t>
            </w:r>
          </w:p>
        </w:tc>
      </w:tr>
      <w:tr w14:paraId="4D6349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66066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 stage</w:t>
            </w:r>
          </w:p>
          <w:p w14:paraId="6C44ADFC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T3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T4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C3FD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E37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 (27.5)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111 (72.5)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2AED4A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FE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133 (28.9)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327 (71.1)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6BB0B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0.729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7919B0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168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 (28.1)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46 (71.9)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7350F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68C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 (28.3)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142 (71.7)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27D25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0.981</w:t>
            </w:r>
          </w:p>
        </w:tc>
      </w:tr>
      <w:tr w14:paraId="0F9974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6D616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stage</w:t>
            </w:r>
          </w:p>
          <w:p w14:paraId="7AEEFFDB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N0</w:t>
            </w:r>
          </w:p>
          <w:p w14:paraId="11C91620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  <w:p w14:paraId="2E6BD2E7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  <w:p w14:paraId="4B5E35D1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N3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5D47B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5DA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(3.9)</w:t>
            </w:r>
          </w:p>
          <w:p w14:paraId="27439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(19.6)</w:t>
            </w:r>
          </w:p>
          <w:p w14:paraId="0DF87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(31.4)</w:t>
            </w:r>
          </w:p>
          <w:p w14:paraId="6133D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 (45.1)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3A348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39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(3.7)</w:t>
            </w:r>
          </w:p>
          <w:p w14:paraId="150C6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 (18.0)</w:t>
            </w:r>
          </w:p>
          <w:p w14:paraId="3DD9A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 (32.6)</w:t>
            </w:r>
          </w:p>
          <w:p w14:paraId="43A39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 (45.7)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46CB6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0.973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7C2552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C5D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(4.7)</w:t>
            </w:r>
          </w:p>
          <w:p w14:paraId="76C605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(18.8)</w:t>
            </w:r>
          </w:p>
          <w:p w14:paraId="625672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(31.3)</w:t>
            </w:r>
          </w:p>
          <w:p w14:paraId="0F3B9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(45.3)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70FB2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DD1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(5.6)</w:t>
            </w:r>
          </w:p>
          <w:p w14:paraId="669FC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(16.2)</w:t>
            </w:r>
          </w:p>
          <w:p w14:paraId="45760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 (28.8)</w:t>
            </w:r>
          </w:p>
          <w:p w14:paraId="402DA9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 (49.5)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67E4E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0.911</w:t>
            </w:r>
          </w:p>
        </w:tc>
      </w:tr>
      <w:tr w14:paraId="7B1B0E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19AE9E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LVI</w:t>
            </w:r>
          </w:p>
          <w:p w14:paraId="5CA058C6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Presence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Absence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1859E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884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 (69.3)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47 (30.7)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28C2A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8E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 (68.5)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145 (31.5)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5EB2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0.853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082971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B9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 (73.4)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 (26.6)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42DB07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075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143 (72.2)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55 (27.8)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1D89B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0.850</w:t>
            </w:r>
          </w:p>
        </w:tc>
      </w:tr>
      <w:tr w14:paraId="0AD504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</w:tcPr>
          <w:p w14:paraId="3321B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Nerve invasion</w:t>
            </w:r>
          </w:p>
          <w:p w14:paraId="48FDA0A3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Presence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Absence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544A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D9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130 (85.0)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 (15.0)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430941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0FF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 (87.8)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56 (12.2)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66307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0.361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1BFC3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4F1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 (84.4)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 (15.6)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2BE64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0B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 (85.9)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28 (14.1)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7FD5C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0.770</w:t>
            </w:r>
          </w:p>
        </w:tc>
      </w:tr>
      <w:tr w14:paraId="27234A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  <w:shd w:val="clear" w:color="auto" w:fill="auto"/>
          </w:tcPr>
          <w:p w14:paraId="6D0621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CEA (ng/ml)</w:t>
            </w:r>
          </w:p>
          <w:p w14:paraId="6BA0ADF1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3.00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≥ 3.00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14D6F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08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103 (67.3)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50 (32.7)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15D47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25A4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279 (60.7)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181 (39.3)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65AFE4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0.140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5A1EF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4A0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 (67.2)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 (32.8)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55F191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EC8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 (60.6)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78 (39.4)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32B54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0.345</w:t>
            </w:r>
          </w:p>
        </w:tc>
      </w:tr>
      <w:tr w14:paraId="0AE33C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  <w:shd w:val="clear" w:color="auto" w:fill="auto"/>
          </w:tcPr>
          <w:p w14:paraId="53960B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AFP (ng/ml)</w:t>
            </w:r>
          </w:p>
          <w:p w14:paraId="40A0E0A5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3.50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≥ 3.50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C1625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807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98 (64.1)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55 (35.9)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5C8228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293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270 (58.7)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190 (41.3)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7657C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0.241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8080B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9B6B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 (67.2)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 (32.8)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4CC18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5DFD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 (56.6)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86 (43.4)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7F31F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</w:tr>
      <w:tr w14:paraId="1BE1AC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03" w:type="pct"/>
            <w:tcBorders>
              <w:tl2br w:val="nil"/>
              <w:tr2bl w:val="nil"/>
            </w:tcBorders>
            <w:shd w:val="clear" w:color="auto" w:fill="auto"/>
          </w:tcPr>
          <w:p w14:paraId="44D6F6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CA199 (U/ml)</w:t>
            </w:r>
          </w:p>
          <w:p w14:paraId="596FDA91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&lt; 6.50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≥ 6.50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5BA23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D6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(27.5)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111 (72.5)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6C79A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33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118 (25.7)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342 (74.3)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7AA6C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0.661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21560D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939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 (21.9)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50 (78.1)</w:t>
            </w:r>
          </w:p>
        </w:tc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</w:tcPr>
          <w:p w14:paraId="03824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1DC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 (25.8)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147 (74.2)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</w:tcPr>
          <w:p w14:paraId="7FF88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0.532</w:t>
            </w:r>
          </w:p>
        </w:tc>
      </w:tr>
    </w:tbl>
    <w:p w14:paraId="3803B2A7">
      <w:pPr>
        <w:rPr>
          <w:rFonts w:ascii="Times New Roman" w:hAnsi="Times New Roman" w:eastAsia="Cambria" w:cs="Times New Roman"/>
          <w:color w:val="1B1B1B"/>
          <w:szCs w:val="21"/>
          <w:shd w:val="clear" w:color="auto" w:fill="FFFFFF"/>
        </w:rPr>
      </w:pPr>
    </w:p>
    <w:p w14:paraId="0AE21D18">
      <w:pPr>
        <w:rPr>
          <w:rFonts w:ascii="Times New Roman" w:hAnsi="Times New Roman" w:eastAsia="Cambria" w:cs="Times New Roman"/>
          <w:color w:val="1B1B1B"/>
          <w:sz w:val="18"/>
          <w:szCs w:val="18"/>
          <w:shd w:val="clear" w:color="auto" w:fill="FFFFFF"/>
        </w:rPr>
      </w:pPr>
      <w:r>
        <w:rPr>
          <w:rFonts w:ascii="Times New Roman" w:hAnsi="Times New Roman" w:eastAsia="宋体" w:cs="Times New Roman"/>
          <w:color w:val="1B1B1B"/>
          <w:sz w:val="18"/>
          <w:szCs w:val="18"/>
          <w:shd w:val="clear" w:color="auto" w:fill="FFFFFF"/>
          <w:vertAlign w:val="superscript"/>
        </w:rPr>
        <w:t>1</w:t>
      </w:r>
      <w:r>
        <w:rPr>
          <w:rFonts w:ascii="Times New Roman" w:hAnsi="Times New Roman" w:eastAsia="Cambria" w:cs="Times New Roman"/>
          <w:color w:val="1B1B1B"/>
          <w:sz w:val="18"/>
          <w:szCs w:val="18"/>
          <w:shd w:val="clear" w:color="auto" w:fill="FFFFFF"/>
        </w:rPr>
        <w:t>obstructive emphysema, bronchial asthma, pneumonia, and pulmonary embolism</w:t>
      </w:r>
    </w:p>
    <w:p w14:paraId="3492F6CA">
      <w:pPr>
        <w:rPr>
          <w:rFonts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</w:pPr>
      <w:r>
        <w:rPr>
          <w:rFonts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  <w:t>AFP, alpha fetoprotein; ASA, American society of Aneshesiologists, BMI, body mass index; CA199, Carbohydrate antigen199; CCVD, cardio-cerebral vascular disease; CEA, carcinoembryonic antigen; CVC, central venous catheter； ICU, intensive care unit; LVI, lymphovascular invasion; NRS-2002, nutrition risk screening 2002; p-HIPEC, prophylactic hyperthermic intraperitoneal chemotherapy; T2-DM, type 2 diabetes mellitus.</w:t>
      </w:r>
    </w:p>
    <w:p w14:paraId="62E4DA88">
      <w:pPr>
        <w:rPr>
          <w:rFonts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</w:pPr>
      <w:r>
        <w:rPr>
          <w:rFonts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  <w:t xml:space="preserve">* </w:t>
      </w:r>
      <w:r>
        <w:rPr>
          <w:rFonts w:hint="eastAsia" w:ascii="Times New Roman" w:hAnsi="Times New Roman" w:eastAsia="宋体" w:cs="Times New Roman"/>
          <w:color w:val="1B1B1B"/>
          <w:sz w:val="18"/>
          <w:szCs w:val="18"/>
          <w:shd w:val="clear" w:color="auto" w:fill="FFFFFF"/>
          <w:lang w:val="en-US" w:eastAsia="zh-CN"/>
        </w:rPr>
        <w:t>P</w:t>
      </w:r>
      <w:r>
        <w:rPr>
          <w:rFonts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  <w:t>&lt;0.05 was considered significant.</w:t>
      </w:r>
    </w:p>
    <w:p w14:paraId="4E921848">
      <w:pPr>
        <w:rPr>
          <w:rFonts w:ascii="Times New Roman" w:hAnsi="Times New Roman" w:eastAsia="Cambria" w:cs="Times New Roman"/>
          <w:color w:val="1B1B1B"/>
          <w:szCs w:val="21"/>
          <w:shd w:val="clear" w:color="auto" w:fill="FFFFFF"/>
        </w:rPr>
      </w:pPr>
    </w:p>
    <w:sectPr>
      <w:pgSz w:w="16838" w:h="23811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NjRjYmE1M2JlNWFjYTFmOTlmY2Y4NjU1ZTI1YTcifQ=="/>
  </w:docVars>
  <w:rsids>
    <w:rsidRoot w:val="52783A12"/>
    <w:rsid w:val="00183338"/>
    <w:rsid w:val="00195A3E"/>
    <w:rsid w:val="00264E69"/>
    <w:rsid w:val="003B4987"/>
    <w:rsid w:val="00461AAD"/>
    <w:rsid w:val="00511BE4"/>
    <w:rsid w:val="005734E3"/>
    <w:rsid w:val="00E93A45"/>
    <w:rsid w:val="0241242E"/>
    <w:rsid w:val="02EE59E6"/>
    <w:rsid w:val="04472DF8"/>
    <w:rsid w:val="045F303F"/>
    <w:rsid w:val="059A5CC0"/>
    <w:rsid w:val="066944DC"/>
    <w:rsid w:val="0737484B"/>
    <w:rsid w:val="07740BAF"/>
    <w:rsid w:val="07D16002"/>
    <w:rsid w:val="0842511D"/>
    <w:rsid w:val="08BA4CE8"/>
    <w:rsid w:val="0926412B"/>
    <w:rsid w:val="099A3480"/>
    <w:rsid w:val="0A012747"/>
    <w:rsid w:val="0AAE2864"/>
    <w:rsid w:val="0B5F3D2C"/>
    <w:rsid w:val="0CBB7C19"/>
    <w:rsid w:val="0CEA319D"/>
    <w:rsid w:val="0D2E784C"/>
    <w:rsid w:val="0F5B4568"/>
    <w:rsid w:val="0F7E7707"/>
    <w:rsid w:val="11405FA6"/>
    <w:rsid w:val="11E502FE"/>
    <w:rsid w:val="11F03528"/>
    <w:rsid w:val="1232769D"/>
    <w:rsid w:val="12BB58E4"/>
    <w:rsid w:val="12FE6C66"/>
    <w:rsid w:val="138403CC"/>
    <w:rsid w:val="15080B89"/>
    <w:rsid w:val="15687F09"/>
    <w:rsid w:val="159B37AB"/>
    <w:rsid w:val="15A05265"/>
    <w:rsid w:val="15DB44F0"/>
    <w:rsid w:val="16FE2244"/>
    <w:rsid w:val="172612C3"/>
    <w:rsid w:val="177A3F69"/>
    <w:rsid w:val="180E295A"/>
    <w:rsid w:val="18B55954"/>
    <w:rsid w:val="19626D46"/>
    <w:rsid w:val="1B634D6B"/>
    <w:rsid w:val="1B7E7DF7"/>
    <w:rsid w:val="1C484D6B"/>
    <w:rsid w:val="1CD62767"/>
    <w:rsid w:val="1D331FAB"/>
    <w:rsid w:val="1F255379"/>
    <w:rsid w:val="20D364EF"/>
    <w:rsid w:val="22DF73CD"/>
    <w:rsid w:val="23631CA9"/>
    <w:rsid w:val="26DA3FAC"/>
    <w:rsid w:val="27595274"/>
    <w:rsid w:val="28771E56"/>
    <w:rsid w:val="28E77027"/>
    <w:rsid w:val="290F3B04"/>
    <w:rsid w:val="2A1B4A63"/>
    <w:rsid w:val="2AC030B2"/>
    <w:rsid w:val="2C205C0B"/>
    <w:rsid w:val="2C54021F"/>
    <w:rsid w:val="2C610E53"/>
    <w:rsid w:val="2D092441"/>
    <w:rsid w:val="2D92328E"/>
    <w:rsid w:val="2E887F32"/>
    <w:rsid w:val="2E940C87"/>
    <w:rsid w:val="2E9574DA"/>
    <w:rsid w:val="2EAB2859"/>
    <w:rsid w:val="2EC8521A"/>
    <w:rsid w:val="31490245"/>
    <w:rsid w:val="31E8403B"/>
    <w:rsid w:val="329C6A78"/>
    <w:rsid w:val="32AB237E"/>
    <w:rsid w:val="33C87A09"/>
    <w:rsid w:val="341A343D"/>
    <w:rsid w:val="34495D6E"/>
    <w:rsid w:val="34856DB9"/>
    <w:rsid w:val="36334054"/>
    <w:rsid w:val="36D30B9F"/>
    <w:rsid w:val="37645C9B"/>
    <w:rsid w:val="379A1435"/>
    <w:rsid w:val="37FF56BF"/>
    <w:rsid w:val="38D63518"/>
    <w:rsid w:val="3C177E23"/>
    <w:rsid w:val="3D51281E"/>
    <w:rsid w:val="3EEB7760"/>
    <w:rsid w:val="3F0501FC"/>
    <w:rsid w:val="3F3E3276"/>
    <w:rsid w:val="3F3E5024"/>
    <w:rsid w:val="40493C80"/>
    <w:rsid w:val="40DB3735"/>
    <w:rsid w:val="41CE08E1"/>
    <w:rsid w:val="45BF6766"/>
    <w:rsid w:val="461C6516"/>
    <w:rsid w:val="49667539"/>
    <w:rsid w:val="4A907F10"/>
    <w:rsid w:val="4B045373"/>
    <w:rsid w:val="4C7B1665"/>
    <w:rsid w:val="4CD64AB0"/>
    <w:rsid w:val="4D6E11CA"/>
    <w:rsid w:val="4D7E625F"/>
    <w:rsid w:val="4D8354B8"/>
    <w:rsid w:val="4EC24E6D"/>
    <w:rsid w:val="506B379F"/>
    <w:rsid w:val="510A0F61"/>
    <w:rsid w:val="51940CA9"/>
    <w:rsid w:val="51990F37"/>
    <w:rsid w:val="51AB479B"/>
    <w:rsid w:val="52140128"/>
    <w:rsid w:val="52281C4C"/>
    <w:rsid w:val="52783A12"/>
    <w:rsid w:val="538F59F6"/>
    <w:rsid w:val="53F03344"/>
    <w:rsid w:val="54390807"/>
    <w:rsid w:val="558E2409"/>
    <w:rsid w:val="55B00D69"/>
    <w:rsid w:val="572F60AB"/>
    <w:rsid w:val="59815DE1"/>
    <w:rsid w:val="59B27F13"/>
    <w:rsid w:val="5AD96504"/>
    <w:rsid w:val="5B044F1C"/>
    <w:rsid w:val="5B560E4D"/>
    <w:rsid w:val="5B9B318D"/>
    <w:rsid w:val="5CC727BE"/>
    <w:rsid w:val="5EE24435"/>
    <w:rsid w:val="5F313E26"/>
    <w:rsid w:val="60116111"/>
    <w:rsid w:val="61AD00BB"/>
    <w:rsid w:val="62D36F05"/>
    <w:rsid w:val="630577A6"/>
    <w:rsid w:val="65253716"/>
    <w:rsid w:val="65AC0E0D"/>
    <w:rsid w:val="65FE0EE5"/>
    <w:rsid w:val="66081D64"/>
    <w:rsid w:val="668016D1"/>
    <w:rsid w:val="66860EDB"/>
    <w:rsid w:val="66E3632D"/>
    <w:rsid w:val="686A0AB4"/>
    <w:rsid w:val="69194288"/>
    <w:rsid w:val="69237845"/>
    <w:rsid w:val="6A272FDB"/>
    <w:rsid w:val="6A973924"/>
    <w:rsid w:val="6AE34B4E"/>
    <w:rsid w:val="6BD61E2E"/>
    <w:rsid w:val="6CA0036A"/>
    <w:rsid w:val="6E184B0E"/>
    <w:rsid w:val="6F354242"/>
    <w:rsid w:val="73177BF4"/>
    <w:rsid w:val="734D3283"/>
    <w:rsid w:val="75905010"/>
    <w:rsid w:val="76393874"/>
    <w:rsid w:val="768565FA"/>
    <w:rsid w:val="76FD0D45"/>
    <w:rsid w:val="7718792D"/>
    <w:rsid w:val="77A65606"/>
    <w:rsid w:val="77CB0E43"/>
    <w:rsid w:val="78F14974"/>
    <w:rsid w:val="78F426B9"/>
    <w:rsid w:val="795D5ACB"/>
    <w:rsid w:val="796876AD"/>
    <w:rsid w:val="7A1940E8"/>
    <w:rsid w:val="7A1A4A75"/>
    <w:rsid w:val="7ACB247F"/>
    <w:rsid w:val="7B060D15"/>
    <w:rsid w:val="7C766603"/>
    <w:rsid w:val="7CC1676E"/>
    <w:rsid w:val="7DCE343B"/>
    <w:rsid w:val="7E6A0D19"/>
    <w:rsid w:val="7E9872A1"/>
    <w:rsid w:val="7EB40E10"/>
    <w:rsid w:val="7ED625A7"/>
    <w:rsid w:val="7F2214AB"/>
    <w:rsid w:val="7F6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标题wwz"/>
    <w:basedOn w:val="1"/>
    <w:qFormat/>
    <w:uiPriority w:val="0"/>
    <w:pPr>
      <w:spacing w:line="360" w:lineRule="auto"/>
      <w:jc w:val="left"/>
    </w:pPr>
    <w:rPr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75B6B-4F27-413D-9FEE-6C036DFDC2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959</Words>
  <Characters>4157</Characters>
  <Lines>37</Lines>
  <Paragraphs>10</Paragraphs>
  <TotalTime>46</TotalTime>
  <ScaleCrop>false</ScaleCrop>
  <LinksUpToDate>false</LinksUpToDate>
  <CharactersWithSpaces>4801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2024-11-22T05:02:00Z</dcterms:created>
  <dc:creator>稚初</dc:creator>
  <cp:lastModifiedBy>稚初</cp:lastModifiedBy>
  <dcterms:modified xsi:type="dcterms:W3CDTF">2025-07-13T05:21:34Z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119E3C20A5824E59A320EC43588BE8D4_13</vt:lpwstr>
  </property>
  <property fmtid="{D5CDD505-2E9C-101B-9397-08002B2CF9AE}" pid="4" name="KSOTemplateDocerSaveRecord">
    <vt:lpwstr>eyJoZGlkIjoiNTUyNjRjYmE1M2JlNWFjYTFmOTlmY2Y4NjU1ZTI1YTciLCJ1c2VySWQiOiI0MTY0NDUzNjkifQ==</vt:lpwstr>
  </property>
</Properties>
</file>