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627E" w14:textId="3DDFE434" w:rsidR="008D1443" w:rsidRDefault="008D1443">
      <w:r>
        <w:rPr>
          <w:noProof/>
        </w:rPr>
        <w:drawing>
          <wp:inline distT="0" distB="0" distL="0" distR="0" wp14:anchorId="7967F5C1" wp14:editId="16A823FD">
            <wp:extent cx="5943600" cy="3007360"/>
            <wp:effectExtent l="0" t="0" r="0" b="2540"/>
            <wp:docPr id="1505571525" name="Picture 2" descr="A close-up of a microsco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571525" name="Picture 2" descr="A close-up of a microscop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2FADF" w14:textId="6666F3E9" w:rsidR="008D1443" w:rsidRPr="0014602D" w:rsidRDefault="008D1443" w:rsidP="008D1443">
      <w:pPr>
        <w:pStyle w:val="NormalWeb"/>
        <w:rPr>
          <w:rStyle w:val="apple-converted-space"/>
          <w:rFonts w:ascii="Arial" w:eastAsiaTheme="majorEastAsia" w:hAnsi="Arial" w:cs="Arial"/>
          <w:color w:val="000000"/>
        </w:rPr>
      </w:pPr>
      <w:r w:rsidRPr="00B13B75">
        <w:rPr>
          <w:rFonts w:ascii="Arial" w:hAnsi="Arial" w:cs="Arial"/>
          <w:bCs/>
        </w:rPr>
        <w:t xml:space="preserve">Supplemental Figure </w:t>
      </w:r>
      <w:r w:rsidR="006C7994">
        <w:rPr>
          <w:rFonts w:ascii="Arial" w:hAnsi="Arial" w:cs="Arial"/>
          <w:bCs/>
        </w:rPr>
        <w:t>2</w:t>
      </w:r>
      <w:r>
        <w:rPr>
          <w:rFonts w:ascii="Arial" w:hAnsi="Arial" w:cs="Arial"/>
        </w:rPr>
        <w:t>.</w:t>
      </w:r>
      <w:r w:rsidRPr="0014602D">
        <w:rPr>
          <w:rFonts w:ascii="Arial" w:hAnsi="Arial" w:cs="Arial"/>
        </w:rPr>
        <w:t xml:space="preserve"> </w:t>
      </w:r>
      <w:r w:rsidRPr="0014602D">
        <w:rPr>
          <w:rStyle w:val="Emphasis"/>
          <w:rFonts w:ascii="Arial" w:eastAsiaTheme="majorEastAsia" w:hAnsi="Arial" w:cs="Arial"/>
          <w:i w:val="0"/>
          <w:iCs w:val="0"/>
          <w:color w:val="000000"/>
        </w:rPr>
        <w:t xml:space="preserve">Standard ETDRS grid overlay on macular OCTA images </w:t>
      </w:r>
      <w:r w:rsidRPr="0014602D">
        <w:rPr>
          <w:rStyle w:val="Emphasis"/>
          <w:rFonts w:ascii="Arial" w:eastAsiaTheme="majorEastAsia" w:hAnsi="Arial" w:cs="Arial"/>
          <w:i w:val="0"/>
          <w:iCs w:val="0"/>
          <w:color w:val="000000"/>
          <w:cs/>
        </w:rPr>
        <w:t>(</w:t>
      </w:r>
      <w:r w:rsidRPr="0014602D">
        <w:rPr>
          <w:rFonts w:ascii="Arial" w:hAnsi="Arial" w:cs="Arial"/>
          <w:color w:val="000000"/>
        </w:rPr>
        <w:t>A) Superficial vascular plexus and (B) deep vascular plexus.</w:t>
      </w:r>
      <w:r w:rsidRPr="0014602D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14602D">
        <w:rPr>
          <w:rFonts w:ascii="Arial" w:hAnsi="Arial" w:cs="Arial"/>
          <w:color w:val="000000"/>
        </w:rPr>
        <w:t>The grid consists of three concentric circles: a central 1-mm foveal zone</w:t>
      </w:r>
      <w:r w:rsidRPr="0014602D">
        <w:rPr>
          <w:rFonts w:ascii="Arial" w:hAnsi="Arial" w:cs="Arial"/>
          <w:color w:val="000000"/>
          <w:cs/>
        </w:rPr>
        <w:t xml:space="preserve"> </w:t>
      </w:r>
      <w:r w:rsidRPr="0014602D">
        <w:rPr>
          <w:rFonts w:ascii="Arial" w:hAnsi="Arial" w:cs="Arial"/>
          <w:color w:val="000000"/>
        </w:rPr>
        <w:t>[</w:t>
      </w:r>
      <w:r w:rsidRPr="0014602D">
        <w:rPr>
          <w:rFonts w:ascii="Arial" w:hAnsi="Arial" w:cs="Arial"/>
          <w:color w:val="000000"/>
          <w:lang w:val="en-US"/>
        </w:rPr>
        <w:t>C</w:t>
      </w:r>
      <w:r w:rsidRPr="0014602D">
        <w:rPr>
          <w:rFonts w:ascii="Arial" w:hAnsi="Arial" w:cs="Arial"/>
          <w:color w:val="000000"/>
        </w:rPr>
        <w:t>], an inner ring with a 1–3 mm radius representing the parafoveal region (including the inner superior [IS], inner nasal [IN], inner inferior [II], and inner temporal [IT] subfields), and an outer ring with a 3–6 mm radius representing the perifoveal region (outer superior [OS], outer nasal [ON], outer inferior [OI], and outer temporal [OT] subfields).</w:t>
      </w:r>
      <w:r w:rsidRPr="0014602D">
        <w:rPr>
          <w:rStyle w:val="apple-converted-space"/>
          <w:rFonts w:ascii="Arial" w:eastAsiaTheme="majorEastAsia" w:hAnsi="Arial" w:cs="Arial"/>
          <w:color w:val="000000"/>
        </w:rPr>
        <w:t> </w:t>
      </w:r>
    </w:p>
    <w:p w14:paraId="73B454B8" w14:textId="77777777" w:rsidR="008D1443" w:rsidRDefault="008D1443"/>
    <w:p w14:paraId="35E3122B" w14:textId="77777777" w:rsidR="008D1443" w:rsidRDefault="008D1443"/>
    <w:sectPr w:rsidR="008D14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43"/>
    <w:rsid w:val="000100A9"/>
    <w:rsid w:val="000103B4"/>
    <w:rsid w:val="00037728"/>
    <w:rsid w:val="00051E74"/>
    <w:rsid w:val="000A18E1"/>
    <w:rsid w:val="000D202A"/>
    <w:rsid w:val="000F400B"/>
    <w:rsid w:val="00104B3D"/>
    <w:rsid w:val="0011252B"/>
    <w:rsid w:val="00116291"/>
    <w:rsid w:val="00137FBD"/>
    <w:rsid w:val="00141502"/>
    <w:rsid w:val="00141AAA"/>
    <w:rsid w:val="0014522D"/>
    <w:rsid w:val="0017149F"/>
    <w:rsid w:val="001877A2"/>
    <w:rsid w:val="001A1FCF"/>
    <w:rsid w:val="001C4B35"/>
    <w:rsid w:val="002072D8"/>
    <w:rsid w:val="002C1A5C"/>
    <w:rsid w:val="002C33CD"/>
    <w:rsid w:val="002E3410"/>
    <w:rsid w:val="003005EB"/>
    <w:rsid w:val="00301636"/>
    <w:rsid w:val="0030174C"/>
    <w:rsid w:val="00312692"/>
    <w:rsid w:val="00324035"/>
    <w:rsid w:val="0032636C"/>
    <w:rsid w:val="0034259C"/>
    <w:rsid w:val="00357BE0"/>
    <w:rsid w:val="00382B32"/>
    <w:rsid w:val="00391F7D"/>
    <w:rsid w:val="003A172F"/>
    <w:rsid w:val="003B14E4"/>
    <w:rsid w:val="003B6C43"/>
    <w:rsid w:val="003F6744"/>
    <w:rsid w:val="004058FC"/>
    <w:rsid w:val="00446FDF"/>
    <w:rsid w:val="00474592"/>
    <w:rsid w:val="00481430"/>
    <w:rsid w:val="004968A2"/>
    <w:rsid w:val="00496D70"/>
    <w:rsid w:val="004F20F4"/>
    <w:rsid w:val="00504D17"/>
    <w:rsid w:val="0051069A"/>
    <w:rsid w:val="005306D2"/>
    <w:rsid w:val="00564090"/>
    <w:rsid w:val="005737E6"/>
    <w:rsid w:val="005B3257"/>
    <w:rsid w:val="005E1AC6"/>
    <w:rsid w:val="006823BA"/>
    <w:rsid w:val="006C7994"/>
    <w:rsid w:val="006F1661"/>
    <w:rsid w:val="007436F8"/>
    <w:rsid w:val="007458FC"/>
    <w:rsid w:val="00784473"/>
    <w:rsid w:val="00786FAC"/>
    <w:rsid w:val="007A5BD0"/>
    <w:rsid w:val="007F5946"/>
    <w:rsid w:val="00815ECF"/>
    <w:rsid w:val="00821F2D"/>
    <w:rsid w:val="008311C6"/>
    <w:rsid w:val="0084171B"/>
    <w:rsid w:val="00854D2D"/>
    <w:rsid w:val="008639D0"/>
    <w:rsid w:val="008735BB"/>
    <w:rsid w:val="008C0DF6"/>
    <w:rsid w:val="008D1443"/>
    <w:rsid w:val="00932634"/>
    <w:rsid w:val="0094458D"/>
    <w:rsid w:val="00951ABB"/>
    <w:rsid w:val="00954354"/>
    <w:rsid w:val="00957C29"/>
    <w:rsid w:val="009A37C7"/>
    <w:rsid w:val="009C6240"/>
    <w:rsid w:val="009D1702"/>
    <w:rsid w:val="00A90B66"/>
    <w:rsid w:val="00AA2716"/>
    <w:rsid w:val="00AA274E"/>
    <w:rsid w:val="00B37D55"/>
    <w:rsid w:val="00B70F5A"/>
    <w:rsid w:val="00B96973"/>
    <w:rsid w:val="00BE7B89"/>
    <w:rsid w:val="00BF2DBE"/>
    <w:rsid w:val="00C011E5"/>
    <w:rsid w:val="00C02AA5"/>
    <w:rsid w:val="00C1747E"/>
    <w:rsid w:val="00C27D1D"/>
    <w:rsid w:val="00C36857"/>
    <w:rsid w:val="00C4583B"/>
    <w:rsid w:val="00C645E8"/>
    <w:rsid w:val="00C70059"/>
    <w:rsid w:val="00CA0A8C"/>
    <w:rsid w:val="00CA2CF8"/>
    <w:rsid w:val="00CE2288"/>
    <w:rsid w:val="00CF2CD1"/>
    <w:rsid w:val="00D1125E"/>
    <w:rsid w:val="00D115A4"/>
    <w:rsid w:val="00D13391"/>
    <w:rsid w:val="00D333D5"/>
    <w:rsid w:val="00D52B7A"/>
    <w:rsid w:val="00D6756E"/>
    <w:rsid w:val="00D7649F"/>
    <w:rsid w:val="00DB5E9D"/>
    <w:rsid w:val="00DC0A50"/>
    <w:rsid w:val="00DC42AF"/>
    <w:rsid w:val="00DC46F7"/>
    <w:rsid w:val="00DF0132"/>
    <w:rsid w:val="00DF042A"/>
    <w:rsid w:val="00DF4766"/>
    <w:rsid w:val="00E05FA2"/>
    <w:rsid w:val="00E11EAB"/>
    <w:rsid w:val="00E57A12"/>
    <w:rsid w:val="00E74128"/>
    <w:rsid w:val="00E91AB5"/>
    <w:rsid w:val="00E97014"/>
    <w:rsid w:val="00EB0569"/>
    <w:rsid w:val="00EC5F27"/>
    <w:rsid w:val="00ED4D64"/>
    <w:rsid w:val="00F2261D"/>
    <w:rsid w:val="00F36E8F"/>
    <w:rsid w:val="00FA7A64"/>
    <w:rsid w:val="00FD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53C00C"/>
  <w15:chartTrackingRefBased/>
  <w15:docId w15:val="{B44BCDDC-C3BA-5045-9FD6-554B387D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4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4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4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4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443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443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443"/>
    <w:rPr>
      <w:rFonts w:eastAsiaTheme="majorEastAsia" w:cstheme="majorBidi"/>
      <w:color w:val="0F4761" w:themeColor="accent1" w:themeShade="BF"/>
      <w:sz w:val="28"/>
      <w:szCs w:val="3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44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443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44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44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44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443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D14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D1443"/>
    <w:rPr>
      <w:rFonts w:asciiTheme="majorHAnsi" w:eastAsiaTheme="majorEastAsia" w:hAnsiTheme="majorHAnsi" w:cstheme="majorBidi"/>
      <w:spacing w:val="-10"/>
      <w:kern w:val="28"/>
      <w:sz w:val="56"/>
      <w:szCs w:val="71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4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D1443"/>
    <w:rPr>
      <w:rFonts w:eastAsiaTheme="majorEastAsia" w:cstheme="majorBidi"/>
      <w:color w:val="595959" w:themeColor="text1" w:themeTint="A6"/>
      <w:spacing w:val="15"/>
      <w:sz w:val="28"/>
      <w:szCs w:val="35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D14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443"/>
    <w:rPr>
      <w:rFonts w:cs="Angsana New"/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8D1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443"/>
    <w:rPr>
      <w:rFonts w:cs="Angsana New"/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8D14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D14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TH"/>
      <w14:ligatures w14:val="none"/>
    </w:rPr>
  </w:style>
  <w:style w:type="character" w:customStyle="1" w:styleId="apple-converted-space">
    <w:name w:val="apple-converted-space"/>
    <w:basedOn w:val="DefaultParagraphFont"/>
    <w:rsid w:val="008D1443"/>
  </w:style>
  <w:style w:type="character" w:styleId="Emphasis">
    <w:name w:val="Emphasis"/>
    <w:basedOn w:val="DefaultParagraphFont"/>
    <w:uiPriority w:val="20"/>
    <w:qFormat/>
    <w:rsid w:val="008D1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piyapat jar</dc:creator>
  <cp:keywords/>
  <dc:description/>
  <cp:lastModifiedBy>piyapat jar</cp:lastModifiedBy>
  <cp:revision>2</cp:revision>
  <dcterms:created xsi:type="dcterms:W3CDTF">2025-05-28T07:22:00Z</dcterms:created>
  <dcterms:modified xsi:type="dcterms:W3CDTF">2025-05-28T07:36:00Z</dcterms:modified>
</cp:coreProperties>
</file>