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E69F4" w14:textId="77777777" w:rsidR="00CF3FD0" w:rsidRDefault="00CF3FD0" w:rsidP="00CF3FD0">
      <w:pPr>
        <w:spacing w:afterLines="80" w:after="192" w:line="240" w:lineRule="auto"/>
        <w:ind w:left="360" w:hanging="450"/>
        <w:rPr>
          <w:rFonts w:ascii="Arial" w:hAnsi="Arial" w:cs="Arial"/>
          <w:b/>
          <w:bCs/>
          <w:sz w:val="24"/>
          <w:szCs w:val="24"/>
        </w:rPr>
      </w:pPr>
      <w:r w:rsidRPr="009B4283">
        <w:rPr>
          <w:rFonts w:ascii="Arial" w:hAnsi="Arial" w:cs="Arial"/>
          <w:b/>
          <w:bCs/>
          <w:sz w:val="24"/>
          <w:szCs w:val="24"/>
        </w:rPr>
        <w:t>SUPPLEMENTAL TABLES</w:t>
      </w:r>
    </w:p>
    <w:p w14:paraId="0D1399C0" w14:textId="77777777" w:rsidR="00CF3FD0" w:rsidRPr="004E5DFC" w:rsidRDefault="00CF3FD0" w:rsidP="00CF3FD0">
      <w:pPr>
        <w:spacing w:after="0" w:line="240" w:lineRule="auto"/>
        <w:rPr>
          <w:rFonts w:ascii="Arial" w:eastAsia="Times New Roman" w:hAnsi="Arial" w:cs="Arial"/>
          <w:b/>
          <w:sz w:val="20"/>
          <w:szCs w:val="20"/>
        </w:rPr>
      </w:pPr>
      <w:r w:rsidRPr="004E5DFC">
        <w:rPr>
          <w:rFonts w:ascii="Arial" w:eastAsia="Times New Roman" w:hAnsi="Arial" w:cs="Arial"/>
          <w:b/>
          <w:sz w:val="20"/>
          <w:szCs w:val="20"/>
        </w:rPr>
        <w:t>Supplemental Table 1. Exam visits used from the seven NHLBI Care studies in dbGaP.</w:t>
      </w:r>
    </w:p>
    <w:tbl>
      <w:tblPr>
        <w:tblStyle w:val="TableGrid31"/>
        <w:tblW w:w="12955" w:type="dxa"/>
        <w:tblLook w:val="04A0" w:firstRow="1" w:lastRow="0" w:firstColumn="1" w:lastColumn="0" w:noHBand="0" w:noVBand="1"/>
      </w:tblPr>
      <w:tblGrid>
        <w:gridCol w:w="1383"/>
        <w:gridCol w:w="1375"/>
        <w:gridCol w:w="1487"/>
        <w:gridCol w:w="3090"/>
        <w:gridCol w:w="2048"/>
        <w:gridCol w:w="1784"/>
        <w:gridCol w:w="1788"/>
      </w:tblGrid>
      <w:tr w:rsidR="00CF3FD0" w:rsidRPr="004E5DFC" w14:paraId="49F2C51D" w14:textId="77777777" w:rsidTr="009B7915">
        <w:trPr>
          <w:trHeight w:val="296"/>
        </w:trPr>
        <w:tc>
          <w:tcPr>
            <w:tcW w:w="1383" w:type="dxa"/>
          </w:tcPr>
          <w:p w14:paraId="43FE01A3" w14:textId="77777777" w:rsidR="00CF3FD0" w:rsidRPr="004E5DFC" w:rsidRDefault="00CF3FD0" w:rsidP="009B7915">
            <w:pPr>
              <w:jc w:val="center"/>
              <w:rPr>
                <w:rFonts w:ascii="Arial" w:eastAsia="SimSun" w:hAnsi="Arial" w:cs="Arial"/>
                <w:b/>
                <w:sz w:val="20"/>
                <w:szCs w:val="20"/>
                <w:lang w:eastAsia="zh-CN"/>
              </w:rPr>
            </w:pPr>
            <w:r w:rsidRPr="004E5DFC">
              <w:rPr>
                <w:rFonts w:ascii="Arial" w:eastAsia="SimSun" w:hAnsi="Arial" w:cs="Arial"/>
                <w:b/>
                <w:sz w:val="20"/>
                <w:szCs w:val="20"/>
                <w:lang w:eastAsia="zh-CN"/>
              </w:rPr>
              <w:t>Study</w:t>
            </w:r>
          </w:p>
        </w:tc>
        <w:tc>
          <w:tcPr>
            <w:tcW w:w="1375" w:type="dxa"/>
          </w:tcPr>
          <w:p w14:paraId="0291AE79" w14:textId="77777777" w:rsidR="00CF3FD0" w:rsidRPr="004E5DFC" w:rsidRDefault="00CF3FD0" w:rsidP="009B7915">
            <w:pPr>
              <w:jc w:val="center"/>
              <w:rPr>
                <w:rFonts w:ascii="Arial" w:eastAsia="SimSun" w:hAnsi="Arial" w:cs="Arial"/>
                <w:b/>
                <w:sz w:val="20"/>
                <w:szCs w:val="20"/>
                <w:lang w:eastAsia="zh-CN"/>
              </w:rPr>
            </w:pPr>
            <w:r w:rsidRPr="004E5DFC">
              <w:rPr>
                <w:rFonts w:ascii="Arial" w:eastAsia="SimSun" w:hAnsi="Arial" w:cs="Arial"/>
                <w:b/>
                <w:sz w:val="20"/>
                <w:szCs w:val="20"/>
                <w:lang w:eastAsia="zh-CN"/>
              </w:rPr>
              <w:t>Diet Form</w:t>
            </w:r>
          </w:p>
        </w:tc>
        <w:tc>
          <w:tcPr>
            <w:tcW w:w="1487" w:type="dxa"/>
          </w:tcPr>
          <w:p w14:paraId="29DF0CC8" w14:textId="77777777" w:rsidR="00CF3FD0" w:rsidRPr="004E5DFC" w:rsidRDefault="00CF3FD0" w:rsidP="009B7915">
            <w:pPr>
              <w:jc w:val="center"/>
              <w:rPr>
                <w:rFonts w:ascii="Arial" w:eastAsia="SimSun" w:hAnsi="Arial" w:cs="Arial"/>
                <w:b/>
                <w:sz w:val="20"/>
                <w:szCs w:val="20"/>
                <w:lang w:eastAsia="zh-CN"/>
              </w:rPr>
            </w:pPr>
            <w:r w:rsidRPr="004E5DFC">
              <w:rPr>
                <w:rFonts w:ascii="Arial" w:eastAsia="SimSun" w:hAnsi="Arial" w:cs="Arial"/>
                <w:b/>
                <w:sz w:val="20"/>
                <w:szCs w:val="20"/>
                <w:lang w:eastAsia="zh-CN"/>
              </w:rPr>
              <w:t>Diet Items</w:t>
            </w:r>
          </w:p>
        </w:tc>
        <w:tc>
          <w:tcPr>
            <w:tcW w:w="3090" w:type="dxa"/>
          </w:tcPr>
          <w:p w14:paraId="6CFA30AB" w14:textId="77777777" w:rsidR="00CF3FD0" w:rsidRPr="004E5DFC" w:rsidRDefault="00CF3FD0" w:rsidP="009B7915">
            <w:pPr>
              <w:jc w:val="center"/>
              <w:rPr>
                <w:rFonts w:ascii="Arial" w:eastAsia="SimSun" w:hAnsi="Arial" w:cs="Arial"/>
                <w:b/>
                <w:sz w:val="20"/>
                <w:szCs w:val="20"/>
                <w:lang w:eastAsia="zh-CN"/>
              </w:rPr>
            </w:pPr>
            <w:r w:rsidRPr="004E5DFC">
              <w:rPr>
                <w:rFonts w:ascii="Arial" w:eastAsia="SimSun" w:hAnsi="Arial" w:cs="Arial"/>
                <w:b/>
                <w:sz w:val="20"/>
                <w:szCs w:val="20"/>
                <w:lang w:eastAsia="zh-CN"/>
              </w:rPr>
              <w:t>Exam Years Used</w:t>
            </w:r>
          </w:p>
        </w:tc>
        <w:tc>
          <w:tcPr>
            <w:tcW w:w="2048" w:type="dxa"/>
          </w:tcPr>
          <w:p w14:paraId="552A030F" w14:textId="77777777" w:rsidR="00CF3FD0" w:rsidRPr="004E5DFC" w:rsidRDefault="00CF3FD0" w:rsidP="009B7915">
            <w:pPr>
              <w:jc w:val="center"/>
              <w:rPr>
                <w:rFonts w:ascii="Arial" w:eastAsia="SimSun" w:hAnsi="Arial" w:cs="Arial"/>
                <w:b/>
                <w:sz w:val="20"/>
                <w:szCs w:val="20"/>
                <w:lang w:eastAsia="zh-CN"/>
              </w:rPr>
            </w:pPr>
            <w:r w:rsidRPr="004E5DFC">
              <w:rPr>
                <w:rFonts w:ascii="Arial" w:eastAsia="SimSun" w:hAnsi="Arial" w:cs="Arial"/>
                <w:b/>
                <w:sz w:val="20"/>
                <w:szCs w:val="20"/>
                <w:lang w:eastAsia="zh-CN"/>
              </w:rPr>
              <w:t>Exams Used</w:t>
            </w:r>
          </w:p>
        </w:tc>
        <w:tc>
          <w:tcPr>
            <w:tcW w:w="1784" w:type="dxa"/>
          </w:tcPr>
          <w:p w14:paraId="47C448DD" w14:textId="77777777" w:rsidR="00CF3FD0" w:rsidRPr="004E5DFC" w:rsidRDefault="00CF3FD0" w:rsidP="009B7915">
            <w:pPr>
              <w:jc w:val="center"/>
              <w:rPr>
                <w:rFonts w:ascii="Arial" w:eastAsia="SimSun" w:hAnsi="Arial" w:cs="Arial"/>
                <w:b/>
                <w:sz w:val="20"/>
                <w:szCs w:val="20"/>
                <w:lang w:eastAsia="zh-CN"/>
              </w:rPr>
            </w:pPr>
            <w:r w:rsidRPr="004E5DFC">
              <w:rPr>
                <w:rFonts w:ascii="Arial" w:eastAsia="SimSun" w:hAnsi="Arial" w:cs="Arial"/>
                <w:b/>
                <w:sz w:val="20"/>
                <w:szCs w:val="20"/>
                <w:lang w:eastAsia="zh-CN"/>
              </w:rPr>
              <w:t>Nutrition Data Available</w:t>
            </w:r>
          </w:p>
        </w:tc>
        <w:tc>
          <w:tcPr>
            <w:tcW w:w="1788" w:type="dxa"/>
          </w:tcPr>
          <w:p w14:paraId="502C2E23" w14:textId="77777777" w:rsidR="00CF3FD0" w:rsidRPr="004E5DFC" w:rsidRDefault="00CF3FD0" w:rsidP="009B7915">
            <w:pPr>
              <w:jc w:val="center"/>
              <w:rPr>
                <w:rFonts w:ascii="Arial" w:eastAsia="SimSun" w:hAnsi="Arial" w:cs="Arial"/>
                <w:b/>
                <w:sz w:val="20"/>
                <w:szCs w:val="20"/>
                <w:lang w:eastAsia="zh-CN"/>
              </w:rPr>
            </w:pPr>
            <w:r w:rsidRPr="004E5DFC">
              <w:rPr>
                <w:rFonts w:ascii="Arial" w:eastAsia="SimSun" w:hAnsi="Arial" w:cs="Arial"/>
                <w:b/>
                <w:sz w:val="20"/>
                <w:szCs w:val="20"/>
                <w:lang w:eastAsia="zh-CN"/>
              </w:rPr>
              <w:t>Physical Activity</w:t>
            </w:r>
            <w:r w:rsidRPr="004E5DFC">
              <w:rPr>
                <w:rFonts w:ascii="Aptos" w:eastAsia="Aptos" w:hAnsi="Aptos" w:cs="Times New Roman"/>
                <w:b/>
              </w:rPr>
              <w:t xml:space="preserve"> Data</w:t>
            </w:r>
            <w:r w:rsidRPr="004E5DFC">
              <w:rPr>
                <w:rFonts w:ascii="Aptos" w:eastAsia="Aptos" w:hAnsi="Aptos" w:cs="Times New Roman"/>
              </w:rPr>
              <w:t xml:space="preserve"> </w:t>
            </w:r>
            <w:r w:rsidRPr="004E5DFC">
              <w:rPr>
                <w:rFonts w:ascii="Arial" w:eastAsia="SimSun" w:hAnsi="Arial" w:cs="Arial"/>
                <w:b/>
                <w:sz w:val="20"/>
                <w:szCs w:val="20"/>
                <w:lang w:eastAsia="zh-CN"/>
              </w:rPr>
              <w:t>Available</w:t>
            </w:r>
          </w:p>
        </w:tc>
      </w:tr>
      <w:tr w:rsidR="00CF3FD0" w:rsidRPr="004E5DFC" w14:paraId="47CC18BC" w14:textId="77777777" w:rsidTr="009B7915">
        <w:tc>
          <w:tcPr>
            <w:tcW w:w="1383" w:type="dxa"/>
          </w:tcPr>
          <w:p w14:paraId="0180BF8F"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ARIC</w:t>
            </w:r>
          </w:p>
        </w:tc>
        <w:tc>
          <w:tcPr>
            <w:tcW w:w="1375" w:type="dxa"/>
          </w:tcPr>
          <w:p w14:paraId="43417225"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 xml:space="preserve">FFQ </w:t>
            </w:r>
          </w:p>
        </w:tc>
        <w:tc>
          <w:tcPr>
            <w:tcW w:w="1487" w:type="dxa"/>
          </w:tcPr>
          <w:p w14:paraId="40C4BAD4"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semi-quantitative 66-item</w:t>
            </w:r>
          </w:p>
        </w:tc>
        <w:tc>
          <w:tcPr>
            <w:tcW w:w="3090" w:type="dxa"/>
          </w:tcPr>
          <w:p w14:paraId="56401D99"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 xml:space="preserve">1987-89, 1990-92, 1993-95, 1996-98 </w:t>
            </w:r>
          </w:p>
        </w:tc>
        <w:tc>
          <w:tcPr>
            <w:tcW w:w="2048" w:type="dxa"/>
          </w:tcPr>
          <w:p w14:paraId="74BC5477"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1-4</w:t>
            </w:r>
          </w:p>
        </w:tc>
        <w:tc>
          <w:tcPr>
            <w:tcW w:w="1784" w:type="dxa"/>
          </w:tcPr>
          <w:p w14:paraId="780149EB"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1, 3</w:t>
            </w:r>
          </w:p>
        </w:tc>
        <w:tc>
          <w:tcPr>
            <w:tcW w:w="1788" w:type="dxa"/>
          </w:tcPr>
          <w:p w14:paraId="647DC3C4"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1, 3</w:t>
            </w:r>
          </w:p>
        </w:tc>
      </w:tr>
      <w:tr w:rsidR="00CF3FD0" w:rsidRPr="004E5DFC" w14:paraId="7E3B86CB" w14:textId="77777777" w:rsidTr="009B7915">
        <w:tc>
          <w:tcPr>
            <w:tcW w:w="1383" w:type="dxa"/>
          </w:tcPr>
          <w:p w14:paraId="7BDDB8AA"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CARDIA</w:t>
            </w:r>
          </w:p>
        </w:tc>
        <w:tc>
          <w:tcPr>
            <w:tcW w:w="1375" w:type="dxa"/>
          </w:tcPr>
          <w:p w14:paraId="04023FD5"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Diet history, FFQ-2</w:t>
            </w:r>
            <w:r w:rsidRPr="004E5DFC">
              <w:rPr>
                <w:rFonts w:ascii="Arial" w:eastAsia="SimSun" w:hAnsi="Arial" w:cs="Arial"/>
                <w:sz w:val="20"/>
                <w:szCs w:val="20"/>
                <w:vertAlign w:val="superscript"/>
                <w:lang w:eastAsia="zh-CN"/>
              </w:rPr>
              <w:t>nd</w:t>
            </w:r>
            <w:r w:rsidRPr="004E5DFC">
              <w:rPr>
                <w:rFonts w:ascii="Arial" w:eastAsia="SimSun" w:hAnsi="Arial" w:cs="Arial"/>
                <w:sz w:val="20"/>
                <w:szCs w:val="20"/>
                <w:lang w:eastAsia="zh-CN"/>
              </w:rPr>
              <w:t xml:space="preserve"> visit</w:t>
            </w:r>
          </w:p>
        </w:tc>
        <w:tc>
          <w:tcPr>
            <w:tcW w:w="1487" w:type="dxa"/>
          </w:tcPr>
          <w:p w14:paraId="65577B69"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102 questions</w:t>
            </w:r>
          </w:p>
        </w:tc>
        <w:tc>
          <w:tcPr>
            <w:tcW w:w="3090" w:type="dxa"/>
          </w:tcPr>
          <w:p w14:paraId="68264B5A"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1985-86, 1987-88, 1990-91, 1992-93, 1995-96, 2000-01</w:t>
            </w:r>
          </w:p>
        </w:tc>
        <w:tc>
          <w:tcPr>
            <w:tcW w:w="2048" w:type="dxa"/>
          </w:tcPr>
          <w:p w14:paraId="20259E3A"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0, 2, 5, 7, 10,15</w:t>
            </w:r>
          </w:p>
        </w:tc>
        <w:tc>
          <w:tcPr>
            <w:tcW w:w="1784" w:type="dxa"/>
          </w:tcPr>
          <w:p w14:paraId="5E33EB70"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0, 2, 5, 7</w:t>
            </w:r>
          </w:p>
        </w:tc>
        <w:tc>
          <w:tcPr>
            <w:tcW w:w="1788" w:type="dxa"/>
          </w:tcPr>
          <w:p w14:paraId="08DC15C3"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2, 5, 7, 10, 15</w:t>
            </w:r>
          </w:p>
        </w:tc>
      </w:tr>
      <w:tr w:rsidR="00CF3FD0" w:rsidRPr="004E5DFC" w14:paraId="44FA62CB" w14:textId="77777777" w:rsidTr="009B7915">
        <w:tc>
          <w:tcPr>
            <w:tcW w:w="1383" w:type="dxa"/>
          </w:tcPr>
          <w:p w14:paraId="4CAF1959"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CHS</w:t>
            </w:r>
          </w:p>
        </w:tc>
        <w:tc>
          <w:tcPr>
            <w:tcW w:w="1375" w:type="dxa"/>
          </w:tcPr>
          <w:p w14:paraId="746C520E"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Diet history</w:t>
            </w:r>
          </w:p>
        </w:tc>
        <w:tc>
          <w:tcPr>
            <w:tcW w:w="1487" w:type="dxa"/>
          </w:tcPr>
          <w:p w14:paraId="7A94E469"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96 questions</w:t>
            </w:r>
          </w:p>
        </w:tc>
        <w:tc>
          <w:tcPr>
            <w:tcW w:w="3090" w:type="dxa"/>
          </w:tcPr>
          <w:p w14:paraId="3D0B7DC4"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1, 3, 7, 8, 9</w:t>
            </w:r>
          </w:p>
        </w:tc>
        <w:tc>
          <w:tcPr>
            <w:tcW w:w="2048" w:type="dxa"/>
          </w:tcPr>
          <w:p w14:paraId="7CE49826"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1, 3, 7, 8, 9</w:t>
            </w:r>
          </w:p>
        </w:tc>
        <w:tc>
          <w:tcPr>
            <w:tcW w:w="1784" w:type="dxa"/>
          </w:tcPr>
          <w:p w14:paraId="68ADE2BD"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 1, 8</w:t>
            </w:r>
          </w:p>
        </w:tc>
        <w:tc>
          <w:tcPr>
            <w:tcW w:w="1788" w:type="dxa"/>
          </w:tcPr>
          <w:p w14:paraId="71E04D17"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1, 3, 9</w:t>
            </w:r>
          </w:p>
        </w:tc>
      </w:tr>
      <w:tr w:rsidR="00CF3FD0" w:rsidRPr="004E5DFC" w14:paraId="43AA705B" w14:textId="77777777" w:rsidTr="009B7915">
        <w:tc>
          <w:tcPr>
            <w:tcW w:w="1383" w:type="dxa"/>
          </w:tcPr>
          <w:p w14:paraId="54ACCDE7"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FHS OFFSPRING</w:t>
            </w:r>
          </w:p>
        </w:tc>
        <w:tc>
          <w:tcPr>
            <w:tcW w:w="1375" w:type="dxa"/>
          </w:tcPr>
          <w:p w14:paraId="0463EDB0"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FFQ</w:t>
            </w:r>
          </w:p>
        </w:tc>
        <w:tc>
          <w:tcPr>
            <w:tcW w:w="1487" w:type="dxa"/>
          </w:tcPr>
          <w:p w14:paraId="08A23974"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semi-quantitative 88-items</w:t>
            </w:r>
          </w:p>
        </w:tc>
        <w:tc>
          <w:tcPr>
            <w:tcW w:w="3090" w:type="dxa"/>
          </w:tcPr>
          <w:p w14:paraId="5282D9AD"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1979-83, 1983-87, 1987-91, 1991-95, 1995-98, 1998-2001, 2005-08</w:t>
            </w:r>
          </w:p>
        </w:tc>
        <w:tc>
          <w:tcPr>
            <w:tcW w:w="2048" w:type="dxa"/>
          </w:tcPr>
          <w:p w14:paraId="00E5A714"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 xml:space="preserve">Exams 2, 3, 5, 6, 7, 8, 9 </w:t>
            </w:r>
          </w:p>
        </w:tc>
        <w:tc>
          <w:tcPr>
            <w:tcW w:w="1784" w:type="dxa"/>
          </w:tcPr>
          <w:p w14:paraId="05476CF5"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3, 5, 6, 7,8</w:t>
            </w:r>
          </w:p>
        </w:tc>
        <w:tc>
          <w:tcPr>
            <w:tcW w:w="1788" w:type="dxa"/>
          </w:tcPr>
          <w:p w14:paraId="202B9972"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2, 4, 5, 6, 7, 8, 9</w:t>
            </w:r>
          </w:p>
        </w:tc>
      </w:tr>
      <w:tr w:rsidR="00CF3FD0" w:rsidRPr="004E5DFC" w14:paraId="37DD9D16" w14:textId="77777777" w:rsidTr="009B7915">
        <w:tc>
          <w:tcPr>
            <w:tcW w:w="1383" w:type="dxa"/>
          </w:tcPr>
          <w:p w14:paraId="7CA5279D"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FHS GENX 3</w:t>
            </w:r>
          </w:p>
        </w:tc>
        <w:tc>
          <w:tcPr>
            <w:tcW w:w="1375" w:type="dxa"/>
          </w:tcPr>
          <w:p w14:paraId="66ED9E61"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FFQ</w:t>
            </w:r>
          </w:p>
        </w:tc>
        <w:tc>
          <w:tcPr>
            <w:tcW w:w="1487" w:type="dxa"/>
          </w:tcPr>
          <w:p w14:paraId="44E1E241"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semi-quantitative 88-items</w:t>
            </w:r>
          </w:p>
        </w:tc>
        <w:tc>
          <w:tcPr>
            <w:tcW w:w="3090" w:type="dxa"/>
          </w:tcPr>
          <w:p w14:paraId="28B1AA7C"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2002-05, 2008-11</w:t>
            </w:r>
          </w:p>
        </w:tc>
        <w:tc>
          <w:tcPr>
            <w:tcW w:w="2048" w:type="dxa"/>
          </w:tcPr>
          <w:p w14:paraId="42E62CD7"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Exams 1, 2</w:t>
            </w:r>
          </w:p>
        </w:tc>
        <w:tc>
          <w:tcPr>
            <w:tcW w:w="1784" w:type="dxa"/>
          </w:tcPr>
          <w:p w14:paraId="13530D20"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 1, 2</w:t>
            </w:r>
          </w:p>
        </w:tc>
        <w:tc>
          <w:tcPr>
            <w:tcW w:w="1788" w:type="dxa"/>
          </w:tcPr>
          <w:p w14:paraId="742B3001"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 xml:space="preserve">Exam 1, 2, </w:t>
            </w:r>
          </w:p>
        </w:tc>
      </w:tr>
      <w:tr w:rsidR="00CF3FD0" w:rsidRPr="004E5DFC" w14:paraId="56786772" w14:textId="77777777" w:rsidTr="009B7915">
        <w:tc>
          <w:tcPr>
            <w:tcW w:w="1383" w:type="dxa"/>
          </w:tcPr>
          <w:p w14:paraId="4BE01F3F"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MESA*</w:t>
            </w:r>
          </w:p>
        </w:tc>
        <w:tc>
          <w:tcPr>
            <w:tcW w:w="1375" w:type="dxa"/>
          </w:tcPr>
          <w:p w14:paraId="701B8DF3"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FFQ</w:t>
            </w:r>
          </w:p>
        </w:tc>
        <w:tc>
          <w:tcPr>
            <w:tcW w:w="1487" w:type="dxa"/>
          </w:tcPr>
          <w:p w14:paraId="6C2189DA"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semi-quantitative 153-items</w:t>
            </w:r>
          </w:p>
        </w:tc>
        <w:tc>
          <w:tcPr>
            <w:tcW w:w="3090" w:type="dxa"/>
          </w:tcPr>
          <w:p w14:paraId="5DB263A9"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2000-02, 2002-04, 2004-05, 2005-07, 2010-11</w:t>
            </w:r>
          </w:p>
        </w:tc>
        <w:tc>
          <w:tcPr>
            <w:tcW w:w="2048" w:type="dxa"/>
          </w:tcPr>
          <w:p w14:paraId="1FA620CA"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 1, 2, 3, 4, 5</w:t>
            </w:r>
          </w:p>
        </w:tc>
        <w:tc>
          <w:tcPr>
            <w:tcW w:w="1784" w:type="dxa"/>
          </w:tcPr>
          <w:p w14:paraId="4344A96B"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 5</w:t>
            </w:r>
          </w:p>
        </w:tc>
        <w:tc>
          <w:tcPr>
            <w:tcW w:w="1788" w:type="dxa"/>
          </w:tcPr>
          <w:p w14:paraId="3C244503"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Exam 5</w:t>
            </w:r>
          </w:p>
        </w:tc>
      </w:tr>
      <w:tr w:rsidR="00CF3FD0" w:rsidRPr="004E5DFC" w14:paraId="5D191FB4" w14:textId="77777777" w:rsidTr="009B7915">
        <w:tc>
          <w:tcPr>
            <w:tcW w:w="1383" w:type="dxa"/>
          </w:tcPr>
          <w:p w14:paraId="642554B5"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WHI</w:t>
            </w:r>
          </w:p>
        </w:tc>
        <w:tc>
          <w:tcPr>
            <w:tcW w:w="1375" w:type="dxa"/>
          </w:tcPr>
          <w:p w14:paraId="072F8ADC"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FFQ</w:t>
            </w:r>
          </w:p>
        </w:tc>
        <w:tc>
          <w:tcPr>
            <w:tcW w:w="1487" w:type="dxa"/>
          </w:tcPr>
          <w:p w14:paraId="45EECB00"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semi-quantitative 145-items</w:t>
            </w:r>
          </w:p>
        </w:tc>
        <w:tc>
          <w:tcPr>
            <w:tcW w:w="3090" w:type="dxa"/>
          </w:tcPr>
          <w:p w14:paraId="74EE97DD"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1993-2005, 2005-10, 2010-15</w:t>
            </w:r>
          </w:p>
        </w:tc>
        <w:tc>
          <w:tcPr>
            <w:tcW w:w="2048" w:type="dxa"/>
          </w:tcPr>
          <w:p w14:paraId="0044E376"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1993-2005: Exam 1, 2, 3, 4</w:t>
            </w:r>
          </w:p>
        </w:tc>
        <w:tc>
          <w:tcPr>
            <w:tcW w:w="1784" w:type="dxa"/>
          </w:tcPr>
          <w:p w14:paraId="6DD6E82D"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1993-2005: Exam 1, 2, 3, 4</w:t>
            </w:r>
          </w:p>
        </w:tc>
        <w:tc>
          <w:tcPr>
            <w:tcW w:w="1788" w:type="dxa"/>
          </w:tcPr>
          <w:p w14:paraId="6895FD09" w14:textId="77777777" w:rsidR="00CF3FD0" w:rsidRPr="004E5DFC" w:rsidRDefault="00CF3FD0" w:rsidP="009B7915">
            <w:pPr>
              <w:rPr>
                <w:rFonts w:ascii="Arial" w:eastAsia="SimSun" w:hAnsi="Arial" w:cs="Arial"/>
                <w:sz w:val="20"/>
                <w:szCs w:val="20"/>
                <w:lang w:eastAsia="zh-CN"/>
              </w:rPr>
            </w:pPr>
            <w:r w:rsidRPr="004E5DFC">
              <w:rPr>
                <w:rFonts w:ascii="Arial" w:eastAsia="SimSun" w:hAnsi="Arial" w:cs="Arial"/>
                <w:sz w:val="20"/>
                <w:szCs w:val="20"/>
                <w:lang w:eastAsia="zh-CN"/>
              </w:rPr>
              <w:t>1993-2005: Exam 1, 2, 3, 4</w:t>
            </w:r>
          </w:p>
        </w:tc>
      </w:tr>
    </w:tbl>
    <w:p w14:paraId="27E229A3" w14:textId="77777777" w:rsidR="00CF3FD0" w:rsidRPr="004E5DFC" w:rsidRDefault="00CF3FD0" w:rsidP="00CF3FD0">
      <w:pPr>
        <w:spacing w:after="0" w:line="240" w:lineRule="auto"/>
        <w:rPr>
          <w:rFonts w:ascii="Arial" w:eastAsia="Times New Roman" w:hAnsi="Arial" w:cs="Arial"/>
          <w:sz w:val="20"/>
          <w:szCs w:val="20"/>
          <w:vertAlign w:val="superscript"/>
        </w:rPr>
      </w:pPr>
      <w:bookmarkStart w:id="0" w:name="_Hlk171510769"/>
      <w:r w:rsidRPr="004E5DFC">
        <w:rPr>
          <w:rFonts w:ascii="Arial" w:eastAsia="Times New Roman" w:hAnsi="Arial" w:cs="Arial"/>
          <w:b/>
          <w:bCs/>
          <w:sz w:val="20"/>
          <w:szCs w:val="20"/>
        </w:rPr>
        <w:t>Abbreviations:</w:t>
      </w:r>
      <w:r w:rsidRPr="004E5DFC">
        <w:rPr>
          <w:rFonts w:ascii="Arial" w:eastAsia="Times New Roman" w:hAnsi="Arial" w:cs="Arial"/>
          <w:sz w:val="20"/>
          <w:szCs w:val="20"/>
        </w:rPr>
        <w:t xml:space="preserve"> NHLBI, National Heart, Lung, and Blood Institute; Care, Candidate Gene Association Resource; dbGaP, Database of Genotypes and Phenotypes; ARIC, Atherosclerosis Risk in Communities study,</w:t>
      </w:r>
      <w:r w:rsidRPr="004E5DFC">
        <w:rPr>
          <w:rFonts w:ascii="Arial" w:eastAsia="Times New Roman" w:hAnsi="Arial" w:cs="Arial"/>
          <w:sz w:val="20"/>
          <w:szCs w:val="20"/>
          <w:vertAlign w:val="superscript"/>
        </w:rPr>
        <w:t>26</w:t>
      </w:r>
      <w:r w:rsidRPr="004E5DFC">
        <w:rPr>
          <w:rFonts w:ascii="Arial" w:eastAsia="Times New Roman" w:hAnsi="Arial" w:cs="Arial"/>
          <w:sz w:val="20"/>
          <w:szCs w:val="20"/>
        </w:rPr>
        <w:t xml:space="preserve"> CARDIA, Coronary Artery Risk Development in Young Adults Study,</w:t>
      </w:r>
      <w:r w:rsidRPr="004E5DFC">
        <w:rPr>
          <w:rFonts w:ascii="Arial" w:eastAsia="Times New Roman" w:hAnsi="Arial" w:cs="Arial"/>
          <w:sz w:val="20"/>
          <w:szCs w:val="20"/>
          <w:vertAlign w:val="superscript"/>
        </w:rPr>
        <w:t>30</w:t>
      </w:r>
      <w:r w:rsidRPr="004E5DFC">
        <w:rPr>
          <w:rFonts w:ascii="Arial" w:eastAsia="Times New Roman" w:hAnsi="Arial" w:cs="Arial"/>
          <w:sz w:val="20"/>
          <w:szCs w:val="20"/>
        </w:rPr>
        <w:t xml:space="preserve"> CHS, Cardiovascular Heart Study,</w:t>
      </w:r>
      <w:r w:rsidRPr="004E5DFC">
        <w:rPr>
          <w:rFonts w:ascii="Arial" w:eastAsia="Times New Roman" w:hAnsi="Arial" w:cs="Arial"/>
          <w:sz w:val="20"/>
          <w:szCs w:val="20"/>
          <w:vertAlign w:val="superscript"/>
        </w:rPr>
        <w:t>31</w:t>
      </w:r>
      <w:r w:rsidRPr="004E5DFC">
        <w:rPr>
          <w:rFonts w:ascii="Arial" w:eastAsia="Times New Roman" w:hAnsi="Arial" w:cs="Arial"/>
          <w:sz w:val="20"/>
          <w:szCs w:val="20"/>
        </w:rPr>
        <w:t xml:space="preserve"> FHS, Framingham Heart Study Offspring and GENX 3 studies,</w:t>
      </w:r>
      <w:r w:rsidRPr="004E5DFC">
        <w:rPr>
          <w:rFonts w:ascii="Arial" w:eastAsia="Times New Roman" w:hAnsi="Arial" w:cs="Arial"/>
          <w:sz w:val="20"/>
          <w:szCs w:val="20"/>
          <w:vertAlign w:val="superscript"/>
        </w:rPr>
        <w:t>28</w:t>
      </w:r>
      <w:r w:rsidRPr="004E5DFC">
        <w:rPr>
          <w:rFonts w:ascii="Arial" w:eastAsia="Times New Roman" w:hAnsi="Arial" w:cs="Arial"/>
          <w:sz w:val="20"/>
          <w:szCs w:val="20"/>
        </w:rPr>
        <w:t xml:space="preserve"> MESA, Multi-Ethnic Study of Atherosclerosis Study,</w:t>
      </w:r>
      <w:r w:rsidRPr="004E5DFC">
        <w:rPr>
          <w:rFonts w:ascii="Arial" w:eastAsia="Times New Roman" w:hAnsi="Arial" w:cs="Arial"/>
          <w:sz w:val="20"/>
          <w:szCs w:val="20"/>
          <w:vertAlign w:val="superscript"/>
        </w:rPr>
        <w:t>27</w:t>
      </w:r>
      <w:r w:rsidRPr="004E5DFC">
        <w:rPr>
          <w:rFonts w:ascii="Arial" w:eastAsia="Times New Roman" w:hAnsi="Arial" w:cs="Arial"/>
          <w:sz w:val="20"/>
          <w:szCs w:val="20"/>
        </w:rPr>
        <w:t xml:space="preserve"> and Women’s Health Initiative study (WHI).</w:t>
      </w:r>
      <w:r w:rsidRPr="004E5DFC">
        <w:rPr>
          <w:rFonts w:ascii="Arial" w:eastAsia="Times New Roman" w:hAnsi="Arial" w:cs="Arial"/>
          <w:sz w:val="20"/>
          <w:szCs w:val="20"/>
          <w:vertAlign w:val="superscript"/>
        </w:rPr>
        <w:t>29</w:t>
      </w:r>
    </w:p>
    <w:p w14:paraId="2A64259D" w14:textId="77777777" w:rsidR="00CF3FD0" w:rsidRPr="004E5DFC" w:rsidRDefault="00CF3FD0" w:rsidP="00CF3FD0">
      <w:pPr>
        <w:spacing w:after="0" w:line="240" w:lineRule="auto"/>
        <w:rPr>
          <w:rFonts w:ascii="Arial" w:eastAsia="Times New Roman" w:hAnsi="Arial" w:cs="Arial"/>
          <w:sz w:val="20"/>
          <w:szCs w:val="20"/>
        </w:rPr>
      </w:pPr>
      <w:r w:rsidRPr="004E5DFC">
        <w:rPr>
          <w:rFonts w:ascii="Arial" w:eastAsia="Times New Roman" w:hAnsi="Arial" w:cs="Arial"/>
          <w:sz w:val="20"/>
          <w:szCs w:val="20"/>
        </w:rPr>
        <w:t xml:space="preserve">*All of MESA study participants were included in the trainset because of missing data for FFQ in visit 1, except visit 5. WHI was included in the trainset by random assignment. The later years in WHI (2005-10, 2010-15, 2025-) were used to gather cumulative incident type 2 diabetes data. </w:t>
      </w:r>
    </w:p>
    <w:p w14:paraId="5F03B1E1" w14:textId="77777777" w:rsidR="00CF3FD0" w:rsidRPr="004E5DFC" w:rsidRDefault="00CF3FD0" w:rsidP="00CF3FD0">
      <w:pPr>
        <w:spacing w:line="278" w:lineRule="auto"/>
        <w:rPr>
          <w:rFonts w:ascii="Arial" w:eastAsia="Times New Roman" w:hAnsi="Arial" w:cs="Arial"/>
          <w:sz w:val="20"/>
          <w:szCs w:val="20"/>
        </w:rPr>
      </w:pPr>
      <w:r w:rsidRPr="004E5DFC">
        <w:rPr>
          <w:rFonts w:ascii="Arial" w:eastAsia="Times New Roman" w:hAnsi="Arial" w:cs="Arial"/>
          <w:sz w:val="20"/>
          <w:szCs w:val="20"/>
        </w:rPr>
        <w:br w:type="page"/>
      </w:r>
    </w:p>
    <w:p w14:paraId="2BCBE745" w14:textId="77777777" w:rsidR="00CF3FD0" w:rsidRPr="004E5DFC" w:rsidRDefault="00CF3FD0" w:rsidP="00CF3FD0">
      <w:pPr>
        <w:spacing w:after="0" w:line="240" w:lineRule="auto"/>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lastRenderedPageBreak/>
        <w:t>Supplemental Table 2. Mean characteristics of food intake for different dietary patterns over the course of the study.</w:t>
      </w:r>
    </w:p>
    <w:tbl>
      <w:tblPr>
        <w:tblStyle w:val="TableGrid13"/>
        <w:tblW w:w="12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5"/>
        <w:gridCol w:w="2160"/>
        <w:gridCol w:w="2340"/>
        <w:gridCol w:w="2160"/>
        <w:gridCol w:w="1440"/>
      </w:tblGrid>
      <w:tr w:rsidR="00CF3FD0" w:rsidRPr="004E5DFC" w14:paraId="6FDF169D" w14:textId="77777777" w:rsidTr="009B7915">
        <w:trPr>
          <w:trHeight w:val="386"/>
        </w:trPr>
        <w:tc>
          <w:tcPr>
            <w:tcW w:w="4855" w:type="dxa"/>
            <w:tcBorders>
              <w:top w:val="single" w:sz="4" w:space="0" w:color="auto"/>
              <w:bottom w:val="single" w:sz="4" w:space="0" w:color="auto"/>
            </w:tcBorders>
          </w:tcPr>
          <w:p w14:paraId="4874166F"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Characteristics</w:t>
            </w:r>
          </w:p>
        </w:tc>
        <w:tc>
          <w:tcPr>
            <w:tcW w:w="2160" w:type="dxa"/>
            <w:tcBorders>
              <w:top w:val="single" w:sz="4" w:space="0" w:color="auto"/>
              <w:bottom w:val="single" w:sz="4" w:space="0" w:color="auto"/>
            </w:tcBorders>
          </w:tcPr>
          <w:p w14:paraId="288D8E65"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Both Populations</w:t>
            </w:r>
          </w:p>
        </w:tc>
        <w:tc>
          <w:tcPr>
            <w:tcW w:w="2340" w:type="dxa"/>
            <w:tcBorders>
              <w:top w:val="single" w:sz="4" w:space="0" w:color="auto"/>
              <w:bottom w:val="single" w:sz="4" w:space="0" w:color="auto"/>
            </w:tcBorders>
          </w:tcPr>
          <w:p w14:paraId="599C8C03"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European Americans</w:t>
            </w:r>
          </w:p>
        </w:tc>
        <w:tc>
          <w:tcPr>
            <w:tcW w:w="2160" w:type="dxa"/>
            <w:tcBorders>
              <w:top w:val="single" w:sz="4" w:space="0" w:color="auto"/>
              <w:bottom w:val="single" w:sz="4" w:space="0" w:color="auto"/>
            </w:tcBorders>
          </w:tcPr>
          <w:p w14:paraId="65B42854"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African Americans</w:t>
            </w:r>
          </w:p>
        </w:tc>
        <w:tc>
          <w:tcPr>
            <w:tcW w:w="1440" w:type="dxa"/>
            <w:tcBorders>
              <w:top w:val="single" w:sz="4" w:space="0" w:color="auto"/>
              <w:bottom w:val="single" w:sz="4" w:space="0" w:color="auto"/>
            </w:tcBorders>
          </w:tcPr>
          <w:p w14:paraId="4B7C052B"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P Value</w:t>
            </w:r>
          </w:p>
        </w:tc>
      </w:tr>
      <w:tr w:rsidR="00CF3FD0" w:rsidRPr="004E5DFC" w14:paraId="0EAC6641" w14:textId="77777777" w:rsidTr="009B7915">
        <w:trPr>
          <w:trHeight w:val="269"/>
        </w:trPr>
        <w:tc>
          <w:tcPr>
            <w:tcW w:w="4855" w:type="dxa"/>
            <w:tcBorders>
              <w:top w:val="single" w:sz="4" w:space="0" w:color="auto"/>
              <w:bottom w:val="single" w:sz="4" w:space="0" w:color="auto"/>
            </w:tcBorders>
          </w:tcPr>
          <w:p w14:paraId="5C7376A0" w14:textId="77777777" w:rsidR="00CF3FD0" w:rsidRPr="004E5DFC" w:rsidRDefault="00CF3FD0" w:rsidP="009B7915">
            <w:pPr>
              <w:rPr>
                <w:rFonts w:ascii="Arial" w:eastAsia="Aptos" w:hAnsi="Arial" w:cs="Arial"/>
                <w:kern w:val="2"/>
                <w:sz w:val="20"/>
                <w:szCs w:val="20"/>
                <w14:ligatures w14:val="standardContextual"/>
              </w:rPr>
            </w:pPr>
          </w:p>
        </w:tc>
        <w:tc>
          <w:tcPr>
            <w:tcW w:w="6660" w:type="dxa"/>
            <w:gridSpan w:val="3"/>
            <w:tcBorders>
              <w:top w:val="single" w:sz="4" w:space="0" w:color="auto"/>
              <w:bottom w:val="single" w:sz="4" w:space="0" w:color="auto"/>
            </w:tcBorders>
            <w:vAlign w:val="bottom"/>
          </w:tcPr>
          <w:p w14:paraId="549AC00D" w14:textId="77777777" w:rsidR="00CF3FD0" w:rsidRPr="004E5DFC" w:rsidRDefault="00CF3FD0" w:rsidP="009B7915">
            <w:pPr>
              <w:jc w:val="center"/>
              <w:rPr>
                <w:rFonts w:ascii="Arial" w:eastAsia="Aptos" w:hAnsi="Arial" w:cs="Arial"/>
                <w:kern w:val="2"/>
                <w:sz w:val="20"/>
                <w:szCs w:val="20"/>
                <w14:ligatures w14:val="standardContextual"/>
              </w:rPr>
            </w:pPr>
            <w:r w:rsidRPr="004E5DFC">
              <w:rPr>
                <w:rFonts w:ascii="Arial" w:eastAsia="Aptos" w:hAnsi="Arial" w:cs="Arial"/>
                <w:b/>
                <w:kern w:val="2"/>
                <w:sz w:val="20"/>
                <w:szCs w:val="20"/>
                <w14:ligatures w14:val="standardContextual"/>
              </w:rPr>
              <w:t>Mean  (SD) of Participants</w:t>
            </w:r>
          </w:p>
        </w:tc>
        <w:tc>
          <w:tcPr>
            <w:tcW w:w="1440" w:type="dxa"/>
            <w:tcBorders>
              <w:top w:val="single" w:sz="4" w:space="0" w:color="auto"/>
              <w:bottom w:val="single" w:sz="4" w:space="0" w:color="auto"/>
            </w:tcBorders>
          </w:tcPr>
          <w:p w14:paraId="4FC68A17" w14:textId="77777777" w:rsidR="00CF3FD0" w:rsidRPr="004E5DFC" w:rsidRDefault="00CF3FD0" w:rsidP="009B7915">
            <w:pPr>
              <w:rPr>
                <w:rFonts w:ascii="Arial" w:eastAsia="Aptos" w:hAnsi="Arial" w:cs="Arial"/>
                <w:kern w:val="2"/>
                <w:sz w:val="20"/>
                <w:szCs w:val="20"/>
                <w14:ligatures w14:val="standardContextual"/>
              </w:rPr>
            </w:pPr>
          </w:p>
        </w:tc>
      </w:tr>
      <w:tr w:rsidR="00CF3FD0" w:rsidRPr="004E5DFC" w14:paraId="5594DAC1" w14:textId="77777777" w:rsidTr="009B7915">
        <w:tc>
          <w:tcPr>
            <w:tcW w:w="4855" w:type="dxa"/>
            <w:tcBorders>
              <w:top w:val="single" w:sz="4" w:space="0" w:color="auto"/>
              <w:bottom w:val="single" w:sz="4" w:space="0" w:color="auto"/>
            </w:tcBorders>
          </w:tcPr>
          <w:p w14:paraId="06DB938C" w14:textId="77777777" w:rsidR="00CF3FD0" w:rsidRPr="004E5DFC" w:rsidRDefault="00CF3FD0" w:rsidP="009B7915">
            <w:pPr>
              <w:rPr>
                <w:rFonts w:ascii="Arial" w:eastAsia="Aptos" w:hAnsi="Arial" w:cs="Arial"/>
                <w:kern w:val="2"/>
                <w:sz w:val="20"/>
                <w:szCs w:val="20"/>
                <w14:ligatures w14:val="standardContextual"/>
              </w:rPr>
            </w:pPr>
          </w:p>
        </w:tc>
        <w:tc>
          <w:tcPr>
            <w:tcW w:w="2160" w:type="dxa"/>
            <w:tcBorders>
              <w:top w:val="single" w:sz="4" w:space="0" w:color="auto"/>
              <w:bottom w:val="single" w:sz="4" w:space="0" w:color="auto"/>
            </w:tcBorders>
          </w:tcPr>
          <w:p w14:paraId="30B823B9" w14:textId="77777777" w:rsidR="00CF3FD0" w:rsidRPr="004E5DFC" w:rsidRDefault="00CF3FD0" w:rsidP="009B7915">
            <w:pPr>
              <w:rPr>
                <w:rFonts w:ascii="Arial" w:eastAsia="Aptos" w:hAnsi="Arial" w:cs="Arial"/>
                <w:kern w:val="2"/>
                <w:sz w:val="20"/>
                <w:szCs w:val="20"/>
                <w14:ligatures w14:val="standardContextual"/>
              </w:rPr>
            </w:pPr>
          </w:p>
        </w:tc>
        <w:tc>
          <w:tcPr>
            <w:tcW w:w="2340" w:type="dxa"/>
            <w:tcBorders>
              <w:top w:val="single" w:sz="4" w:space="0" w:color="auto"/>
              <w:bottom w:val="single" w:sz="4" w:space="0" w:color="auto"/>
            </w:tcBorders>
          </w:tcPr>
          <w:p w14:paraId="233F3D16"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DASH Dietary Pattern</w:t>
            </w:r>
          </w:p>
        </w:tc>
        <w:tc>
          <w:tcPr>
            <w:tcW w:w="2160" w:type="dxa"/>
            <w:tcBorders>
              <w:top w:val="single" w:sz="4" w:space="0" w:color="auto"/>
              <w:bottom w:val="single" w:sz="4" w:space="0" w:color="auto"/>
            </w:tcBorders>
          </w:tcPr>
          <w:p w14:paraId="4C173667" w14:textId="77777777" w:rsidR="00CF3FD0" w:rsidRPr="004E5DFC" w:rsidRDefault="00CF3FD0" w:rsidP="009B7915">
            <w:pPr>
              <w:rPr>
                <w:rFonts w:ascii="Arial" w:eastAsia="Aptos" w:hAnsi="Arial" w:cs="Arial"/>
                <w:kern w:val="2"/>
                <w:sz w:val="20"/>
                <w:szCs w:val="20"/>
                <w14:ligatures w14:val="standardContextual"/>
              </w:rPr>
            </w:pPr>
          </w:p>
        </w:tc>
        <w:tc>
          <w:tcPr>
            <w:tcW w:w="1440" w:type="dxa"/>
            <w:tcBorders>
              <w:top w:val="single" w:sz="4" w:space="0" w:color="auto"/>
              <w:bottom w:val="single" w:sz="4" w:space="0" w:color="auto"/>
            </w:tcBorders>
          </w:tcPr>
          <w:p w14:paraId="318EFD36" w14:textId="77777777" w:rsidR="00CF3FD0" w:rsidRPr="004E5DFC" w:rsidRDefault="00CF3FD0" w:rsidP="009B7915">
            <w:pPr>
              <w:rPr>
                <w:rFonts w:ascii="Arial" w:eastAsia="Aptos" w:hAnsi="Arial" w:cs="Arial"/>
                <w:kern w:val="2"/>
                <w:sz w:val="20"/>
                <w:szCs w:val="20"/>
                <w14:ligatures w14:val="standardContextual"/>
              </w:rPr>
            </w:pPr>
          </w:p>
        </w:tc>
      </w:tr>
      <w:tr w:rsidR="00CF3FD0" w:rsidRPr="004E5DFC" w14:paraId="1FF76E71" w14:textId="77777777" w:rsidTr="009B7915">
        <w:trPr>
          <w:trHeight w:val="107"/>
        </w:trPr>
        <w:tc>
          <w:tcPr>
            <w:tcW w:w="4855" w:type="dxa"/>
            <w:tcBorders>
              <w:top w:val="single" w:sz="4" w:space="0" w:color="auto"/>
            </w:tcBorders>
          </w:tcPr>
          <w:p w14:paraId="4A990BA8"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Calcium (mg)</w:t>
            </w:r>
          </w:p>
        </w:tc>
        <w:tc>
          <w:tcPr>
            <w:tcW w:w="2160" w:type="dxa"/>
            <w:tcBorders>
              <w:top w:val="single" w:sz="4" w:space="0" w:color="auto"/>
            </w:tcBorders>
          </w:tcPr>
          <w:p w14:paraId="6C611B4C"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788.6 (434.1)</w:t>
            </w:r>
          </w:p>
        </w:tc>
        <w:tc>
          <w:tcPr>
            <w:tcW w:w="2340" w:type="dxa"/>
            <w:tcBorders>
              <w:top w:val="single" w:sz="4" w:space="0" w:color="auto"/>
            </w:tcBorders>
          </w:tcPr>
          <w:p w14:paraId="646128B2"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811.6 (437.8)</w:t>
            </w:r>
          </w:p>
        </w:tc>
        <w:tc>
          <w:tcPr>
            <w:tcW w:w="2160" w:type="dxa"/>
            <w:tcBorders>
              <w:top w:val="single" w:sz="4" w:space="0" w:color="auto"/>
            </w:tcBorders>
          </w:tcPr>
          <w:p w14:paraId="7E6318B1"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609.0 (356.5)</w:t>
            </w:r>
          </w:p>
        </w:tc>
        <w:tc>
          <w:tcPr>
            <w:tcW w:w="1440" w:type="dxa"/>
            <w:tcBorders>
              <w:top w:val="single" w:sz="4" w:space="0" w:color="auto"/>
            </w:tcBorders>
          </w:tcPr>
          <w:p w14:paraId="3AB72AF3"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133CA093" w14:textId="77777777" w:rsidTr="009B7915">
        <w:tc>
          <w:tcPr>
            <w:tcW w:w="4855" w:type="dxa"/>
          </w:tcPr>
          <w:p w14:paraId="7254A76F"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Vitamin C (mg)</w:t>
            </w:r>
          </w:p>
        </w:tc>
        <w:tc>
          <w:tcPr>
            <w:tcW w:w="2160" w:type="dxa"/>
          </w:tcPr>
          <w:p w14:paraId="34A84AF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187.0 (200.3)</w:t>
            </w:r>
          </w:p>
        </w:tc>
        <w:tc>
          <w:tcPr>
            <w:tcW w:w="2340" w:type="dxa"/>
          </w:tcPr>
          <w:p w14:paraId="37514A30"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189.7 (206.5)</w:t>
            </w:r>
          </w:p>
        </w:tc>
        <w:tc>
          <w:tcPr>
            <w:tcW w:w="2160" w:type="dxa"/>
          </w:tcPr>
          <w:p w14:paraId="4497E675"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165.2 (141.4)</w:t>
            </w:r>
          </w:p>
        </w:tc>
        <w:tc>
          <w:tcPr>
            <w:tcW w:w="1440" w:type="dxa"/>
          </w:tcPr>
          <w:p w14:paraId="1270FA3D"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2F7441F1" w14:textId="77777777" w:rsidTr="009B7915">
        <w:tc>
          <w:tcPr>
            <w:tcW w:w="4855" w:type="dxa"/>
          </w:tcPr>
          <w:p w14:paraId="17E8D38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Thiamine (mg)</w:t>
            </w:r>
          </w:p>
        </w:tc>
        <w:tc>
          <w:tcPr>
            <w:tcW w:w="2160" w:type="dxa"/>
          </w:tcPr>
          <w:p w14:paraId="5A080815"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1.97 (5.8)</w:t>
            </w:r>
          </w:p>
        </w:tc>
        <w:tc>
          <w:tcPr>
            <w:tcW w:w="2340" w:type="dxa"/>
          </w:tcPr>
          <w:p w14:paraId="012AFB41"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2.0 (6.0)</w:t>
            </w:r>
          </w:p>
        </w:tc>
        <w:tc>
          <w:tcPr>
            <w:tcW w:w="2160" w:type="dxa"/>
          </w:tcPr>
          <w:p w14:paraId="68F5961F"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1.4 (4.3)</w:t>
            </w:r>
          </w:p>
        </w:tc>
        <w:tc>
          <w:tcPr>
            <w:tcW w:w="1440" w:type="dxa"/>
          </w:tcPr>
          <w:p w14:paraId="308D153B"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07BD2F49" w14:textId="77777777" w:rsidTr="009B7915">
        <w:tc>
          <w:tcPr>
            <w:tcW w:w="4855" w:type="dxa"/>
          </w:tcPr>
          <w:p w14:paraId="1A12754C"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Riboflavin (mg)</w:t>
            </w:r>
          </w:p>
        </w:tc>
        <w:tc>
          <w:tcPr>
            <w:tcW w:w="2160" w:type="dxa"/>
          </w:tcPr>
          <w:p w14:paraId="512AA7A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2.5 (5.6)</w:t>
            </w:r>
          </w:p>
        </w:tc>
        <w:tc>
          <w:tcPr>
            <w:tcW w:w="2340" w:type="dxa"/>
          </w:tcPr>
          <w:p w14:paraId="6C6F3AC3"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2.6 (5.7)</w:t>
            </w:r>
          </w:p>
        </w:tc>
        <w:tc>
          <w:tcPr>
            <w:tcW w:w="2160" w:type="dxa"/>
          </w:tcPr>
          <w:p w14:paraId="022E3D69"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1.9 (4.3)</w:t>
            </w:r>
          </w:p>
        </w:tc>
        <w:tc>
          <w:tcPr>
            <w:tcW w:w="1440" w:type="dxa"/>
          </w:tcPr>
          <w:p w14:paraId="42F68E48"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173F189E" w14:textId="77777777" w:rsidTr="009B7915">
        <w:tc>
          <w:tcPr>
            <w:tcW w:w="4855" w:type="dxa"/>
          </w:tcPr>
          <w:p w14:paraId="7FCBC6CD"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Niacin (mg)</w:t>
            </w:r>
          </w:p>
        </w:tc>
        <w:tc>
          <w:tcPr>
            <w:tcW w:w="2160" w:type="dxa"/>
          </w:tcPr>
          <w:p w14:paraId="4796AB05"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23.9 (28.7)</w:t>
            </w:r>
          </w:p>
        </w:tc>
        <w:tc>
          <w:tcPr>
            <w:tcW w:w="2340" w:type="dxa"/>
          </w:tcPr>
          <w:p w14:paraId="7A2BC517"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24.4 (30.2)</w:t>
            </w:r>
          </w:p>
        </w:tc>
        <w:tc>
          <w:tcPr>
            <w:tcW w:w="2160" w:type="dxa"/>
          </w:tcPr>
          <w:p w14:paraId="7C35013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20.2 (10.5)</w:t>
            </w:r>
          </w:p>
        </w:tc>
        <w:tc>
          <w:tcPr>
            <w:tcW w:w="1440" w:type="dxa"/>
          </w:tcPr>
          <w:p w14:paraId="187D3AA2"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5BEE95C7" w14:textId="77777777" w:rsidTr="009B7915">
        <w:tc>
          <w:tcPr>
            <w:tcW w:w="4855" w:type="dxa"/>
          </w:tcPr>
          <w:p w14:paraId="6AA02EF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Carotene (mcg)</w:t>
            </w:r>
          </w:p>
        </w:tc>
        <w:tc>
          <w:tcPr>
            <w:tcW w:w="2160" w:type="dxa"/>
          </w:tcPr>
          <w:p w14:paraId="1E3714E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8002.2 (7324.2)</w:t>
            </w:r>
          </w:p>
        </w:tc>
        <w:tc>
          <w:tcPr>
            <w:tcW w:w="2340" w:type="dxa"/>
          </w:tcPr>
          <w:p w14:paraId="42297A7F"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7842.5 (7173.4)</w:t>
            </w:r>
          </w:p>
        </w:tc>
        <w:tc>
          <w:tcPr>
            <w:tcW w:w="2160" w:type="dxa"/>
          </w:tcPr>
          <w:p w14:paraId="4C4D23C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9247.0 (8303.9)</w:t>
            </w:r>
          </w:p>
        </w:tc>
        <w:tc>
          <w:tcPr>
            <w:tcW w:w="1440" w:type="dxa"/>
          </w:tcPr>
          <w:p w14:paraId="4662EB6D"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5B47D085" w14:textId="77777777" w:rsidTr="009B7915">
        <w:tc>
          <w:tcPr>
            <w:tcW w:w="4855" w:type="dxa"/>
          </w:tcPr>
          <w:p w14:paraId="6AF4E3AF"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Linoleic acid (g)</w:t>
            </w:r>
          </w:p>
        </w:tc>
        <w:tc>
          <w:tcPr>
            <w:tcW w:w="2160" w:type="dxa"/>
          </w:tcPr>
          <w:p w14:paraId="4FCF9C18"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9.7 (5.4)</w:t>
            </w:r>
          </w:p>
        </w:tc>
        <w:tc>
          <w:tcPr>
            <w:tcW w:w="2340" w:type="dxa"/>
          </w:tcPr>
          <w:p w14:paraId="6AA437B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9.9 (5.5)</w:t>
            </w:r>
          </w:p>
        </w:tc>
        <w:tc>
          <w:tcPr>
            <w:tcW w:w="2160" w:type="dxa"/>
          </w:tcPr>
          <w:p w14:paraId="38FAFA2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8.1 (4.8)</w:t>
            </w:r>
          </w:p>
        </w:tc>
        <w:tc>
          <w:tcPr>
            <w:tcW w:w="1440" w:type="dxa"/>
          </w:tcPr>
          <w:p w14:paraId="0F5C196B"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5BE028B8" w14:textId="77777777" w:rsidTr="009B7915">
        <w:tc>
          <w:tcPr>
            <w:tcW w:w="4855" w:type="dxa"/>
          </w:tcPr>
          <w:p w14:paraId="6D17766D"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Dietary fiber (g)</w:t>
            </w:r>
          </w:p>
        </w:tc>
        <w:tc>
          <w:tcPr>
            <w:tcW w:w="2160" w:type="dxa"/>
          </w:tcPr>
          <w:p w14:paraId="382713F5"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18.2 (8.3)</w:t>
            </w:r>
          </w:p>
        </w:tc>
        <w:tc>
          <w:tcPr>
            <w:tcW w:w="2340" w:type="dxa"/>
          </w:tcPr>
          <w:p w14:paraId="4E356842"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18.2 (8.2)</w:t>
            </w:r>
          </w:p>
        </w:tc>
        <w:tc>
          <w:tcPr>
            <w:tcW w:w="2160" w:type="dxa"/>
          </w:tcPr>
          <w:p w14:paraId="71ED860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17.7 (9.1)</w:t>
            </w:r>
          </w:p>
        </w:tc>
        <w:tc>
          <w:tcPr>
            <w:tcW w:w="1440" w:type="dxa"/>
          </w:tcPr>
          <w:p w14:paraId="403C1436"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72B58A31" w14:textId="77777777" w:rsidTr="009B7915">
        <w:tc>
          <w:tcPr>
            <w:tcW w:w="4855" w:type="dxa"/>
          </w:tcPr>
          <w:p w14:paraId="4186F129"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Potassium to sodium ratio</w:t>
            </w:r>
          </w:p>
        </w:tc>
        <w:tc>
          <w:tcPr>
            <w:tcW w:w="2160" w:type="dxa"/>
          </w:tcPr>
          <w:p w14:paraId="70DE9552"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1.63 (1.2)</w:t>
            </w:r>
          </w:p>
        </w:tc>
        <w:tc>
          <w:tcPr>
            <w:tcW w:w="2340" w:type="dxa"/>
          </w:tcPr>
          <w:p w14:paraId="26136C6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1.60 (0.7)</w:t>
            </w:r>
          </w:p>
        </w:tc>
        <w:tc>
          <w:tcPr>
            <w:tcW w:w="2160" w:type="dxa"/>
          </w:tcPr>
          <w:p w14:paraId="523301A3"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1.86 (2.9)</w:t>
            </w:r>
          </w:p>
        </w:tc>
        <w:tc>
          <w:tcPr>
            <w:tcW w:w="1440" w:type="dxa"/>
          </w:tcPr>
          <w:p w14:paraId="09D2AFF9"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0C945B55" w14:textId="77777777" w:rsidTr="009B7915">
        <w:tc>
          <w:tcPr>
            <w:tcW w:w="4855" w:type="dxa"/>
          </w:tcPr>
          <w:p w14:paraId="3983767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Polyunsaturated fat to saturated fat ratio</w:t>
            </w:r>
          </w:p>
        </w:tc>
        <w:tc>
          <w:tcPr>
            <w:tcW w:w="2160" w:type="dxa"/>
          </w:tcPr>
          <w:p w14:paraId="0365301E"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0.52 (0.2)</w:t>
            </w:r>
          </w:p>
        </w:tc>
        <w:tc>
          <w:tcPr>
            <w:tcW w:w="2340" w:type="dxa"/>
          </w:tcPr>
          <w:p w14:paraId="5BF3A3CC"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0.52 (0.2)</w:t>
            </w:r>
          </w:p>
        </w:tc>
        <w:tc>
          <w:tcPr>
            <w:tcW w:w="2160" w:type="dxa"/>
          </w:tcPr>
          <w:p w14:paraId="2CDFAC17"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0.47 (0.2)</w:t>
            </w:r>
          </w:p>
        </w:tc>
        <w:tc>
          <w:tcPr>
            <w:tcW w:w="1440" w:type="dxa"/>
          </w:tcPr>
          <w:p w14:paraId="1BD9C62D"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07EDCA96" w14:textId="77777777" w:rsidTr="009B7915">
        <w:tc>
          <w:tcPr>
            <w:tcW w:w="4855" w:type="dxa"/>
          </w:tcPr>
          <w:p w14:paraId="32807B1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Monounsaturated fat to saturated fat ratio</w:t>
            </w:r>
          </w:p>
        </w:tc>
        <w:tc>
          <w:tcPr>
            <w:tcW w:w="2160" w:type="dxa"/>
          </w:tcPr>
          <w:p w14:paraId="05FEBF1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1.15 (0.2)</w:t>
            </w:r>
          </w:p>
        </w:tc>
        <w:tc>
          <w:tcPr>
            <w:tcW w:w="2340" w:type="dxa"/>
          </w:tcPr>
          <w:p w14:paraId="18F6268F"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1.15 (0.2)</w:t>
            </w:r>
          </w:p>
        </w:tc>
        <w:tc>
          <w:tcPr>
            <w:tcW w:w="2160" w:type="dxa"/>
          </w:tcPr>
          <w:p w14:paraId="3631F4D2"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1.16 (0.2)</w:t>
            </w:r>
          </w:p>
        </w:tc>
        <w:tc>
          <w:tcPr>
            <w:tcW w:w="1440" w:type="dxa"/>
          </w:tcPr>
          <w:p w14:paraId="3589F0F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 xml:space="preserve">0.2760  </w:t>
            </w:r>
          </w:p>
        </w:tc>
      </w:tr>
      <w:tr w:rsidR="00CF3FD0" w:rsidRPr="004E5DFC" w14:paraId="66B30502" w14:textId="77777777" w:rsidTr="009B7915">
        <w:trPr>
          <w:trHeight w:val="341"/>
        </w:trPr>
        <w:tc>
          <w:tcPr>
            <w:tcW w:w="4855" w:type="dxa"/>
          </w:tcPr>
          <w:p w14:paraId="48819F54" w14:textId="77777777" w:rsidR="00CF3FD0" w:rsidRPr="004E5DFC" w:rsidRDefault="00CF3FD0" w:rsidP="009B7915">
            <w:pPr>
              <w:rPr>
                <w:rFonts w:ascii="Arial" w:eastAsia="Aptos" w:hAnsi="Arial" w:cs="Arial"/>
                <w:kern w:val="2"/>
                <w:sz w:val="20"/>
                <w:szCs w:val="20"/>
                <w14:ligatures w14:val="standardContextual"/>
              </w:rPr>
            </w:pPr>
          </w:p>
        </w:tc>
        <w:tc>
          <w:tcPr>
            <w:tcW w:w="6660" w:type="dxa"/>
            <w:gridSpan w:val="3"/>
            <w:vAlign w:val="bottom"/>
          </w:tcPr>
          <w:p w14:paraId="2FCA3441" w14:textId="77777777" w:rsidR="00CF3FD0" w:rsidRPr="004E5DFC" w:rsidRDefault="00CF3FD0" w:rsidP="009B7915">
            <w:pPr>
              <w:jc w:val="cente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Mediterranean Dietary Pattern</w:t>
            </w:r>
          </w:p>
        </w:tc>
        <w:tc>
          <w:tcPr>
            <w:tcW w:w="1440" w:type="dxa"/>
          </w:tcPr>
          <w:p w14:paraId="7B437A2D" w14:textId="77777777" w:rsidR="00CF3FD0" w:rsidRPr="004E5DFC" w:rsidRDefault="00CF3FD0" w:rsidP="009B7915">
            <w:pPr>
              <w:rPr>
                <w:rFonts w:ascii="Arial" w:eastAsia="Aptos" w:hAnsi="Arial" w:cs="Arial"/>
                <w:kern w:val="2"/>
                <w:sz w:val="20"/>
                <w:szCs w:val="20"/>
                <w14:ligatures w14:val="standardContextual"/>
              </w:rPr>
            </w:pPr>
          </w:p>
        </w:tc>
      </w:tr>
      <w:tr w:rsidR="00CF3FD0" w:rsidRPr="004E5DFC" w14:paraId="52372AE5" w14:textId="77777777" w:rsidTr="009B7915">
        <w:tc>
          <w:tcPr>
            <w:tcW w:w="4855" w:type="dxa"/>
          </w:tcPr>
          <w:p w14:paraId="7CD416E2"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Coffee (oz)</w:t>
            </w:r>
          </w:p>
        </w:tc>
        <w:tc>
          <w:tcPr>
            <w:tcW w:w="2160" w:type="dxa"/>
          </w:tcPr>
          <w:p w14:paraId="6F7ED149"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29.6 (54.4)</w:t>
            </w:r>
          </w:p>
        </w:tc>
        <w:tc>
          <w:tcPr>
            <w:tcW w:w="2340" w:type="dxa"/>
          </w:tcPr>
          <w:p w14:paraId="6F2FE104"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30.6 (56.0)</w:t>
            </w:r>
          </w:p>
        </w:tc>
        <w:tc>
          <w:tcPr>
            <w:tcW w:w="2160" w:type="dxa"/>
          </w:tcPr>
          <w:p w14:paraId="1AD84E44"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22.2 (39.5)</w:t>
            </w:r>
          </w:p>
        </w:tc>
        <w:tc>
          <w:tcPr>
            <w:tcW w:w="1440" w:type="dxa"/>
          </w:tcPr>
          <w:p w14:paraId="773F4B42"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04D6AD8A" w14:textId="77777777" w:rsidTr="009B7915">
        <w:tc>
          <w:tcPr>
            <w:tcW w:w="4855" w:type="dxa"/>
          </w:tcPr>
          <w:p w14:paraId="29758037"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Chicken (oz)</w:t>
            </w:r>
          </w:p>
        </w:tc>
        <w:tc>
          <w:tcPr>
            <w:tcW w:w="2160" w:type="dxa"/>
          </w:tcPr>
          <w:p w14:paraId="1BC47C79"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4.6 (7.8)</w:t>
            </w:r>
          </w:p>
        </w:tc>
        <w:tc>
          <w:tcPr>
            <w:tcW w:w="2340" w:type="dxa"/>
          </w:tcPr>
          <w:p w14:paraId="5BE7F42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4.3 (7.3)</w:t>
            </w:r>
          </w:p>
        </w:tc>
        <w:tc>
          <w:tcPr>
            <w:tcW w:w="2160" w:type="dxa"/>
          </w:tcPr>
          <w:p w14:paraId="6C8ED0A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7.1 (10.8)</w:t>
            </w:r>
          </w:p>
        </w:tc>
        <w:tc>
          <w:tcPr>
            <w:tcW w:w="1440" w:type="dxa"/>
          </w:tcPr>
          <w:p w14:paraId="3DE7E8B1"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35F0BEE2" w14:textId="77777777" w:rsidTr="009B7915">
        <w:tc>
          <w:tcPr>
            <w:tcW w:w="4855" w:type="dxa"/>
          </w:tcPr>
          <w:p w14:paraId="3ACC3570"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Fish (oz)</w:t>
            </w:r>
          </w:p>
        </w:tc>
        <w:tc>
          <w:tcPr>
            <w:tcW w:w="2160" w:type="dxa"/>
          </w:tcPr>
          <w:p w14:paraId="472AED44"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1.5 (3.0)</w:t>
            </w:r>
          </w:p>
        </w:tc>
        <w:tc>
          <w:tcPr>
            <w:tcW w:w="2340" w:type="dxa"/>
          </w:tcPr>
          <w:p w14:paraId="54DD32E7"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1.4 (2.7)</w:t>
            </w:r>
          </w:p>
        </w:tc>
        <w:tc>
          <w:tcPr>
            <w:tcW w:w="2160" w:type="dxa"/>
          </w:tcPr>
          <w:p w14:paraId="44F6A2A8"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2.1 (4.6)</w:t>
            </w:r>
          </w:p>
        </w:tc>
        <w:tc>
          <w:tcPr>
            <w:tcW w:w="1440" w:type="dxa"/>
          </w:tcPr>
          <w:p w14:paraId="44CADF99"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47C104F3" w14:textId="77777777" w:rsidTr="009B7915">
        <w:tc>
          <w:tcPr>
            <w:tcW w:w="4855" w:type="dxa"/>
          </w:tcPr>
          <w:p w14:paraId="6FD7B6D2"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Fruit (oz)</w:t>
            </w:r>
          </w:p>
        </w:tc>
        <w:tc>
          <w:tcPr>
            <w:tcW w:w="2160" w:type="dxa"/>
          </w:tcPr>
          <w:p w14:paraId="418D8482"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23.7 (33.6)</w:t>
            </w:r>
          </w:p>
        </w:tc>
        <w:tc>
          <w:tcPr>
            <w:tcW w:w="2340" w:type="dxa"/>
          </w:tcPr>
          <w:p w14:paraId="6D21508E"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22.9 (32.2)</w:t>
            </w:r>
          </w:p>
        </w:tc>
        <w:tc>
          <w:tcPr>
            <w:tcW w:w="2160" w:type="dxa"/>
          </w:tcPr>
          <w:p w14:paraId="321C55E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30.1 (43.2)</w:t>
            </w:r>
          </w:p>
        </w:tc>
        <w:tc>
          <w:tcPr>
            <w:tcW w:w="1440" w:type="dxa"/>
          </w:tcPr>
          <w:p w14:paraId="0418D571"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0C376A5F" w14:textId="77777777" w:rsidTr="009B7915">
        <w:tc>
          <w:tcPr>
            <w:tcW w:w="4855" w:type="dxa"/>
          </w:tcPr>
          <w:p w14:paraId="52E7C142"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Vegetables (oz)</w:t>
            </w:r>
          </w:p>
        </w:tc>
        <w:tc>
          <w:tcPr>
            <w:tcW w:w="2160" w:type="dxa"/>
          </w:tcPr>
          <w:p w14:paraId="1FEDD8C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14.7 (20.6)</w:t>
            </w:r>
          </w:p>
        </w:tc>
        <w:tc>
          <w:tcPr>
            <w:tcW w:w="2340" w:type="dxa"/>
          </w:tcPr>
          <w:p w14:paraId="02A2B918"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14.2 (19.5)</w:t>
            </w:r>
          </w:p>
        </w:tc>
        <w:tc>
          <w:tcPr>
            <w:tcW w:w="2160" w:type="dxa"/>
          </w:tcPr>
          <w:p w14:paraId="37A37CED"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19.3 (28.1)</w:t>
            </w:r>
          </w:p>
        </w:tc>
        <w:tc>
          <w:tcPr>
            <w:tcW w:w="1440" w:type="dxa"/>
          </w:tcPr>
          <w:p w14:paraId="15FC543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067679F7" w14:textId="77777777" w:rsidTr="009B7915">
        <w:tc>
          <w:tcPr>
            <w:tcW w:w="4855" w:type="dxa"/>
          </w:tcPr>
          <w:p w14:paraId="44F86E51"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Lentils/beans (oz)</w:t>
            </w:r>
          </w:p>
        </w:tc>
        <w:tc>
          <w:tcPr>
            <w:tcW w:w="2160" w:type="dxa"/>
          </w:tcPr>
          <w:p w14:paraId="09ACEEEC"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1.7 (3.2)</w:t>
            </w:r>
          </w:p>
        </w:tc>
        <w:tc>
          <w:tcPr>
            <w:tcW w:w="2340" w:type="dxa"/>
          </w:tcPr>
          <w:p w14:paraId="4A5690E0"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1.7 (3.1)</w:t>
            </w:r>
          </w:p>
        </w:tc>
        <w:tc>
          <w:tcPr>
            <w:tcW w:w="2160" w:type="dxa"/>
          </w:tcPr>
          <w:p w14:paraId="7600C39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1.7 (3.4)</w:t>
            </w:r>
          </w:p>
        </w:tc>
        <w:tc>
          <w:tcPr>
            <w:tcW w:w="1440" w:type="dxa"/>
          </w:tcPr>
          <w:p w14:paraId="165CF02C"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0.6042</w:t>
            </w:r>
          </w:p>
        </w:tc>
      </w:tr>
      <w:tr w:rsidR="00CF3FD0" w:rsidRPr="004E5DFC" w14:paraId="2063F3AF" w14:textId="77777777" w:rsidTr="009B7915">
        <w:tc>
          <w:tcPr>
            <w:tcW w:w="4855" w:type="dxa"/>
          </w:tcPr>
          <w:p w14:paraId="0A31B221"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Nuts (oz)</w:t>
            </w:r>
          </w:p>
        </w:tc>
        <w:tc>
          <w:tcPr>
            <w:tcW w:w="2160" w:type="dxa"/>
          </w:tcPr>
          <w:p w14:paraId="2F8B54B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0.5 (1.1)</w:t>
            </w:r>
          </w:p>
        </w:tc>
        <w:tc>
          <w:tcPr>
            <w:tcW w:w="2340" w:type="dxa"/>
          </w:tcPr>
          <w:p w14:paraId="0F3D90D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0.5 (1.1)</w:t>
            </w:r>
          </w:p>
        </w:tc>
        <w:tc>
          <w:tcPr>
            <w:tcW w:w="2160" w:type="dxa"/>
          </w:tcPr>
          <w:p w14:paraId="47EAC0A7"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0.4 (0.9)</w:t>
            </w:r>
          </w:p>
        </w:tc>
        <w:tc>
          <w:tcPr>
            <w:tcW w:w="1440" w:type="dxa"/>
          </w:tcPr>
          <w:p w14:paraId="13EDAF1F"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10E72E14" w14:textId="77777777" w:rsidTr="009B7915">
        <w:tc>
          <w:tcPr>
            <w:tcW w:w="4855" w:type="dxa"/>
          </w:tcPr>
          <w:p w14:paraId="358835A0"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Wholegrains (oz)</w:t>
            </w:r>
          </w:p>
        </w:tc>
        <w:tc>
          <w:tcPr>
            <w:tcW w:w="2160" w:type="dxa"/>
          </w:tcPr>
          <w:p w14:paraId="457E05AE"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8.3 (16.8)</w:t>
            </w:r>
          </w:p>
        </w:tc>
        <w:tc>
          <w:tcPr>
            <w:tcW w:w="2340" w:type="dxa"/>
          </w:tcPr>
          <w:p w14:paraId="0EACB3C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8.0 (16.9)</w:t>
            </w:r>
          </w:p>
        </w:tc>
        <w:tc>
          <w:tcPr>
            <w:tcW w:w="2160" w:type="dxa"/>
          </w:tcPr>
          <w:p w14:paraId="1279FC1E"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10.2 (16.2)</w:t>
            </w:r>
          </w:p>
        </w:tc>
        <w:tc>
          <w:tcPr>
            <w:tcW w:w="1440" w:type="dxa"/>
          </w:tcPr>
          <w:p w14:paraId="6CC9B30F"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1A63AECD" w14:textId="77777777" w:rsidTr="009B7915">
        <w:tc>
          <w:tcPr>
            <w:tcW w:w="4855" w:type="dxa"/>
          </w:tcPr>
          <w:p w14:paraId="0FDF70D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Low fat dairy (oz)</w:t>
            </w:r>
          </w:p>
        </w:tc>
        <w:tc>
          <w:tcPr>
            <w:tcW w:w="2160" w:type="dxa"/>
          </w:tcPr>
          <w:p w14:paraId="09F884B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15.8 (32.8)</w:t>
            </w:r>
          </w:p>
        </w:tc>
        <w:tc>
          <w:tcPr>
            <w:tcW w:w="2340" w:type="dxa"/>
          </w:tcPr>
          <w:p w14:paraId="1E08BC3F"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16.6 (33.5)</w:t>
            </w:r>
          </w:p>
        </w:tc>
        <w:tc>
          <w:tcPr>
            <w:tcW w:w="2160" w:type="dxa"/>
          </w:tcPr>
          <w:p w14:paraId="502A8D3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9.5 (25.0)</w:t>
            </w:r>
          </w:p>
        </w:tc>
        <w:tc>
          <w:tcPr>
            <w:tcW w:w="1440" w:type="dxa"/>
          </w:tcPr>
          <w:p w14:paraId="0B781FAC"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11C98CCC" w14:textId="77777777" w:rsidTr="009B7915">
        <w:trPr>
          <w:trHeight w:val="359"/>
        </w:trPr>
        <w:tc>
          <w:tcPr>
            <w:tcW w:w="4855" w:type="dxa"/>
            <w:vAlign w:val="bottom"/>
          </w:tcPr>
          <w:p w14:paraId="7D35B37A" w14:textId="77777777" w:rsidR="00CF3FD0" w:rsidRPr="004E5DFC" w:rsidRDefault="00CF3FD0" w:rsidP="009B7915">
            <w:pPr>
              <w:jc w:val="center"/>
              <w:rPr>
                <w:rFonts w:ascii="Arial" w:eastAsia="Aptos" w:hAnsi="Arial" w:cs="Arial"/>
                <w:kern w:val="2"/>
                <w:sz w:val="20"/>
                <w:szCs w:val="20"/>
                <w14:ligatures w14:val="standardContextual"/>
              </w:rPr>
            </w:pPr>
          </w:p>
        </w:tc>
        <w:tc>
          <w:tcPr>
            <w:tcW w:w="6660" w:type="dxa"/>
            <w:gridSpan w:val="3"/>
            <w:vAlign w:val="bottom"/>
          </w:tcPr>
          <w:p w14:paraId="10335AB1" w14:textId="77777777" w:rsidR="00CF3FD0" w:rsidRPr="004E5DFC" w:rsidRDefault="00CF3FD0" w:rsidP="009B7915">
            <w:pPr>
              <w:jc w:val="cente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Southern Dietary Pattern</w:t>
            </w:r>
          </w:p>
        </w:tc>
        <w:tc>
          <w:tcPr>
            <w:tcW w:w="1440" w:type="dxa"/>
            <w:vAlign w:val="bottom"/>
          </w:tcPr>
          <w:p w14:paraId="1D2AE616" w14:textId="77777777" w:rsidR="00CF3FD0" w:rsidRPr="004E5DFC" w:rsidRDefault="00CF3FD0" w:rsidP="009B7915">
            <w:pPr>
              <w:jc w:val="center"/>
              <w:rPr>
                <w:rFonts w:ascii="Arial" w:eastAsia="Aptos" w:hAnsi="Arial" w:cs="Arial"/>
                <w:kern w:val="2"/>
                <w:sz w:val="20"/>
                <w:szCs w:val="20"/>
                <w14:ligatures w14:val="standardContextual"/>
              </w:rPr>
            </w:pPr>
          </w:p>
        </w:tc>
      </w:tr>
      <w:tr w:rsidR="00CF3FD0" w:rsidRPr="004E5DFC" w14:paraId="77109792" w14:textId="77777777" w:rsidTr="009B7915">
        <w:tc>
          <w:tcPr>
            <w:tcW w:w="4855" w:type="dxa"/>
          </w:tcPr>
          <w:p w14:paraId="7C2B276D"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Red meat (oz)</w:t>
            </w:r>
          </w:p>
        </w:tc>
        <w:tc>
          <w:tcPr>
            <w:tcW w:w="2160" w:type="dxa"/>
          </w:tcPr>
          <w:p w14:paraId="1E947F14"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8.9 (15.1)</w:t>
            </w:r>
          </w:p>
        </w:tc>
        <w:tc>
          <w:tcPr>
            <w:tcW w:w="2340" w:type="dxa"/>
          </w:tcPr>
          <w:p w14:paraId="41DBED1F"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8.7 (15.0)</w:t>
            </w:r>
          </w:p>
        </w:tc>
        <w:tc>
          <w:tcPr>
            <w:tcW w:w="2160" w:type="dxa"/>
          </w:tcPr>
          <w:p w14:paraId="2D248359"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11.0 (16.0)</w:t>
            </w:r>
          </w:p>
        </w:tc>
        <w:tc>
          <w:tcPr>
            <w:tcW w:w="1440" w:type="dxa"/>
          </w:tcPr>
          <w:p w14:paraId="6CCFB2F0"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638A8E25" w14:textId="77777777" w:rsidTr="009B7915">
        <w:tc>
          <w:tcPr>
            <w:tcW w:w="4855" w:type="dxa"/>
          </w:tcPr>
          <w:p w14:paraId="5293BBF1"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Processed meat (oz)</w:t>
            </w:r>
          </w:p>
        </w:tc>
        <w:tc>
          <w:tcPr>
            <w:tcW w:w="2160" w:type="dxa"/>
          </w:tcPr>
          <w:p w14:paraId="089DE8C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5.0 (9.4)</w:t>
            </w:r>
          </w:p>
        </w:tc>
        <w:tc>
          <w:tcPr>
            <w:tcW w:w="2340" w:type="dxa"/>
          </w:tcPr>
          <w:p w14:paraId="2CF857DD"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4.3 (8.5)</w:t>
            </w:r>
          </w:p>
        </w:tc>
        <w:tc>
          <w:tcPr>
            <w:tcW w:w="2160" w:type="dxa"/>
          </w:tcPr>
          <w:p w14:paraId="4E4F81E4"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10.3 (13.4)</w:t>
            </w:r>
          </w:p>
        </w:tc>
        <w:tc>
          <w:tcPr>
            <w:tcW w:w="1440" w:type="dxa"/>
          </w:tcPr>
          <w:p w14:paraId="5B36E20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74E2D60C" w14:textId="77777777" w:rsidTr="009B7915">
        <w:tc>
          <w:tcPr>
            <w:tcW w:w="4855" w:type="dxa"/>
          </w:tcPr>
          <w:p w14:paraId="557C0C9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Refined grains (oz)</w:t>
            </w:r>
          </w:p>
        </w:tc>
        <w:tc>
          <w:tcPr>
            <w:tcW w:w="2160" w:type="dxa"/>
          </w:tcPr>
          <w:p w14:paraId="12FBCCF5"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7.5 (11.6)</w:t>
            </w:r>
          </w:p>
        </w:tc>
        <w:tc>
          <w:tcPr>
            <w:tcW w:w="2340" w:type="dxa"/>
          </w:tcPr>
          <w:p w14:paraId="60F28D2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7.0 (10.8)</w:t>
            </w:r>
          </w:p>
        </w:tc>
        <w:tc>
          <w:tcPr>
            <w:tcW w:w="2160" w:type="dxa"/>
          </w:tcPr>
          <w:p w14:paraId="541DC2D8"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11.2 (15.7)</w:t>
            </w:r>
          </w:p>
        </w:tc>
        <w:tc>
          <w:tcPr>
            <w:tcW w:w="1440" w:type="dxa"/>
          </w:tcPr>
          <w:p w14:paraId="14C8C2B8"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02561D0D" w14:textId="77777777" w:rsidTr="009B7915">
        <w:tc>
          <w:tcPr>
            <w:tcW w:w="4855" w:type="dxa"/>
          </w:tcPr>
          <w:p w14:paraId="3D3A75F5"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Sugar sweetened beverages (oz)</w:t>
            </w:r>
          </w:p>
        </w:tc>
        <w:tc>
          <w:tcPr>
            <w:tcW w:w="2160" w:type="dxa"/>
          </w:tcPr>
          <w:p w14:paraId="06CC0B8E"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13.0 (37.6)</w:t>
            </w:r>
          </w:p>
        </w:tc>
        <w:tc>
          <w:tcPr>
            <w:tcW w:w="2340" w:type="dxa"/>
          </w:tcPr>
          <w:p w14:paraId="5CE3E801"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10.9 (33.9)</w:t>
            </w:r>
          </w:p>
        </w:tc>
        <w:tc>
          <w:tcPr>
            <w:tcW w:w="2160" w:type="dxa"/>
          </w:tcPr>
          <w:p w14:paraId="2E4848A7"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29.4 (56.3)</w:t>
            </w:r>
          </w:p>
        </w:tc>
        <w:tc>
          <w:tcPr>
            <w:tcW w:w="1440" w:type="dxa"/>
          </w:tcPr>
          <w:p w14:paraId="261803C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73319E29" w14:textId="77777777" w:rsidTr="009B7915">
        <w:tc>
          <w:tcPr>
            <w:tcW w:w="4855" w:type="dxa"/>
          </w:tcPr>
          <w:p w14:paraId="3CA525D5"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Desserts (oz)</w:t>
            </w:r>
          </w:p>
        </w:tc>
        <w:tc>
          <w:tcPr>
            <w:tcW w:w="2160" w:type="dxa"/>
          </w:tcPr>
          <w:p w14:paraId="26A9395E"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9.3 (18.4)</w:t>
            </w:r>
          </w:p>
        </w:tc>
        <w:tc>
          <w:tcPr>
            <w:tcW w:w="2340" w:type="dxa"/>
          </w:tcPr>
          <w:p w14:paraId="450AA59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9.2 (18.3)</w:t>
            </w:r>
          </w:p>
        </w:tc>
        <w:tc>
          <w:tcPr>
            <w:tcW w:w="2160" w:type="dxa"/>
          </w:tcPr>
          <w:p w14:paraId="447F4E8C"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10.1 (18.6)</w:t>
            </w:r>
          </w:p>
        </w:tc>
        <w:tc>
          <w:tcPr>
            <w:tcW w:w="1440" w:type="dxa"/>
          </w:tcPr>
          <w:p w14:paraId="62F52FA4" w14:textId="77777777" w:rsidR="00CF3FD0" w:rsidRPr="004E5DFC" w:rsidRDefault="00CF3FD0" w:rsidP="009B7915">
            <w:pP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0.0008</w:t>
            </w:r>
          </w:p>
        </w:tc>
      </w:tr>
      <w:tr w:rsidR="00CF3FD0" w:rsidRPr="004E5DFC" w14:paraId="05655763" w14:textId="77777777" w:rsidTr="009B7915">
        <w:tc>
          <w:tcPr>
            <w:tcW w:w="4855" w:type="dxa"/>
          </w:tcPr>
          <w:p w14:paraId="518D8733"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Fried foods (oz)</w:t>
            </w:r>
          </w:p>
        </w:tc>
        <w:tc>
          <w:tcPr>
            <w:tcW w:w="2160" w:type="dxa"/>
          </w:tcPr>
          <w:p w14:paraId="3D88968E"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4.7 (8.0)</w:t>
            </w:r>
          </w:p>
        </w:tc>
        <w:tc>
          <w:tcPr>
            <w:tcW w:w="2340" w:type="dxa"/>
          </w:tcPr>
          <w:p w14:paraId="3C04960F"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4.4 (7.6)</w:t>
            </w:r>
          </w:p>
        </w:tc>
        <w:tc>
          <w:tcPr>
            <w:tcW w:w="2160" w:type="dxa"/>
          </w:tcPr>
          <w:p w14:paraId="16FD9A70"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6.5 (10.7)</w:t>
            </w:r>
          </w:p>
        </w:tc>
        <w:tc>
          <w:tcPr>
            <w:tcW w:w="1440" w:type="dxa"/>
          </w:tcPr>
          <w:p w14:paraId="1A1A7E20"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6C9785C4" w14:textId="77777777" w:rsidTr="009B7915">
        <w:tc>
          <w:tcPr>
            <w:tcW w:w="4855" w:type="dxa"/>
          </w:tcPr>
          <w:p w14:paraId="1BD62890"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Cholesterol from food (mg)</w:t>
            </w:r>
          </w:p>
        </w:tc>
        <w:tc>
          <w:tcPr>
            <w:tcW w:w="2160" w:type="dxa"/>
          </w:tcPr>
          <w:p w14:paraId="01DEED9D"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260.0 (154.5)</w:t>
            </w:r>
          </w:p>
        </w:tc>
        <w:tc>
          <w:tcPr>
            <w:tcW w:w="2340" w:type="dxa"/>
          </w:tcPr>
          <w:p w14:paraId="604E5695"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256.1 (152.3)</w:t>
            </w:r>
          </w:p>
        </w:tc>
        <w:tc>
          <w:tcPr>
            <w:tcW w:w="2160" w:type="dxa"/>
          </w:tcPr>
          <w:p w14:paraId="385C74F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290.0 (167.5)</w:t>
            </w:r>
          </w:p>
        </w:tc>
        <w:tc>
          <w:tcPr>
            <w:tcW w:w="1440" w:type="dxa"/>
          </w:tcPr>
          <w:p w14:paraId="4DFFE240"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6274D9E4" w14:textId="77777777" w:rsidTr="009B7915">
        <w:tc>
          <w:tcPr>
            <w:tcW w:w="4855" w:type="dxa"/>
            <w:tcBorders>
              <w:bottom w:val="single" w:sz="4" w:space="0" w:color="auto"/>
            </w:tcBorders>
          </w:tcPr>
          <w:p w14:paraId="0BF3AC37"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Shellfish (oz)</w:t>
            </w:r>
          </w:p>
        </w:tc>
        <w:tc>
          <w:tcPr>
            <w:tcW w:w="2160" w:type="dxa"/>
            <w:tcBorders>
              <w:bottom w:val="single" w:sz="4" w:space="0" w:color="auto"/>
            </w:tcBorders>
          </w:tcPr>
          <w:p w14:paraId="1E225EC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0.7 (1.4)</w:t>
            </w:r>
          </w:p>
        </w:tc>
        <w:tc>
          <w:tcPr>
            <w:tcW w:w="2340" w:type="dxa"/>
            <w:tcBorders>
              <w:bottom w:val="single" w:sz="4" w:space="0" w:color="auto"/>
            </w:tcBorders>
          </w:tcPr>
          <w:p w14:paraId="279A8C87"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0.7 (1.3)</w:t>
            </w:r>
          </w:p>
        </w:tc>
        <w:tc>
          <w:tcPr>
            <w:tcW w:w="2160" w:type="dxa"/>
            <w:tcBorders>
              <w:bottom w:val="single" w:sz="4" w:space="0" w:color="auto"/>
            </w:tcBorders>
          </w:tcPr>
          <w:p w14:paraId="6F0DCC2A"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0.6(1.9)</w:t>
            </w:r>
          </w:p>
        </w:tc>
        <w:tc>
          <w:tcPr>
            <w:tcW w:w="1440" w:type="dxa"/>
            <w:tcBorders>
              <w:bottom w:val="single" w:sz="4" w:space="0" w:color="auto"/>
            </w:tcBorders>
          </w:tcPr>
          <w:p w14:paraId="7F5E5F24"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bl>
    <w:p w14:paraId="37D7FCBC" w14:textId="77777777" w:rsidR="00CF3FD0" w:rsidRPr="004E5DFC" w:rsidRDefault="00CF3FD0" w:rsidP="00CF3FD0">
      <w:pPr>
        <w:spacing w:after="0" w:line="240" w:lineRule="auto"/>
        <w:rPr>
          <w:rFonts w:ascii="Arial" w:eastAsia="Calibri" w:hAnsi="Arial" w:cs="Arial"/>
          <w:sz w:val="20"/>
          <w:szCs w:val="20"/>
        </w:rPr>
      </w:pPr>
      <w:r w:rsidRPr="004E5DFC">
        <w:rPr>
          <w:rFonts w:ascii="Arial" w:eastAsia="Calibri" w:hAnsi="Arial" w:cs="Arial"/>
          <w:b/>
          <w:sz w:val="20"/>
          <w:szCs w:val="20"/>
        </w:rPr>
        <w:t xml:space="preserve">Abbreviations: </w:t>
      </w:r>
      <w:r w:rsidRPr="004E5DFC">
        <w:rPr>
          <w:rFonts w:ascii="Arial" w:eastAsia="Calibri" w:hAnsi="Arial" w:cs="Arial"/>
          <w:sz w:val="20"/>
          <w:szCs w:val="20"/>
        </w:rPr>
        <w:t>sd, standard deviation; oz, ounces</w:t>
      </w:r>
    </w:p>
    <w:p w14:paraId="74078A44" w14:textId="77777777" w:rsidR="00CF3FD0" w:rsidRPr="004E5DFC" w:rsidRDefault="00CF3FD0" w:rsidP="00CF3FD0">
      <w:pPr>
        <w:spacing w:line="278" w:lineRule="auto"/>
        <w:rPr>
          <w:rFonts w:ascii="Arial" w:eastAsia="Aptos" w:hAnsi="Arial" w:cs="Arial"/>
          <w:kern w:val="2"/>
          <w:sz w:val="20"/>
          <w:szCs w:val="20"/>
          <w14:ligatures w14:val="standardContextual"/>
        </w:rPr>
      </w:pPr>
      <w:r w:rsidRPr="004E5DFC">
        <w:rPr>
          <w:rFonts w:ascii="Arial" w:eastAsia="Calibri" w:hAnsi="Arial" w:cs="Arial"/>
          <w:sz w:val="20"/>
          <w:szCs w:val="20"/>
        </w:rPr>
        <w:lastRenderedPageBreak/>
        <w:t xml:space="preserve">P values for </w:t>
      </w:r>
      <w:r w:rsidRPr="004E5DFC">
        <w:rPr>
          <w:rFonts w:ascii="Arial" w:eastAsia="Calibri" w:hAnsi="Arial" w:cs="Arial"/>
          <w:kern w:val="2"/>
          <w:sz w:val="20"/>
          <w:szCs w:val="20"/>
          <w14:ligatures w14:val="standardContextual"/>
        </w:rPr>
        <w:t>t-tests for continuous variables to compare equality between means between ancestries.</w:t>
      </w:r>
      <w:r w:rsidRPr="004E5DFC">
        <w:rPr>
          <w:rFonts w:ascii="Arial" w:eastAsia="Calibri" w:hAnsi="Arial" w:cs="Arial"/>
          <w:sz w:val="20"/>
          <w:szCs w:val="20"/>
        </w:rPr>
        <w:t xml:space="preserve"> Analysis showed that all variables were statistically significant between each other except m</w:t>
      </w:r>
      <w:r w:rsidRPr="004E5DFC">
        <w:rPr>
          <w:rFonts w:ascii="Arial" w:eastAsia="Aptos" w:hAnsi="Arial" w:cs="Arial"/>
          <w:kern w:val="2"/>
          <w:sz w:val="20"/>
          <w:szCs w:val="20"/>
          <w14:ligatures w14:val="standardContextual"/>
        </w:rPr>
        <w:t xml:space="preserve">onounsaturated fat to saturated fat ratio and lentil/beans intake. </w:t>
      </w:r>
      <w:r w:rsidRPr="004E5DFC">
        <w:rPr>
          <w:rFonts w:ascii="Arial" w:eastAsia="Aptos" w:hAnsi="Arial" w:cs="Arial"/>
          <w:kern w:val="2"/>
          <w:sz w:val="20"/>
          <w:szCs w:val="20"/>
          <w14:ligatures w14:val="standardContextual"/>
        </w:rPr>
        <w:br w:type="page"/>
      </w:r>
    </w:p>
    <w:p w14:paraId="605047F7" w14:textId="77777777" w:rsidR="00CF3FD0" w:rsidRPr="004E5DFC" w:rsidRDefault="00CF3FD0" w:rsidP="00CF3FD0">
      <w:pPr>
        <w:spacing w:line="256" w:lineRule="auto"/>
        <w:jc w:val="both"/>
        <w:rPr>
          <w:rFonts w:ascii="Arial" w:eastAsia="Calibri" w:hAnsi="Arial" w:cs="Arial"/>
          <w:b/>
          <w:sz w:val="20"/>
          <w:szCs w:val="20"/>
        </w:rPr>
      </w:pPr>
      <w:r w:rsidRPr="004E5DFC">
        <w:rPr>
          <w:rFonts w:ascii="Arial" w:eastAsia="Calibri" w:hAnsi="Arial" w:cs="Arial"/>
          <w:b/>
          <w:sz w:val="20"/>
          <w:szCs w:val="20"/>
        </w:rPr>
        <w:lastRenderedPageBreak/>
        <w:t>Supplemental Table 3. Descriptive characteristics at baseline among European Americans and African Americans.</w:t>
      </w:r>
    </w:p>
    <w:tbl>
      <w:tblPr>
        <w:tblStyle w:val="TableGrid1"/>
        <w:tblW w:w="1272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1975"/>
        <w:gridCol w:w="1710"/>
        <w:gridCol w:w="1698"/>
        <w:gridCol w:w="2301"/>
      </w:tblGrid>
      <w:tr w:rsidR="00CF3FD0" w:rsidRPr="004E5DFC" w14:paraId="46C4E211" w14:textId="77777777" w:rsidTr="009B7915">
        <w:trPr>
          <w:trHeight w:val="233"/>
        </w:trPr>
        <w:tc>
          <w:tcPr>
            <w:tcW w:w="5040" w:type="dxa"/>
            <w:tcBorders>
              <w:bottom w:val="single" w:sz="4" w:space="0" w:color="auto"/>
            </w:tcBorders>
          </w:tcPr>
          <w:p w14:paraId="02E5B2EA" w14:textId="77777777" w:rsidR="00CF3FD0" w:rsidRPr="004E5DFC" w:rsidRDefault="00CF3FD0" w:rsidP="009B7915">
            <w:pPr>
              <w:jc w:val="both"/>
              <w:rPr>
                <w:rFonts w:ascii="Arial" w:hAnsi="Arial" w:cs="Arial"/>
                <w:b/>
                <w:sz w:val="20"/>
                <w:szCs w:val="20"/>
              </w:rPr>
            </w:pPr>
          </w:p>
        </w:tc>
        <w:tc>
          <w:tcPr>
            <w:tcW w:w="1975" w:type="dxa"/>
            <w:tcBorders>
              <w:bottom w:val="single" w:sz="4" w:space="0" w:color="auto"/>
            </w:tcBorders>
            <w:hideMark/>
          </w:tcPr>
          <w:p w14:paraId="410D68DD" w14:textId="77777777" w:rsidR="00CF3FD0" w:rsidRPr="004E5DFC" w:rsidRDefault="00CF3FD0" w:rsidP="009B7915">
            <w:pPr>
              <w:jc w:val="both"/>
              <w:rPr>
                <w:rFonts w:ascii="Arial" w:hAnsi="Arial" w:cs="Arial"/>
                <w:b/>
                <w:sz w:val="20"/>
                <w:szCs w:val="20"/>
              </w:rPr>
            </w:pPr>
            <w:r w:rsidRPr="004E5DFC">
              <w:rPr>
                <w:rFonts w:ascii="Arial" w:hAnsi="Arial" w:cs="Arial"/>
                <w:b/>
                <w:sz w:val="20"/>
                <w:szCs w:val="20"/>
              </w:rPr>
              <w:t>Ancestries Combined</w:t>
            </w:r>
          </w:p>
        </w:tc>
        <w:tc>
          <w:tcPr>
            <w:tcW w:w="1710" w:type="dxa"/>
            <w:tcBorders>
              <w:bottom w:val="single" w:sz="4" w:space="0" w:color="auto"/>
            </w:tcBorders>
            <w:hideMark/>
          </w:tcPr>
          <w:p w14:paraId="3A7CC66C" w14:textId="77777777" w:rsidR="00CF3FD0" w:rsidRPr="004E5DFC" w:rsidRDefault="00CF3FD0" w:rsidP="009B7915">
            <w:pPr>
              <w:jc w:val="both"/>
              <w:rPr>
                <w:rFonts w:ascii="Arial" w:hAnsi="Arial" w:cs="Arial"/>
                <w:b/>
                <w:sz w:val="20"/>
                <w:szCs w:val="20"/>
              </w:rPr>
            </w:pPr>
            <w:r w:rsidRPr="004E5DFC">
              <w:rPr>
                <w:rFonts w:ascii="Arial" w:hAnsi="Arial" w:cs="Arial"/>
                <w:b/>
                <w:sz w:val="20"/>
                <w:szCs w:val="20"/>
              </w:rPr>
              <w:t>European Americans</w:t>
            </w:r>
          </w:p>
        </w:tc>
        <w:tc>
          <w:tcPr>
            <w:tcW w:w="1698" w:type="dxa"/>
            <w:tcBorders>
              <w:bottom w:val="single" w:sz="4" w:space="0" w:color="auto"/>
            </w:tcBorders>
            <w:hideMark/>
          </w:tcPr>
          <w:p w14:paraId="5FD4E96F" w14:textId="77777777" w:rsidR="00CF3FD0" w:rsidRPr="004E5DFC" w:rsidRDefault="00CF3FD0" w:rsidP="009B7915">
            <w:pPr>
              <w:jc w:val="both"/>
              <w:rPr>
                <w:rFonts w:ascii="Arial" w:hAnsi="Arial" w:cs="Arial"/>
                <w:b/>
                <w:sz w:val="20"/>
                <w:szCs w:val="20"/>
              </w:rPr>
            </w:pPr>
            <w:r w:rsidRPr="004E5DFC">
              <w:rPr>
                <w:rFonts w:ascii="Arial" w:hAnsi="Arial" w:cs="Arial"/>
                <w:b/>
                <w:sz w:val="20"/>
                <w:szCs w:val="20"/>
              </w:rPr>
              <w:t>African Americans</w:t>
            </w:r>
          </w:p>
        </w:tc>
        <w:tc>
          <w:tcPr>
            <w:tcW w:w="2301" w:type="dxa"/>
            <w:tcBorders>
              <w:bottom w:val="single" w:sz="4" w:space="0" w:color="auto"/>
            </w:tcBorders>
            <w:hideMark/>
          </w:tcPr>
          <w:p w14:paraId="060C3D1E" w14:textId="77777777" w:rsidR="00CF3FD0" w:rsidRPr="004E5DFC" w:rsidRDefault="00CF3FD0" w:rsidP="009B7915">
            <w:pPr>
              <w:jc w:val="both"/>
              <w:rPr>
                <w:rFonts w:ascii="Arial" w:hAnsi="Arial" w:cs="Arial"/>
                <w:b/>
                <w:sz w:val="20"/>
                <w:szCs w:val="20"/>
              </w:rPr>
            </w:pPr>
            <w:r w:rsidRPr="004E5DFC">
              <w:rPr>
                <w:rFonts w:ascii="Arial" w:hAnsi="Arial" w:cs="Arial"/>
                <w:b/>
                <w:sz w:val="20"/>
                <w:szCs w:val="20"/>
              </w:rPr>
              <w:t xml:space="preserve">P Value Comparing </w:t>
            </w:r>
          </w:p>
          <w:p w14:paraId="1E9149B2" w14:textId="77777777" w:rsidR="00CF3FD0" w:rsidRPr="004E5DFC" w:rsidRDefault="00CF3FD0" w:rsidP="009B7915">
            <w:pPr>
              <w:jc w:val="both"/>
              <w:rPr>
                <w:rFonts w:ascii="Arial" w:hAnsi="Arial" w:cs="Arial"/>
                <w:b/>
                <w:sz w:val="20"/>
                <w:szCs w:val="20"/>
              </w:rPr>
            </w:pPr>
            <w:r w:rsidRPr="004E5DFC">
              <w:rPr>
                <w:rFonts w:ascii="Arial" w:hAnsi="Arial" w:cs="Arial"/>
                <w:b/>
                <w:sz w:val="20"/>
                <w:szCs w:val="20"/>
              </w:rPr>
              <w:t>African Americans to European Americans</w:t>
            </w:r>
          </w:p>
        </w:tc>
      </w:tr>
      <w:tr w:rsidR="00CF3FD0" w:rsidRPr="004E5DFC" w14:paraId="149BE26E" w14:textId="77777777" w:rsidTr="009B7915">
        <w:trPr>
          <w:trHeight w:val="323"/>
        </w:trPr>
        <w:tc>
          <w:tcPr>
            <w:tcW w:w="5040" w:type="dxa"/>
            <w:tcBorders>
              <w:top w:val="single" w:sz="4" w:space="0" w:color="auto"/>
              <w:bottom w:val="single" w:sz="4" w:space="0" w:color="auto"/>
            </w:tcBorders>
          </w:tcPr>
          <w:p w14:paraId="0A218D0E" w14:textId="77777777" w:rsidR="00CF3FD0" w:rsidRPr="004E5DFC" w:rsidRDefault="00CF3FD0" w:rsidP="009B7915">
            <w:pPr>
              <w:jc w:val="both"/>
              <w:rPr>
                <w:rFonts w:ascii="Arial" w:hAnsi="Arial" w:cs="Arial"/>
                <w:b/>
                <w:sz w:val="20"/>
                <w:szCs w:val="20"/>
              </w:rPr>
            </w:pPr>
          </w:p>
        </w:tc>
        <w:tc>
          <w:tcPr>
            <w:tcW w:w="1975" w:type="dxa"/>
            <w:tcBorders>
              <w:top w:val="single" w:sz="4" w:space="0" w:color="auto"/>
              <w:bottom w:val="single" w:sz="4" w:space="0" w:color="auto"/>
            </w:tcBorders>
            <w:hideMark/>
          </w:tcPr>
          <w:p w14:paraId="442D149F" w14:textId="77777777" w:rsidR="00CF3FD0" w:rsidRPr="004E5DFC" w:rsidRDefault="00CF3FD0" w:rsidP="009B7915">
            <w:pPr>
              <w:jc w:val="both"/>
              <w:rPr>
                <w:rFonts w:ascii="Arial" w:hAnsi="Arial" w:cs="Arial"/>
                <w:b/>
                <w:sz w:val="20"/>
                <w:szCs w:val="20"/>
              </w:rPr>
            </w:pPr>
            <w:r w:rsidRPr="004E5DFC">
              <w:rPr>
                <w:rFonts w:ascii="Arial" w:hAnsi="Arial" w:cs="Arial"/>
                <w:sz w:val="20"/>
                <w:szCs w:val="20"/>
              </w:rPr>
              <w:t xml:space="preserve"> (n=9,488)</w:t>
            </w:r>
          </w:p>
        </w:tc>
        <w:tc>
          <w:tcPr>
            <w:tcW w:w="1710" w:type="dxa"/>
            <w:tcBorders>
              <w:top w:val="single" w:sz="4" w:space="0" w:color="auto"/>
              <w:bottom w:val="single" w:sz="4" w:space="0" w:color="auto"/>
            </w:tcBorders>
            <w:hideMark/>
          </w:tcPr>
          <w:p w14:paraId="107CFCFE" w14:textId="77777777" w:rsidR="00CF3FD0" w:rsidRPr="004E5DFC" w:rsidRDefault="00CF3FD0" w:rsidP="009B7915">
            <w:pPr>
              <w:jc w:val="both"/>
              <w:rPr>
                <w:rFonts w:ascii="Arial" w:hAnsi="Arial" w:cs="Arial"/>
                <w:b/>
                <w:sz w:val="20"/>
                <w:szCs w:val="20"/>
              </w:rPr>
            </w:pPr>
            <w:r w:rsidRPr="004E5DFC">
              <w:rPr>
                <w:rFonts w:ascii="Arial" w:hAnsi="Arial" w:cs="Arial"/>
                <w:sz w:val="20"/>
                <w:szCs w:val="20"/>
              </w:rPr>
              <w:t xml:space="preserve"> (n=8,283)</w:t>
            </w:r>
          </w:p>
        </w:tc>
        <w:tc>
          <w:tcPr>
            <w:tcW w:w="1698" w:type="dxa"/>
            <w:tcBorders>
              <w:top w:val="single" w:sz="4" w:space="0" w:color="auto"/>
              <w:bottom w:val="single" w:sz="4" w:space="0" w:color="auto"/>
            </w:tcBorders>
            <w:hideMark/>
          </w:tcPr>
          <w:p w14:paraId="26025EF6" w14:textId="77777777" w:rsidR="00CF3FD0" w:rsidRPr="004E5DFC" w:rsidRDefault="00CF3FD0" w:rsidP="009B7915">
            <w:pPr>
              <w:jc w:val="both"/>
              <w:rPr>
                <w:rFonts w:ascii="Arial" w:hAnsi="Arial" w:cs="Arial"/>
                <w:b/>
                <w:sz w:val="20"/>
                <w:szCs w:val="20"/>
              </w:rPr>
            </w:pPr>
            <w:r w:rsidRPr="004E5DFC">
              <w:rPr>
                <w:rFonts w:ascii="Arial" w:hAnsi="Arial" w:cs="Arial"/>
                <w:sz w:val="20"/>
                <w:szCs w:val="20"/>
              </w:rPr>
              <w:t xml:space="preserve"> (n=1,205)</w:t>
            </w:r>
          </w:p>
        </w:tc>
        <w:tc>
          <w:tcPr>
            <w:tcW w:w="2301" w:type="dxa"/>
            <w:tcBorders>
              <w:top w:val="single" w:sz="4" w:space="0" w:color="auto"/>
              <w:bottom w:val="single" w:sz="4" w:space="0" w:color="auto"/>
            </w:tcBorders>
          </w:tcPr>
          <w:p w14:paraId="4401D02B" w14:textId="77777777" w:rsidR="00CF3FD0" w:rsidRPr="004E5DFC" w:rsidRDefault="00CF3FD0" w:rsidP="009B7915">
            <w:pPr>
              <w:jc w:val="both"/>
              <w:rPr>
                <w:rFonts w:ascii="Arial" w:hAnsi="Arial" w:cs="Arial"/>
                <w:b/>
                <w:sz w:val="20"/>
                <w:szCs w:val="20"/>
              </w:rPr>
            </w:pPr>
          </w:p>
        </w:tc>
      </w:tr>
      <w:tr w:rsidR="00CF3FD0" w:rsidRPr="004E5DFC" w14:paraId="4B0D315A" w14:textId="77777777" w:rsidTr="009B7915">
        <w:trPr>
          <w:trHeight w:val="323"/>
        </w:trPr>
        <w:tc>
          <w:tcPr>
            <w:tcW w:w="5040" w:type="dxa"/>
            <w:tcBorders>
              <w:top w:val="single" w:sz="4" w:space="0" w:color="auto"/>
              <w:bottom w:val="single" w:sz="4" w:space="0" w:color="auto"/>
            </w:tcBorders>
            <w:hideMark/>
          </w:tcPr>
          <w:p w14:paraId="3B4A6383" w14:textId="77777777" w:rsidR="00CF3FD0" w:rsidRPr="004E5DFC" w:rsidRDefault="00CF3FD0" w:rsidP="009B7915">
            <w:pPr>
              <w:jc w:val="both"/>
              <w:rPr>
                <w:rFonts w:ascii="Arial" w:hAnsi="Arial" w:cs="Arial"/>
                <w:b/>
                <w:sz w:val="20"/>
                <w:szCs w:val="20"/>
              </w:rPr>
            </w:pPr>
            <w:r w:rsidRPr="004E5DFC">
              <w:rPr>
                <w:rFonts w:ascii="Arial" w:hAnsi="Arial" w:cs="Arial"/>
                <w:b/>
                <w:sz w:val="20"/>
                <w:szCs w:val="20"/>
              </w:rPr>
              <w:t>Characteristic</w:t>
            </w:r>
          </w:p>
        </w:tc>
        <w:tc>
          <w:tcPr>
            <w:tcW w:w="5383" w:type="dxa"/>
            <w:gridSpan w:val="3"/>
            <w:tcBorders>
              <w:top w:val="single" w:sz="4" w:space="0" w:color="auto"/>
              <w:bottom w:val="single" w:sz="4" w:space="0" w:color="auto"/>
            </w:tcBorders>
            <w:hideMark/>
          </w:tcPr>
          <w:p w14:paraId="2FD8725B" w14:textId="77777777" w:rsidR="00CF3FD0" w:rsidRPr="004E5DFC" w:rsidRDefault="00CF3FD0" w:rsidP="009B7915">
            <w:pPr>
              <w:jc w:val="both"/>
              <w:rPr>
                <w:rFonts w:ascii="Arial" w:hAnsi="Arial" w:cs="Arial"/>
                <w:b/>
                <w:sz w:val="20"/>
                <w:szCs w:val="20"/>
              </w:rPr>
            </w:pPr>
            <w:r w:rsidRPr="004E5DFC">
              <w:rPr>
                <w:rFonts w:ascii="Arial" w:hAnsi="Arial" w:cs="Arial"/>
                <w:b/>
                <w:sz w:val="20"/>
                <w:szCs w:val="20"/>
              </w:rPr>
              <w:t>Mean (SD) or Column Percent (%) of Participants</w:t>
            </w:r>
          </w:p>
        </w:tc>
        <w:tc>
          <w:tcPr>
            <w:tcW w:w="2301" w:type="dxa"/>
            <w:tcBorders>
              <w:top w:val="single" w:sz="4" w:space="0" w:color="auto"/>
              <w:bottom w:val="single" w:sz="4" w:space="0" w:color="auto"/>
            </w:tcBorders>
          </w:tcPr>
          <w:p w14:paraId="1DA7D7C4" w14:textId="77777777" w:rsidR="00CF3FD0" w:rsidRPr="004E5DFC" w:rsidRDefault="00CF3FD0" w:rsidP="009B7915">
            <w:pPr>
              <w:jc w:val="both"/>
              <w:rPr>
                <w:rFonts w:ascii="Arial" w:hAnsi="Arial" w:cs="Arial"/>
                <w:b/>
                <w:sz w:val="20"/>
                <w:szCs w:val="20"/>
              </w:rPr>
            </w:pPr>
          </w:p>
        </w:tc>
      </w:tr>
      <w:tr w:rsidR="00CF3FD0" w:rsidRPr="004E5DFC" w14:paraId="2798A5CF" w14:textId="77777777" w:rsidTr="009B7915">
        <w:trPr>
          <w:trHeight w:val="48"/>
        </w:trPr>
        <w:tc>
          <w:tcPr>
            <w:tcW w:w="5040" w:type="dxa"/>
            <w:tcBorders>
              <w:top w:val="single" w:sz="4" w:space="0" w:color="auto"/>
              <w:left w:val="nil"/>
              <w:bottom w:val="nil"/>
              <w:right w:val="nil"/>
            </w:tcBorders>
            <w:vAlign w:val="bottom"/>
            <w:hideMark/>
          </w:tcPr>
          <w:p w14:paraId="542B178B"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Age  (18-94 years)</w:t>
            </w:r>
          </w:p>
        </w:tc>
        <w:tc>
          <w:tcPr>
            <w:tcW w:w="1975" w:type="dxa"/>
            <w:tcBorders>
              <w:top w:val="single" w:sz="4" w:space="0" w:color="auto"/>
              <w:left w:val="nil"/>
              <w:bottom w:val="nil"/>
              <w:right w:val="nil"/>
            </w:tcBorders>
            <w:vAlign w:val="bottom"/>
          </w:tcPr>
          <w:p w14:paraId="14332523"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54.2 (11.9)</w:t>
            </w:r>
          </w:p>
        </w:tc>
        <w:tc>
          <w:tcPr>
            <w:tcW w:w="1710" w:type="dxa"/>
            <w:tcBorders>
              <w:top w:val="single" w:sz="4" w:space="0" w:color="auto"/>
              <w:left w:val="nil"/>
              <w:bottom w:val="nil"/>
              <w:right w:val="nil"/>
            </w:tcBorders>
            <w:vAlign w:val="bottom"/>
          </w:tcPr>
          <w:p w14:paraId="092469F0" w14:textId="77777777" w:rsidR="00CF3FD0" w:rsidRPr="004E5DFC" w:rsidRDefault="00CF3FD0" w:rsidP="009B7915">
            <w:pPr>
              <w:jc w:val="both"/>
              <w:rPr>
                <w:rFonts w:ascii="Arial" w:hAnsi="Arial" w:cs="Arial"/>
                <w:sz w:val="20"/>
                <w:szCs w:val="20"/>
              </w:rPr>
            </w:pPr>
          </w:p>
        </w:tc>
        <w:tc>
          <w:tcPr>
            <w:tcW w:w="1698" w:type="dxa"/>
            <w:tcBorders>
              <w:top w:val="single" w:sz="4" w:space="0" w:color="auto"/>
              <w:left w:val="nil"/>
              <w:bottom w:val="nil"/>
              <w:right w:val="nil"/>
            </w:tcBorders>
            <w:vAlign w:val="bottom"/>
          </w:tcPr>
          <w:p w14:paraId="5500D4D5" w14:textId="77777777" w:rsidR="00CF3FD0" w:rsidRPr="004E5DFC" w:rsidRDefault="00CF3FD0" w:rsidP="009B7915">
            <w:pPr>
              <w:jc w:val="both"/>
              <w:rPr>
                <w:rFonts w:ascii="Arial" w:hAnsi="Arial" w:cs="Arial"/>
                <w:sz w:val="20"/>
                <w:szCs w:val="20"/>
              </w:rPr>
            </w:pPr>
          </w:p>
        </w:tc>
        <w:tc>
          <w:tcPr>
            <w:tcW w:w="2301" w:type="dxa"/>
            <w:tcBorders>
              <w:top w:val="single" w:sz="4" w:space="0" w:color="auto"/>
              <w:left w:val="nil"/>
              <w:bottom w:val="nil"/>
              <w:right w:val="nil"/>
            </w:tcBorders>
            <w:vAlign w:val="bottom"/>
            <w:hideMark/>
          </w:tcPr>
          <w:p w14:paraId="1BF1D582"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6BEE7E21" w14:textId="77777777" w:rsidTr="009B7915">
        <w:trPr>
          <w:trHeight w:val="48"/>
        </w:trPr>
        <w:tc>
          <w:tcPr>
            <w:tcW w:w="5040" w:type="dxa"/>
            <w:tcBorders>
              <w:top w:val="nil"/>
              <w:left w:val="nil"/>
              <w:bottom w:val="nil"/>
              <w:right w:val="nil"/>
            </w:tcBorders>
            <w:vAlign w:val="bottom"/>
          </w:tcPr>
          <w:p w14:paraId="261DB7EA" w14:textId="77777777" w:rsidR="00CF3FD0" w:rsidRPr="004E5DFC" w:rsidRDefault="00CF3FD0" w:rsidP="009B7915">
            <w:pPr>
              <w:ind w:left="165"/>
              <w:jc w:val="both"/>
              <w:rPr>
                <w:rFonts w:ascii="Arial" w:hAnsi="Arial" w:cs="Arial"/>
                <w:sz w:val="20"/>
                <w:szCs w:val="20"/>
              </w:rPr>
            </w:pPr>
            <w:r w:rsidRPr="004E5DFC">
              <w:rPr>
                <w:rFonts w:ascii="Arial" w:hAnsi="Arial" w:cs="Arial"/>
                <w:sz w:val="20"/>
                <w:szCs w:val="20"/>
              </w:rPr>
              <w:t>18-61 years</w:t>
            </w:r>
          </w:p>
        </w:tc>
        <w:tc>
          <w:tcPr>
            <w:tcW w:w="1975" w:type="dxa"/>
            <w:tcBorders>
              <w:top w:val="nil"/>
              <w:left w:val="nil"/>
              <w:bottom w:val="nil"/>
              <w:right w:val="nil"/>
            </w:tcBorders>
            <w:vAlign w:val="bottom"/>
          </w:tcPr>
          <w:p w14:paraId="5D254AF2"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49.2  (8.4)</w:t>
            </w:r>
          </w:p>
        </w:tc>
        <w:tc>
          <w:tcPr>
            <w:tcW w:w="1710" w:type="dxa"/>
            <w:tcBorders>
              <w:top w:val="nil"/>
              <w:left w:val="nil"/>
              <w:bottom w:val="nil"/>
              <w:right w:val="nil"/>
            </w:tcBorders>
            <w:vAlign w:val="bottom"/>
          </w:tcPr>
          <w:p w14:paraId="7AB915EE"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48.7 (8.7)</w:t>
            </w:r>
          </w:p>
        </w:tc>
        <w:tc>
          <w:tcPr>
            <w:tcW w:w="1698" w:type="dxa"/>
            <w:tcBorders>
              <w:top w:val="nil"/>
              <w:left w:val="nil"/>
              <w:bottom w:val="nil"/>
              <w:right w:val="nil"/>
            </w:tcBorders>
            <w:vAlign w:val="bottom"/>
          </w:tcPr>
          <w:p w14:paraId="298B3A82"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52.0 (4.8)</w:t>
            </w:r>
          </w:p>
        </w:tc>
        <w:tc>
          <w:tcPr>
            <w:tcW w:w="2301" w:type="dxa"/>
            <w:tcBorders>
              <w:top w:val="nil"/>
              <w:left w:val="nil"/>
              <w:bottom w:val="nil"/>
              <w:right w:val="nil"/>
            </w:tcBorders>
            <w:vAlign w:val="bottom"/>
          </w:tcPr>
          <w:p w14:paraId="5D504832" w14:textId="77777777" w:rsidR="00CF3FD0" w:rsidRPr="004E5DFC" w:rsidRDefault="00CF3FD0" w:rsidP="009B7915">
            <w:pPr>
              <w:jc w:val="both"/>
              <w:rPr>
                <w:rFonts w:ascii="Arial" w:hAnsi="Arial" w:cs="Arial"/>
                <w:b/>
                <w:bCs/>
                <w:sz w:val="20"/>
                <w:szCs w:val="20"/>
              </w:rPr>
            </w:pPr>
          </w:p>
        </w:tc>
      </w:tr>
      <w:tr w:rsidR="00CF3FD0" w:rsidRPr="004E5DFC" w14:paraId="4C3D7A38" w14:textId="77777777" w:rsidTr="009B7915">
        <w:trPr>
          <w:trHeight w:val="180"/>
        </w:trPr>
        <w:tc>
          <w:tcPr>
            <w:tcW w:w="5040" w:type="dxa"/>
            <w:tcBorders>
              <w:top w:val="nil"/>
              <w:left w:val="nil"/>
              <w:bottom w:val="nil"/>
              <w:right w:val="nil"/>
            </w:tcBorders>
            <w:vAlign w:val="bottom"/>
          </w:tcPr>
          <w:p w14:paraId="37699B45" w14:textId="77777777" w:rsidR="00CF3FD0" w:rsidRPr="004E5DFC" w:rsidRDefault="00CF3FD0" w:rsidP="009B7915">
            <w:pPr>
              <w:ind w:left="165"/>
              <w:jc w:val="both"/>
              <w:rPr>
                <w:rFonts w:ascii="Arial" w:hAnsi="Arial" w:cs="Arial"/>
                <w:sz w:val="20"/>
                <w:szCs w:val="20"/>
              </w:rPr>
            </w:pPr>
            <w:r w:rsidRPr="004E5DFC">
              <w:rPr>
                <w:rFonts w:ascii="Arial" w:hAnsi="Arial" w:cs="Arial"/>
                <w:sz w:val="20"/>
                <w:szCs w:val="20"/>
              </w:rPr>
              <w:t xml:space="preserve">62-94 years </w:t>
            </w:r>
          </w:p>
        </w:tc>
        <w:tc>
          <w:tcPr>
            <w:tcW w:w="1975" w:type="dxa"/>
            <w:tcBorders>
              <w:top w:val="nil"/>
              <w:left w:val="nil"/>
              <w:bottom w:val="nil"/>
              <w:right w:val="nil"/>
            </w:tcBorders>
            <w:vAlign w:val="bottom"/>
          </w:tcPr>
          <w:p w14:paraId="69767377"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69.7  (6.6)</w:t>
            </w:r>
          </w:p>
        </w:tc>
        <w:tc>
          <w:tcPr>
            <w:tcW w:w="1710" w:type="dxa"/>
            <w:tcBorders>
              <w:top w:val="nil"/>
              <w:left w:val="nil"/>
              <w:bottom w:val="nil"/>
              <w:right w:val="nil"/>
            </w:tcBorders>
            <w:vAlign w:val="bottom"/>
          </w:tcPr>
          <w:p w14:paraId="00388E6D"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69.9 (6.5)</w:t>
            </w:r>
          </w:p>
        </w:tc>
        <w:tc>
          <w:tcPr>
            <w:tcW w:w="1698" w:type="dxa"/>
            <w:tcBorders>
              <w:top w:val="nil"/>
              <w:left w:val="nil"/>
              <w:bottom w:val="nil"/>
              <w:right w:val="nil"/>
            </w:tcBorders>
            <w:vAlign w:val="bottom"/>
          </w:tcPr>
          <w:p w14:paraId="14BC982F"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67.1 (6.4)</w:t>
            </w:r>
          </w:p>
        </w:tc>
        <w:tc>
          <w:tcPr>
            <w:tcW w:w="2301" w:type="dxa"/>
            <w:tcBorders>
              <w:top w:val="nil"/>
              <w:left w:val="nil"/>
              <w:bottom w:val="nil"/>
              <w:right w:val="nil"/>
            </w:tcBorders>
            <w:vAlign w:val="bottom"/>
          </w:tcPr>
          <w:p w14:paraId="2226F97A" w14:textId="77777777" w:rsidR="00CF3FD0" w:rsidRPr="004E5DFC" w:rsidRDefault="00CF3FD0" w:rsidP="009B7915">
            <w:pPr>
              <w:jc w:val="both"/>
              <w:rPr>
                <w:rFonts w:ascii="Arial" w:hAnsi="Arial" w:cs="Arial"/>
                <w:b/>
                <w:bCs/>
                <w:sz w:val="20"/>
                <w:szCs w:val="20"/>
              </w:rPr>
            </w:pPr>
          </w:p>
        </w:tc>
      </w:tr>
      <w:tr w:rsidR="00CF3FD0" w:rsidRPr="004E5DFC" w14:paraId="7B05800E" w14:textId="77777777" w:rsidTr="009B7915">
        <w:trPr>
          <w:trHeight w:val="359"/>
        </w:trPr>
        <w:tc>
          <w:tcPr>
            <w:tcW w:w="5040" w:type="dxa"/>
            <w:tcBorders>
              <w:top w:val="nil"/>
              <w:left w:val="nil"/>
              <w:bottom w:val="nil"/>
              <w:right w:val="nil"/>
            </w:tcBorders>
            <w:vAlign w:val="bottom"/>
            <w:hideMark/>
          </w:tcPr>
          <w:p w14:paraId="6D868B89"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Body mass index  (BMI)</w:t>
            </w:r>
          </w:p>
        </w:tc>
        <w:tc>
          <w:tcPr>
            <w:tcW w:w="1975" w:type="dxa"/>
            <w:tcBorders>
              <w:top w:val="nil"/>
              <w:left w:val="nil"/>
              <w:bottom w:val="nil"/>
              <w:right w:val="nil"/>
            </w:tcBorders>
            <w:vAlign w:val="bottom"/>
          </w:tcPr>
          <w:p w14:paraId="5DA3F4C3"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26.7 (4.9)</w:t>
            </w:r>
          </w:p>
        </w:tc>
        <w:tc>
          <w:tcPr>
            <w:tcW w:w="1710" w:type="dxa"/>
            <w:tcBorders>
              <w:top w:val="nil"/>
              <w:left w:val="nil"/>
              <w:bottom w:val="nil"/>
              <w:right w:val="nil"/>
            </w:tcBorders>
            <w:vAlign w:val="bottom"/>
            <w:hideMark/>
          </w:tcPr>
          <w:p w14:paraId="75F1CF8D"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26.4 (4.7)</w:t>
            </w:r>
          </w:p>
        </w:tc>
        <w:tc>
          <w:tcPr>
            <w:tcW w:w="1698" w:type="dxa"/>
            <w:tcBorders>
              <w:top w:val="nil"/>
              <w:left w:val="nil"/>
              <w:bottom w:val="nil"/>
              <w:right w:val="nil"/>
            </w:tcBorders>
            <w:vAlign w:val="bottom"/>
            <w:hideMark/>
          </w:tcPr>
          <w:p w14:paraId="58B457F2"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29.9 (0.2)</w:t>
            </w:r>
          </w:p>
        </w:tc>
        <w:tc>
          <w:tcPr>
            <w:tcW w:w="2301" w:type="dxa"/>
            <w:tcBorders>
              <w:top w:val="nil"/>
              <w:left w:val="nil"/>
              <w:bottom w:val="nil"/>
              <w:right w:val="nil"/>
            </w:tcBorders>
            <w:vAlign w:val="bottom"/>
            <w:hideMark/>
          </w:tcPr>
          <w:p w14:paraId="199EC558"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016336B1" w14:textId="77777777" w:rsidTr="009B7915">
        <w:trPr>
          <w:trHeight w:val="48"/>
        </w:trPr>
        <w:tc>
          <w:tcPr>
            <w:tcW w:w="5040" w:type="dxa"/>
            <w:tcBorders>
              <w:top w:val="nil"/>
              <w:left w:val="nil"/>
              <w:bottom w:val="nil"/>
              <w:right w:val="nil"/>
            </w:tcBorders>
            <w:vAlign w:val="bottom"/>
            <w:hideMark/>
          </w:tcPr>
          <w:p w14:paraId="1D0E970B"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Weight status  (%)</w:t>
            </w:r>
          </w:p>
        </w:tc>
        <w:tc>
          <w:tcPr>
            <w:tcW w:w="1975" w:type="dxa"/>
            <w:tcBorders>
              <w:top w:val="nil"/>
              <w:left w:val="nil"/>
              <w:bottom w:val="nil"/>
              <w:right w:val="nil"/>
            </w:tcBorders>
            <w:vAlign w:val="bottom"/>
          </w:tcPr>
          <w:p w14:paraId="53C54182" w14:textId="77777777" w:rsidR="00CF3FD0" w:rsidRPr="004E5DFC" w:rsidRDefault="00CF3FD0" w:rsidP="009B7915">
            <w:pPr>
              <w:jc w:val="both"/>
              <w:rPr>
                <w:rFonts w:ascii="Arial" w:hAnsi="Arial" w:cs="Arial"/>
                <w:sz w:val="20"/>
                <w:szCs w:val="20"/>
              </w:rPr>
            </w:pPr>
          </w:p>
        </w:tc>
        <w:tc>
          <w:tcPr>
            <w:tcW w:w="1710" w:type="dxa"/>
            <w:tcBorders>
              <w:top w:val="nil"/>
              <w:left w:val="nil"/>
              <w:bottom w:val="nil"/>
              <w:right w:val="nil"/>
            </w:tcBorders>
            <w:vAlign w:val="bottom"/>
          </w:tcPr>
          <w:p w14:paraId="516F0120" w14:textId="77777777" w:rsidR="00CF3FD0" w:rsidRPr="004E5DFC" w:rsidRDefault="00CF3FD0" w:rsidP="009B7915">
            <w:pPr>
              <w:jc w:val="both"/>
              <w:rPr>
                <w:rFonts w:ascii="Arial" w:hAnsi="Arial" w:cs="Arial"/>
                <w:sz w:val="20"/>
                <w:szCs w:val="20"/>
              </w:rPr>
            </w:pPr>
          </w:p>
        </w:tc>
        <w:tc>
          <w:tcPr>
            <w:tcW w:w="1698" w:type="dxa"/>
            <w:tcBorders>
              <w:top w:val="nil"/>
              <w:left w:val="nil"/>
              <w:bottom w:val="nil"/>
              <w:right w:val="nil"/>
            </w:tcBorders>
            <w:vAlign w:val="bottom"/>
          </w:tcPr>
          <w:p w14:paraId="2A8B0DDB" w14:textId="77777777" w:rsidR="00CF3FD0" w:rsidRPr="004E5DFC" w:rsidRDefault="00CF3FD0" w:rsidP="009B7915">
            <w:pPr>
              <w:jc w:val="both"/>
              <w:rPr>
                <w:rFonts w:ascii="Arial" w:hAnsi="Arial" w:cs="Arial"/>
                <w:sz w:val="20"/>
                <w:szCs w:val="20"/>
              </w:rPr>
            </w:pPr>
          </w:p>
        </w:tc>
        <w:tc>
          <w:tcPr>
            <w:tcW w:w="2301" w:type="dxa"/>
            <w:tcBorders>
              <w:top w:val="nil"/>
              <w:left w:val="nil"/>
              <w:bottom w:val="nil"/>
              <w:right w:val="nil"/>
            </w:tcBorders>
            <w:vAlign w:val="bottom"/>
            <w:hideMark/>
          </w:tcPr>
          <w:p w14:paraId="339F4D3F"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1BF5839A" w14:textId="77777777" w:rsidTr="009B7915">
        <w:trPr>
          <w:trHeight w:val="48"/>
        </w:trPr>
        <w:tc>
          <w:tcPr>
            <w:tcW w:w="5040" w:type="dxa"/>
            <w:tcBorders>
              <w:top w:val="nil"/>
              <w:left w:val="nil"/>
              <w:bottom w:val="nil"/>
              <w:right w:val="nil"/>
            </w:tcBorders>
            <w:vAlign w:val="bottom"/>
            <w:hideMark/>
          </w:tcPr>
          <w:p w14:paraId="5635DEBE" w14:textId="77777777" w:rsidR="00CF3FD0" w:rsidRPr="004E5DFC" w:rsidRDefault="00CF3FD0" w:rsidP="009B7915">
            <w:pPr>
              <w:ind w:left="157"/>
              <w:jc w:val="both"/>
              <w:rPr>
                <w:rFonts w:ascii="Arial" w:hAnsi="Arial" w:cs="Arial"/>
                <w:sz w:val="20"/>
                <w:szCs w:val="20"/>
              </w:rPr>
            </w:pPr>
            <w:r w:rsidRPr="004E5DFC">
              <w:rPr>
                <w:rFonts w:ascii="Arial" w:hAnsi="Arial" w:cs="Arial"/>
                <w:sz w:val="20"/>
                <w:szCs w:val="20"/>
              </w:rPr>
              <w:t>Underweight  (BMI ≤ 18.5 kg/m</w:t>
            </w:r>
            <w:r w:rsidRPr="004E5DFC">
              <w:rPr>
                <w:rFonts w:ascii="Arial" w:hAnsi="Arial" w:cs="Arial"/>
                <w:sz w:val="20"/>
                <w:szCs w:val="20"/>
                <w:vertAlign w:val="superscript"/>
              </w:rPr>
              <w:t>2</w:t>
            </w:r>
            <w:r w:rsidRPr="004E5DFC">
              <w:rPr>
                <w:rFonts w:ascii="Arial" w:hAnsi="Arial" w:cs="Arial"/>
                <w:sz w:val="20"/>
                <w:szCs w:val="20"/>
              </w:rPr>
              <w:t>)</w:t>
            </w:r>
          </w:p>
        </w:tc>
        <w:tc>
          <w:tcPr>
            <w:tcW w:w="1975" w:type="dxa"/>
            <w:tcBorders>
              <w:top w:val="nil"/>
              <w:left w:val="nil"/>
              <w:bottom w:val="nil"/>
              <w:right w:val="nil"/>
            </w:tcBorders>
            <w:vAlign w:val="bottom"/>
            <w:hideMark/>
          </w:tcPr>
          <w:p w14:paraId="6BAF12F0"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1.2</w:t>
            </w:r>
          </w:p>
        </w:tc>
        <w:tc>
          <w:tcPr>
            <w:tcW w:w="1710" w:type="dxa"/>
            <w:tcBorders>
              <w:top w:val="nil"/>
              <w:left w:val="nil"/>
              <w:bottom w:val="nil"/>
              <w:right w:val="nil"/>
            </w:tcBorders>
            <w:vAlign w:val="bottom"/>
            <w:hideMark/>
          </w:tcPr>
          <w:p w14:paraId="3676666B"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1.2</w:t>
            </w:r>
          </w:p>
        </w:tc>
        <w:tc>
          <w:tcPr>
            <w:tcW w:w="1698" w:type="dxa"/>
            <w:tcBorders>
              <w:top w:val="nil"/>
              <w:left w:val="nil"/>
              <w:bottom w:val="nil"/>
              <w:right w:val="nil"/>
            </w:tcBorders>
            <w:vAlign w:val="bottom"/>
          </w:tcPr>
          <w:p w14:paraId="7743D9A1"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1.4</w:t>
            </w:r>
          </w:p>
        </w:tc>
        <w:tc>
          <w:tcPr>
            <w:tcW w:w="2301" w:type="dxa"/>
            <w:tcBorders>
              <w:top w:val="nil"/>
              <w:left w:val="nil"/>
              <w:bottom w:val="nil"/>
              <w:right w:val="nil"/>
            </w:tcBorders>
            <w:vAlign w:val="bottom"/>
          </w:tcPr>
          <w:p w14:paraId="0100EFA0"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64D7ABA8" w14:textId="77777777" w:rsidTr="009B7915">
        <w:trPr>
          <w:trHeight w:val="48"/>
        </w:trPr>
        <w:tc>
          <w:tcPr>
            <w:tcW w:w="5040" w:type="dxa"/>
            <w:tcBorders>
              <w:top w:val="nil"/>
              <w:left w:val="nil"/>
              <w:bottom w:val="nil"/>
              <w:right w:val="nil"/>
            </w:tcBorders>
            <w:vAlign w:val="bottom"/>
            <w:hideMark/>
          </w:tcPr>
          <w:p w14:paraId="34C66072" w14:textId="77777777" w:rsidR="00CF3FD0" w:rsidRPr="004E5DFC" w:rsidRDefault="00CF3FD0" w:rsidP="009B7915">
            <w:pPr>
              <w:ind w:left="157"/>
              <w:jc w:val="both"/>
              <w:rPr>
                <w:rFonts w:ascii="Arial" w:hAnsi="Arial" w:cs="Arial"/>
                <w:sz w:val="20"/>
                <w:szCs w:val="20"/>
              </w:rPr>
            </w:pPr>
            <w:r w:rsidRPr="004E5DFC">
              <w:rPr>
                <w:rFonts w:ascii="Arial" w:hAnsi="Arial" w:cs="Arial"/>
                <w:sz w:val="20"/>
                <w:szCs w:val="20"/>
              </w:rPr>
              <w:t>Normal weight  (BMI 18.5-24.9 kg/m</w:t>
            </w:r>
            <w:r w:rsidRPr="004E5DFC">
              <w:rPr>
                <w:rFonts w:ascii="Arial" w:hAnsi="Arial" w:cs="Arial"/>
                <w:sz w:val="20"/>
                <w:szCs w:val="20"/>
                <w:vertAlign w:val="superscript"/>
              </w:rPr>
              <w:t>2</w:t>
            </w:r>
            <w:r w:rsidRPr="004E5DFC">
              <w:rPr>
                <w:rFonts w:ascii="Arial" w:hAnsi="Arial" w:cs="Arial"/>
                <w:sz w:val="20"/>
                <w:szCs w:val="20"/>
              </w:rPr>
              <w:t>)</w:t>
            </w:r>
          </w:p>
        </w:tc>
        <w:tc>
          <w:tcPr>
            <w:tcW w:w="1975" w:type="dxa"/>
            <w:tcBorders>
              <w:top w:val="nil"/>
              <w:left w:val="nil"/>
              <w:bottom w:val="nil"/>
              <w:right w:val="nil"/>
            </w:tcBorders>
            <w:vAlign w:val="bottom"/>
            <w:hideMark/>
          </w:tcPr>
          <w:p w14:paraId="396ECEEB"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34.1</w:t>
            </w:r>
          </w:p>
        </w:tc>
        <w:tc>
          <w:tcPr>
            <w:tcW w:w="1710" w:type="dxa"/>
            <w:tcBorders>
              <w:top w:val="nil"/>
              <w:left w:val="nil"/>
              <w:bottom w:val="nil"/>
              <w:right w:val="nil"/>
            </w:tcBorders>
            <w:vAlign w:val="bottom"/>
            <w:hideMark/>
          </w:tcPr>
          <w:p w14:paraId="6B04D2DD"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36.2</w:t>
            </w:r>
          </w:p>
        </w:tc>
        <w:tc>
          <w:tcPr>
            <w:tcW w:w="1698" w:type="dxa"/>
            <w:tcBorders>
              <w:top w:val="nil"/>
              <w:left w:val="nil"/>
              <w:bottom w:val="nil"/>
              <w:right w:val="nil"/>
            </w:tcBorders>
            <w:vAlign w:val="bottom"/>
          </w:tcPr>
          <w:p w14:paraId="331A675D"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19.8</w:t>
            </w:r>
          </w:p>
        </w:tc>
        <w:tc>
          <w:tcPr>
            <w:tcW w:w="2301" w:type="dxa"/>
            <w:tcBorders>
              <w:top w:val="nil"/>
              <w:left w:val="nil"/>
              <w:bottom w:val="nil"/>
              <w:right w:val="nil"/>
            </w:tcBorders>
            <w:vAlign w:val="bottom"/>
          </w:tcPr>
          <w:p w14:paraId="16FC3706" w14:textId="77777777" w:rsidR="00CF3FD0" w:rsidRPr="004E5DFC" w:rsidRDefault="00CF3FD0" w:rsidP="009B7915">
            <w:pPr>
              <w:jc w:val="both"/>
              <w:rPr>
                <w:rFonts w:ascii="Arial" w:hAnsi="Arial" w:cs="Arial"/>
                <w:b/>
                <w:bCs/>
                <w:sz w:val="20"/>
                <w:szCs w:val="20"/>
              </w:rPr>
            </w:pPr>
          </w:p>
        </w:tc>
      </w:tr>
      <w:tr w:rsidR="00CF3FD0" w:rsidRPr="004E5DFC" w14:paraId="62D37C11" w14:textId="77777777" w:rsidTr="009B7915">
        <w:trPr>
          <w:trHeight w:val="48"/>
        </w:trPr>
        <w:tc>
          <w:tcPr>
            <w:tcW w:w="5040" w:type="dxa"/>
            <w:tcBorders>
              <w:top w:val="nil"/>
              <w:left w:val="nil"/>
              <w:bottom w:val="nil"/>
              <w:right w:val="nil"/>
            </w:tcBorders>
            <w:vAlign w:val="bottom"/>
            <w:hideMark/>
          </w:tcPr>
          <w:p w14:paraId="40E13B00" w14:textId="77777777" w:rsidR="00CF3FD0" w:rsidRPr="004E5DFC" w:rsidRDefault="00CF3FD0" w:rsidP="009B7915">
            <w:pPr>
              <w:ind w:left="157"/>
              <w:jc w:val="both"/>
              <w:rPr>
                <w:rFonts w:ascii="Arial" w:hAnsi="Arial" w:cs="Arial"/>
                <w:sz w:val="20"/>
                <w:szCs w:val="20"/>
              </w:rPr>
            </w:pPr>
            <w:r w:rsidRPr="004E5DFC">
              <w:rPr>
                <w:rFonts w:ascii="Arial" w:hAnsi="Arial" w:cs="Arial"/>
                <w:noProof/>
                <w:sz w:val="20"/>
                <w:szCs w:val="20"/>
              </w:rPr>
              <w:t>Overweight (BMI 25.0–29.9 kg/m</w:t>
            </w:r>
            <w:r w:rsidRPr="004E5DFC">
              <w:rPr>
                <w:rFonts w:ascii="Arial" w:hAnsi="Arial" w:cs="Arial"/>
                <w:noProof/>
                <w:sz w:val="20"/>
                <w:szCs w:val="20"/>
                <w:vertAlign w:val="superscript"/>
              </w:rPr>
              <w:t>2</w:t>
            </w:r>
            <w:r w:rsidRPr="004E5DFC">
              <w:rPr>
                <w:rFonts w:ascii="Arial" w:hAnsi="Arial" w:cs="Arial"/>
                <w:noProof/>
                <w:sz w:val="20"/>
                <w:szCs w:val="20"/>
              </w:rPr>
              <w:t>)</w:t>
            </w:r>
          </w:p>
        </w:tc>
        <w:tc>
          <w:tcPr>
            <w:tcW w:w="1975" w:type="dxa"/>
            <w:tcBorders>
              <w:top w:val="nil"/>
              <w:left w:val="nil"/>
              <w:bottom w:val="nil"/>
              <w:right w:val="nil"/>
            </w:tcBorders>
            <w:vAlign w:val="bottom"/>
            <w:hideMark/>
          </w:tcPr>
          <w:p w14:paraId="1BA14937"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41.4</w:t>
            </w:r>
          </w:p>
        </w:tc>
        <w:tc>
          <w:tcPr>
            <w:tcW w:w="1710" w:type="dxa"/>
            <w:tcBorders>
              <w:top w:val="nil"/>
              <w:left w:val="nil"/>
              <w:bottom w:val="nil"/>
              <w:right w:val="nil"/>
            </w:tcBorders>
            <w:vAlign w:val="bottom"/>
            <w:hideMark/>
          </w:tcPr>
          <w:p w14:paraId="15829122"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41.7</w:t>
            </w:r>
          </w:p>
        </w:tc>
        <w:tc>
          <w:tcPr>
            <w:tcW w:w="1698" w:type="dxa"/>
            <w:tcBorders>
              <w:top w:val="nil"/>
              <w:left w:val="nil"/>
              <w:bottom w:val="nil"/>
              <w:right w:val="nil"/>
            </w:tcBorders>
            <w:vAlign w:val="bottom"/>
          </w:tcPr>
          <w:p w14:paraId="4D068A23"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39.7</w:t>
            </w:r>
          </w:p>
        </w:tc>
        <w:tc>
          <w:tcPr>
            <w:tcW w:w="2301" w:type="dxa"/>
            <w:tcBorders>
              <w:top w:val="nil"/>
              <w:left w:val="nil"/>
              <w:bottom w:val="nil"/>
              <w:right w:val="nil"/>
            </w:tcBorders>
            <w:vAlign w:val="bottom"/>
          </w:tcPr>
          <w:p w14:paraId="0EEE30D1" w14:textId="77777777" w:rsidR="00CF3FD0" w:rsidRPr="004E5DFC" w:rsidRDefault="00CF3FD0" w:rsidP="009B7915">
            <w:pPr>
              <w:jc w:val="both"/>
              <w:rPr>
                <w:rFonts w:ascii="Arial" w:hAnsi="Arial" w:cs="Arial"/>
                <w:b/>
                <w:bCs/>
                <w:sz w:val="20"/>
                <w:szCs w:val="20"/>
              </w:rPr>
            </w:pPr>
          </w:p>
        </w:tc>
      </w:tr>
      <w:tr w:rsidR="00CF3FD0" w:rsidRPr="004E5DFC" w14:paraId="6CDD66F0" w14:textId="77777777" w:rsidTr="009B7915">
        <w:trPr>
          <w:trHeight w:val="251"/>
        </w:trPr>
        <w:tc>
          <w:tcPr>
            <w:tcW w:w="5040" w:type="dxa"/>
            <w:tcBorders>
              <w:top w:val="nil"/>
              <w:left w:val="nil"/>
              <w:bottom w:val="nil"/>
              <w:right w:val="nil"/>
            </w:tcBorders>
          </w:tcPr>
          <w:p w14:paraId="664B9694" w14:textId="77777777" w:rsidR="00CF3FD0" w:rsidRPr="004E5DFC" w:rsidRDefault="00CF3FD0" w:rsidP="009B7915">
            <w:pPr>
              <w:ind w:left="165"/>
              <w:jc w:val="both"/>
              <w:rPr>
                <w:rFonts w:ascii="Arial" w:hAnsi="Arial" w:cs="Arial"/>
                <w:sz w:val="20"/>
                <w:szCs w:val="20"/>
              </w:rPr>
            </w:pPr>
            <w:r w:rsidRPr="004E5DFC">
              <w:rPr>
                <w:rFonts w:ascii="Arial" w:hAnsi="Arial" w:cs="Arial"/>
                <w:noProof/>
                <w:sz w:val="20"/>
                <w:szCs w:val="20"/>
              </w:rPr>
              <w:t>Obese (BMI ≥ 30 kg/m</w:t>
            </w:r>
            <w:r w:rsidRPr="004E5DFC">
              <w:rPr>
                <w:rFonts w:ascii="Arial" w:hAnsi="Arial" w:cs="Arial"/>
                <w:noProof/>
                <w:sz w:val="20"/>
                <w:szCs w:val="20"/>
                <w:vertAlign w:val="superscript"/>
              </w:rPr>
              <w:t>2</w:t>
            </w:r>
            <w:r w:rsidRPr="004E5DFC">
              <w:rPr>
                <w:rFonts w:ascii="Arial" w:hAnsi="Arial" w:cs="Arial"/>
                <w:noProof/>
                <w:sz w:val="20"/>
                <w:szCs w:val="20"/>
              </w:rPr>
              <w:t>)</w:t>
            </w:r>
          </w:p>
        </w:tc>
        <w:tc>
          <w:tcPr>
            <w:tcW w:w="1975" w:type="dxa"/>
            <w:tcBorders>
              <w:top w:val="nil"/>
              <w:left w:val="nil"/>
              <w:bottom w:val="nil"/>
              <w:right w:val="nil"/>
            </w:tcBorders>
          </w:tcPr>
          <w:p w14:paraId="7CDC9603" w14:textId="77777777" w:rsidR="00CF3FD0" w:rsidRPr="004E5DFC" w:rsidRDefault="00CF3FD0" w:rsidP="009B7915">
            <w:pPr>
              <w:ind w:left="-18"/>
              <w:jc w:val="both"/>
              <w:rPr>
                <w:rFonts w:ascii="Arial" w:hAnsi="Arial" w:cs="Arial"/>
                <w:sz w:val="20"/>
                <w:szCs w:val="20"/>
              </w:rPr>
            </w:pPr>
            <w:r w:rsidRPr="004E5DFC">
              <w:rPr>
                <w:rFonts w:ascii="Arial" w:hAnsi="Arial" w:cs="Arial"/>
                <w:color w:val="000000"/>
                <w:sz w:val="20"/>
                <w:szCs w:val="20"/>
              </w:rPr>
              <w:t>23.3</w:t>
            </w:r>
          </w:p>
        </w:tc>
        <w:tc>
          <w:tcPr>
            <w:tcW w:w="1710" w:type="dxa"/>
            <w:tcBorders>
              <w:top w:val="nil"/>
              <w:left w:val="nil"/>
              <w:bottom w:val="nil"/>
              <w:right w:val="nil"/>
            </w:tcBorders>
          </w:tcPr>
          <w:p w14:paraId="3573E0A9"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21.0</w:t>
            </w:r>
          </w:p>
        </w:tc>
        <w:tc>
          <w:tcPr>
            <w:tcW w:w="1698" w:type="dxa"/>
            <w:tcBorders>
              <w:top w:val="nil"/>
              <w:left w:val="nil"/>
              <w:bottom w:val="nil"/>
              <w:right w:val="nil"/>
            </w:tcBorders>
          </w:tcPr>
          <w:p w14:paraId="397E78B4"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39.2</w:t>
            </w:r>
          </w:p>
        </w:tc>
        <w:tc>
          <w:tcPr>
            <w:tcW w:w="2301" w:type="dxa"/>
            <w:tcBorders>
              <w:top w:val="nil"/>
              <w:left w:val="nil"/>
              <w:bottom w:val="nil"/>
              <w:right w:val="nil"/>
            </w:tcBorders>
          </w:tcPr>
          <w:p w14:paraId="43E96BE7" w14:textId="77777777" w:rsidR="00CF3FD0" w:rsidRPr="004E5DFC" w:rsidRDefault="00CF3FD0" w:rsidP="009B7915">
            <w:pPr>
              <w:jc w:val="both"/>
              <w:rPr>
                <w:rFonts w:ascii="Arial" w:hAnsi="Arial" w:cs="Arial"/>
                <w:b/>
                <w:bCs/>
                <w:sz w:val="20"/>
                <w:szCs w:val="20"/>
              </w:rPr>
            </w:pPr>
          </w:p>
        </w:tc>
      </w:tr>
      <w:tr w:rsidR="00CF3FD0" w:rsidRPr="004E5DFC" w14:paraId="357BF14B" w14:textId="77777777" w:rsidTr="009B7915">
        <w:trPr>
          <w:trHeight w:val="251"/>
        </w:trPr>
        <w:tc>
          <w:tcPr>
            <w:tcW w:w="5040" w:type="dxa"/>
            <w:tcBorders>
              <w:top w:val="nil"/>
              <w:left w:val="nil"/>
              <w:bottom w:val="nil"/>
              <w:right w:val="nil"/>
            </w:tcBorders>
          </w:tcPr>
          <w:p w14:paraId="04C30638" w14:textId="77777777" w:rsidR="00CF3FD0" w:rsidRPr="004E5DFC" w:rsidRDefault="00CF3FD0" w:rsidP="009B7915">
            <w:pPr>
              <w:ind w:left="345"/>
              <w:jc w:val="both"/>
              <w:rPr>
                <w:rFonts w:ascii="Arial" w:hAnsi="Arial" w:cs="Arial"/>
                <w:noProof/>
                <w:sz w:val="20"/>
                <w:szCs w:val="20"/>
              </w:rPr>
            </w:pPr>
            <w:r w:rsidRPr="004E5DFC">
              <w:rPr>
                <w:rFonts w:ascii="Arial" w:hAnsi="Arial" w:cs="Arial"/>
                <w:noProof/>
                <w:sz w:val="20"/>
                <w:szCs w:val="20"/>
              </w:rPr>
              <w:t>Class I obesity  (BMI ≥ 30.0–34.9 kg/m</w:t>
            </w:r>
            <w:r w:rsidRPr="004E5DFC">
              <w:rPr>
                <w:rFonts w:ascii="Arial" w:hAnsi="Arial" w:cs="Arial"/>
                <w:noProof/>
                <w:sz w:val="20"/>
                <w:szCs w:val="20"/>
                <w:vertAlign w:val="superscript"/>
              </w:rPr>
              <w:t>2</w:t>
            </w:r>
            <w:r w:rsidRPr="004E5DFC">
              <w:rPr>
                <w:rFonts w:ascii="Arial" w:hAnsi="Arial" w:cs="Arial"/>
                <w:noProof/>
                <w:sz w:val="20"/>
                <w:szCs w:val="20"/>
              </w:rPr>
              <w:t>)</w:t>
            </w:r>
          </w:p>
        </w:tc>
        <w:tc>
          <w:tcPr>
            <w:tcW w:w="1975" w:type="dxa"/>
            <w:tcBorders>
              <w:top w:val="nil"/>
              <w:left w:val="nil"/>
              <w:bottom w:val="nil"/>
              <w:right w:val="nil"/>
            </w:tcBorders>
          </w:tcPr>
          <w:p w14:paraId="48D23DBA" w14:textId="77777777" w:rsidR="00CF3FD0" w:rsidRPr="004E5DFC" w:rsidRDefault="00CF3FD0" w:rsidP="009B7915">
            <w:pPr>
              <w:ind w:left="165" w:hanging="183"/>
              <w:jc w:val="both"/>
              <w:rPr>
                <w:rFonts w:ascii="Arial" w:hAnsi="Arial" w:cs="Arial"/>
                <w:color w:val="000000"/>
                <w:sz w:val="20"/>
                <w:szCs w:val="20"/>
              </w:rPr>
            </w:pPr>
            <w:r w:rsidRPr="004E5DFC">
              <w:rPr>
                <w:rFonts w:ascii="Arial" w:hAnsi="Arial" w:cs="Arial"/>
                <w:color w:val="000000"/>
                <w:sz w:val="20"/>
                <w:szCs w:val="20"/>
              </w:rPr>
              <w:t>18.5</w:t>
            </w:r>
          </w:p>
        </w:tc>
        <w:tc>
          <w:tcPr>
            <w:tcW w:w="1710" w:type="dxa"/>
            <w:tcBorders>
              <w:top w:val="nil"/>
              <w:left w:val="nil"/>
              <w:bottom w:val="nil"/>
              <w:right w:val="nil"/>
            </w:tcBorders>
          </w:tcPr>
          <w:p w14:paraId="4496E8EE" w14:textId="77777777" w:rsidR="00CF3FD0" w:rsidRPr="004E5DFC" w:rsidRDefault="00CF3FD0" w:rsidP="009B7915">
            <w:pPr>
              <w:ind w:left="165" w:hanging="165"/>
              <w:jc w:val="both"/>
              <w:rPr>
                <w:rFonts w:ascii="Arial" w:hAnsi="Arial" w:cs="Arial"/>
                <w:color w:val="000000"/>
                <w:sz w:val="20"/>
                <w:szCs w:val="20"/>
              </w:rPr>
            </w:pPr>
            <w:r w:rsidRPr="004E5DFC">
              <w:rPr>
                <w:rFonts w:ascii="Arial" w:hAnsi="Arial" w:cs="Arial"/>
                <w:color w:val="000000"/>
                <w:sz w:val="20"/>
                <w:szCs w:val="20"/>
              </w:rPr>
              <w:t>17.6</w:t>
            </w:r>
          </w:p>
        </w:tc>
        <w:tc>
          <w:tcPr>
            <w:tcW w:w="1698" w:type="dxa"/>
            <w:tcBorders>
              <w:top w:val="nil"/>
              <w:left w:val="nil"/>
              <w:bottom w:val="nil"/>
              <w:right w:val="nil"/>
            </w:tcBorders>
          </w:tcPr>
          <w:p w14:paraId="6C72BC90" w14:textId="77777777" w:rsidR="00CF3FD0" w:rsidRPr="004E5DFC" w:rsidRDefault="00CF3FD0" w:rsidP="009B7915">
            <w:pPr>
              <w:ind w:left="165" w:hanging="165"/>
              <w:jc w:val="both"/>
              <w:rPr>
                <w:rFonts w:ascii="Arial" w:hAnsi="Arial" w:cs="Arial"/>
                <w:color w:val="000000"/>
                <w:sz w:val="20"/>
                <w:szCs w:val="20"/>
              </w:rPr>
            </w:pPr>
            <w:r w:rsidRPr="004E5DFC">
              <w:rPr>
                <w:rFonts w:ascii="Arial" w:hAnsi="Arial" w:cs="Arial"/>
                <w:color w:val="000000"/>
                <w:sz w:val="20"/>
                <w:szCs w:val="20"/>
              </w:rPr>
              <w:t>25.9</w:t>
            </w:r>
          </w:p>
        </w:tc>
        <w:tc>
          <w:tcPr>
            <w:tcW w:w="2301" w:type="dxa"/>
            <w:tcBorders>
              <w:top w:val="nil"/>
              <w:left w:val="nil"/>
              <w:bottom w:val="nil"/>
              <w:right w:val="nil"/>
            </w:tcBorders>
          </w:tcPr>
          <w:p w14:paraId="08B8D2CE" w14:textId="77777777" w:rsidR="00CF3FD0" w:rsidRPr="004E5DFC" w:rsidRDefault="00CF3FD0" w:rsidP="009B7915">
            <w:pPr>
              <w:jc w:val="both"/>
              <w:rPr>
                <w:rFonts w:ascii="Arial" w:hAnsi="Arial" w:cs="Arial"/>
                <w:b/>
                <w:bCs/>
                <w:sz w:val="20"/>
                <w:szCs w:val="20"/>
              </w:rPr>
            </w:pPr>
          </w:p>
        </w:tc>
      </w:tr>
      <w:tr w:rsidR="00CF3FD0" w:rsidRPr="004E5DFC" w14:paraId="5F7B0782" w14:textId="77777777" w:rsidTr="009B7915">
        <w:trPr>
          <w:trHeight w:val="251"/>
        </w:trPr>
        <w:tc>
          <w:tcPr>
            <w:tcW w:w="5040" w:type="dxa"/>
            <w:tcBorders>
              <w:top w:val="nil"/>
              <w:left w:val="nil"/>
              <w:bottom w:val="nil"/>
              <w:right w:val="nil"/>
            </w:tcBorders>
          </w:tcPr>
          <w:p w14:paraId="6EE49685" w14:textId="77777777" w:rsidR="00CF3FD0" w:rsidRPr="004E5DFC" w:rsidRDefault="00CF3FD0" w:rsidP="009B7915">
            <w:pPr>
              <w:ind w:left="345"/>
              <w:jc w:val="both"/>
              <w:rPr>
                <w:rFonts w:ascii="Arial" w:hAnsi="Arial" w:cs="Arial"/>
                <w:noProof/>
                <w:sz w:val="20"/>
                <w:szCs w:val="20"/>
              </w:rPr>
            </w:pPr>
            <w:r w:rsidRPr="004E5DFC">
              <w:rPr>
                <w:rFonts w:ascii="Arial" w:hAnsi="Arial" w:cs="Arial"/>
                <w:noProof/>
                <w:sz w:val="20"/>
                <w:szCs w:val="20"/>
              </w:rPr>
              <w:t>Class II obesity  (BMI ≥ 35.0–39.9 kg/m</w:t>
            </w:r>
            <w:r w:rsidRPr="004E5DFC">
              <w:rPr>
                <w:rFonts w:ascii="Arial" w:hAnsi="Arial" w:cs="Arial"/>
                <w:noProof/>
                <w:sz w:val="20"/>
                <w:szCs w:val="20"/>
                <w:vertAlign w:val="superscript"/>
              </w:rPr>
              <w:t>2</w:t>
            </w:r>
            <w:r w:rsidRPr="004E5DFC">
              <w:rPr>
                <w:rFonts w:ascii="Arial" w:hAnsi="Arial" w:cs="Arial"/>
                <w:noProof/>
                <w:sz w:val="20"/>
                <w:szCs w:val="20"/>
              </w:rPr>
              <w:t>)</w:t>
            </w:r>
          </w:p>
        </w:tc>
        <w:tc>
          <w:tcPr>
            <w:tcW w:w="1975" w:type="dxa"/>
            <w:tcBorders>
              <w:top w:val="nil"/>
              <w:left w:val="nil"/>
              <w:bottom w:val="nil"/>
              <w:right w:val="nil"/>
            </w:tcBorders>
          </w:tcPr>
          <w:p w14:paraId="526F6912" w14:textId="77777777" w:rsidR="00CF3FD0" w:rsidRPr="004E5DFC" w:rsidRDefault="00CF3FD0" w:rsidP="009B7915">
            <w:pPr>
              <w:ind w:left="165" w:hanging="183"/>
              <w:jc w:val="both"/>
              <w:rPr>
                <w:rFonts w:ascii="Arial" w:hAnsi="Arial" w:cs="Arial"/>
                <w:color w:val="000000"/>
                <w:sz w:val="20"/>
                <w:szCs w:val="20"/>
              </w:rPr>
            </w:pPr>
            <w:r w:rsidRPr="004E5DFC">
              <w:rPr>
                <w:rFonts w:ascii="Arial" w:hAnsi="Arial" w:cs="Arial"/>
                <w:color w:val="000000"/>
                <w:sz w:val="20"/>
                <w:szCs w:val="20"/>
              </w:rPr>
              <w:t>5.8</w:t>
            </w:r>
          </w:p>
        </w:tc>
        <w:tc>
          <w:tcPr>
            <w:tcW w:w="1710" w:type="dxa"/>
            <w:tcBorders>
              <w:top w:val="nil"/>
              <w:left w:val="nil"/>
              <w:bottom w:val="nil"/>
              <w:right w:val="nil"/>
            </w:tcBorders>
          </w:tcPr>
          <w:p w14:paraId="171EC204" w14:textId="77777777" w:rsidR="00CF3FD0" w:rsidRPr="004E5DFC" w:rsidRDefault="00CF3FD0" w:rsidP="009B7915">
            <w:pPr>
              <w:ind w:left="165" w:hanging="165"/>
              <w:jc w:val="both"/>
              <w:rPr>
                <w:rFonts w:ascii="Arial" w:hAnsi="Arial" w:cs="Arial"/>
                <w:color w:val="000000"/>
                <w:sz w:val="20"/>
                <w:szCs w:val="20"/>
              </w:rPr>
            </w:pPr>
            <w:r w:rsidRPr="004E5DFC">
              <w:rPr>
                <w:rFonts w:ascii="Arial" w:hAnsi="Arial" w:cs="Arial"/>
                <w:color w:val="000000"/>
                <w:sz w:val="20"/>
                <w:szCs w:val="20"/>
              </w:rPr>
              <w:t>5.3</w:t>
            </w:r>
          </w:p>
        </w:tc>
        <w:tc>
          <w:tcPr>
            <w:tcW w:w="1698" w:type="dxa"/>
            <w:tcBorders>
              <w:top w:val="nil"/>
              <w:left w:val="nil"/>
              <w:bottom w:val="nil"/>
              <w:right w:val="nil"/>
            </w:tcBorders>
          </w:tcPr>
          <w:p w14:paraId="1205CB34" w14:textId="77777777" w:rsidR="00CF3FD0" w:rsidRPr="004E5DFC" w:rsidRDefault="00CF3FD0" w:rsidP="009B7915">
            <w:pPr>
              <w:ind w:left="165" w:hanging="165"/>
              <w:jc w:val="both"/>
              <w:rPr>
                <w:rFonts w:ascii="Arial" w:hAnsi="Arial" w:cs="Arial"/>
                <w:color w:val="000000"/>
                <w:sz w:val="20"/>
                <w:szCs w:val="20"/>
              </w:rPr>
            </w:pPr>
            <w:r w:rsidRPr="004E5DFC">
              <w:rPr>
                <w:rFonts w:ascii="Arial" w:hAnsi="Arial" w:cs="Arial"/>
                <w:color w:val="000000"/>
                <w:sz w:val="20"/>
                <w:szCs w:val="20"/>
              </w:rPr>
              <w:t>9.4</w:t>
            </w:r>
          </w:p>
        </w:tc>
        <w:tc>
          <w:tcPr>
            <w:tcW w:w="2301" w:type="dxa"/>
            <w:tcBorders>
              <w:top w:val="nil"/>
              <w:left w:val="nil"/>
              <w:bottom w:val="nil"/>
              <w:right w:val="nil"/>
            </w:tcBorders>
          </w:tcPr>
          <w:p w14:paraId="035142C4" w14:textId="77777777" w:rsidR="00CF3FD0" w:rsidRPr="004E5DFC" w:rsidRDefault="00CF3FD0" w:rsidP="009B7915">
            <w:pPr>
              <w:jc w:val="both"/>
              <w:rPr>
                <w:rFonts w:ascii="Arial" w:hAnsi="Arial" w:cs="Arial"/>
                <w:b/>
                <w:bCs/>
                <w:sz w:val="20"/>
                <w:szCs w:val="20"/>
              </w:rPr>
            </w:pPr>
          </w:p>
        </w:tc>
      </w:tr>
      <w:tr w:rsidR="00CF3FD0" w:rsidRPr="004E5DFC" w14:paraId="7DD520DC" w14:textId="77777777" w:rsidTr="009B7915">
        <w:trPr>
          <w:trHeight w:val="386"/>
        </w:trPr>
        <w:tc>
          <w:tcPr>
            <w:tcW w:w="5040" w:type="dxa"/>
            <w:tcBorders>
              <w:top w:val="nil"/>
              <w:left w:val="nil"/>
              <w:bottom w:val="nil"/>
              <w:right w:val="nil"/>
            </w:tcBorders>
          </w:tcPr>
          <w:p w14:paraId="0DDBE9D0" w14:textId="77777777" w:rsidR="00CF3FD0" w:rsidRPr="004E5DFC" w:rsidRDefault="00CF3FD0" w:rsidP="009B7915">
            <w:pPr>
              <w:ind w:left="345"/>
              <w:jc w:val="both"/>
              <w:rPr>
                <w:rFonts w:ascii="Arial" w:hAnsi="Arial" w:cs="Arial"/>
                <w:noProof/>
                <w:sz w:val="20"/>
                <w:szCs w:val="20"/>
              </w:rPr>
            </w:pPr>
            <w:r w:rsidRPr="004E5DFC">
              <w:rPr>
                <w:rFonts w:ascii="Arial" w:hAnsi="Arial" w:cs="Arial"/>
                <w:noProof/>
                <w:sz w:val="20"/>
                <w:szCs w:val="20"/>
              </w:rPr>
              <w:t>Class III obesity  (BMI ≥ 40.0 kg/m</w:t>
            </w:r>
            <w:r w:rsidRPr="004E5DFC">
              <w:rPr>
                <w:rFonts w:ascii="Arial" w:hAnsi="Arial" w:cs="Arial"/>
                <w:noProof/>
                <w:sz w:val="20"/>
                <w:szCs w:val="20"/>
                <w:vertAlign w:val="superscript"/>
              </w:rPr>
              <w:t>2</w:t>
            </w:r>
            <w:r w:rsidRPr="004E5DFC">
              <w:rPr>
                <w:rFonts w:ascii="Arial" w:hAnsi="Arial" w:cs="Arial"/>
                <w:noProof/>
                <w:sz w:val="20"/>
                <w:szCs w:val="20"/>
              </w:rPr>
              <w:t>)</w:t>
            </w:r>
          </w:p>
        </w:tc>
        <w:tc>
          <w:tcPr>
            <w:tcW w:w="1975" w:type="dxa"/>
            <w:tcBorders>
              <w:top w:val="nil"/>
              <w:left w:val="nil"/>
              <w:bottom w:val="nil"/>
              <w:right w:val="nil"/>
            </w:tcBorders>
          </w:tcPr>
          <w:p w14:paraId="48A5840A" w14:textId="77777777" w:rsidR="00CF3FD0" w:rsidRPr="004E5DFC" w:rsidRDefault="00CF3FD0" w:rsidP="009B7915">
            <w:pPr>
              <w:ind w:left="165" w:hanging="183"/>
              <w:jc w:val="both"/>
              <w:rPr>
                <w:rFonts w:ascii="Arial" w:hAnsi="Arial" w:cs="Arial"/>
                <w:color w:val="000000"/>
                <w:sz w:val="20"/>
                <w:szCs w:val="20"/>
              </w:rPr>
            </w:pPr>
            <w:r w:rsidRPr="004E5DFC">
              <w:rPr>
                <w:rFonts w:ascii="Arial" w:hAnsi="Arial" w:cs="Arial"/>
                <w:color w:val="000000"/>
                <w:sz w:val="20"/>
                <w:szCs w:val="20"/>
              </w:rPr>
              <w:t>2.3</w:t>
            </w:r>
          </w:p>
        </w:tc>
        <w:tc>
          <w:tcPr>
            <w:tcW w:w="1710" w:type="dxa"/>
            <w:tcBorders>
              <w:top w:val="nil"/>
              <w:left w:val="nil"/>
              <w:bottom w:val="nil"/>
              <w:right w:val="nil"/>
            </w:tcBorders>
          </w:tcPr>
          <w:p w14:paraId="10C7454F" w14:textId="77777777" w:rsidR="00CF3FD0" w:rsidRPr="004E5DFC" w:rsidRDefault="00CF3FD0" w:rsidP="009B7915">
            <w:pPr>
              <w:ind w:left="165" w:hanging="165"/>
              <w:jc w:val="both"/>
              <w:rPr>
                <w:rFonts w:ascii="Arial" w:hAnsi="Arial" w:cs="Arial"/>
                <w:color w:val="000000"/>
                <w:sz w:val="20"/>
                <w:szCs w:val="20"/>
              </w:rPr>
            </w:pPr>
            <w:r w:rsidRPr="004E5DFC">
              <w:rPr>
                <w:rFonts w:ascii="Arial" w:hAnsi="Arial" w:cs="Arial"/>
                <w:color w:val="000000"/>
                <w:sz w:val="20"/>
                <w:szCs w:val="20"/>
              </w:rPr>
              <w:t>1.9</w:t>
            </w:r>
          </w:p>
        </w:tc>
        <w:tc>
          <w:tcPr>
            <w:tcW w:w="1698" w:type="dxa"/>
            <w:tcBorders>
              <w:top w:val="nil"/>
              <w:left w:val="nil"/>
              <w:bottom w:val="nil"/>
              <w:right w:val="nil"/>
            </w:tcBorders>
          </w:tcPr>
          <w:p w14:paraId="47BA9ABA" w14:textId="77777777" w:rsidR="00CF3FD0" w:rsidRPr="004E5DFC" w:rsidRDefault="00CF3FD0" w:rsidP="009B7915">
            <w:pPr>
              <w:ind w:left="165" w:hanging="165"/>
              <w:jc w:val="both"/>
              <w:rPr>
                <w:rFonts w:ascii="Arial" w:hAnsi="Arial" w:cs="Arial"/>
                <w:color w:val="000000"/>
                <w:sz w:val="20"/>
                <w:szCs w:val="20"/>
              </w:rPr>
            </w:pPr>
            <w:r w:rsidRPr="004E5DFC">
              <w:rPr>
                <w:rFonts w:ascii="Arial" w:hAnsi="Arial" w:cs="Arial"/>
                <w:color w:val="000000"/>
                <w:sz w:val="20"/>
                <w:szCs w:val="20"/>
              </w:rPr>
              <w:t>5.5</w:t>
            </w:r>
          </w:p>
        </w:tc>
        <w:tc>
          <w:tcPr>
            <w:tcW w:w="2301" w:type="dxa"/>
            <w:tcBorders>
              <w:top w:val="nil"/>
              <w:left w:val="nil"/>
              <w:bottom w:val="nil"/>
              <w:right w:val="nil"/>
            </w:tcBorders>
          </w:tcPr>
          <w:p w14:paraId="5CCE9FCB" w14:textId="77777777" w:rsidR="00CF3FD0" w:rsidRPr="004E5DFC" w:rsidRDefault="00CF3FD0" w:rsidP="009B7915">
            <w:pPr>
              <w:jc w:val="both"/>
              <w:rPr>
                <w:rFonts w:ascii="Arial" w:hAnsi="Arial" w:cs="Arial"/>
                <w:b/>
                <w:bCs/>
                <w:sz w:val="20"/>
                <w:szCs w:val="20"/>
              </w:rPr>
            </w:pPr>
          </w:p>
        </w:tc>
      </w:tr>
      <w:tr w:rsidR="00CF3FD0" w:rsidRPr="004E5DFC" w14:paraId="615A06E1" w14:textId="77777777" w:rsidTr="009B7915">
        <w:tblPrEx>
          <w:tblBorders>
            <w:left w:val="single" w:sz="4" w:space="0" w:color="auto"/>
            <w:right w:val="single" w:sz="4" w:space="0" w:color="auto"/>
            <w:insideH w:val="single" w:sz="4" w:space="0" w:color="auto"/>
            <w:insideV w:val="single" w:sz="4" w:space="0" w:color="auto"/>
          </w:tblBorders>
        </w:tblPrEx>
        <w:trPr>
          <w:trHeight w:val="170"/>
        </w:trPr>
        <w:tc>
          <w:tcPr>
            <w:tcW w:w="5040" w:type="dxa"/>
            <w:tcBorders>
              <w:top w:val="nil"/>
              <w:left w:val="nil"/>
              <w:bottom w:val="nil"/>
              <w:right w:val="nil"/>
            </w:tcBorders>
          </w:tcPr>
          <w:p w14:paraId="745A8A42"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Waist circumference (ins)</w:t>
            </w:r>
          </w:p>
        </w:tc>
        <w:tc>
          <w:tcPr>
            <w:tcW w:w="1975" w:type="dxa"/>
            <w:tcBorders>
              <w:top w:val="nil"/>
              <w:left w:val="nil"/>
              <w:bottom w:val="nil"/>
              <w:right w:val="nil"/>
            </w:tcBorders>
          </w:tcPr>
          <w:p w14:paraId="50770D5F"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79.5 (28.1)</w:t>
            </w:r>
          </w:p>
        </w:tc>
        <w:tc>
          <w:tcPr>
            <w:tcW w:w="1710" w:type="dxa"/>
            <w:tcBorders>
              <w:top w:val="nil"/>
              <w:left w:val="nil"/>
              <w:bottom w:val="nil"/>
              <w:right w:val="nil"/>
            </w:tcBorders>
          </w:tcPr>
          <w:p w14:paraId="0248D80C"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77.2 (28.7)</w:t>
            </w:r>
          </w:p>
        </w:tc>
        <w:tc>
          <w:tcPr>
            <w:tcW w:w="1698" w:type="dxa"/>
            <w:tcBorders>
              <w:top w:val="nil"/>
              <w:left w:val="nil"/>
              <w:bottom w:val="nil"/>
              <w:right w:val="nil"/>
            </w:tcBorders>
          </w:tcPr>
          <w:p w14:paraId="3F94F25E"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95.6 (17.0)</w:t>
            </w:r>
          </w:p>
        </w:tc>
        <w:tc>
          <w:tcPr>
            <w:tcW w:w="2301" w:type="dxa"/>
            <w:tcBorders>
              <w:top w:val="nil"/>
              <w:left w:val="nil"/>
              <w:bottom w:val="nil"/>
              <w:right w:val="nil"/>
            </w:tcBorders>
          </w:tcPr>
          <w:p w14:paraId="5022C7DB"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56A21A30" w14:textId="77777777" w:rsidTr="009B7915">
        <w:tblPrEx>
          <w:tblBorders>
            <w:left w:val="single" w:sz="4" w:space="0" w:color="auto"/>
            <w:right w:val="single" w:sz="4" w:space="0" w:color="auto"/>
            <w:insideH w:val="single" w:sz="4" w:space="0" w:color="auto"/>
            <w:insideV w:val="single" w:sz="4" w:space="0" w:color="auto"/>
          </w:tblBorders>
        </w:tblPrEx>
        <w:trPr>
          <w:trHeight w:val="197"/>
        </w:trPr>
        <w:tc>
          <w:tcPr>
            <w:tcW w:w="5040" w:type="dxa"/>
            <w:tcBorders>
              <w:top w:val="nil"/>
              <w:left w:val="nil"/>
              <w:bottom w:val="nil"/>
              <w:right w:val="nil"/>
            </w:tcBorders>
          </w:tcPr>
          <w:p w14:paraId="55C6DC46"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 xml:space="preserve">Waist circumference (% </w:t>
            </w:r>
            <w:r w:rsidRPr="004E5DFC">
              <w:rPr>
                <w:rFonts w:ascii="Arial" w:hAnsi="Arial" w:cs="Arial"/>
                <w:noProof/>
                <w:sz w:val="20"/>
                <w:szCs w:val="20"/>
              </w:rPr>
              <w:t xml:space="preserve">≥ 40 ins men &amp; </w:t>
            </w:r>
            <w:r w:rsidRPr="004E5DFC">
              <w:rPr>
                <w:rFonts w:ascii="Arial" w:hAnsi="Arial" w:cs="Arial"/>
                <w:sz w:val="20"/>
                <w:szCs w:val="20"/>
              </w:rPr>
              <w:t xml:space="preserve">≥ 35 ins  women) </w:t>
            </w:r>
          </w:p>
        </w:tc>
        <w:tc>
          <w:tcPr>
            <w:tcW w:w="1975" w:type="dxa"/>
            <w:tcBorders>
              <w:top w:val="nil"/>
              <w:left w:val="nil"/>
              <w:bottom w:val="nil"/>
              <w:right w:val="nil"/>
            </w:tcBorders>
          </w:tcPr>
          <w:p w14:paraId="48FD50E8"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82.3</w:t>
            </w:r>
          </w:p>
        </w:tc>
        <w:tc>
          <w:tcPr>
            <w:tcW w:w="1710" w:type="dxa"/>
            <w:tcBorders>
              <w:top w:val="nil"/>
              <w:left w:val="nil"/>
              <w:bottom w:val="nil"/>
              <w:right w:val="nil"/>
            </w:tcBorders>
          </w:tcPr>
          <w:p w14:paraId="3915A834"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79.8</w:t>
            </w:r>
          </w:p>
        </w:tc>
        <w:tc>
          <w:tcPr>
            <w:tcW w:w="1698" w:type="dxa"/>
            <w:tcBorders>
              <w:top w:val="nil"/>
              <w:left w:val="nil"/>
              <w:bottom w:val="nil"/>
              <w:right w:val="nil"/>
            </w:tcBorders>
          </w:tcPr>
          <w:p w14:paraId="0EE29727"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98.9</w:t>
            </w:r>
          </w:p>
        </w:tc>
        <w:tc>
          <w:tcPr>
            <w:tcW w:w="2301" w:type="dxa"/>
            <w:tcBorders>
              <w:top w:val="nil"/>
              <w:left w:val="nil"/>
              <w:bottom w:val="nil"/>
              <w:right w:val="nil"/>
            </w:tcBorders>
          </w:tcPr>
          <w:p w14:paraId="25CD78DA"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5949C494" w14:textId="77777777" w:rsidTr="009B7915">
        <w:trPr>
          <w:trHeight w:val="206"/>
        </w:trPr>
        <w:tc>
          <w:tcPr>
            <w:tcW w:w="5040" w:type="dxa"/>
            <w:tcBorders>
              <w:top w:val="nil"/>
              <w:left w:val="nil"/>
              <w:bottom w:val="nil"/>
              <w:right w:val="nil"/>
            </w:tcBorders>
            <w:vAlign w:val="bottom"/>
          </w:tcPr>
          <w:p w14:paraId="23D378DC"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Physical activity  (% high level)</w:t>
            </w:r>
          </w:p>
        </w:tc>
        <w:tc>
          <w:tcPr>
            <w:tcW w:w="1975" w:type="dxa"/>
            <w:tcBorders>
              <w:top w:val="nil"/>
              <w:left w:val="nil"/>
              <w:bottom w:val="nil"/>
              <w:right w:val="nil"/>
            </w:tcBorders>
            <w:vAlign w:val="bottom"/>
          </w:tcPr>
          <w:p w14:paraId="02D04619"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50.3</w:t>
            </w:r>
          </w:p>
        </w:tc>
        <w:tc>
          <w:tcPr>
            <w:tcW w:w="1710" w:type="dxa"/>
            <w:tcBorders>
              <w:top w:val="nil"/>
              <w:left w:val="nil"/>
              <w:bottom w:val="nil"/>
              <w:right w:val="nil"/>
            </w:tcBorders>
            <w:vAlign w:val="bottom"/>
          </w:tcPr>
          <w:p w14:paraId="0B1DED13"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52.7</w:t>
            </w:r>
          </w:p>
        </w:tc>
        <w:tc>
          <w:tcPr>
            <w:tcW w:w="1698" w:type="dxa"/>
            <w:tcBorders>
              <w:top w:val="nil"/>
              <w:left w:val="nil"/>
              <w:bottom w:val="nil"/>
              <w:right w:val="nil"/>
            </w:tcBorders>
            <w:vAlign w:val="bottom"/>
          </w:tcPr>
          <w:p w14:paraId="161CAA07"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33.9</w:t>
            </w:r>
          </w:p>
        </w:tc>
        <w:tc>
          <w:tcPr>
            <w:tcW w:w="2301" w:type="dxa"/>
            <w:tcBorders>
              <w:top w:val="nil"/>
              <w:left w:val="nil"/>
              <w:bottom w:val="nil"/>
              <w:right w:val="nil"/>
            </w:tcBorders>
            <w:vAlign w:val="bottom"/>
          </w:tcPr>
          <w:p w14:paraId="64B39AE2"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15642364" w14:textId="77777777" w:rsidTr="009B7915">
        <w:trPr>
          <w:trHeight w:val="206"/>
        </w:trPr>
        <w:tc>
          <w:tcPr>
            <w:tcW w:w="5040" w:type="dxa"/>
            <w:tcBorders>
              <w:top w:val="nil"/>
              <w:left w:val="nil"/>
              <w:bottom w:val="nil"/>
              <w:right w:val="nil"/>
            </w:tcBorders>
            <w:vAlign w:val="bottom"/>
            <w:hideMark/>
          </w:tcPr>
          <w:p w14:paraId="7E073648"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Current cigarette smoking  (%)</w:t>
            </w:r>
          </w:p>
        </w:tc>
        <w:tc>
          <w:tcPr>
            <w:tcW w:w="1975" w:type="dxa"/>
            <w:tcBorders>
              <w:top w:val="nil"/>
              <w:left w:val="nil"/>
              <w:bottom w:val="nil"/>
              <w:right w:val="nil"/>
            </w:tcBorders>
            <w:vAlign w:val="bottom"/>
          </w:tcPr>
          <w:p w14:paraId="75BA6429"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21.7</w:t>
            </w:r>
          </w:p>
        </w:tc>
        <w:tc>
          <w:tcPr>
            <w:tcW w:w="1710" w:type="dxa"/>
            <w:tcBorders>
              <w:top w:val="nil"/>
              <w:left w:val="nil"/>
              <w:bottom w:val="nil"/>
              <w:right w:val="nil"/>
            </w:tcBorders>
            <w:vAlign w:val="bottom"/>
          </w:tcPr>
          <w:p w14:paraId="0AA16A6A"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20.4</w:t>
            </w:r>
          </w:p>
        </w:tc>
        <w:tc>
          <w:tcPr>
            <w:tcW w:w="1698" w:type="dxa"/>
            <w:tcBorders>
              <w:top w:val="nil"/>
              <w:left w:val="nil"/>
              <w:bottom w:val="nil"/>
              <w:right w:val="nil"/>
            </w:tcBorders>
            <w:vAlign w:val="bottom"/>
          </w:tcPr>
          <w:p w14:paraId="6D7C1F2D"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30..3</w:t>
            </w:r>
          </w:p>
        </w:tc>
        <w:tc>
          <w:tcPr>
            <w:tcW w:w="2301" w:type="dxa"/>
            <w:tcBorders>
              <w:top w:val="nil"/>
              <w:left w:val="nil"/>
              <w:bottom w:val="nil"/>
              <w:right w:val="nil"/>
            </w:tcBorders>
            <w:vAlign w:val="bottom"/>
            <w:hideMark/>
          </w:tcPr>
          <w:p w14:paraId="4DC4E3CE"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70EE26CE" w14:textId="77777777" w:rsidTr="009B7915">
        <w:trPr>
          <w:trHeight w:val="161"/>
        </w:trPr>
        <w:tc>
          <w:tcPr>
            <w:tcW w:w="5040" w:type="dxa"/>
            <w:tcBorders>
              <w:top w:val="nil"/>
              <w:left w:val="nil"/>
              <w:bottom w:val="nil"/>
              <w:right w:val="nil"/>
            </w:tcBorders>
            <w:vAlign w:val="bottom"/>
            <w:hideMark/>
          </w:tcPr>
          <w:p w14:paraId="3DAE66BB"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Current alcohol intake  (%)</w:t>
            </w:r>
          </w:p>
        </w:tc>
        <w:tc>
          <w:tcPr>
            <w:tcW w:w="1975" w:type="dxa"/>
            <w:tcBorders>
              <w:top w:val="nil"/>
              <w:left w:val="nil"/>
              <w:bottom w:val="nil"/>
              <w:right w:val="nil"/>
            </w:tcBorders>
            <w:vAlign w:val="bottom"/>
          </w:tcPr>
          <w:p w14:paraId="66A7DEA3"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55.5</w:t>
            </w:r>
          </w:p>
        </w:tc>
        <w:tc>
          <w:tcPr>
            <w:tcW w:w="1710" w:type="dxa"/>
            <w:tcBorders>
              <w:top w:val="nil"/>
              <w:left w:val="nil"/>
              <w:bottom w:val="nil"/>
              <w:right w:val="nil"/>
            </w:tcBorders>
            <w:vAlign w:val="bottom"/>
          </w:tcPr>
          <w:p w14:paraId="5114F0BA"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58.6</w:t>
            </w:r>
          </w:p>
        </w:tc>
        <w:tc>
          <w:tcPr>
            <w:tcW w:w="1698" w:type="dxa"/>
            <w:tcBorders>
              <w:top w:val="nil"/>
              <w:left w:val="nil"/>
              <w:bottom w:val="nil"/>
              <w:right w:val="nil"/>
            </w:tcBorders>
            <w:vAlign w:val="bottom"/>
          </w:tcPr>
          <w:p w14:paraId="2B63DD6C"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34.1</w:t>
            </w:r>
          </w:p>
        </w:tc>
        <w:tc>
          <w:tcPr>
            <w:tcW w:w="2301" w:type="dxa"/>
            <w:tcBorders>
              <w:top w:val="nil"/>
              <w:left w:val="nil"/>
              <w:bottom w:val="nil"/>
              <w:right w:val="nil"/>
            </w:tcBorders>
            <w:vAlign w:val="bottom"/>
            <w:hideMark/>
          </w:tcPr>
          <w:p w14:paraId="31324782"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2A9497C1" w14:textId="77777777" w:rsidTr="009B7915">
        <w:trPr>
          <w:trHeight w:val="206"/>
        </w:trPr>
        <w:tc>
          <w:tcPr>
            <w:tcW w:w="5040" w:type="dxa"/>
            <w:tcBorders>
              <w:top w:val="nil"/>
              <w:left w:val="nil"/>
              <w:bottom w:val="nil"/>
              <w:right w:val="nil"/>
            </w:tcBorders>
            <w:vAlign w:val="bottom"/>
          </w:tcPr>
          <w:p w14:paraId="7B53B234"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Systolic blood pressure  (mmHg)</w:t>
            </w:r>
          </w:p>
        </w:tc>
        <w:tc>
          <w:tcPr>
            <w:tcW w:w="1975" w:type="dxa"/>
            <w:tcBorders>
              <w:top w:val="nil"/>
              <w:left w:val="nil"/>
              <w:bottom w:val="nil"/>
              <w:right w:val="nil"/>
            </w:tcBorders>
            <w:vAlign w:val="bottom"/>
          </w:tcPr>
          <w:p w14:paraId="54E88161"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121.4 (18.3)</w:t>
            </w:r>
          </w:p>
        </w:tc>
        <w:tc>
          <w:tcPr>
            <w:tcW w:w="1710" w:type="dxa"/>
            <w:tcBorders>
              <w:top w:val="nil"/>
              <w:left w:val="nil"/>
              <w:bottom w:val="nil"/>
              <w:right w:val="nil"/>
            </w:tcBorders>
            <w:vAlign w:val="bottom"/>
          </w:tcPr>
          <w:p w14:paraId="76B85641"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120.4 (17.7)</w:t>
            </w:r>
          </w:p>
        </w:tc>
        <w:tc>
          <w:tcPr>
            <w:tcW w:w="1698" w:type="dxa"/>
            <w:tcBorders>
              <w:top w:val="nil"/>
              <w:left w:val="nil"/>
              <w:bottom w:val="nil"/>
              <w:right w:val="nil"/>
            </w:tcBorders>
            <w:vAlign w:val="bottom"/>
          </w:tcPr>
          <w:p w14:paraId="18D1EAA9"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128.3 (20.6)</w:t>
            </w:r>
          </w:p>
        </w:tc>
        <w:tc>
          <w:tcPr>
            <w:tcW w:w="2301" w:type="dxa"/>
            <w:tcBorders>
              <w:top w:val="nil"/>
              <w:left w:val="nil"/>
              <w:bottom w:val="nil"/>
              <w:right w:val="nil"/>
            </w:tcBorders>
            <w:vAlign w:val="bottom"/>
          </w:tcPr>
          <w:p w14:paraId="4824105D"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4A87AEE6" w14:textId="77777777" w:rsidTr="009B7915">
        <w:trPr>
          <w:trHeight w:val="224"/>
        </w:trPr>
        <w:tc>
          <w:tcPr>
            <w:tcW w:w="5040" w:type="dxa"/>
            <w:tcBorders>
              <w:top w:val="nil"/>
              <w:left w:val="nil"/>
              <w:bottom w:val="nil"/>
              <w:right w:val="nil"/>
            </w:tcBorders>
            <w:vAlign w:val="bottom"/>
          </w:tcPr>
          <w:p w14:paraId="218E8408"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Systolic blood pressure  (%  &gt; 120mmHg)</w:t>
            </w:r>
          </w:p>
        </w:tc>
        <w:tc>
          <w:tcPr>
            <w:tcW w:w="1975" w:type="dxa"/>
            <w:tcBorders>
              <w:top w:val="nil"/>
              <w:left w:val="nil"/>
              <w:bottom w:val="nil"/>
              <w:right w:val="nil"/>
            </w:tcBorders>
            <w:vAlign w:val="bottom"/>
          </w:tcPr>
          <w:p w14:paraId="736BF43B"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46.7</w:t>
            </w:r>
          </w:p>
        </w:tc>
        <w:tc>
          <w:tcPr>
            <w:tcW w:w="1710" w:type="dxa"/>
            <w:tcBorders>
              <w:top w:val="nil"/>
              <w:left w:val="nil"/>
              <w:bottom w:val="nil"/>
              <w:right w:val="nil"/>
            </w:tcBorders>
            <w:vAlign w:val="bottom"/>
          </w:tcPr>
          <w:p w14:paraId="0F8566A9"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44.7</w:t>
            </w:r>
          </w:p>
        </w:tc>
        <w:tc>
          <w:tcPr>
            <w:tcW w:w="1698" w:type="dxa"/>
            <w:tcBorders>
              <w:top w:val="nil"/>
              <w:left w:val="nil"/>
              <w:bottom w:val="nil"/>
              <w:right w:val="nil"/>
            </w:tcBorders>
            <w:vAlign w:val="bottom"/>
          </w:tcPr>
          <w:p w14:paraId="0BC0122D"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60.6</w:t>
            </w:r>
          </w:p>
        </w:tc>
        <w:tc>
          <w:tcPr>
            <w:tcW w:w="2301" w:type="dxa"/>
            <w:tcBorders>
              <w:top w:val="nil"/>
              <w:left w:val="nil"/>
              <w:bottom w:val="nil"/>
              <w:right w:val="nil"/>
            </w:tcBorders>
            <w:vAlign w:val="bottom"/>
            <w:hideMark/>
          </w:tcPr>
          <w:p w14:paraId="62860556"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38ED9BD2" w14:textId="77777777" w:rsidTr="009B7915">
        <w:trPr>
          <w:trHeight w:val="251"/>
        </w:trPr>
        <w:tc>
          <w:tcPr>
            <w:tcW w:w="5040" w:type="dxa"/>
            <w:tcBorders>
              <w:top w:val="nil"/>
              <w:left w:val="nil"/>
              <w:bottom w:val="nil"/>
              <w:right w:val="nil"/>
            </w:tcBorders>
            <w:vAlign w:val="bottom"/>
          </w:tcPr>
          <w:p w14:paraId="524D94A8"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Diastolic blood pressure</w:t>
            </w:r>
          </w:p>
        </w:tc>
        <w:tc>
          <w:tcPr>
            <w:tcW w:w="1975" w:type="dxa"/>
            <w:tcBorders>
              <w:top w:val="nil"/>
              <w:left w:val="nil"/>
              <w:bottom w:val="nil"/>
              <w:right w:val="nil"/>
            </w:tcBorders>
            <w:vAlign w:val="bottom"/>
          </w:tcPr>
          <w:p w14:paraId="054CC87A"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73.7 (10.9)</w:t>
            </w:r>
          </w:p>
        </w:tc>
        <w:tc>
          <w:tcPr>
            <w:tcW w:w="1710" w:type="dxa"/>
            <w:tcBorders>
              <w:top w:val="nil"/>
              <w:left w:val="nil"/>
              <w:bottom w:val="nil"/>
              <w:right w:val="nil"/>
            </w:tcBorders>
            <w:vAlign w:val="bottom"/>
          </w:tcPr>
          <w:p w14:paraId="6DB3A2D2"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72.8 (10.3)</w:t>
            </w:r>
          </w:p>
        </w:tc>
        <w:tc>
          <w:tcPr>
            <w:tcW w:w="1698" w:type="dxa"/>
            <w:tcBorders>
              <w:top w:val="nil"/>
              <w:left w:val="nil"/>
              <w:bottom w:val="nil"/>
              <w:right w:val="nil"/>
            </w:tcBorders>
            <w:vAlign w:val="bottom"/>
          </w:tcPr>
          <w:p w14:paraId="1F7A3C77"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79.6 (12.4)</w:t>
            </w:r>
          </w:p>
        </w:tc>
        <w:tc>
          <w:tcPr>
            <w:tcW w:w="2301" w:type="dxa"/>
            <w:tcBorders>
              <w:top w:val="nil"/>
              <w:left w:val="nil"/>
              <w:bottom w:val="nil"/>
              <w:right w:val="nil"/>
            </w:tcBorders>
            <w:vAlign w:val="bottom"/>
          </w:tcPr>
          <w:p w14:paraId="2F6E638B"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2FC0BA07" w14:textId="77777777" w:rsidTr="009B7915">
        <w:trPr>
          <w:trHeight w:val="170"/>
        </w:trPr>
        <w:tc>
          <w:tcPr>
            <w:tcW w:w="5040" w:type="dxa"/>
            <w:tcBorders>
              <w:top w:val="nil"/>
              <w:left w:val="nil"/>
              <w:bottom w:val="nil"/>
              <w:right w:val="nil"/>
            </w:tcBorders>
            <w:vAlign w:val="bottom"/>
          </w:tcPr>
          <w:p w14:paraId="0E7F9657"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Diastolic blood pressure (% &gt;80 mmHg)</w:t>
            </w:r>
          </w:p>
        </w:tc>
        <w:tc>
          <w:tcPr>
            <w:tcW w:w="1975" w:type="dxa"/>
            <w:tcBorders>
              <w:top w:val="nil"/>
              <w:left w:val="nil"/>
              <w:bottom w:val="nil"/>
              <w:right w:val="nil"/>
            </w:tcBorders>
            <w:vAlign w:val="bottom"/>
          </w:tcPr>
          <w:p w14:paraId="4FB75348"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23.8</w:t>
            </w:r>
          </w:p>
        </w:tc>
        <w:tc>
          <w:tcPr>
            <w:tcW w:w="1710" w:type="dxa"/>
            <w:tcBorders>
              <w:top w:val="nil"/>
              <w:left w:val="nil"/>
              <w:bottom w:val="nil"/>
              <w:right w:val="nil"/>
            </w:tcBorders>
            <w:vAlign w:val="bottom"/>
          </w:tcPr>
          <w:p w14:paraId="4702DC87"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20.8</w:t>
            </w:r>
          </w:p>
        </w:tc>
        <w:tc>
          <w:tcPr>
            <w:tcW w:w="1698" w:type="dxa"/>
            <w:tcBorders>
              <w:top w:val="nil"/>
              <w:left w:val="nil"/>
              <w:bottom w:val="nil"/>
              <w:right w:val="nil"/>
            </w:tcBorders>
            <w:vAlign w:val="bottom"/>
          </w:tcPr>
          <w:p w14:paraId="53D30C0C"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44.5</w:t>
            </w:r>
          </w:p>
        </w:tc>
        <w:tc>
          <w:tcPr>
            <w:tcW w:w="2301" w:type="dxa"/>
            <w:tcBorders>
              <w:top w:val="nil"/>
              <w:left w:val="nil"/>
              <w:bottom w:val="nil"/>
              <w:right w:val="nil"/>
            </w:tcBorders>
            <w:vAlign w:val="bottom"/>
          </w:tcPr>
          <w:p w14:paraId="6281FC81"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0920C283" w14:textId="77777777" w:rsidTr="009B7915">
        <w:trPr>
          <w:trHeight w:val="98"/>
        </w:trPr>
        <w:tc>
          <w:tcPr>
            <w:tcW w:w="5040" w:type="dxa"/>
            <w:tcBorders>
              <w:top w:val="nil"/>
              <w:left w:val="nil"/>
              <w:bottom w:val="nil"/>
              <w:right w:val="nil"/>
            </w:tcBorders>
            <w:vAlign w:val="bottom"/>
          </w:tcPr>
          <w:p w14:paraId="0FAD7E3B"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HDL  (mmHg)</w:t>
            </w:r>
          </w:p>
        </w:tc>
        <w:tc>
          <w:tcPr>
            <w:tcW w:w="1975" w:type="dxa"/>
            <w:tcBorders>
              <w:top w:val="nil"/>
              <w:left w:val="nil"/>
              <w:bottom w:val="nil"/>
              <w:right w:val="nil"/>
            </w:tcBorders>
            <w:vAlign w:val="bottom"/>
          </w:tcPr>
          <w:p w14:paraId="0DD04F30"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53.0 (16.2)</w:t>
            </w:r>
          </w:p>
        </w:tc>
        <w:tc>
          <w:tcPr>
            <w:tcW w:w="1710" w:type="dxa"/>
            <w:tcBorders>
              <w:top w:val="nil"/>
              <w:left w:val="nil"/>
              <w:bottom w:val="nil"/>
              <w:right w:val="nil"/>
            </w:tcBorders>
            <w:vAlign w:val="bottom"/>
          </w:tcPr>
          <w:p w14:paraId="0B7AAF4B"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52.6 (16.0)</w:t>
            </w:r>
          </w:p>
        </w:tc>
        <w:tc>
          <w:tcPr>
            <w:tcW w:w="1698" w:type="dxa"/>
            <w:tcBorders>
              <w:top w:val="nil"/>
              <w:left w:val="nil"/>
              <w:bottom w:val="nil"/>
              <w:right w:val="nil"/>
            </w:tcBorders>
            <w:vAlign w:val="bottom"/>
          </w:tcPr>
          <w:p w14:paraId="7CA39554"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56.2 (17.2)</w:t>
            </w:r>
          </w:p>
        </w:tc>
        <w:tc>
          <w:tcPr>
            <w:tcW w:w="2301" w:type="dxa"/>
            <w:tcBorders>
              <w:top w:val="nil"/>
              <w:left w:val="nil"/>
              <w:bottom w:val="nil"/>
              <w:right w:val="nil"/>
            </w:tcBorders>
            <w:vAlign w:val="bottom"/>
          </w:tcPr>
          <w:p w14:paraId="2AA4A37D"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52B1666A" w14:textId="77777777" w:rsidTr="009B7915">
        <w:tc>
          <w:tcPr>
            <w:tcW w:w="5040" w:type="dxa"/>
            <w:tcBorders>
              <w:top w:val="nil"/>
              <w:left w:val="nil"/>
              <w:bottom w:val="nil"/>
              <w:right w:val="nil"/>
            </w:tcBorders>
            <w:vAlign w:val="bottom"/>
          </w:tcPr>
          <w:p w14:paraId="48D2D5BC"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HDL  (% &lt; 40mg/dL: men and &lt; 50mg/dL: women)</w:t>
            </w:r>
          </w:p>
        </w:tc>
        <w:tc>
          <w:tcPr>
            <w:tcW w:w="1975" w:type="dxa"/>
            <w:tcBorders>
              <w:top w:val="nil"/>
              <w:left w:val="nil"/>
              <w:bottom w:val="nil"/>
              <w:right w:val="nil"/>
            </w:tcBorders>
            <w:vAlign w:val="bottom"/>
          </w:tcPr>
          <w:p w14:paraId="5B5E6556"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33.5</w:t>
            </w:r>
          </w:p>
        </w:tc>
        <w:tc>
          <w:tcPr>
            <w:tcW w:w="1710" w:type="dxa"/>
            <w:tcBorders>
              <w:top w:val="nil"/>
              <w:left w:val="nil"/>
              <w:bottom w:val="nil"/>
              <w:right w:val="nil"/>
            </w:tcBorders>
            <w:vAlign w:val="bottom"/>
          </w:tcPr>
          <w:p w14:paraId="4F627E7D"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34.3</w:t>
            </w:r>
          </w:p>
        </w:tc>
        <w:tc>
          <w:tcPr>
            <w:tcW w:w="1698" w:type="dxa"/>
            <w:tcBorders>
              <w:top w:val="nil"/>
              <w:left w:val="nil"/>
              <w:bottom w:val="nil"/>
              <w:right w:val="nil"/>
            </w:tcBorders>
            <w:vAlign w:val="bottom"/>
          </w:tcPr>
          <w:p w14:paraId="109B70FB"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28.1</w:t>
            </w:r>
          </w:p>
        </w:tc>
        <w:tc>
          <w:tcPr>
            <w:tcW w:w="2301" w:type="dxa"/>
            <w:tcBorders>
              <w:top w:val="nil"/>
              <w:left w:val="nil"/>
              <w:bottom w:val="nil"/>
              <w:right w:val="nil"/>
            </w:tcBorders>
            <w:vAlign w:val="bottom"/>
          </w:tcPr>
          <w:p w14:paraId="364A126B"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&lt;.0001</w:t>
            </w:r>
          </w:p>
        </w:tc>
      </w:tr>
      <w:tr w:rsidR="00CF3FD0" w:rsidRPr="004E5DFC" w14:paraId="0A85C940" w14:textId="77777777" w:rsidTr="009B7915">
        <w:tc>
          <w:tcPr>
            <w:tcW w:w="5040" w:type="dxa"/>
            <w:tcBorders>
              <w:top w:val="nil"/>
              <w:left w:val="nil"/>
              <w:bottom w:val="nil"/>
              <w:right w:val="nil"/>
            </w:tcBorders>
            <w:vAlign w:val="bottom"/>
          </w:tcPr>
          <w:p w14:paraId="7AB2DEA6"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Triglycerides  (mg/dL)</w:t>
            </w:r>
          </w:p>
        </w:tc>
        <w:tc>
          <w:tcPr>
            <w:tcW w:w="1975" w:type="dxa"/>
            <w:tcBorders>
              <w:top w:val="nil"/>
              <w:left w:val="nil"/>
              <w:bottom w:val="nil"/>
              <w:right w:val="nil"/>
            </w:tcBorders>
            <w:vAlign w:val="bottom"/>
          </w:tcPr>
          <w:p w14:paraId="3B1486F5"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123.3 (76.0)</w:t>
            </w:r>
          </w:p>
        </w:tc>
        <w:tc>
          <w:tcPr>
            <w:tcW w:w="1710" w:type="dxa"/>
            <w:tcBorders>
              <w:top w:val="nil"/>
              <w:left w:val="nil"/>
              <w:bottom w:val="nil"/>
              <w:right w:val="nil"/>
            </w:tcBorders>
            <w:vAlign w:val="bottom"/>
          </w:tcPr>
          <w:p w14:paraId="1D8A3A33"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125.7 (78.3)</w:t>
            </w:r>
          </w:p>
        </w:tc>
        <w:tc>
          <w:tcPr>
            <w:tcW w:w="1698" w:type="dxa"/>
            <w:tcBorders>
              <w:top w:val="nil"/>
              <w:left w:val="nil"/>
              <w:bottom w:val="nil"/>
              <w:right w:val="nil"/>
            </w:tcBorders>
            <w:vAlign w:val="bottom"/>
          </w:tcPr>
          <w:p w14:paraId="5AE77E28"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107.4 (55.7)</w:t>
            </w:r>
          </w:p>
        </w:tc>
        <w:tc>
          <w:tcPr>
            <w:tcW w:w="2301" w:type="dxa"/>
            <w:tcBorders>
              <w:top w:val="nil"/>
              <w:left w:val="nil"/>
              <w:bottom w:val="nil"/>
              <w:right w:val="nil"/>
            </w:tcBorders>
            <w:vAlign w:val="bottom"/>
          </w:tcPr>
          <w:p w14:paraId="7DDFB73E"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7EC8447A" w14:textId="77777777" w:rsidTr="009B7915">
        <w:tc>
          <w:tcPr>
            <w:tcW w:w="5040" w:type="dxa"/>
            <w:tcBorders>
              <w:top w:val="nil"/>
              <w:left w:val="nil"/>
              <w:bottom w:val="nil"/>
              <w:right w:val="nil"/>
            </w:tcBorders>
            <w:vAlign w:val="bottom"/>
          </w:tcPr>
          <w:p w14:paraId="49865C50"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Triglycerides  (%  &gt;150mg/dL)</w:t>
            </w:r>
          </w:p>
        </w:tc>
        <w:tc>
          <w:tcPr>
            <w:tcW w:w="1975" w:type="dxa"/>
            <w:tcBorders>
              <w:top w:val="nil"/>
              <w:left w:val="nil"/>
              <w:bottom w:val="nil"/>
              <w:right w:val="nil"/>
            </w:tcBorders>
            <w:vAlign w:val="bottom"/>
          </w:tcPr>
          <w:p w14:paraId="42904E84"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24.2</w:t>
            </w:r>
          </w:p>
        </w:tc>
        <w:tc>
          <w:tcPr>
            <w:tcW w:w="1710" w:type="dxa"/>
            <w:tcBorders>
              <w:top w:val="nil"/>
              <w:left w:val="nil"/>
              <w:bottom w:val="nil"/>
              <w:right w:val="nil"/>
            </w:tcBorders>
            <w:vAlign w:val="bottom"/>
          </w:tcPr>
          <w:p w14:paraId="3520F58C"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25.8</w:t>
            </w:r>
          </w:p>
        </w:tc>
        <w:tc>
          <w:tcPr>
            <w:tcW w:w="1698" w:type="dxa"/>
            <w:tcBorders>
              <w:top w:val="nil"/>
              <w:left w:val="nil"/>
              <w:bottom w:val="nil"/>
              <w:right w:val="nil"/>
            </w:tcBorders>
            <w:vAlign w:val="bottom"/>
          </w:tcPr>
          <w:p w14:paraId="4C78BC4C"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13.5</w:t>
            </w:r>
          </w:p>
        </w:tc>
        <w:tc>
          <w:tcPr>
            <w:tcW w:w="2301" w:type="dxa"/>
            <w:tcBorders>
              <w:top w:val="nil"/>
              <w:left w:val="nil"/>
              <w:bottom w:val="nil"/>
              <w:right w:val="nil"/>
            </w:tcBorders>
            <w:vAlign w:val="bottom"/>
          </w:tcPr>
          <w:p w14:paraId="4EDC918A"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&lt;.0001</w:t>
            </w:r>
          </w:p>
        </w:tc>
      </w:tr>
      <w:tr w:rsidR="00CF3FD0" w:rsidRPr="004E5DFC" w14:paraId="362FBC0E" w14:textId="77777777" w:rsidTr="009B7915">
        <w:trPr>
          <w:trHeight w:val="63"/>
        </w:trPr>
        <w:tc>
          <w:tcPr>
            <w:tcW w:w="5040" w:type="dxa"/>
            <w:tcBorders>
              <w:top w:val="nil"/>
              <w:left w:val="nil"/>
              <w:bottom w:val="nil"/>
              <w:right w:val="nil"/>
            </w:tcBorders>
            <w:vAlign w:val="bottom"/>
          </w:tcPr>
          <w:p w14:paraId="63F80B5B"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Total cholesterol (mg/dL)</w:t>
            </w:r>
          </w:p>
        </w:tc>
        <w:tc>
          <w:tcPr>
            <w:tcW w:w="1975" w:type="dxa"/>
            <w:tcBorders>
              <w:top w:val="nil"/>
              <w:left w:val="nil"/>
              <w:bottom w:val="nil"/>
              <w:right w:val="nil"/>
            </w:tcBorders>
            <w:vAlign w:val="bottom"/>
          </w:tcPr>
          <w:p w14:paraId="3DD898D2"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211.4 (45.7)</w:t>
            </w:r>
          </w:p>
        </w:tc>
        <w:tc>
          <w:tcPr>
            <w:tcW w:w="1710" w:type="dxa"/>
            <w:tcBorders>
              <w:top w:val="nil"/>
              <w:left w:val="nil"/>
              <w:bottom w:val="nil"/>
              <w:right w:val="nil"/>
            </w:tcBorders>
            <w:vAlign w:val="bottom"/>
          </w:tcPr>
          <w:p w14:paraId="396B864F"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211.2 (46.1)</w:t>
            </w:r>
          </w:p>
        </w:tc>
        <w:tc>
          <w:tcPr>
            <w:tcW w:w="1698" w:type="dxa"/>
            <w:tcBorders>
              <w:top w:val="nil"/>
              <w:left w:val="nil"/>
              <w:bottom w:val="nil"/>
              <w:right w:val="nil"/>
            </w:tcBorders>
            <w:vAlign w:val="bottom"/>
          </w:tcPr>
          <w:p w14:paraId="6D0C4C41"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213.0 (42.6)</w:t>
            </w:r>
          </w:p>
        </w:tc>
        <w:tc>
          <w:tcPr>
            <w:tcW w:w="2301" w:type="dxa"/>
            <w:tcBorders>
              <w:top w:val="nil"/>
              <w:left w:val="nil"/>
              <w:bottom w:val="nil"/>
              <w:right w:val="nil"/>
            </w:tcBorders>
            <w:vAlign w:val="bottom"/>
          </w:tcPr>
          <w:p w14:paraId="0BD6455D"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0.1866</w:t>
            </w:r>
          </w:p>
        </w:tc>
      </w:tr>
      <w:tr w:rsidR="00CF3FD0" w:rsidRPr="004E5DFC" w14:paraId="442F22DA" w14:textId="77777777" w:rsidTr="009B7915">
        <w:trPr>
          <w:trHeight w:val="63"/>
        </w:trPr>
        <w:tc>
          <w:tcPr>
            <w:tcW w:w="5040" w:type="dxa"/>
            <w:tcBorders>
              <w:top w:val="nil"/>
              <w:left w:val="nil"/>
              <w:bottom w:val="nil"/>
              <w:right w:val="nil"/>
            </w:tcBorders>
            <w:vAlign w:val="bottom"/>
          </w:tcPr>
          <w:p w14:paraId="604E328F"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Total cholesterol (≥ 200 md/dL)</w:t>
            </w:r>
          </w:p>
        </w:tc>
        <w:tc>
          <w:tcPr>
            <w:tcW w:w="1975" w:type="dxa"/>
            <w:tcBorders>
              <w:top w:val="nil"/>
              <w:left w:val="nil"/>
              <w:bottom w:val="nil"/>
              <w:right w:val="nil"/>
            </w:tcBorders>
            <w:vAlign w:val="bottom"/>
          </w:tcPr>
          <w:p w14:paraId="32F6911C"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58.4</w:t>
            </w:r>
          </w:p>
        </w:tc>
        <w:tc>
          <w:tcPr>
            <w:tcW w:w="1710" w:type="dxa"/>
            <w:tcBorders>
              <w:top w:val="nil"/>
              <w:left w:val="nil"/>
              <w:bottom w:val="nil"/>
              <w:right w:val="nil"/>
            </w:tcBorders>
            <w:vAlign w:val="bottom"/>
          </w:tcPr>
          <w:p w14:paraId="3829ADFF"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58.3</w:t>
            </w:r>
          </w:p>
        </w:tc>
        <w:tc>
          <w:tcPr>
            <w:tcW w:w="1698" w:type="dxa"/>
            <w:tcBorders>
              <w:top w:val="nil"/>
              <w:left w:val="nil"/>
              <w:bottom w:val="nil"/>
              <w:right w:val="nil"/>
            </w:tcBorders>
            <w:vAlign w:val="bottom"/>
          </w:tcPr>
          <w:p w14:paraId="3204ECC6"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59.2</w:t>
            </w:r>
          </w:p>
        </w:tc>
        <w:tc>
          <w:tcPr>
            <w:tcW w:w="2301" w:type="dxa"/>
            <w:tcBorders>
              <w:top w:val="nil"/>
              <w:left w:val="nil"/>
              <w:bottom w:val="nil"/>
              <w:right w:val="nil"/>
            </w:tcBorders>
            <w:vAlign w:val="bottom"/>
          </w:tcPr>
          <w:p w14:paraId="01FC394E"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0.551</w:t>
            </w:r>
          </w:p>
        </w:tc>
      </w:tr>
      <w:tr w:rsidR="00CF3FD0" w:rsidRPr="004E5DFC" w14:paraId="0AAAB96E" w14:textId="77777777" w:rsidTr="009B7915">
        <w:trPr>
          <w:trHeight w:val="48"/>
        </w:trPr>
        <w:tc>
          <w:tcPr>
            <w:tcW w:w="5040" w:type="dxa"/>
            <w:tcBorders>
              <w:top w:val="nil"/>
              <w:left w:val="nil"/>
              <w:bottom w:val="nil"/>
              <w:right w:val="nil"/>
            </w:tcBorders>
            <w:vAlign w:val="bottom"/>
            <w:hideMark/>
          </w:tcPr>
          <w:p w14:paraId="5F58E3E8"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Fasting blood glucose  (mg/dL)</w:t>
            </w:r>
          </w:p>
        </w:tc>
        <w:tc>
          <w:tcPr>
            <w:tcW w:w="1975" w:type="dxa"/>
            <w:tcBorders>
              <w:top w:val="nil"/>
              <w:left w:val="nil"/>
              <w:bottom w:val="nil"/>
              <w:right w:val="nil"/>
            </w:tcBorders>
            <w:vAlign w:val="bottom"/>
          </w:tcPr>
          <w:p w14:paraId="702C1C89"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100.4 (19.0)</w:t>
            </w:r>
          </w:p>
        </w:tc>
        <w:tc>
          <w:tcPr>
            <w:tcW w:w="1710" w:type="dxa"/>
            <w:tcBorders>
              <w:top w:val="nil"/>
              <w:left w:val="nil"/>
              <w:bottom w:val="nil"/>
              <w:right w:val="nil"/>
            </w:tcBorders>
            <w:vAlign w:val="bottom"/>
          </w:tcPr>
          <w:p w14:paraId="674FAB21"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99.5 (15.9)</w:t>
            </w:r>
          </w:p>
        </w:tc>
        <w:tc>
          <w:tcPr>
            <w:tcW w:w="1698" w:type="dxa"/>
            <w:tcBorders>
              <w:top w:val="nil"/>
              <w:left w:val="nil"/>
              <w:bottom w:val="nil"/>
              <w:right w:val="nil"/>
            </w:tcBorders>
            <w:vAlign w:val="bottom"/>
          </w:tcPr>
          <w:p w14:paraId="7664F876"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106.3 (32.8)</w:t>
            </w:r>
          </w:p>
        </w:tc>
        <w:tc>
          <w:tcPr>
            <w:tcW w:w="2301" w:type="dxa"/>
            <w:tcBorders>
              <w:top w:val="nil"/>
              <w:left w:val="nil"/>
              <w:bottom w:val="nil"/>
              <w:right w:val="nil"/>
            </w:tcBorders>
            <w:vAlign w:val="bottom"/>
            <w:hideMark/>
          </w:tcPr>
          <w:p w14:paraId="1A9CC127"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2B6792D4" w14:textId="77777777" w:rsidTr="009B7915">
        <w:trPr>
          <w:trHeight w:val="48"/>
        </w:trPr>
        <w:tc>
          <w:tcPr>
            <w:tcW w:w="5040" w:type="dxa"/>
            <w:tcBorders>
              <w:top w:val="nil"/>
              <w:left w:val="nil"/>
              <w:bottom w:val="nil"/>
              <w:right w:val="nil"/>
            </w:tcBorders>
            <w:vAlign w:val="bottom"/>
          </w:tcPr>
          <w:p w14:paraId="529876A5"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lastRenderedPageBreak/>
              <w:t>Fasting blood glucose  (%  &gt; 100 mg/dL)</w:t>
            </w:r>
          </w:p>
        </w:tc>
        <w:tc>
          <w:tcPr>
            <w:tcW w:w="1975" w:type="dxa"/>
            <w:tcBorders>
              <w:top w:val="nil"/>
              <w:left w:val="nil"/>
              <w:bottom w:val="nil"/>
              <w:right w:val="nil"/>
            </w:tcBorders>
            <w:vAlign w:val="bottom"/>
          </w:tcPr>
          <w:p w14:paraId="3E0C6EEF"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39.6</w:t>
            </w:r>
          </w:p>
        </w:tc>
        <w:tc>
          <w:tcPr>
            <w:tcW w:w="1710" w:type="dxa"/>
            <w:tcBorders>
              <w:top w:val="nil"/>
              <w:left w:val="nil"/>
              <w:bottom w:val="nil"/>
              <w:right w:val="nil"/>
            </w:tcBorders>
            <w:vAlign w:val="bottom"/>
          </w:tcPr>
          <w:p w14:paraId="7E089C3D"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38.0</w:t>
            </w:r>
          </w:p>
        </w:tc>
        <w:tc>
          <w:tcPr>
            <w:tcW w:w="1698" w:type="dxa"/>
            <w:tcBorders>
              <w:top w:val="nil"/>
              <w:left w:val="nil"/>
              <w:bottom w:val="nil"/>
              <w:right w:val="nil"/>
            </w:tcBorders>
            <w:vAlign w:val="bottom"/>
          </w:tcPr>
          <w:p w14:paraId="2B5ED310"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50.2</w:t>
            </w:r>
          </w:p>
        </w:tc>
        <w:tc>
          <w:tcPr>
            <w:tcW w:w="2301" w:type="dxa"/>
            <w:tcBorders>
              <w:top w:val="nil"/>
              <w:left w:val="nil"/>
              <w:bottom w:val="nil"/>
              <w:right w:val="nil"/>
            </w:tcBorders>
            <w:vAlign w:val="bottom"/>
          </w:tcPr>
          <w:p w14:paraId="6FD3CCE0"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30BBCA72" w14:textId="77777777" w:rsidTr="009B7915">
        <w:trPr>
          <w:trHeight w:val="48"/>
        </w:trPr>
        <w:tc>
          <w:tcPr>
            <w:tcW w:w="5040" w:type="dxa"/>
            <w:tcBorders>
              <w:top w:val="nil"/>
              <w:left w:val="nil"/>
              <w:bottom w:val="nil"/>
              <w:right w:val="nil"/>
            </w:tcBorders>
            <w:vAlign w:val="bottom"/>
          </w:tcPr>
          <w:p w14:paraId="3F78A6C2" w14:textId="77777777" w:rsidR="00CF3FD0" w:rsidRPr="004E5DFC" w:rsidRDefault="00CF3FD0" w:rsidP="009B7915">
            <w:pPr>
              <w:jc w:val="both"/>
              <w:rPr>
                <w:rFonts w:ascii="Arial" w:hAnsi="Arial" w:cs="Arial"/>
                <w:sz w:val="20"/>
                <w:szCs w:val="20"/>
              </w:rPr>
            </w:pPr>
          </w:p>
        </w:tc>
        <w:tc>
          <w:tcPr>
            <w:tcW w:w="1975" w:type="dxa"/>
            <w:tcBorders>
              <w:top w:val="nil"/>
              <w:left w:val="nil"/>
              <w:bottom w:val="nil"/>
              <w:right w:val="nil"/>
            </w:tcBorders>
            <w:vAlign w:val="bottom"/>
          </w:tcPr>
          <w:p w14:paraId="12A22EDB" w14:textId="77777777" w:rsidR="00CF3FD0" w:rsidRPr="004E5DFC" w:rsidRDefault="00CF3FD0" w:rsidP="009B7915">
            <w:pPr>
              <w:jc w:val="both"/>
              <w:rPr>
                <w:rFonts w:ascii="Arial" w:hAnsi="Arial" w:cs="Arial"/>
                <w:sz w:val="20"/>
                <w:szCs w:val="20"/>
              </w:rPr>
            </w:pPr>
          </w:p>
        </w:tc>
        <w:tc>
          <w:tcPr>
            <w:tcW w:w="1710" w:type="dxa"/>
            <w:tcBorders>
              <w:top w:val="nil"/>
              <w:left w:val="nil"/>
              <w:bottom w:val="nil"/>
              <w:right w:val="nil"/>
            </w:tcBorders>
            <w:vAlign w:val="bottom"/>
          </w:tcPr>
          <w:p w14:paraId="72EC3AE2" w14:textId="77777777" w:rsidR="00CF3FD0" w:rsidRPr="004E5DFC" w:rsidRDefault="00CF3FD0" w:rsidP="009B7915">
            <w:pPr>
              <w:jc w:val="both"/>
              <w:rPr>
                <w:rFonts w:ascii="Arial" w:hAnsi="Arial" w:cs="Arial"/>
                <w:color w:val="000000"/>
                <w:sz w:val="20"/>
                <w:szCs w:val="20"/>
              </w:rPr>
            </w:pPr>
          </w:p>
        </w:tc>
        <w:tc>
          <w:tcPr>
            <w:tcW w:w="1698" w:type="dxa"/>
            <w:tcBorders>
              <w:top w:val="nil"/>
              <w:left w:val="nil"/>
              <w:bottom w:val="nil"/>
              <w:right w:val="nil"/>
            </w:tcBorders>
            <w:vAlign w:val="bottom"/>
          </w:tcPr>
          <w:p w14:paraId="6B9BDA33" w14:textId="77777777" w:rsidR="00CF3FD0" w:rsidRPr="004E5DFC" w:rsidRDefault="00CF3FD0" w:rsidP="009B7915">
            <w:pPr>
              <w:jc w:val="both"/>
              <w:rPr>
                <w:rFonts w:ascii="Arial" w:hAnsi="Arial" w:cs="Arial"/>
                <w:color w:val="000000"/>
                <w:sz w:val="20"/>
                <w:szCs w:val="20"/>
              </w:rPr>
            </w:pPr>
          </w:p>
        </w:tc>
        <w:tc>
          <w:tcPr>
            <w:tcW w:w="2301" w:type="dxa"/>
            <w:tcBorders>
              <w:top w:val="nil"/>
              <w:left w:val="nil"/>
              <w:bottom w:val="nil"/>
              <w:right w:val="nil"/>
            </w:tcBorders>
            <w:vAlign w:val="bottom"/>
          </w:tcPr>
          <w:p w14:paraId="550EB828" w14:textId="77777777" w:rsidR="00CF3FD0" w:rsidRPr="004E5DFC" w:rsidRDefault="00CF3FD0" w:rsidP="009B7915">
            <w:pPr>
              <w:jc w:val="both"/>
              <w:rPr>
                <w:rFonts w:ascii="Arial" w:hAnsi="Arial" w:cs="Arial"/>
                <w:b/>
                <w:bCs/>
                <w:sz w:val="20"/>
                <w:szCs w:val="20"/>
              </w:rPr>
            </w:pPr>
          </w:p>
        </w:tc>
      </w:tr>
      <w:tr w:rsidR="00CF3FD0" w:rsidRPr="004E5DFC" w14:paraId="1304A747" w14:textId="77777777" w:rsidTr="009B7915">
        <w:trPr>
          <w:trHeight w:val="48"/>
        </w:trPr>
        <w:tc>
          <w:tcPr>
            <w:tcW w:w="5040" w:type="dxa"/>
            <w:tcBorders>
              <w:top w:val="nil"/>
              <w:left w:val="nil"/>
              <w:bottom w:val="nil"/>
              <w:right w:val="nil"/>
            </w:tcBorders>
            <w:vAlign w:val="bottom"/>
          </w:tcPr>
          <w:p w14:paraId="2F52512E"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Diabetes medications (%)</w:t>
            </w:r>
          </w:p>
        </w:tc>
        <w:tc>
          <w:tcPr>
            <w:tcW w:w="1975" w:type="dxa"/>
            <w:tcBorders>
              <w:top w:val="nil"/>
              <w:left w:val="nil"/>
              <w:bottom w:val="nil"/>
              <w:right w:val="nil"/>
            </w:tcBorders>
            <w:vAlign w:val="bottom"/>
          </w:tcPr>
          <w:p w14:paraId="04011C6B"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1.4</w:t>
            </w:r>
          </w:p>
        </w:tc>
        <w:tc>
          <w:tcPr>
            <w:tcW w:w="1710" w:type="dxa"/>
            <w:tcBorders>
              <w:top w:val="nil"/>
              <w:left w:val="nil"/>
              <w:bottom w:val="nil"/>
              <w:right w:val="nil"/>
            </w:tcBorders>
            <w:vAlign w:val="bottom"/>
          </w:tcPr>
          <w:p w14:paraId="39ABEC05"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1.2</w:t>
            </w:r>
          </w:p>
        </w:tc>
        <w:tc>
          <w:tcPr>
            <w:tcW w:w="1698" w:type="dxa"/>
            <w:tcBorders>
              <w:top w:val="nil"/>
              <w:left w:val="nil"/>
              <w:bottom w:val="nil"/>
              <w:right w:val="nil"/>
            </w:tcBorders>
            <w:vAlign w:val="bottom"/>
          </w:tcPr>
          <w:p w14:paraId="138A49AC"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2.8</w:t>
            </w:r>
          </w:p>
        </w:tc>
        <w:tc>
          <w:tcPr>
            <w:tcW w:w="2301" w:type="dxa"/>
            <w:tcBorders>
              <w:top w:val="nil"/>
              <w:left w:val="nil"/>
              <w:bottom w:val="nil"/>
              <w:right w:val="nil"/>
            </w:tcBorders>
            <w:vAlign w:val="bottom"/>
          </w:tcPr>
          <w:p w14:paraId="3B38F465"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55A8C36D" w14:textId="77777777" w:rsidTr="009B7915">
        <w:trPr>
          <w:trHeight w:val="48"/>
        </w:trPr>
        <w:tc>
          <w:tcPr>
            <w:tcW w:w="5040" w:type="dxa"/>
            <w:tcBorders>
              <w:top w:val="nil"/>
              <w:left w:val="nil"/>
              <w:bottom w:val="nil"/>
              <w:right w:val="nil"/>
            </w:tcBorders>
            <w:vAlign w:val="bottom"/>
          </w:tcPr>
          <w:p w14:paraId="34920771"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Blood pressure medications (%)</w:t>
            </w:r>
          </w:p>
        </w:tc>
        <w:tc>
          <w:tcPr>
            <w:tcW w:w="1975" w:type="dxa"/>
            <w:tcBorders>
              <w:top w:val="nil"/>
              <w:left w:val="nil"/>
              <w:bottom w:val="nil"/>
              <w:right w:val="nil"/>
            </w:tcBorders>
            <w:vAlign w:val="bottom"/>
          </w:tcPr>
          <w:p w14:paraId="613439D0" w14:textId="77777777" w:rsidR="00CF3FD0" w:rsidRPr="004E5DFC" w:rsidRDefault="00CF3FD0" w:rsidP="009B7915">
            <w:pPr>
              <w:jc w:val="both"/>
              <w:rPr>
                <w:rFonts w:ascii="Arial" w:hAnsi="Arial" w:cs="Arial"/>
                <w:sz w:val="20"/>
                <w:szCs w:val="20"/>
              </w:rPr>
            </w:pPr>
            <w:r w:rsidRPr="004E5DFC">
              <w:rPr>
                <w:rFonts w:ascii="Arial" w:hAnsi="Arial" w:cs="Arial"/>
                <w:color w:val="000000"/>
                <w:sz w:val="20"/>
                <w:szCs w:val="20"/>
              </w:rPr>
              <w:t>28.2</w:t>
            </w:r>
          </w:p>
        </w:tc>
        <w:tc>
          <w:tcPr>
            <w:tcW w:w="1710" w:type="dxa"/>
            <w:tcBorders>
              <w:top w:val="nil"/>
              <w:left w:val="nil"/>
              <w:bottom w:val="nil"/>
              <w:right w:val="nil"/>
            </w:tcBorders>
            <w:vAlign w:val="bottom"/>
          </w:tcPr>
          <w:p w14:paraId="2B9AD082"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25.4</w:t>
            </w:r>
          </w:p>
        </w:tc>
        <w:tc>
          <w:tcPr>
            <w:tcW w:w="1698" w:type="dxa"/>
            <w:tcBorders>
              <w:top w:val="nil"/>
              <w:left w:val="nil"/>
              <w:bottom w:val="nil"/>
              <w:right w:val="nil"/>
            </w:tcBorders>
            <w:vAlign w:val="bottom"/>
          </w:tcPr>
          <w:p w14:paraId="6D3DCCF0"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47.6</w:t>
            </w:r>
          </w:p>
        </w:tc>
        <w:tc>
          <w:tcPr>
            <w:tcW w:w="2301" w:type="dxa"/>
            <w:tcBorders>
              <w:top w:val="nil"/>
              <w:left w:val="nil"/>
              <w:bottom w:val="nil"/>
              <w:right w:val="nil"/>
            </w:tcBorders>
            <w:vAlign w:val="bottom"/>
          </w:tcPr>
          <w:p w14:paraId="76EBF87D"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r w:rsidR="00CF3FD0" w:rsidRPr="004E5DFC" w14:paraId="30B4641F" w14:textId="77777777" w:rsidTr="009B7915">
        <w:trPr>
          <w:trHeight w:val="48"/>
        </w:trPr>
        <w:tc>
          <w:tcPr>
            <w:tcW w:w="5040" w:type="dxa"/>
            <w:tcBorders>
              <w:top w:val="nil"/>
              <w:left w:val="nil"/>
              <w:bottom w:val="single" w:sz="4" w:space="0" w:color="auto"/>
              <w:right w:val="nil"/>
            </w:tcBorders>
            <w:vAlign w:val="bottom"/>
          </w:tcPr>
          <w:p w14:paraId="465E1BB7"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Polygenic risk score</w:t>
            </w:r>
          </w:p>
        </w:tc>
        <w:tc>
          <w:tcPr>
            <w:tcW w:w="1975" w:type="dxa"/>
            <w:tcBorders>
              <w:top w:val="nil"/>
              <w:left w:val="nil"/>
              <w:bottom w:val="single" w:sz="4" w:space="0" w:color="auto"/>
              <w:right w:val="nil"/>
            </w:tcBorders>
            <w:vAlign w:val="bottom"/>
          </w:tcPr>
          <w:p w14:paraId="235A23A2" w14:textId="77777777" w:rsidR="00CF3FD0" w:rsidRPr="004E5DFC" w:rsidRDefault="00CF3FD0" w:rsidP="009B7915">
            <w:pPr>
              <w:jc w:val="both"/>
              <w:rPr>
                <w:rFonts w:ascii="Arial" w:hAnsi="Arial" w:cs="Arial"/>
                <w:sz w:val="20"/>
                <w:szCs w:val="20"/>
              </w:rPr>
            </w:pPr>
            <w:r w:rsidRPr="004E5DFC">
              <w:rPr>
                <w:rFonts w:ascii="Arial" w:hAnsi="Arial" w:cs="Arial"/>
                <w:sz w:val="20"/>
                <w:szCs w:val="20"/>
              </w:rPr>
              <w:t>5.49e-07</w:t>
            </w:r>
          </w:p>
        </w:tc>
        <w:tc>
          <w:tcPr>
            <w:tcW w:w="1710" w:type="dxa"/>
            <w:tcBorders>
              <w:top w:val="nil"/>
              <w:left w:val="nil"/>
              <w:bottom w:val="single" w:sz="4" w:space="0" w:color="auto"/>
              <w:right w:val="nil"/>
            </w:tcBorders>
            <w:vAlign w:val="bottom"/>
          </w:tcPr>
          <w:p w14:paraId="5415C3C2"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-0.0338 (1.02)</w:t>
            </w:r>
          </w:p>
        </w:tc>
        <w:tc>
          <w:tcPr>
            <w:tcW w:w="1698" w:type="dxa"/>
            <w:tcBorders>
              <w:top w:val="nil"/>
              <w:left w:val="nil"/>
              <w:bottom w:val="single" w:sz="4" w:space="0" w:color="auto"/>
              <w:right w:val="nil"/>
            </w:tcBorders>
            <w:vAlign w:val="bottom"/>
          </w:tcPr>
          <w:p w14:paraId="6203D55F" w14:textId="77777777" w:rsidR="00CF3FD0" w:rsidRPr="004E5DFC" w:rsidRDefault="00CF3FD0" w:rsidP="009B7915">
            <w:pPr>
              <w:jc w:val="both"/>
              <w:rPr>
                <w:rFonts w:ascii="Arial" w:hAnsi="Arial" w:cs="Arial"/>
                <w:color w:val="000000"/>
                <w:sz w:val="20"/>
                <w:szCs w:val="20"/>
              </w:rPr>
            </w:pPr>
            <w:r w:rsidRPr="004E5DFC">
              <w:rPr>
                <w:rFonts w:ascii="Arial" w:hAnsi="Arial" w:cs="Arial"/>
                <w:color w:val="000000"/>
                <w:sz w:val="20"/>
                <w:szCs w:val="20"/>
              </w:rPr>
              <w:t>0.1195 (0.971)</w:t>
            </w:r>
          </w:p>
        </w:tc>
        <w:tc>
          <w:tcPr>
            <w:tcW w:w="2301" w:type="dxa"/>
            <w:tcBorders>
              <w:top w:val="nil"/>
              <w:left w:val="nil"/>
              <w:bottom w:val="single" w:sz="4" w:space="0" w:color="auto"/>
              <w:right w:val="nil"/>
            </w:tcBorders>
            <w:vAlign w:val="bottom"/>
          </w:tcPr>
          <w:p w14:paraId="481D8CEE" w14:textId="77777777" w:rsidR="00CF3FD0" w:rsidRPr="004E5DFC" w:rsidRDefault="00CF3FD0" w:rsidP="009B7915">
            <w:pPr>
              <w:jc w:val="both"/>
              <w:rPr>
                <w:rFonts w:ascii="Arial" w:hAnsi="Arial" w:cs="Arial"/>
                <w:b/>
                <w:bCs/>
                <w:sz w:val="20"/>
                <w:szCs w:val="20"/>
              </w:rPr>
            </w:pPr>
            <w:r w:rsidRPr="004E5DFC">
              <w:rPr>
                <w:rFonts w:ascii="Arial" w:hAnsi="Arial" w:cs="Arial"/>
                <w:b/>
                <w:bCs/>
                <w:sz w:val="20"/>
                <w:szCs w:val="20"/>
              </w:rPr>
              <w:t>&lt;0.0001</w:t>
            </w:r>
          </w:p>
        </w:tc>
      </w:tr>
    </w:tbl>
    <w:p w14:paraId="1371D50D" w14:textId="77777777" w:rsidR="00CF3FD0" w:rsidRPr="004E5DFC" w:rsidRDefault="00CF3FD0" w:rsidP="00CF3FD0">
      <w:pPr>
        <w:spacing w:after="0" w:line="240" w:lineRule="auto"/>
        <w:jc w:val="both"/>
        <w:rPr>
          <w:rFonts w:ascii="Arial" w:eastAsia="Calibri" w:hAnsi="Arial" w:cs="Arial"/>
          <w:b/>
          <w:sz w:val="20"/>
          <w:szCs w:val="20"/>
        </w:rPr>
      </w:pPr>
    </w:p>
    <w:p w14:paraId="11071AC2" w14:textId="77777777" w:rsidR="00CF3FD0" w:rsidRPr="004E5DFC" w:rsidRDefault="00CF3FD0" w:rsidP="00CF3FD0">
      <w:pPr>
        <w:spacing w:after="0" w:line="240" w:lineRule="auto"/>
        <w:jc w:val="both"/>
        <w:rPr>
          <w:rFonts w:ascii="Arial" w:eastAsia="Calibri" w:hAnsi="Arial" w:cs="Arial"/>
          <w:sz w:val="20"/>
          <w:szCs w:val="20"/>
        </w:rPr>
      </w:pPr>
      <w:r w:rsidRPr="004E5DFC">
        <w:rPr>
          <w:rFonts w:ascii="Arial" w:eastAsia="Calibri" w:hAnsi="Arial" w:cs="Arial"/>
          <w:b/>
          <w:sz w:val="20"/>
          <w:szCs w:val="20"/>
        </w:rPr>
        <w:t xml:space="preserve">Abbreviations: </w:t>
      </w:r>
      <w:r w:rsidRPr="004E5DFC">
        <w:rPr>
          <w:rFonts w:ascii="Arial" w:eastAsia="Calibri" w:hAnsi="Arial" w:cs="Arial"/>
          <w:sz w:val="20"/>
          <w:szCs w:val="20"/>
        </w:rPr>
        <w:t>HDL, high density lipoprotein cholesterol; SD, standard deviation</w:t>
      </w:r>
    </w:p>
    <w:p w14:paraId="589A3F72" w14:textId="77777777" w:rsidR="00CF3FD0" w:rsidRPr="004E5DFC" w:rsidRDefault="00CF3FD0" w:rsidP="00CF3FD0">
      <w:pPr>
        <w:spacing w:after="0" w:line="240" w:lineRule="auto"/>
        <w:jc w:val="both"/>
        <w:rPr>
          <w:rFonts w:ascii="Arial" w:eastAsia="Calibri" w:hAnsi="Arial" w:cs="Arial"/>
          <w:sz w:val="20"/>
          <w:szCs w:val="20"/>
        </w:rPr>
      </w:pPr>
      <w:r w:rsidRPr="004E5DFC">
        <w:rPr>
          <w:rFonts w:ascii="Arial" w:eastAsia="Calibri" w:hAnsi="Arial" w:cs="Arial"/>
          <w:sz w:val="20"/>
          <w:szCs w:val="20"/>
        </w:rPr>
        <w:t>%, percent of sample. All other variable results are means.</w:t>
      </w:r>
    </w:p>
    <w:p w14:paraId="3080D062" w14:textId="77777777" w:rsidR="00CF3FD0" w:rsidRPr="004E5DFC" w:rsidRDefault="00CF3FD0" w:rsidP="00CF3FD0">
      <w:pPr>
        <w:spacing w:after="0" w:line="240" w:lineRule="auto"/>
        <w:jc w:val="both"/>
        <w:rPr>
          <w:rFonts w:ascii="Arial" w:eastAsia="Calibri" w:hAnsi="Arial" w:cs="Arial"/>
          <w:sz w:val="20"/>
          <w:szCs w:val="20"/>
        </w:rPr>
      </w:pPr>
      <w:r w:rsidRPr="004E5DFC">
        <w:rPr>
          <w:rFonts w:ascii="Arial" w:eastAsia="Calibri" w:hAnsi="Arial" w:cs="Arial"/>
          <w:sz w:val="20"/>
          <w:szCs w:val="20"/>
        </w:rPr>
        <w:t>P values for proportions of categorical variables among European Americans and African Americans were calculated using Pearson’s chi-square tests of hypothesis for independence,</w:t>
      </w:r>
      <w:r w:rsidRPr="004E5DFC">
        <w:rPr>
          <w:rFonts w:ascii="Arial" w:eastAsia="Calibri" w:hAnsi="Arial" w:cs="Arial"/>
          <w:kern w:val="2"/>
          <w:sz w:val="20"/>
          <w:szCs w:val="20"/>
          <w14:ligatures w14:val="standardContextual"/>
        </w:rPr>
        <w:t xml:space="preserve"> or t-tests for continuous variables to compare equality between means between ancestries.</w:t>
      </w:r>
      <w:r w:rsidRPr="004E5DFC">
        <w:rPr>
          <w:rFonts w:ascii="Arial" w:eastAsia="Calibri" w:hAnsi="Arial" w:cs="Arial"/>
          <w:sz w:val="20"/>
          <w:szCs w:val="20"/>
        </w:rPr>
        <w:t xml:space="preserve"> Analysis showed that all variables were statistically significant except total cholesterol.</w:t>
      </w:r>
    </w:p>
    <w:p w14:paraId="58C6FC84" w14:textId="77777777" w:rsidR="00CF3FD0" w:rsidRDefault="00CF3FD0" w:rsidP="00CF3FD0">
      <w:pPr>
        <w:spacing w:line="278" w:lineRule="auto"/>
        <w:rPr>
          <w:rFonts w:ascii="Arial" w:eastAsia="Calibri" w:hAnsi="Arial" w:cs="Arial"/>
          <w:sz w:val="20"/>
          <w:szCs w:val="20"/>
        </w:rPr>
        <w:sectPr w:rsidR="00CF3FD0" w:rsidSect="00CF3FD0">
          <w:pgSz w:w="15840" w:h="12240" w:orient="landscape"/>
          <w:pgMar w:top="1440" w:right="1440" w:bottom="1440" w:left="1440" w:header="720" w:footer="720" w:gutter="0"/>
          <w:lnNumType w:countBy="1" w:restart="continuous"/>
          <w:cols w:space="720"/>
          <w:docGrid w:linePitch="360"/>
        </w:sectPr>
      </w:pPr>
    </w:p>
    <w:p w14:paraId="64D247A4" w14:textId="77777777" w:rsidR="00CF3FD0" w:rsidRPr="004E5DFC" w:rsidRDefault="00CF3FD0" w:rsidP="00CF3FD0">
      <w:pPr>
        <w:jc w:val="both"/>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lastRenderedPageBreak/>
        <w:t>Supplemental Table 4. Association between obesity markers, clinical indices</w:t>
      </w:r>
      <w:r>
        <w:rPr>
          <w:rFonts w:ascii="Arial" w:eastAsia="Aptos" w:hAnsi="Arial" w:cs="Arial"/>
          <w:b/>
          <w:bCs/>
          <w:kern w:val="2"/>
          <w:sz w:val="20"/>
          <w:szCs w:val="20"/>
          <w14:ligatures w14:val="standardContextual"/>
        </w:rPr>
        <w:t>,</w:t>
      </w:r>
      <w:r w:rsidRPr="004E5DFC">
        <w:rPr>
          <w:rFonts w:ascii="Arial" w:eastAsia="Aptos" w:hAnsi="Arial" w:cs="Arial"/>
          <w:b/>
          <w:bCs/>
          <w:kern w:val="2"/>
          <w:sz w:val="20"/>
          <w:szCs w:val="20"/>
          <w14:ligatures w14:val="standardContextual"/>
        </w:rPr>
        <w:t xml:space="preserve"> and their combined effects on incident type 2 diabetes risk. </w:t>
      </w:r>
    </w:p>
    <w:tbl>
      <w:tblPr>
        <w:tblStyle w:val="TableGrid311"/>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1705"/>
        <w:gridCol w:w="1445"/>
        <w:gridCol w:w="1800"/>
        <w:gridCol w:w="1080"/>
      </w:tblGrid>
      <w:tr w:rsidR="00CF3FD0" w:rsidRPr="004E5DFC" w14:paraId="3D9506C3" w14:textId="77777777" w:rsidTr="009B7915">
        <w:trPr>
          <w:trHeight w:val="350"/>
        </w:trPr>
        <w:tc>
          <w:tcPr>
            <w:tcW w:w="3330" w:type="dxa"/>
            <w:tcBorders>
              <w:top w:val="single" w:sz="4" w:space="0" w:color="auto"/>
              <w:bottom w:val="single" w:sz="4" w:space="0" w:color="auto"/>
            </w:tcBorders>
          </w:tcPr>
          <w:p w14:paraId="721349CC" w14:textId="77777777" w:rsidR="00CF3FD0" w:rsidRPr="004E5DFC" w:rsidRDefault="00CF3FD0" w:rsidP="009B7915">
            <w:pPr>
              <w:jc w:val="both"/>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Characteristics</w:t>
            </w:r>
          </w:p>
        </w:tc>
        <w:tc>
          <w:tcPr>
            <w:tcW w:w="1705" w:type="dxa"/>
            <w:tcBorders>
              <w:top w:val="single" w:sz="4" w:space="0" w:color="auto"/>
              <w:bottom w:val="single" w:sz="4" w:space="0" w:color="auto"/>
            </w:tcBorders>
          </w:tcPr>
          <w:p w14:paraId="6903148A" w14:textId="77777777" w:rsidR="00CF3FD0" w:rsidRPr="004E5DFC" w:rsidRDefault="00CF3FD0" w:rsidP="009B7915">
            <w:pPr>
              <w:jc w:val="both"/>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European Americans</w:t>
            </w:r>
          </w:p>
        </w:tc>
        <w:tc>
          <w:tcPr>
            <w:tcW w:w="1445" w:type="dxa"/>
            <w:tcBorders>
              <w:top w:val="single" w:sz="4" w:space="0" w:color="auto"/>
              <w:bottom w:val="single" w:sz="4" w:space="0" w:color="auto"/>
            </w:tcBorders>
          </w:tcPr>
          <w:p w14:paraId="3637CEAC" w14:textId="77777777" w:rsidR="00CF3FD0" w:rsidRPr="004E5DFC" w:rsidRDefault="00CF3FD0" w:rsidP="009B7915">
            <w:pPr>
              <w:jc w:val="both"/>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P Value</w:t>
            </w:r>
          </w:p>
        </w:tc>
        <w:tc>
          <w:tcPr>
            <w:tcW w:w="1800" w:type="dxa"/>
            <w:tcBorders>
              <w:top w:val="single" w:sz="4" w:space="0" w:color="auto"/>
              <w:bottom w:val="single" w:sz="4" w:space="0" w:color="auto"/>
            </w:tcBorders>
          </w:tcPr>
          <w:p w14:paraId="16005C7A" w14:textId="77777777" w:rsidR="00CF3FD0" w:rsidRPr="004E5DFC" w:rsidRDefault="00CF3FD0" w:rsidP="009B7915">
            <w:pPr>
              <w:jc w:val="both"/>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African Americans</w:t>
            </w:r>
          </w:p>
        </w:tc>
        <w:tc>
          <w:tcPr>
            <w:tcW w:w="1080" w:type="dxa"/>
            <w:tcBorders>
              <w:top w:val="single" w:sz="4" w:space="0" w:color="auto"/>
              <w:bottom w:val="single" w:sz="4" w:space="0" w:color="auto"/>
            </w:tcBorders>
          </w:tcPr>
          <w:p w14:paraId="26E86C72" w14:textId="77777777" w:rsidR="00CF3FD0" w:rsidRPr="004E5DFC" w:rsidRDefault="00CF3FD0" w:rsidP="009B7915">
            <w:pPr>
              <w:jc w:val="both"/>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P Value</w:t>
            </w:r>
          </w:p>
        </w:tc>
      </w:tr>
      <w:tr w:rsidR="00CF3FD0" w:rsidRPr="004E5DFC" w14:paraId="00484920" w14:textId="77777777" w:rsidTr="009B7915">
        <w:trPr>
          <w:trHeight w:val="368"/>
        </w:trPr>
        <w:tc>
          <w:tcPr>
            <w:tcW w:w="3330" w:type="dxa"/>
            <w:tcBorders>
              <w:top w:val="single" w:sz="4" w:space="0" w:color="auto"/>
              <w:left w:val="nil"/>
              <w:bottom w:val="single" w:sz="4" w:space="0" w:color="auto"/>
              <w:right w:val="nil"/>
            </w:tcBorders>
          </w:tcPr>
          <w:p w14:paraId="19314D45" w14:textId="77777777" w:rsidR="00CF3FD0" w:rsidRPr="004E5DFC" w:rsidRDefault="00CF3FD0" w:rsidP="009B7915">
            <w:pPr>
              <w:jc w:val="both"/>
              <w:rPr>
                <w:rFonts w:ascii="Arial" w:eastAsia="Aptos" w:hAnsi="Arial" w:cs="Arial"/>
                <w:kern w:val="2"/>
                <w:sz w:val="20"/>
                <w:szCs w:val="20"/>
                <w14:ligatures w14:val="standardContextual"/>
              </w:rPr>
            </w:pPr>
          </w:p>
        </w:tc>
        <w:tc>
          <w:tcPr>
            <w:tcW w:w="6030" w:type="dxa"/>
            <w:gridSpan w:val="4"/>
            <w:tcBorders>
              <w:top w:val="single" w:sz="4" w:space="0" w:color="auto"/>
              <w:left w:val="nil"/>
              <w:bottom w:val="single" w:sz="4" w:space="0" w:color="auto"/>
              <w:right w:val="nil"/>
            </w:tcBorders>
          </w:tcPr>
          <w:p w14:paraId="136E0F29" w14:textId="77777777" w:rsidR="00CF3FD0" w:rsidRPr="004E5DFC" w:rsidRDefault="00CF3FD0" w:rsidP="009B7915">
            <w:pPr>
              <w:jc w:val="center"/>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Odds Ratio (95% Confidence Interval)</w:t>
            </w:r>
          </w:p>
        </w:tc>
      </w:tr>
      <w:tr w:rsidR="00CF3FD0" w:rsidRPr="004E5DFC" w14:paraId="5C949E06" w14:textId="77777777" w:rsidTr="009B7915">
        <w:trPr>
          <w:trHeight w:val="332"/>
        </w:trPr>
        <w:tc>
          <w:tcPr>
            <w:tcW w:w="3330" w:type="dxa"/>
            <w:tcBorders>
              <w:top w:val="single" w:sz="4" w:space="0" w:color="auto"/>
              <w:bottom w:val="nil"/>
              <w:right w:val="nil"/>
            </w:tcBorders>
          </w:tcPr>
          <w:p w14:paraId="702A1110" w14:textId="77777777" w:rsidR="00CF3FD0" w:rsidRPr="004E5DFC" w:rsidRDefault="00CF3FD0" w:rsidP="009B7915">
            <w:pPr>
              <w:rPr>
                <w:rFonts w:ascii="Arial" w:eastAsia="Calibri" w:hAnsi="Arial" w:cs="Arial"/>
                <w:kern w:val="2"/>
                <w:sz w:val="20"/>
                <w:szCs w:val="20"/>
                <w14:ligatures w14:val="standardContextual"/>
              </w:rPr>
            </w:pPr>
            <w:r w:rsidRPr="004E5DFC">
              <w:rPr>
                <w:rFonts w:ascii="Arial" w:eastAsia="Calibri" w:hAnsi="Arial" w:cs="Arial"/>
                <w:kern w:val="2"/>
                <w:sz w:val="20"/>
                <w:szCs w:val="20"/>
                <w14:ligatures w14:val="standardContextual"/>
              </w:rPr>
              <w:t>BMI per 1 SD Z score</w:t>
            </w:r>
          </w:p>
        </w:tc>
        <w:tc>
          <w:tcPr>
            <w:tcW w:w="1705" w:type="dxa"/>
            <w:tcBorders>
              <w:top w:val="single" w:sz="4" w:space="0" w:color="auto"/>
              <w:left w:val="nil"/>
              <w:bottom w:val="nil"/>
              <w:right w:val="nil"/>
            </w:tcBorders>
          </w:tcPr>
          <w:p w14:paraId="18DD74BF" w14:textId="77777777" w:rsidR="00CF3FD0" w:rsidRPr="004E5DFC" w:rsidRDefault="00CF3FD0" w:rsidP="009B7915">
            <w:pPr>
              <w:jc w:val="both"/>
              <w:rPr>
                <w:rFonts w:ascii="Arial" w:eastAsia="Calibri" w:hAnsi="Arial" w:cs="Arial"/>
                <w:kern w:val="2"/>
                <w:sz w:val="20"/>
                <w:szCs w:val="20"/>
                <w14:ligatures w14:val="standardContextual"/>
              </w:rPr>
            </w:pPr>
            <w:r w:rsidRPr="004E5DFC">
              <w:rPr>
                <w:rFonts w:ascii="Arial" w:eastAsia="Calibri" w:hAnsi="Arial" w:cs="Arial"/>
                <w:kern w:val="2"/>
                <w:sz w:val="20"/>
                <w:szCs w:val="20"/>
                <w14:ligatures w14:val="standardContextual"/>
              </w:rPr>
              <w:t>1.08 (1.07-1.10)</w:t>
            </w:r>
          </w:p>
        </w:tc>
        <w:tc>
          <w:tcPr>
            <w:tcW w:w="1445" w:type="dxa"/>
            <w:tcBorders>
              <w:top w:val="single" w:sz="4" w:space="0" w:color="auto"/>
              <w:left w:val="nil"/>
              <w:bottom w:val="nil"/>
              <w:right w:val="nil"/>
            </w:tcBorders>
          </w:tcPr>
          <w:p w14:paraId="02D494D6" w14:textId="77777777" w:rsidR="00CF3FD0" w:rsidRPr="004E5DFC" w:rsidRDefault="00CF3FD0" w:rsidP="009B7915">
            <w:pPr>
              <w:jc w:val="both"/>
              <w:rPr>
                <w:rFonts w:ascii="Arial" w:eastAsia="Calibri" w:hAnsi="Arial" w:cs="Arial"/>
                <w:b/>
                <w:bCs/>
                <w:kern w:val="2"/>
                <w:sz w:val="20"/>
                <w:szCs w:val="20"/>
                <w14:ligatures w14:val="standardContextual"/>
              </w:rPr>
            </w:pPr>
            <w:r w:rsidRPr="004E5DFC">
              <w:rPr>
                <w:rFonts w:ascii="Arial" w:eastAsia="Calibri" w:hAnsi="Arial" w:cs="Arial"/>
                <w:b/>
                <w:bCs/>
                <w:kern w:val="2"/>
                <w:sz w:val="20"/>
                <w:szCs w:val="20"/>
                <w14:ligatures w14:val="standardContextual"/>
              </w:rPr>
              <w:t>&lt;0.0001*</w:t>
            </w:r>
          </w:p>
        </w:tc>
        <w:tc>
          <w:tcPr>
            <w:tcW w:w="1800" w:type="dxa"/>
            <w:tcBorders>
              <w:top w:val="single" w:sz="4" w:space="0" w:color="auto"/>
              <w:left w:val="nil"/>
              <w:bottom w:val="nil"/>
              <w:right w:val="nil"/>
            </w:tcBorders>
          </w:tcPr>
          <w:p w14:paraId="305E9A3A" w14:textId="77777777" w:rsidR="00CF3FD0" w:rsidRPr="004E5DFC" w:rsidRDefault="00CF3FD0" w:rsidP="009B7915">
            <w:pPr>
              <w:jc w:val="both"/>
              <w:rPr>
                <w:rFonts w:ascii="Arial" w:eastAsia="Calibri" w:hAnsi="Arial" w:cs="Arial"/>
                <w:kern w:val="2"/>
                <w:sz w:val="20"/>
                <w:szCs w:val="20"/>
                <w14:ligatures w14:val="standardContextual"/>
              </w:rPr>
            </w:pPr>
            <w:r w:rsidRPr="004E5DFC">
              <w:rPr>
                <w:rFonts w:ascii="Arial" w:eastAsia="Calibri" w:hAnsi="Arial" w:cs="Arial"/>
                <w:kern w:val="2"/>
                <w:sz w:val="20"/>
                <w:szCs w:val="20"/>
                <w14:ligatures w14:val="standardContextual"/>
              </w:rPr>
              <w:t>1.08 (1.06-1.10)</w:t>
            </w:r>
          </w:p>
        </w:tc>
        <w:tc>
          <w:tcPr>
            <w:tcW w:w="1080" w:type="dxa"/>
            <w:tcBorders>
              <w:top w:val="single" w:sz="4" w:space="0" w:color="auto"/>
              <w:left w:val="nil"/>
              <w:bottom w:val="nil"/>
            </w:tcBorders>
          </w:tcPr>
          <w:p w14:paraId="384F7DA9" w14:textId="77777777" w:rsidR="00CF3FD0" w:rsidRPr="004E5DFC" w:rsidRDefault="00CF3FD0" w:rsidP="009B7915">
            <w:pPr>
              <w:jc w:val="both"/>
              <w:rPr>
                <w:rFonts w:ascii="Arial" w:eastAsia="Calibri" w:hAnsi="Arial" w:cs="Arial"/>
                <w:b/>
                <w:bCs/>
                <w:kern w:val="2"/>
                <w:sz w:val="20"/>
                <w:szCs w:val="20"/>
                <w14:ligatures w14:val="standardContextual"/>
              </w:rPr>
            </w:pPr>
            <w:r w:rsidRPr="004E5DFC">
              <w:rPr>
                <w:rFonts w:ascii="Arial" w:eastAsia="Calibri" w:hAnsi="Arial" w:cs="Arial"/>
                <w:b/>
                <w:bCs/>
                <w:kern w:val="2"/>
                <w:sz w:val="20"/>
                <w:szCs w:val="20"/>
                <w14:ligatures w14:val="standardContextual"/>
              </w:rPr>
              <w:t>&lt; 0.0001*</w:t>
            </w:r>
          </w:p>
        </w:tc>
      </w:tr>
      <w:tr w:rsidR="00CF3FD0" w:rsidRPr="004E5DFC" w14:paraId="4E00842B" w14:textId="77777777" w:rsidTr="009B7915">
        <w:trPr>
          <w:trHeight w:val="170"/>
        </w:trPr>
        <w:tc>
          <w:tcPr>
            <w:tcW w:w="3330" w:type="dxa"/>
            <w:tcBorders>
              <w:top w:val="nil"/>
            </w:tcBorders>
          </w:tcPr>
          <w:p w14:paraId="4C7F4005" w14:textId="77777777" w:rsidR="00CF3FD0" w:rsidRPr="004E5DFC" w:rsidRDefault="00CF3FD0" w:rsidP="009B7915">
            <w:pPr>
              <w:rPr>
                <w:rFonts w:ascii="Arial" w:eastAsia="Calibri" w:hAnsi="Arial" w:cs="Arial"/>
                <w:kern w:val="2"/>
                <w:sz w:val="20"/>
                <w:szCs w:val="20"/>
                <w14:ligatures w14:val="standardContextual"/>
              </w:rPr>
            </w:pPr>
            <w:r w:rsidRPr="004E5DFC">
              <w:rPr>
                <w:rFonts w:ascii="Arial" w:eastAsia="Calibri" w:hAnsi="Arial" w:cs="Arial"/>
                <w:kern w:val="2"/>
                <w:sz w:val="20"/>
                <w:szCs w:val="20"/>
                <w14:ligatures w14:val="standardContextual"/>
              </w:rPr>
              <w:t xml:space="preserve">Normal weight (BMI 18.5-24.9 </w:t>
            </w:r>
            <w:r w:rsidRPr="004E5DFC">
              <w:rPr>
                <w:rFonts w:ascii="Arial" w:eastAsia="Calibri" w:hAnsi="Arial" w:cs="Arial"/>
                <w:noProof/>
                <w:kern w:val="2"/>
                <w:sz w:val="20"/>
                <w:szCs w:val="20"/>
                <w14:ligatures w14:val="standardContextual"/>
              </w:rPr>
              <w:t>kg/m</w:t>
            </w:r>
            <w:r w:rsidRPr="004E5DFC">
              <w:rPr>
                <w:rFonts w:ascii="Arial" w:eastAsia="Calibri" w:hAnsi="Arial" w:cs="Arial"/>
                <w:noProof/>
                <w:kern w:val="2"/>
                <w:sz w:val="20"/>
                <w:szCs w:val="20"/>
                <w:vertAlign w:val="superscript"/>
                <w14:ligatures w14:val="standardContextual"/>
              </w:rPr>
              <w:t>2</w:t>
            </w:r>
            <w:r w:rsidRPr="004E5DFC">
              <w:rPr>
                <w:rFonts w:ascii="Arial" w:eastAsia="Calibri" w:hAnsi="Arial" w:cs="Arial"/>
                <w:noProof/>
                <w:kern w:val="2"/>
                <w:sz w:val="20"/>
                <w:szCs w:val="20"/>
                <w14:ligatures w14:val="standardContextual"/>
              </w:rPr>
              <w:t>)</w:t>
            </w:r>
          </w:p>
        </w:tc>
        <w:tc>
          <w:tcPr>
            <w:tcW w:w="1705" w:type="dxa"/>
            <w:tcBorders>
              <w:top w:val="nil"/>
            </w:tcBorders>
          </w:tcPr>
          <w:p w14:paraId="48C7D29D" w14:textId="77777777" w:rsidR="00CF3FD0" w:rsidRPr="004E5DFC" w:rsidRDefault="00CF3FD0" w:rsidP="009B7915">
            <w:pPr>
              <w:jc w:val="both"/>
              <w:rPr>
                <w:rFonts w:ascii="Arial" w:eastAsia="Calibri" w:hAnsi="Arial" w:cs="Arial"/>
                <w:kern w:val="2"/>
                <w:sz w:val="20"/>
                <w:szCs w:val="20"/>
                <w14:ligatures w14:val="standardContextual"/>
              </w:rPr>
            </w:pPr>
            <w:r w:rsidRPr="004E5DFC">
              <w:rPr>
                <w:rFonts w:ascii="Arial" w:eastAsia="Calibri" w:hAnsi="Arial" w:cs="Arial"/>
                <w:kern w:val="2"/>
                <w:sz w:val="20"/>
                <w:szCs w:val="20"/>
                <w14:ligatures w14:val="standardContextual"/>
              </w:rPr>
              <w:t xml:space="preserve">1.00 </w:t>
            </w:r>
          </w:p>
        </w:tc>
        <w:tc>
          <w:tcPr>
            <w:tcW w:w="1445" w:type="dxa"/>
            <w:tcBorders>
              <w:top w:val="nil"/>
            </w:tcBorders>
          </w:tcPr>
          <w:p w14:paraId="34E79FDC" w14:textId="77777777" w:rsidR="00CF3FD0" w:rsidRPr="004E5DFC" w:rsidRDefault="00CF3FD0" w:rsidP="009B7915">
            <w:pPr>
              <w:jc w:val="both"/>
              <w:rPr>
                <w:rFonts w:ascii="Arial" w:eastAsia="Calibri" w:hAnsi="Arial" w:cs="Arial"/>
                <w:b/>
                <w:bCs/>
                <w:kern w:val="2"/>
                <w:sz w:val="20"/>
                <w:szCs w:val="20"/>
                <w14:ligatures w14:val="standardContextual"/>
              </w:rPr>
            </w:pPr>
          </w:p>
        </w:tc>
        <w:tc>
          <w:tcPr>
            <w:tcW w:w="1800" w:type="dxa"/>
            <w:tcBorders>
              <w:top w:val="nil"/>
            </w:tcBorders>
          </w:tcPr>
          <w:p w14:paraId="34EC980F" w14:textId="77777777" w:rsidR="00CF3FD0" w:rsidRPr="004E5DFC" w:rsidRDefault="00CF3FD0" w:rsidP="009B7915">
            <w:pPr>
              <w:jc w:val="both"/>
              <w:rPr>
                <w:rFonts w:ascii="Arial" w:eastAsia="Calibri" w:hAnsi="Arial" w:cs="Arial"/>
                <w:kern w:val="2"/>
                <w:sz w:val="20"/>
                <w:szCs w:val="20"/>
                <w14:ligatures w14:val="standardContextual"/>
              </w:rPr>
            </w:pPr>
            <w:r w:rsidRPr="004E5DFC">
              <w:rPr>
                <w:rFonts w:ascii="Arial" w:eastAsia="Calibri" w:hAnsi="Arial" w:cs="Arial"/>
                <w:kern w:val="2"/>
                <w:sz w:val="20"/>
                <w:szCs w:val="20"/>
                <w14:ligatures w14:val="standardContextual"/>
              </w:rPr>
              <w:t>1.00</w:t>
            </w:r>
          </w:p>
        </w:tc>
        <w:tc>
          <w:tcPr>
            <w:tcW w:w="1080" w:type="dxa"/>
            <w:tcBorders>
              <w:top w:val="nil"/>
            </w:tcBorders>
          </w:tcPr>
          <w:p w14:paraId="739248D2" w14:textId="77777777" w:rsidR="00CF3FD0" w:rsidRPr="004E5DFC" w:rsidRDefault="00CF3FD0" w:rsidP="009B7915">
            <w:pPr>
              <w:jc w:val="both"/>
              <w:rPr>
                <w:rFonts w:ascii="Arial" w:eastAsia="Calibri" w:hAnsi="Arial" w:cs="Arial"/>
                <w:b/>
                <w:bCs/>
                <w:kern w:val="2"/>
                <w:sz w:val="20"/>
                <w:szCs w:val="20"/>
                <w14:ligatures w14:val="standardContextual"/>
              </w:rPr>
            </w:pPr>
          </w:p>
        </w:tc>
      </w:tr>
      <w:tr w:rsidR="00CF3FD0" w:rsidRPr="004E5DFC" w14:paraId="0FC806F7" w14:textId="77777777" w:rsidTr="009B7915">
        <w:trPr>
          <w:trHeight w:val="665"/>
        </w:trPr>
        <w:tc>
          <w:tcPr>
            <w:tcW w:w="3330" w:type="dxa"/>
          </w:tcPr>
          <w:p w14:paraId="04DB4469" w14:textId="77777777" w:rsidR="00CF3FD0" w:rsidRPr="004E5DFC" w:rsidRDefault="00CF3FD0" w:rsidP="009B7915">
            <w:pPr>
              <w:rPr>
                <w:rFonts w:ascii="Arial" w:eastAsia="Calibri" w:hAnsi="Arial" w:cs="Arial"/>
                <w:kern w:val="2"/>
                <w:sz w:val="20"/>
                <w:szCs w:val="20"/>
                <w14:ligatures w14:val="standardContextual"/>
              </w:rPr>
            </w:pPr>
            <w:r w:rsidRPr="004E5DFC">
              <w:rPr>
                <w:rFonts w:ascii="Arial" w:eastAsia="Calibri" w:hAnsi="Arial" w:cs="Arial"/>
                <w:kern w:val="2"/>
                <w:sz w:val="20"/>
                <w:szCs w:val="20"/>
                <w14:ligatures w14:val="standardContextual"/>
              </w:rPr>
              <w:t xml:space="preserve">Oversight/obese (BMI &gt; 25.0 </w:t>
            </w:r>
            <w:r w:rsidRPr="004E5DFC">
              <w:rPr>
                <w:rFonts w:ascii="Arial" w:eastAsia="Calibri" w:hAnsi="Arial" w:cs="Arial"/>
                <w:noProof/>
                <w:kern w:val="2"/>
                <w:sz w:val="20"/>
                <w:szCs w:val="20"/>
                <w14:ligatures w14:val="standardContextual"/>
              </w:rPr>
              <w:t>kg/m</w:t>
            </w:r>
            <w:r w:rsidRPr="004E5DFC">
              <w:rPr>
                <w:rFonts w:ascii="Arial" w:eastAsia="Calibri" w:hAnsi="Arial" w:cs="Arial"/>
                <w:noProof/>
                <w:kern w:val="2"/>
                <w:sz w:val="20"/>
                <w:szCs w:val="20"/>
                <w:vertAlign w:val="superscript"/>
                <w14:ligatures w14:val="standardContextual"/>
              </w:rPr>
              <w:t>2</w:t>
            </w:r>
            <w:r w:rsidRPr="004E5DFC">
              <w:rPr>
                <w:rFonts w:ascii="Arial" w:eastAsia="Calibri" w:hAnsi="Arial" w:cs="Arial"/>
                <w:noProof/>
                <w:kern w:val="2"/>
                <w:sz w:val="20"/>
                <w:szCs w:val="20"/>
                <w14:ligatures w14:val="standardContextual"/>
              </w:rPr>
              <w:t>)</w:t>
            </w:r>
          </w:p>
        </w:tc>
        <w:tc>
          <w:tcPr>
            <w:tcW w:w="1705" w:type="dxa"/>
          </w:tcPr>
          <w:p w14:paraId="6ADC1B00" w14:textId="77777777" w:rsidR="00CF3FD0" w:rsidRPr="004E5DFC" w:rsidRDefault="00CF3FD0" w:rsidP="009B7915">
            <w:pPr>
              <w:jc w:val="both"/>
              <w:rPr>
                <w:rFonts w:ascii="Arial" w:eastAsia="Calibri" w:hAnsi="Arial" w:cs="Arial"/>
                <w:kern w:val="2"/>
                <w:sz w:val="20"/>
                <w:szCs w:val="20"/>
                <w14:ligatures w14:val="standardContextual"/>
              </w:rPr>
            </w:pPr>
            <w:r w:rsidRPr="004E5DFC">
              <w:rPr>
                <w:rFonts w:ascii="Arial" w:eastAsia="Calibri" w:hAnsi="Arial" w:cs="Arial"/>
                <w:kern w:val="2"/>
                <w:sz w:val="20"/>
                <w:szCs w:val="20"/>
                <w14:ligatures w14:val="standardContextual"/>
              </w:rPr>
              <w:t>1.84 (1.62-2.09)</w:t>
            </w:r>
          </w:p>
        </w:tc>
        <w:tc>
          <w:tcPr>
            <w:tcW w:w="1445" w:type="dxa"/>
          </w:tcPr>
          <w:p w14:paraId="1904CB4F" w14:textId="77777777" w:rsidR="00CF3FD0" w:rsidRPr="004E5DFC" w:rsidRDefault="00CF3FD0" w:rsidP="009B7915">
            <w:pPr>
              <w:jc w:val="both"/>
              <w:rPr>
                <w:rFonts w:ascii="Arial" w:eastAsia="Calibri" w:hAnsi="Arial" w:cs="Arial"/>
                <w:b/>
                <w:bCs/>
                <w:kern w:val="2"/>
                <w:sz w:val="20"/>
                <w:szCs w:val="20"/>
                <w14:ligatures w14:val="standardContextual"/>
              </w:rPr>
            </w:pPr>
            <w:r w:rsidRPr="004E5DFC">
              <w:rPr>
                <w:rFonts w:ascii="Arial" w:eastAsia="Calibri" w:hAnsi="Arial" w:cs="Arial"/>
                <w:b/>
                <w:bCs/>
                <w:kern w:val="2"/>
                <w:sz w:val="20"/>
                <w:szCs w:val="20"/>
                <w14:ligatures w14:val="standardContextual"/>
              </w:rPr>
              <w:t>&lt;0.0001*</w:t>
            </w:r>
          </w:p>
        </w:tc>
        <w:tc>
          <w:tcPr>
            <w:tcW w:w="1800" w:type="dxa"/>
          </w:tcPr>
          <w:p w14:paraId="67F8565C" w14:textId="77777777" w:rsidR="00CF3FD0" w:rsidRPr="004E5DFC" w:rsidRDefault="00CF3FD0" w:rsidP="009B7915">
            <w:pPr>
              <w:jc w:val="both"/>
              <w:rPr>
                <w:rFonts w:ascii="Arial" w:eastAsia="Calibri" w:hAnsi="Arial" w:cs="Arial"/>
                <w:kern w:val="2"/>
                <w:sz w:val="20"/>
                <w:szCs w:val="20"/>
                <w14:ligatures w14:val="standardContextual"/>
              </w:rPr>
            </w:pPr>
            <w:r w:rsidRPr="004E5DFC">
              <w:rPr>
                <w:rFonts w:ascii="Arial" w:eastAsia="Calibri" w:hAnsi="Arial" w:cs="Arial"/>
                <w:kern w:val="2"/>
                <w:sz w:val="20"/>
                <w:szCs w:val="20"/>
                <w14:ligatures w14:val="standardContextual"/>
              </w:rPr>
              <w:t>1.50 (1.11-2.04)</w:t>
            </w:r>
          </w:p>
        </w:tc>
        <w:tc>
          <w:tcPr>
            <w:tcW w:w="1080" w:type="dxa"/>
          </w:tcPr>
          <w:p w14:paraId="3D15FE42" w14:textId="77777777" w:rsidR="00CF3FD0" w:rsidRPr="004E5DFC" w:rsidRDefault="00CF3FD0" w:rsidP="009B7915">
            <w:pPr>
              <w:jc w:val="both"/>
              <w:rPr>
                <w:rFonts w:ascii="Arial" w:eastAsia="Calibri" w:hAnsi="Arial" w:cs="Arial"/>
                <w:b/>
                <w:bCs/>
                <w:kern w:val="2"/>
                <w:sz w:val="20"/>
                <w:szCs w:val="20"/>
                <w14:ligatures w14:val="standardContextual"/>
              </w:rPr>
            </w:pPr>
            <w:r w:rsidRPr="004E5DFC">
              <w:rPr>
                <w:rFonts w:ascii="Arial" w:eastAsia="Calibri" w:hAnsi="Arial" w:cs="Arial"/>
                <w:b/>
                <w:bCs/>
                <w:kern w:val="2"/>
                <w:sz w:val="20"/>
                <w:szCs w:val="20"/>
                <w14:ligatures w14:val="standardContextual"/>
              </w:rPr>
              <w:t>0.009*</w:t>
            </w:r>
          </w:p>
        </w:tc>
      </w:tr>
      <w:tr w:rsidR="00CF3FD0" w:rsidRPr="004E5DFC" w14:paraId="7271BE24" w14:textId="77777777" w:rsidTr="009B7915">
        <w:tc>
          <w:tcPr>
            <w:tcW w:w="3330" w:type="dxa"/>
          </w:tcPr>
          <w:p w14:paraId="07BFF52B"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Obesity markers per 1 SD Z score</w:t>
            </w:r>
          </w:p>
        </w:tc>
        <w:tc>
          <w:tcPr>
            <w:tcW w:w="1705" w:type="dxa"/>
          </w:tcPr>
          <w:p w14:paraId="6A2D3861"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2.34 (2.11-2.60)</w:t>
            </w:r>
          </w:p>
        </w:tc>
        <w:tc>
          <w:tcPr>
            <w:tcW w:w="1445" w:type="dxa"/>
          </w:tcPr>
          <w:p w14:paraId="63D8BF32"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c>
          <w:tcPr>
            <w:tcW w:w="1800" w:type="dxa"/>
          </w:tcPr>
          <w:p w14:paraId="0D2BD8D4"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2.58 (2.18-3.06)</w:t>
            </w:r>
          </w:p>
        </w:tc>
        <w:tc>
          <w:tcPr>
            <w:tcW w:w="1080" w:type="dxa"/>
          </w:tcPr>
          <w:p w14:paraId="6629F390" w14:textId="77777777" w:rsidR="00CF3FD0" w:rsidRPr="004E5DFC" w:rsidRDefault="00CF3FD0" w:rsidP="009B7915">
            <w:pPr>
              <w:jc w:val="both"/>
              <w:rPr>
                <w:rFonts w:ascii="Arial" w:eastAsia="Aptos" w:hAnsi="Arial" w:cs="Arial"/>
                <w:b/>
                <w:bCs/>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2C5C2A54" w14:textId="77777777" w:rsidTr="009B7915">
        <w:tc>
          <w:tcPr>
            <w:tcW w:w="3330" w:type="dxa"/>
          </w:tcPr>
          <w:p w14:paraId="10985B53" w14:textId="77777777" w:rsidR="00CF3FD0" w:rsidRPr="004E5DFC" w:rsidRDefault="00CF3FD0" w:rsidP="009B7915">
            <w:pPr>
              <w:ind w:left="180"/>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Lowest tertile (ref)</w:t>
            </w:r>
          </w:p>
        </w:tc>
        <w:tc>
          <w:tcPr>
            <w:tcW w:w="1705" w:type="dxa"/>
          </w:tcPr>
          <w:p w14:paraId="3FF43686"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1.00</w:t>
            </w:r>
          </w:p>
        </w:tc>
        <w:tc>
          <w:tcPr>
            <w:tcW w:w="1445" w:type="dxa"/>
          </w:tcPr>
          <w:p w14:paraId="16DC9570" w14:textId="77777777" w:rsidR="00CF3FD0" w:rsidRPr="004E5DFC" w:rsidRDefault="00CF3FD0" w:rsidP="009B7915">
            <w:pPr>
              <w:jc w:val="both"/>
              <w:rPr>
                <w:rFonts w:ascii="Arial" w:eastAsia="Aptos" w:hAnsi="Arial" w:cs="Arial"/>
                <w:kern w:val="2"/>
                <w:sz w:val="20"/>
                <w:szCs w:val="20"/>
                <w14:ligatures w14:val="standardContextual"/>
              </w:rPr>
            </w:pPr>
          </w:p>
        </w:tc>
        <w:tc>
          <w:tcPr>
            <w:tcW w:w="1800" w:type="dxa"/>
          </w:tcPr>
          <w:p w14:paraId="275DAC9A"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1.00</w:t>
            </w:r>
          </w:p>
        </w:tc>
        <w:tc>
          <w:tcPr>
            <w:tcW w:w="1080" w:type="dxa"/>
          </w:tcPr>
          <w:p w14:paraId="4FB34B4A" w14:textId="77777777" w:rsidR="00CF3FD0" w:rsidRPr="004E5DFC" w:rsidRDefault="00CF3FD0" w:rsidP="009B7915">
            <w:pPr>
              <w:jc w:val="both"/>
              <w:rPr>
                <w:rFonts w:ascii="Arial" w:eastAsia="Aptos" w:hAnsi="Arial" w:cs="Arial"/>
                <w:kern w:val="2"/>
                <w:sz w:val="20"/>
                <w:szCs w:val="20"/>
                <w14:ligatures w14:val="standardContextual"/>
              </w:rPr>
            </w:pPr>
          </w:p>
        </w:tc>
      </w:tr>
      <w:tr w:rsidR="00CF3FD0" w:rsidRPr="004E5DFC" w14:paraId="00E0F632" w14:textId="77777777" w:rsidTr="009B7915">
        <w:tc>
          <w:tcPr>
            <w:tcW w:w="3330" w:type="dxa"/>
          </w:tcPr>
          <w:p w14:paraId="66D0A730" w14:textId="77777777" w:rsidR="00CF3FD0" w:rsidRPr="004E5DFC" w:rsidRDefault="00CF3FD0" w:rsidP="009B7915">
            <w:pPr>
              <w:ind w:left="180"/>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2nd tertile</w:t>
            </w:r>
          </w:p>
        </w:tc>
        <w:tc>
          <w:tcPr>
            <w:tcW w:w="1705" w:type="dxa"/>
          </w:tcPr>
          <w:p w14:paraId="6DAAD1FF"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2.18 (1.73-2.74)</w:t>
            </w:r>
          </w:p>
        </w:tc>
        <w:tc>
          <w:tcPr>
            <w:tcW w:w="1445" w:type="dxa"/>
          </w:tcPr>
          <w:p w14:paraId="4D47239D"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c>
          <w:tcPr>
            <w:tcW w:w="1800" w:type="dxa"/>
          </w:tcPr>
          <w:p w14:paraId="3D2E212A"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2.00 (1.35-2.95)</w:t>
            </w:r>
          </w:p>
        </w:tc>
        <w:tc>
          <w:tcPr>
            <w:tcW w:w="1080" w:type="dxa"/>
          </w:tcPr>
          <w:p w14:paraId="2DBB2E03"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7EA80640" w14:textId="77777777" w:rsidTr="009B7915">
        <w:trPr>
          <w:trHeight w:val="422"/>
        </w:trPr>
        <w:tc>
          <w:tcPr>
            <w:tcW w:w="3330" w:type="dxa"/>
          </w:tcPr>
          <w:p w14:paraId="51518C1E" w14:textId="77777777" w:rsidR="00CF3FD0" w:rsidRPr="004E5DFC" w:rsidRDefault="00CF3FD0" w:rsidP="009B7915">
            <w:pPr>
              <w:ind w:left="180"/>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Highest tertile</w:t>
            </w:r>
          </w:p>
        </w:tc>
        <w:tc>
          <w:tcPr>
            <w:tcW w:w="1705" w:type="dxa"/>
          </w:tcPr>
          <w:p w14:paraId="40793E54"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3.69 (2.88-4.74)</w:t>
            </w:r>
          </w:p>
        </w:tc>
        <w:tc>
          <w:tcPr>
            <w:tcW w:w="1445" w:type="dxa"/>
          </w:tcPr>
          <w:p w14:paraId="0659033F"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c>
          <w:tcPr>
            <w:tcW w:w="1800" w:type="dxa"/>
          </w:tcPr>
          <w:p w14:paraId="1FDE3C7D"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4.07 (2.81-5.90)</w:t>
            </w:r>
          </w:p>
        </w:tc>
        <w:tc>
          <w:tcPr>
            <w:tcW w:w="1080" w:type="dxa"/>
          </w:tcPr>
          <w:p w14:paraId="2BC34E85"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554BE03F" w14:textId="77777777" w:rsidTr="009B7915">
        <w:tc>
          <w:tcPr>
            <w:tcW w:w="3330" w:type="dxa"/>
          </w:tcPr>
          <w:p w14:paraId="0F04BF76"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Clinical indices per 1 SD Z score</w:t>
            </w:r>
          </w:p>
        </w:tc>
        <w:tc>
          <w:tcPr>
            <w:tcW w:w="1705" w:type="dxa"/>
          </w:tcPr>
          <w:p w14:paraId="4431CF3C"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2.43 (2.24-2.64)</w:t>
            </w:r>
          </w:p>
        </w:tc>
        <w:tc>
          <w:tcPr>
            <w:tcW w:w="1445" w:type="dxa"/>
          </w:tcPr>
          <w:p w14:paraId="45E80192"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c>
          <w:tcPr>
            <w:tcW w:w="1800" w:type="dxa"/>
          </w:tcPr>
          <w:p w14:paraId="70911088"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2.63 (2.24-3.09)</w:t>
            </w:r>
          </w:p>
        </w:tc>
        <w:tc>
          <w:tcPr>
            <w:tcW w:w="1080" w:type="dxa"/>
          </w:tcPr>
          <w:p w14:paraId="08343116"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5E19A8BD" w14:textId="77777777" w:rsidTr="009B7915">
        <w:tc>
          <w:tcPr>
            <w:tcW w:w="3330" w:type="dxa"/>
          </w:tcPr>
          <w:p w14:paraId="5AE6C71F" w14:textId="77777777" w:rsidR="00CF3FD0" w:rsidRPr="004E5DFC" w:rsidRDefault="00CF3FD0" w:rsidP="009B7915">
            <w:pPr>
              <w:ind w:left="180"/>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Lowest tertile (ref)</w:t>
            </w:r>
          </w:p>
        </w:tc>
        <w:tc>
          <w:tcPr>
            <w:tcW w:w="1705" w:type="dxa"/>
          </w:tcPr>
          <w:p w14:paraId="6271E23A"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1.00</w:t>
            </w:r>
          </w:p>
        </w:tc>
        <w:tc>
          <w:tcPr>
            <w:tcW w:w="1445" w:type="dxa"/>
          </w:tcPr>
          <w:p w14:paraId="4600AF79" w14:textId="77777777" w:rsidR="00CF3FD0" w:rsidRPr="004E5DFC" w:rsidRDefault="00CF3FD0" w:rsidP="009B7915">
            <w:pPr>
              <w:jc w:val="both"/>
              <w:rPr>
                <w:rFonts w:ascii="Arial" w:eastAsia="Aptos" w:hAnsi="Arial" w:cs="Arial"/>
                <w:kern w:val="2"/>
                <w:sz w:val="20"/>
                <w:szCs w:val="20"/>
                <w14:ligatures w14:val="standardContextual"/>
              </w:rPr>
            </w:pPr>
          </w:p>
        </w:tc>
        <w:tc>
          <w:tcPr>
            <w:tcW w:w="1800" w:type="dxa"/>
          </w:tcPr>
          <w:p w14:paraId="23589E15"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1.00</w:t>
            </w:r>
          </w:p>
        </w:tc>
        <w:tc>
          <w:tcPr>
            <w:tcW w:w="1080" w:type="dxa"/>
          </w:tcPr>
          <w:p w14:paraId="19B55F67" w14:textId="77777777" w:rsidR="00CF3FD0" w:rsidRPr="004E5DFC" w:rsidRDefault="00CF3FD0" w:rsidP="009B7915">
            <w:pPr>
              <w:jc w:val="both"/>
              <w:rPr>
                <w:rFonts w:ascii="Arial" w:eastAsia="Aptos" w:hAnsi="Arial" w:cs="Arial"/>
                <w:kern w:val="2"/>
                <w:sz w:val="20"/>
                <w:szCs w:val="20"/>
                <w14:ligatures w14:val="standardContextual"/>
              </w:rPr>
            </w:pPr>
          </w:p>
        </w:tc>
      </w:tr>
      <w:tr w:rsidR="00CF3FD0" w:rsidRPr="004E5DFC" w14:paraId="242BD17B" w14:textId="77777777" w:rsidTr="009B7915">
        <w:tc>
          <w:tcPr>
            <w:tcW w:w="3330" w:type="dxa"/>
          </w:tcPr>
          <w:p w14:paraId="196B4EF4" w14:textId="77777777" w:rsidR="00CF3FD0" w:rsidRPr="004E5DFC" w:rsidRDefault="00CF3FD0" w:rsidP="009B7915">
            <w:pPr>
              <w:ind w:left="180"/>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2nd tertile</w:t>
            </w:r>
          </w:p>
        </w:tc>
        <w:tc>
          <w:tcPr>
            <w:tcW w:w="1705" w:type="dxa"/>
          </w:tcPr>
          <w:p w14:paraId="44C09685"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1.77 (1.51-2.06)</w:t>
            </w:r>
          </w:p>
        </w:tc>
        <w:tc>
          <w:tcPr>
            <w:tcW w:w="1445" w:type="dxa"/>
          </w:tcPr>
          <w:p w14:paraId="2B5B48C8"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c>
          <w:tcPr>
            <w:tcW w:w="1800" w:type="dxa"/>
          </w:tcPr>
          <w:p w14:paraId="6803D9AD"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2.16 (1.60-2.91)</w:t>
            </w:r>
          </w:p>
        </w:tc>
        <w:tc>
          <w:tcPr>
            <w:tcW w:w="1080" w:type="dxa"/>
          </w:tcPr>
          <w:p w14:paraId="76C2A473"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44828DC1" w14:textId="77777777" w:rsidTr="009B7915">
        <w:trPr>
          <w:trHeight w:val="404"/>
        </w:trPr>
        <w:tc>
          <w:tcPr>
            <w:tcW w:w="3330" w:type="dxa"/>
          </w:tcPr>
          <w:p w14:paraId="40101F58" w14:textId="77777777" w:rsidR="00CF3FD0" w:rsidRPr="004E5DFC" w:rsidRDefault="00CF3FD0" w:rsidP="009B7915">
            <w:pPr>
              <w:ind w:left="180"/>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Highest tertile</w:t>
            </w:r>
          </w:p>
        </w:tc>
        <w:tc>
          <w:tcPr>
            <w:tcW w:w="1705" w:type="dxa"/>
          </w:tcPr>
          <w:p w14:paraId="458F4DA2"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4.19 (3.55-4.93)</w:t>
            </w:r>
          </w:p>
        </w:tc>
        <w:tc>
          <w:tcPr>
            <w:tcW w:w="1445" w:type="dxa"/>
          </w:tcPr>
          <w:p w14:paraId="25A21173"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c>
          <w:tcPr>
            <w:tcW w:w="1800" w:type="dxa"/>
          </w:tcPr>
          <w:p w14:paraId="55843B33"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5.57 (3.92-7.91)</w:t>
            </w:r>
          </w:p>
        </w:tc>
        <w:tc>
          <w:tcPr>
            <w:tcW w:w="1080" w:type="dxa"/>
          </w:tcPr>
          <w:p w14:paraId="4CDFE5E0"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2D6F1BCF" w14:textId="77777777" w:rsidTr="009B7915">
        <w:tc>
          <w:tcPr>
            <w:tcW w:w="3330" w:type="dxa"/>
          </w:tcPr>
          <w:p w14:paraId="5F84F49C" w14:textId="77777777" w:rsidR="00CF3FD0" w:rsidRPr="004E5DFC" w:rsidRDefault="00CF3FD0" w:rsidP="009B7915">
            <w:pPr>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Obesity markers + Clinical indices per 1 SD Z score</w:t>
            </w:r>
          </w:p>
        </w:tc>
        <w:tc>
          <w:tcPr>
            <w:tcW w:w="1705" w:type="dxa"/>
          </w:tcPr>
          <w:p w14:paraId="0AA8FA2A"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2.47 (2.29-2.66)</w:t>
            </w:r>
          </w:p>
        </w:tc>
        <w:tc>
          <w:tcPr>
            <w:tcW w:w="1445" w:type="dxa"/>
          </w:tcPr>
          <w:p w14:paraId="0F91C98B"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c>
          <w:tcPr>
            <w:tcW w:w="1800" w:type="dxa"/>
          </w:tcPr>
          <w:p w14:paraId="66ED9A62"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2.63 (2.33-2.97)</w:t>
            </w:r>
          </w:p>
        </w:tc>
        <w:tc>
          <w:tcPr>
            <w:tcW w:w="1080" w:type="dxa"/>
          </w:tcPr>
          <w:p w14:paraId="444886FB"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4AE832E8" w14:textId="77777777" w:rsidTr="009B7915">
        <w:tc>
          <w:tcPr>
            <w:tcW w:w="3330" w:type="dxa"/>
          </w:tcPr>
          <w:p w14:paraId="1A8A98C3" w14:textId="77777777" w:rsidR="00CF3FD0" w:rsidRPr="004E5DFC" w:rsidRDefault="00CF3FD0" w:rsidP="009B7915">
            <w:pPr>
              <w:ind w:left="270" w:hanging="90"/>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Lowest tertile (ref)</w:t>
            </w:r>
          </w:p>
        </w:tc>
        <w:tc>
          <w:tcPr>
            <w:tcW w:w="1705" w:type="dxa"/>
          </w:tcPr>
          <w:p w14:paraId="52132C08"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1.00</w:t>
            </w:r>
          </w:p>
        </w:tc>
        <w:tc>
          <w:tcPr>
            <w:tcW w:w="1445" w:type="dxa"/>
          </w:tcPr>
          <w:p w14:paraId="448D1BC7" w14:textId="77777777" w:rsidR="00CF3FD0" w:rsidRPr="004E5DFC" w:rsidRDefault="00CF3FD0" w:rsidP="009B7915">
            <w:pPr>
              <w:jc w:val="both"/>
              <w:rPr>
                <w:rFonts w:ascii="Arial" w:eastAsia="Aptos" w:hAnsi="Arial" w:cs="Arial"/>
                <w:kern w:val="2"/>
                <w:sz w:val="20"/>
                <w:szCs w:val="20"/>
                <w14:ligatures w14:val="standardContextual"/>
              </w:rPr>
            </w:pPr>
          </w:p>
        </w:tc>
        <w:tc>
          <w:tcPr>
            <w:tcW w:w="1800" w:type="dxa"/>
          </w:tcPr>
          <w:p w14:paraId="746F7835"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1.00</w:t>
            </w:r>
          </w:p>
        </w:tc>
        <w:tc>
          <w:tcPr>
            <w:tcW w:w="1080" w:type="dxa"/>
          </w:tcPr>
          <w:p w14:paraId="73637E10" w14:textId="77777777" w:rsidR="00CF3FD0" w:rsidRPr="004E5DFC" w:rsidRDefault="00CF3FD0" w:rsidP="009B7915">
            <w:pPr>
              <w:jc w:val="both"/>
              <w:rPr>
                <w:rFonts w:ascii="Arial" w:eastAsia="Aptos" w:hAnsi="Arial" w:cs="Arial"/>
                <w:kern w:val="2"/>
                <w:sz w:val="20"/>
                <w:szCs w:val="20"/>
                <w14:ligatures w14:val="standardContextual"/>
              </w:rPr>
            </w:pPr>
          </w:p>
        </w:tc>
      </w:tr>
      <w:tr w:rsidR="00CF3FD0" w:rsidRPr="004E5DFC" w14:paraId="3231E5D4" w14:textId="77777777" w:rsidTr="009B7915">
        <w:tc>
          <w:tcPr>
            <w:tcW w:w="3330" w:type="dxa"/>
          </w:tcPr>
          <w:p w14:paraId="48F5DB4D" w14:textId="77777777" w:rsidR="00CF3FD0" w:rsidRPr="004E5DFC" w:rsidRDefault="00CF3FD0" w:rsidP="009B7915">
            <w:pPr>
              <w:ind w:left="270" w:hanging="90"/>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2nd tertile</w:t>
            </w:r>
          </w:p>
        </w:tc>
        <w:tc>
          <w:tcPr>
            <w:tcW w:w="1705" w:type="dxa"/>
          </w:tcPr>
          <w:p w14:paraId="1AEAFDD4"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2.90 (2.33-3.61)</w:t>
            </w:r>
          </w:p>
        </w:tc>
        <w:tc>
          <w:tcPr>
            <w:tcW w:w="1445" w:type="dxa"/>
          </w:tcPr>
          <w:p w14:paraId="44187439"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c>
          <w:tcPr>
            <w:tcW w:w="1800" w:type="dxa"/>
          </w:tcPr>
          <w:p w14:paraId="792F901C"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3.43 (2.20-5.35)</w:t>
            </w:r>
          </w:p>
        </w:tc>
        <w:tc>
          <w:tcPr>
            <w:tcW w:w="1080" w:type="dxa"/>
          </w:tcPr>
          <w:p w14:paraId="30B88778"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r w:rsidR="00CF3FD0" w:rsidRPr="004E5DFC" w14:paraId="448D2E35" w14:textId="77777777" w:rsidTr="009B7915">
        <w:tc>
          <w:tcPr>
            <w:tcW w:w="3330" w:type="dxa"/>
          </w:tcPr>
          <w:p w14:paraId="3F4ACAAF" w14:textId="77777777" w:rsidR="00CF3FD0" w:rsidRPr="004E5DFC" w:rsidRDefault="00CF3FD0" w:rsidP="009B7915">
            <w:pPr>
              <w:ind w:left="270" w:hanging="90"/>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Highest tertile</w:t>
            </w:r>
          </w:p>
        </w:tc>
        <w:tc>
          <w:tcPr>
            <w:tcW w:w="1705" w:type="dxa"/>
          </w:tcPr>
          <w:p w14:paraId="334E7F28"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7.87 (6.24-9.91)</w:t>
            </w:r>
          </w:p>
        </w:tc>
        <w:tc>
          <w:tcPr>
            <w:tcW w:w="1445" w:type="dxa"/>
          </w:tcPr>
          <w:p w14:paraId="6570E45E" w14:textId="77777777" w:rsidR="00CF3FD0" w:rsidRPr="004E5DFC" w:rsidRDefault="00CF3FD0" w:rsidP="009B7915">
            <w:pPr>
              <w:jc w:val="both"/>
              <w:rPr>
                <w:rFonts w:ascii="Arial" w:eastAsia="Aptos" w:hAnsi="Arial" w:cs="Arial"/>
                <w:kern w:val="2"/>
                <w:sz w:val="20"/>
                <w:szCs w:val="20"/>
                <w14:ligatures w14:val="standardContextual"/>
              </w:rPr>
            </w:pPr>
          </w:p>
        </w:tc>
        <w:tc>
          <w:tcPr>
            <w:tcW w:w="1800" w:type="dxa"/>
          </w:tcPr>
          <w:p w14:paraId="36F5C4E3"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kern w:val="2"/>
                <w:sz w:val="20"/>
                <w:szCs w:val="20"/>
                <w14:ligatures w14:val="standardContextual"/>
              </w:rPr>
              <w:t>9.94 (6.36-15.52)</w:t>
            </w:r>
          </w:p>
        </w:tc>
        <w:tc>
          <w:tcPr>
            <w:tcW w:w="1080" w:type="dxa"/>
          </w:tcPr>
          <w:p w14:paraId="0D8F1109" w14:textId="77777777" w:rsidR="00CF3FD0" w:rsidRPr="004E5DFC" w:rsidRDefault="00CF3FD0" w:rsidP="009B7915">
            <w:pPr>
              <w:jc w:val="both"/>
              <w:rPr>
                <w:rFonts w:ascii="Arial" w:eastAsia="Aptos" w:hAnsi="Arial" w:cs="Arial"/>
                <w:kern w:val="2"/>
                <w:sz w:val="20"/>
                <w:szCs w:val="20"/>
                <w14:ligatures w14:val="standardContextual"/>
              </w:rPr>
            </w:pPr>
            <w:r w:rsidRPr="004E5DFC">
              <w:rPr>
                <w:rFonts w:ascii="Arial" w:eastAsia="Aptos" w:hAnsi="Arial" w:cs="Arial"/>
                <w:b/>
                <w:bCs/>
                <w:kern w:val="2"/>
                <w:sz w:val="20"/>
                <w:szCs w:val="20"/>
                <w14:ligatures w14:val="standardContextual"/>
              </w:rPr>
              <w:t>&lt; 0.0001*</w:t>
            </w:r>
          </w:p>
        </w:tc>
      </w:tr>
    </w:tbl>
    <w:p w14:paraId="773279F9" w14:textId="77777777" w:rsidR="00CF3FD0" w:rsidRPr="004E5DFC" w:rsidRDefault="00CF3FD0" w:rsidP="00CF3FD0">
      <w:pPr>
        <w:spacing w:after="0" w:line="240" w:lineRule="auto"/>
        <w:jc w:val="both"/>
        <w:rPr>
          <w:rFonts w:ascii="Arial" w:eastAsia="Calibri" w:hAnsi="Arial" w:cs="Arial"/>
          <w:b/>
          <w:sz w:val="20"/>
          <w:szCs w:val="20"/>
        </w:rPr>
      </w:pPr>
    </w:p>
    <w:p w14:paraId="667E33AD" w14:textId="77777777" w:rsidR="00CF3FD0" w:rsidRPr="004E5DFC" w:rsidRDefault="00CF3FD0" w:rsidP="00CF3FD0">
      <w:pPr>
        <w:spacing w:after="0" w:line="240" w:lineRule="auto"/>
        <w:jc w:val="both"/>
        <w:rPr>
          <w:rFonts w:ascii="Arial" w:eastAsia="Calibri" w:hAnsi="Arial" w:cs="Arial"/>
          <w:bCs/>
          <w:sz w:val="20"/>
          <w:szCs w:val="20"/>
        </w:rPr>
      </w:pPr>
      <w:r w:rsidRPr="004E5DFC">
        <w:rPr>
          <w:rFonts w:ascii="Arial" w:eastAsia="Calibri" w:hAnsi="Arial" w:cs="Arial"/>
          <w:b/>
          <w:sz w:val="20"/>
          <w:szCs w:val="20"/>
        </w:rPr>
        <w:t xml:space="preserve">Abbreviation: </w:t>
      </w:r>
      <w:r w:rsidRPr="004E5DFC">
        <w:rPr>
          <w:rFonts w:ascii="Arial" w:eastAsia="Calibri" w:hAnsi="Arial" w:cs="Arial"/>
          <w:bCs/>
          <w:sz w:val="20"/>
          <w:szCs w:val="20"/>
        </w:rPr>
        <w:t>BMI, body mass index</w:t>
      </w:r>
    </w:p>
    <w:p w14:paraId="1291552F" w14:textId="77777777" w:rsidR="00CF3FD0" w:rsidRPr="004E5DFC" w:rsidRDefault="00CF3FD0" w:rsidP="00CF3FD0">
      <w:pPr>
        <w:spacing w:after="0" w:line="240" w:lineRule="auto"/>
        <w:jc w:val="both"/>
        <w:rPr>
          <w:rFonts w:ascii="Arial" w:eastAsia="Calibri" w:hAnsi="Arial" w:cs="Arial"/>
          <w:b/>
          <w:sz w:val="20"/>
          <w:szCs w:val="20"/>
        </w:rPr>
      </w:pPr>
      <w:r w:rsidRPr="004E5DFC">
        <w:rPr>
          <w:rFonts w:ascii="Arial" w:eastAsia="Calibri" w:hAnsi="Arial" w:cs="Arial"/>
          <w:b/>
          <w:sz w:val="20"/>
          <w:szCs w:val="20"/>
        </w:rPr>
        <w:t>Bold indicates p values that were statistically significant at p &lt; 0.05.</w:t>
      </w:r>
    </w:p>
    <w:p w14:paraId="6C7D9DAD" w14:textId="77777777" w:rsidR="00CF3FD0" w:rsidRPr="004E5DFC" w:rsidRDefault="00CF3FD0" w:rsidP="00CF3FD0">
      <w:pPr>
        <w:spacing w:after="0" w:line="240" w:lineRule="auto"/>
        <w:jc w:val="both"/>
        <w:rPr>
          <w:rFonts w:ascii="Arial" w:eastAsia="Calibri" w:hAnsi="Arial" w:cs="Arial"/>
          <w:b/>
          <w:sz w:val="20"/>
          <w:szCs w:val="20"/>
        </w:rPr>
      </w:pPr>
      <w:r w:rsidRPr="004E5DFC">
        <w:rPr>
          <w:rFonts w:ascii="Arial" w:eastAsia="Calibri" w:hAnsi="Arial" w:cs="Arial"/>
          <w:b/>
          <w:sz w:val="20"/>
          <w:szCs w:val="20"/>
        </w:rPr>
        <w:t>*Bonferroni adjustment for multiple testing (p &lt; 0.05/2= &lt; 0.025).</w:t>
      </w:r>
    </w:p>
    <w:p w14:paraId="2A16D921" w14:textId="77777777" w:rsidR="00CF3FD0" w:rsidRPr="004E5DFC" w:rsidRDefault="00CF3FD0" w:rsidP="00CF3FD0">
      <w:pPr>
        <w:spacing w:after="0" w:line="240" w:lineRule="auto"/>
        <w:jc w:val="both"/>
        <w:rPr>
          <w:rFonts w:ascii="Arial" w:eastAsia="Calibri" w:hAnsi="Arial" w:cs="Arial"/>
          <w:sz w:val="20"/>
          <w:szCs w:val="20"/>
        </w:rPr>
      </w:pPr>
      <w:r w:rsidRPr="004E5DFC">
        <w:rPr>
          <w:rFonts w:ascii="Arial" w:eastAsia="Calibri" w:hAnsi="Arial" w:cs="Arial"/>
          <w:sz w:val="20"/>
          <w:szCs w:val="20"/>
        </w:rPr>
        <w:t xml:space="preserve">Type 2 diabetes status was regressed against BMI, the combined obesity markers, clinical indices, and the combined obesity markers and clinical indices adjusting for a covariate summary score composed of age, sex, current cigarette smoking status, current drinking status, education level, physical activity, time, and 10 principal components for population stratification. </w:t>
      </w:r>
    </w:p>
    <w:p w14:paraId="49949464" w14:textId="77777777" w:rsidR="00CF3FD0" w:rsidRPr="004E5DFC" w:rsidRDefault="00CF3FD0" w:rsidP="00CF3FD0">
      <w:pPr>
        <w:spacing w:after="0" w:line="240" w:lineRule="auto"/>
        <w:rPr>
          <w:rFonts w:ascii="Arial" w:eastAsia="Calibri" w:hAnsi="Arial" w:cs="Arial"/>
          <w:sz w:val="20"/>
          <w:szCs w:val="20"/>
        </w:rPr>
      </w:pPr>
      <w:r w:rsidRPr="004E5DFC">
        <w:rPr>
          <w:rFonts w:ascii="Arial" w:eastAsia="Calibri" w:hAnsi="Arial" w:cs="Arial"/>
          <w:sz w:val="20"/>
          <w:szCs w:val="20"/>
        </w:rPr>
        <w:t>Obesity markers were composed of body mass index, waist circumference, and waist to hip ratio, then converted to Z scores.</w:t>
      </w:r>
    </w:p>
    <w:p w14:paraId="640D8C27" w14:textId="77777777" w:rsidR="00CF3FD0" w:rsidRPr="004E5DFC" w:rsidRDefault="00CF3FD0" w:rsidP="00CF3FD0">
      <w:pPr>
        <w:spacing w:after="0" w:line="240" w:lineRule="auto"/>
        <w:rPr>
          <w:rFonts w:ascii="Arial" w:eastAsia="Calibri" w:hAnsi="Arial" w:cs="Arial"/>
          <w:sz w:val="20"/>
          <w:szCs w:val="20"/>
        </w:rPr>
      </w:pPr>
      <w:r w:rsidRPr="004E5DFC">
        <w:rPr>
          <w:rFonts w:ascii="Arial" w:eastAsia="Calibri" w:hAnsi="Arial" w:cs="Arial"/>
          <w:sz w:val="20"/>
          <w:szCs w:val="20"/>
        </w:rPr>
        <w:t xml:space="preserve">Obesity markers + Clinical indices refer to the metabolic burden, which was composed of body mass index, waist circumference, waist to hip ratio, systolic blood pressure, diastolic blood pressure, high density lipoprotein level, low density lipoprotein level, triglycerides, total cholesterol, and fasting blood glucose and then converted to Z scores. </w:t>
      </w:r>
    </w:p>
    <w:p w14:paraId="76C6AD79" w14:textId="77777777" w:rsidR="00CF3FD0" w:rsidRPr="004E5DFC" w:rsidRDefault="00CF3FD0" w:rsidP="00CF3FD0">
      <w:pPr>
        <w:spacing w:line="278" w:lineRule="auto"/>
        <w:rPr>
          <w:rFonts w:ascii="Arial" w:eastAsia="Calibri" w:hAnsi="Arial" w:cs="Arial"/>
          <w:sz w:val="20"/>
          <w:szCs w:val="20"/>
        </w:rPr>
      </w:pPr>
      <w:r w:rsidRPr="004E5DFC">
        <w:rPr>
          <w:rFonts w:ascii="Arial" w:eastAsia="Calibri" w:hAnsi="Arial" w:cs="Arial"/>
          <w:sz w:val="20"/>
          <w:szCs w:val="20"/>
        </w:rPr>
        <w:br w:type="page"/>
      </w:r>
    </w:p>
    <w:bookmarkEnd w:id="0"/>
    <w:p w14:paraId="3EF9FE15" w14:textId="77777777" w:rsidR="00CF3FD0" w:rsidRPr="004E5DFC" w:rsidRDefault="00CF3FD0" w:rsidP="00CF3FD0">
      <w:pPr>
        <w:autoSpaceDE w:val="0"/>
        <w:autoSpaceDN w:val="0"/>
        <w:adjustRightInd w:val="0"/>
        <w:spacing w:after="0" w:line="480" w:lineRule="auto"/>
        <w:rPr>
          <w:rFonts w:ascii="Arial" w:eastAsia="ArialUnicodeMS" w:hAnsi="Arial" w:cs="Arial"/>
          <w:b/>
          <w:bCs/>
          <w:color w:val="000000"/>
          <w:sz w:val="20"/>
          <w:szCs w:val="20"/>
        </w:rPr>
      </w:pPr>
      <w:r w:rsidRPr="004E5DFC">
        <w:rPr>
          <w:rFonts w:ascii="Arial" w:eastAsia="ArialUnicodeMS" w:hAnsi="Arial" w:cs="Arial"/>
          <w:b/>
          <w:bCs/>
          <w:color w:val="000000"/>
          <w:sz w:val="20"/>
          <w:szCs w:val="20"/>
        </w:rPr>
        <w:lastRenderedPageBreak/>
        <w:t xml:space="preserve">Supplemental Table 5. Datasets utilized in our study are from NHLBI CARe in dbGaP. </w:t>
      </w:r>
    </w:p>
    <w:tbl>
      <w:tblPr>
        <w:tblStyle w:val="TableGrid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CF3FD0" w:rsidRPr="004E5DFC" w14:paraId="293F3718" w14:textId="77777777" w:rsidTr="009B7915">
        <w:trPr>
          <w:trHeight w:val="269"/>
        </w:trPr>
        <w:tc>
          <w:tcPr>
            <w:tcW w:w="4675" w:type="dxa"/>
            <w:tcBorders>
              <w:top w:val="single" w:sz="4" w:space="0" w:color="auto"/>
              <w:bottom w:val="single" w:sz="4" w:space="0" w:color="auto"/>
            </w:tcBorders>
          </w:tcPr>
          <w:p w14:paraId="179540AD" w14:textId="77777777" w:rsidR="00CF3FD0" w:rsidRPr="004E5DFC" w:rsidRDefault="00CF3FD0" w:rsidP="009B7915">
            <w:pPr>
              <w:autoSpaceDE w:val="0"/>
              <w:autoSpaceDN w:val="0"/>
              <w:adjustRightInd w:val="0"/>
              <w:spacing w:line="480" w:lineRule="auto"/>
              <w:rPr>
                <w:rFonts w:ascii="Arial" w:eastAsia="Calibri" w:hAnsi="Arial" w:cs="Arial"/>
                <w:b/>
                <w:sz w:val="20"/>
                <w:szCs w:val="20"/>
              </w:rPr>
            </w:pPr>
            <w:r w:rsidRPr="004E5DFC">
              <w:rPr>
                <w:rFonts w:ascii="Arial" w:eastAsia="Calibri" w:hAnsi="Arial" w:cs="Arial"/>
                <w:b/>
                <w:sz w:val="20"/>
                <w:szCs w:val="20"/>
              </w:rPr>
              <w:t>Datasets</w:t>
            </w:r>
          </w:p>
        </w:tc>
        <w:tc>
          <w:tcPr>
            <w:tcW w:w="4675" w:type="dxa"/>
            <w:tcBorders>
              <w:top w:val="single" w:sz="4" w:space="0" w:color="auto"/>
              <w:bottom w:val="single" w:sz="4" w:space="0" w:color="auto"/>
            </w:tcBorders>
          </w:tcPr>
          <w:p w14:paraId="53DEE68B" w14:textId="77777777" w:rsidR="00CF3FD0" w:rsidRPr="004E5DFC" w:rsidRDefault="00CF3FD0" w:rsidP="009B7915">
            <w:pPr>
              <w:autoSpaceDE w:val="0"/>
              <w:autoSpaceDN w:val="0"/>
              <w:adjustRightInd w:val="0"/>
              <w:spacing w:line="480" w:lineRule="auto"/>
              <w:rPr>
                <w:rFonts w:ascii="Arial" w:eastAsia="Calibri" w:hAnsi="Arial" w:cs="Arial"/>
                <w:b/>
                <w:sz w:val="20"/>
                <w:szCs w:val="20"/>
              </w:rPr>
            </w:pPr>
            <w:r w:rsidRPr="004E5DFC">
              <w:rPr>
                <w:rFonts w:ascii="Arial" w:eastAsia="Calibri" w:hAnsi="Arial" w:cs="Arial"/>
                <w:b/>
                <w:sz w:val="20"/>
                <w:szCs w:val="20"/>
              </w:rPr>
              <w:t>Accession Numbers</w:t>
            </w:r>
          </w:p>
        </w:tc>
      </w:tr>
      <w:tr w:rsidR="00CF3FD0" w:rsidRPr="004E5DFC" w14:paraId="6790AB29" w14:textId="77777777" w:rsidTr="009B7915">
        <w:trPr>
          <w:trHeight w:val="206"/>
        </w:trPr>
        <w:tc>
          <w:tcPr>
            <w:tcW w:w="4675" w:type="dxa"/>
            <w:tcBorders>
              <w:top w:val="single" w:sz="4" w:space="0" w:color="auto"/>
            </w:tcBorders>
          </w:tcPr>
          <w:p w14:paraId="793149F7"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ARIC</w:t>
            </w:r>
          </w:p>
        </w:tc>
        <w:tc>
          <w:tcPr>
            <w:tcW w:w="4675" w:type="dxa"/>
            <w:tcBorders>
              <w:top w:val="single" w:sz="4" w:space="0" w:color="auto"/>
            </w:tcBorders>
          </w:tcPr>
          <w:p w14:paraId="72EF760C"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phg000035, phg000079, phs000280</w:t>
            </w:r>
          </w:p>
        </w:tc>
      </w:tr>
      <w:tr w:rsidR="00CF3FD0" w:rsidRPr="004E5DFC" w14:paraId="3E99FBED" w14:textId="77777777" w:rsidTr="009B7915">
        <w:trPr>
          <w:trHeight w:val="37"/>
        </w:trPr>
        <w:tc>
          <w:tcPr>
            <w:tcW w:w="4675" w:type="dxa"/>
          </w:tcPr>
          <w:p w14:paraId="34032707"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CARDIA</w:t>
            </w:r>
          </w:p>
        </w:tc>
        <w:tc>
          <w:tcPr>
            <w:tcW w:w="4675" w:type="dxa"/>
          </w:tcPr>
          <w:p w14:paraId="77FCF6EE"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 xml:space="preserve"> phg000091, phs000285</w:t>
            </w:r>
          </w:p>
        </w:tc>
      </w:tr>
      <w:tr w:rsidR="00CF3FD0" w:rsidRPr="004E5DFC" w14:paraId="3FAB5E57" w14:textId="77777777" w:rsidTr="009B7915">
        <w:trPr>
          <w:trHeight w:val="89"/>
        </w:trPr>
        <w:tc>
          <w:tcPr>
            <w:tcW w:w="4675" w:type="dxa"/>
          </w:tcPr>
          <w:p w14:paraId="3462897E"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CHS</w:t>
            </w:r>
          </w:p>
        </w:tc>
        <w:tc>
          <w:tcPr>
            <w:tcW w:w="4675" w:type="dxa"/>
          </w:tcPr>
          <w:p w14:paraId="43416ACF"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phg000183, phs000287</w:t>
            </w:r>
          </w:p>
        </w:tc>
      </w:tr>
      <w:tr w:rsidR="00CF3FD0" w:rsidRPr="004E5DFC" w14:paraId="74D8A97E" w14:textId="77777777" w:rsidTr="009B7915">
        <w:tc>
          <w:tcPr>
            <w:tcW w:w="4675" w:type="dxa"/>
          </w:tcPr>
          <w:p w14:paraId="2C4F12F6"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 xml:space="preserve">FHS OFFSPRING </w:t>
            </w:r>
          </w:p>
        </w:tc>
        <w:tc>
          <w:tcPr>
            <w:tcW w:w="4675" w:type="dxa"/>
          </w:tcPr>
          <w:p w14:paraId="70973BA9"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phg000004, phs000007</w:t>
            </w:r>
          </w:p>
        </w:tc>
      </w:tr>
      <w:tr w:rsidR="00CF3FD0" w:rsidRPr="004E5DFC" w14:paraId="35B17C89" w14:textId="77777777" w:rsidTr="009B7915">
        <w:tc>
          <w:tcPr>
            <w:tcW w:w="4675" w:type="dxa"/>
          </w:tcPr>
          <w:p w14:paraId="36EB4494"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FHS GENX3</w:t>
            </w:r>
          </w:p>
        </w:tc>
        <w:tc>
          <w:tcPr>
            <w:tcW w:w="4675" w:type="dxa"/>
          </w:tcPr>
          <w:p w14:paraId="7AB2BAB4"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phg000006, phs00007</w:t>
            </w:r>
          </w:p>
        </w:tc>
      </w:tr>
      <w:tr w:rsidR="00CF3FD0" w:rsidRPr="004E5DFC" w14:paraId="0B9D90BF" w14:textId="77777777" w:rsidTr="009B7915">
        <w:tc>
          <w:tcPr>
            <w:tcW w:w="4675" w:type="dxa"/>
          </w:tcPr>
          <w:p w14:paraId="75035208"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MESA</w:t>
            </w:r>
          </w:p>
        </w:tc>
        <w:tc>
          <w:tcPr>
            <w:tcW w:w="4675" w:type="dxa"/>
          </w:tcPr>
          <w:p w14:paraId="1B6EFAF0"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phg000071, phs000209</w:t>
            </w:r>
          </w:p>
        </w:tc>
      </w:tr>
      <w:tr w:rsidR="00CF3FD0" w:rsidRPr="004E5DFC" w14:paraId="45A77143" w14:textId="77777777" w:rsidTr="009B7915">
        <w:tc>
          <w:tcPr>
            <w:tcW w:w="4675" w:type="dxa"/>
          </w:tcPr>
          <w:p w14:paraId="36C6B4C5"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WHI</w:t>
            </w:r>
          </w:p>
        </w:tc>
        <w:tc>
          <w:tcPr>
            <w:tcW w:w="4675" w:type="dxa"/>
          </w:tcPr>
          <w:p w14:paraId="0011CB0D" w14:textId="77777777" w:rsidR="00CF3FD0" w:rsidRPr="004E5DFC" w:rsidRDefault="00CF3FD0" w:rsidP="009B7915">
            <w:pPr>
              <w:autoSpaceDE w:val="0"/>
              <w:autoSpaceDN w:val="0"/>
              <w:adjustRightInd w:val="0"/>
              <w:spacing w:line="480" w:lineRule="auto"/>
              <w:rPr>
                <w:rFonts w:ascii="Arial" w:eastAsia="Calibri" w:hAnsi="Arial" w:cs="Arial"/>
                <w:bCs/>
                <w:sz w:val="20"/>
                <w:szCs w:val="20"/>
              </w:rPr>
            </w:pPr>
            <w:r w:rsidRPr="004E5DFC">
              <w:rPr>
                <w:rFonts w:ascii="Arial" w:eastAsia="Calibri" w:hAnsi="Arial" w:cs="Arial"/>
                <w:bCs/>
                <w:sz w:val="20"/>
                <w:szCs w:val="20"/>
              </w:rPr>
              <w:t>phg000061, phs000200</w:t>
            </w:r>
          </w:p>
        </w:tc>
      </w:tr>
    </w:tbl>
    <w:p w14:paraId="43B0F261" w14:textId="77777777" w:rsidR="00CF3FD0" w:rsidRPr="004E5DFC" w:rsidRDefault="00CF3FD0" w:rsidP="00CF3FD0">
      <w:pPr>
        <w:spacing w:after="0" w:line="240" w:lineRule="auto"/>
        <w:rPr>
          <w:rFonts w:ascii="Arial" w:eastAsia="Times New Roman" w:hAnsi="Arial" w:cs="Arial"/>
          <w:sz w:val="20"/>
          <w:szCs w:val="20"/>
          <w:vertAlign w:val="superscript"/>
        </w:rPr>
      </w:pPr>
      <w:r w:rsidRPr="004E5DFC">
        <w:rPr>
          <w:rFonts w:ascii="Arial" w:eastAsia="Times New Roman" w:hAnsi="Arial" w:cs="Arial"/>
          <w:b/>
          <w:bCs/>
          <w:sz w:val="20"/>
          <w:szCs w:val="20"/>
        </w:rPr>
        <w:t>Abbreviations:</w:t>
      </w:r>
      <w:r w:rsidRPr="004E5DFC">
        <w:rPr>
          <w:rFonts w:ascii="Arial" w:eastAsia="Times New Roman" w:hAnsi="Arial" w:cs="Arial"/>
          <w:sz w:val="20"/>
          <w:szCs w:val="20"/>
        </w:rPr>
        <w:t xml:space="preserve"> NHLBI, National Heart, Lung, and Blood Institute; Care, Candidate Gene Association Resource; </w:t>
      </w:r>
      <w:bookmarkStart w:id="1" w:name="_Hlk171510779"/>
      <w:r w:rsidRPr="004E5DFC">
        <w:rPr>
          <w:rFonts w:ascii="Arial" w:eastAsia="Times New Roman" w:hAnsi="Arial" w:cs="Arial"/>
          <w:sz w:val="20"/>
          <w:szCs w:val="20"/>
        </w:rPr>
        <w:t xml:space="preserve">dbGaP, Database of Genotypes and Phenotypes; </w:t>
      </w:r>
      <w:bookmarkEnd w:id="1"/>
      <w:r w:rsidRPr="004E5DFC">
        <w:rPr>
          <w:rFonts w:ascii="Arial" w:eastAsia="Times New Roman" w:hAnsi="Arial" w:cs="Arial"/>
          <w:sz w:val="20"/>
          <w:szCs w:val="20"/>
        </w:rPr>
        <w:t>ARIC, Atherosclerosis Risk in Communities study; CARDIA, Coronary Artery Risk Development in Young Adults Study; CHS, Cardiovascular Heart Study; FHS, Framingham Heart Study Offspring and GENX 3 studies; MESA, Multi-Ethnic Study of Atherosclerosis Study; and Women’s Health Initiative study (WHI).</w:t>
      </w:r>
    </w:p>
    <w:p w14:paraId="764F4EF3" w14:textId="77777777" w:rsidR="00CF3FD0" w:rsidRDefault="00CF3FD0" w:rsidP="00CF3FD0">
      <w:pPr>
        <w:rPr>
          <w:rFonts w:ascii="Arial" w:eastAsia="Aptos" w:hAnsi="Arial" w:cs="Arial"/>
          <w:kern w:val="2"/>
          <w:sz w:val="20"/>
          <w:szCs w:val="20"/>
          <w14:ligatures w14:val="standardContextual"/>
        </w:rPr>
        <w:sectPr w:rsidR="00CF3FD0" w:rsidSect="00CF3FD0">
          <w:pgSz w:w="12240" w:h="15840"/>
          <w:pgMar w:top="1440" w:right="1440" w:bottom="1440" w:left="1440" w:header="720" w:footer="720" w:gutter="0"/>
          <w:lnNumType w:countBy="1" w:restart="continuous"/>
          <w:cols w:space="720"/>
          <w:docGrid w:linePitch="360"/>
        </w:sectPr>
      </w:pPr>
    </w:p>
    <w:p w14:paraId="637E1E33"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UnicodeMS">
    <w:altName w:val="Nanum Brush Script"/>
    <w:panose1 w:val="00000000000000000000"/>
    <w:charset w:val="81"/>
    <w:family w:val="auto"/>
    <w:notTrueType/>
    <w:pitch w:val="default"/>
    <w:sig w:usb0="00000001"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FD0"/>
    <w:rsid w:val="000169DD"/>
    <w:rsid w:val="002E281E"/>
    <w:rsid w:val="003201BB"/>
    <w:rsid w:val="00865217"/>
    <w:rsid w:val="00CF3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82D57"/>
  <w15:chartTrackingRefBased/>
  <w15:docId w15:val="{B4DFD2E7-94B5-42AB-91EB-66EFA3F38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FD0"/>
    <w:pPr>
      <w:spacing w:line="259" w:lineRule="auto"/>
    </w:pPr>
    <w:rPr>
      <w:kern w:val="0"/>
      <w:sz w:val="22"/>
      <w:szCs w:val="22"/>
      <w14:ligatures w14:val="none"/>
    </w:rPr>
  </w:style>
  <w:style w:type="paragraph" w:styleId="Heading1">
    <w:name w:val="heading 1"/>
    <w:basedOn w:val="Normal"/>
    <w:next w:val="Normal"/>
    <w:link w:val="Heading1Char"/>
    <w:uiPriority w:val="9"/>
    <w:qFormat/>
    <w:rsid w:val="00CF3FD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F3FD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F3FD0"/>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F3FD0"/>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F3FD0"/>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F3FD0"/>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F3FD0"/>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F3FD0"/>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F3FD0"/>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3F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3F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3F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3F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3F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3F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3F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3F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3FD0"/>
    <w:rPr>
      <w:rFonts w:eastAsiaTheme="majorEastAsia" w:cstheme="majorBidi"/>
      <w:color w:val="272727" w:themeColor="text1" w:themeTint="D8"/>
    </w:rPr>
  </w:style>
  <w:style w:type="paragraph" w:styleId="Title">
    <w:name w:val="Title"/>
    <w:basedOn w:val="Normal"/>
    <w:next w:val="Normal"/>
    <w:link w:val="TitleChar"/>
    <w:uiPriority w:val="10"/>
    <w:qFormat/>
    <w:rsid w:val="00CF3FD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F3F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3FD0"/>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F3F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3FD0"/>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F3FD0"/>
    <w:rPr>
      <w:i/>
      <w:iCs/>
      <w:color w:val="404040" w:themeColor="text1" w:themeTint="BF"/>
    </w:rPr>
  </w:style>
  <w:style w:type="paragraph" w:styleId="ListParagraph">
    <w:name w:val="List Paragraph"/>
    <w:basedOn w:val="Normal"/>
    <w:uiPriority w:val="34"/>
    <w:qFormat/>
    <w:rsid w:val="00CF3FD0"/>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CF3FD0"/>
    <w:rPr>
      <w:i/>
      <w:iCs/>
      <w:color w:val="0F4761" w:themeColor="accent1" w:themeShade="BF"/>
    </w:rPr>
  </w:style>
  <w:style w:type="paragraph" w:styleId="IntenseQuote">
    <w:name w:val="Intense Quote"/>
    <w:basedOn w:val="Normal"/>
    <w:next w:val="Normal"/>
    <w:link w:val="IntenseQuoteChar"/>
    <w:uiPriority w:val="30"/>
    <w:qFormat/>
    <w:rsid w:val="00CF3FD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F3FD0"/>
    <w:rPr>
      <w:i/>
      <w:iCs/>
      <w:color w:val="0F4761" w:themeColor="accent1" w:themeShade="BF"/>
    </w:rPr>
  </w:style>
  <w:style w:type="character" w:styleId="IntenseReference">
    <w:name w:val="Intense Reference"/>
    <w:basedOn w:val="DefaultParagraphFont"/>
    <w:uiPriority w:val="32"/>
    <w:qFormat/>
    <w:rsid w:val="00CF3FD0"/>
    <w:rPr>
      <w:b/>
      <w:bCs/>
      <w:smallCaps/>
      <w:color w:val="0F4761" w:themeColor="accent1" w:themeShade="BF"/>
      <w:spacing w:val="5"/>
    </w:rPr>
  </w:style>
  <w:style w:type="table" w:customStyle="1" w:styleId="TableGrid1">
    <w:name w:val="Table Grid1"/>
    <w:basedOn w:val="TableNormal"/>
    <w:next w:val="TableGrid"/>
    <w:uiPriority w:val="59"/>
    <w:rsid w:val="00CF3FD0"/>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CF3FD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39"/>
    <w:rsid w:val="00CF3FD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CF3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39"/>
    <w:rsid w:val="00CF3FD0"/>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F3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F3F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1496</Words>
  <Characters>8530</Characters>
  <Application>Microsoft Office Word</Application>
  <DocSecurity>0</DocSecurity>
  <Lines>71</Lines>
  <Paragraphs>20</Paragraphs>
  <ScaleCrop>false</ScaleCrop>
  <Company>Springer Nature</Company>
  <LinksUpToDate>false</LinksUpToDate>
  <CharactersWithSpaces>10006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2025-08-20T12:05:00Z</dcterms:created>
  <dcterms:modified xsi:type="dcterms:W3CDTF">2025-08-20T12:05:00Z</dcterms:modified>
</cp:coreProperties>
</file>