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B79" w:rsidRPr="00213243" w:rsidRDefault="00A62B79" w:rsidP="00A62B79">
      <w:pPr>
        <w:spacing w:line="360" w:lineRule="auto"/>
        <w:rPr>
          <w:rFonts w:ascii="AdvTT5235d5a9" w:hAnsi="AdvTT5235d5a9"/>
          <w:sz w:val="16"/>
          <w:szCs w:val="16"/>
        </w:rPr>
      </w:pPr>
      <w:r w:rsidRPr="00213243">
        <w:rPr>
          <w:rFonts w:ascii="AdvTT5235d5a9" w:hAnsi="AdvTT5235d5a9"/>
          <w:sz w:val="16"/>
          <w:szCs w:val="16"/>
        </w:rPr>
        <w:t>Supplementary</w:t>
      </w:r>
    </w:p>
    <w:p w:rsidR="00A62B79" w:rsidRPr="00213243" w:rsidRDefault="00A62B79" w:rsidP="00A62B79">
      <w:pPr>
        <w:spacing w:line="360" w:lineRule="auto"/>
        <w:rPr>
          <w:rFonts w:ascii="AdvTT5235d5a9" w:hAnsi="AdvTT5235d5a9"/>
          <w:sz w:val="16"/>
          <w:szCs w:val="16"/>
        </w:rPr>
      </w:pPr>
    </w:p>
    <w:p w:rsidR="00A62B79" w:rsidRPr="00213243" w:rsidRDefault="00A62B79" w:rsidP="00A62B79">
      <w:r w:rsidRPr="00213243">
        <w:rPr>
          <w:noProof/>
        </w:rPr>
        <w:drawing>
          <wp:inline distT="0" distB="0" distL="0" distR="0" wp14:anchorId="3F18C983" wp14:editId="34F77065">
            <wp:extent cx="5943600" cy="36976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  <w:r w:rsidRPr="00213243">
        <w:rPr>
          <w:rFonts w:ascii="AdvTT5235d5a9" w:hAnsi="AdvTT5235d5a9"/>
          <w:sz w:val="26"/>
          <w:szCs w:val="28"/>
        </w:rPr>
        <w:t>Flow cytometry histogram of different treatment.</w:t>
      </w: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pPr>
        <w:jc w:val="center"/>
        <w:rPr>
          <w:rFonts w:ascii="AdvTT5235d5a9" w:hAnsi="AdvTT5235d5a9"/>
          <w:sz w:val="26"/>
          <w:szCs w:val="28"/>
        </w:rPr>
      </w:pPr>
    </w:p>
    <w:p w:rsidR="00A62B79" w:rsidRPr="00213243" w:rsidRDefault="00A62B79" w:rsidP="00A62B79">
      <w:r w:rsidRPr="00213243">
        <w:rPr>
          <w:noProof/>
        </w:rPr>
        <w:lastRenderedPageBreak/>
        <w:drawing>
          <wp:inline distT="0" distB="0" distL="0" distR="0" wp14:anchorId="139FA950" wp14:editId="6F2F14A3">
            <wp:extent cx="5943600" cy="3609340"/>
            <wp:effectExtent l="0" t="0" r="0" b="0"/>
            <wp:docPr id="2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B79" w:rsidRPr="00213243" w:rsidRDefault="00A62B79" w:rsidP="00A62B79"/>
    <w:p w:rsidR="00A62B79" w:rsidRPr="00213243" w:rsidRDefault="00A62B79" w:rsidP="00A62B79">
      <w:pPr>
        <w:rPr>
          <w:sz w:val="36"/>
          <w:szCs w:val="36"/>
        </w:rPr>
      </w:pPr>
      <w:r w:rsidRPr="00213243">
        <w:rPr>
          <w:rFonts w:ascii="AdvTT5235d5a9" w:hAnsi="AdvTT5235d5a9"/>
          <w:sz w:val="24"/>
          <w:szCs w:val="24"/>
        </w:rPr>
        <w:t>Dot plot of apoptosis assays by Annexin V and PI method in cells cells treated with gamma radiation after 24 h. Q4; live cells, Q3; early apoptosis cells, Q2; late apoptosis cells, Q1; necrosis cells.</w:t>
      </w: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r w:rsidRPr="00213243">
        <w:rPr>
          <w:noProof/>
        </w:rPr>
        <w:lastRenderedPageBreak/>
        <w:drawing>
          <wp:inline distT="0" distB="0" distL="0" distR="0" wp14:anchorId="7C37A25A" wp14:editId="7D5C61AF">
            <wp:extent cx="5943600" cy="5409565"/>
            <wp:effectExtent l="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B79" w:rsidRPr="00213243" w:rsidRDefault="00A62B79" w:rsidP="00A62B79">
      <w:pPr>
        <w:jc w:val="center"/>
        <w:rPr>
          <w:rFonts w:asciiTheme="majorBidi" w:hAnsiTheme="majorBidi" w:cstheme="majorBidi"/>
          <w:sz w:val="28"/>
          <w:szCs w:val="28"/>
        </w:rPr>
      </w:pPr>
      <w:r w:rsidRPr="00213243">
        <w:rPr>
          <w:rFonts w:asciiTheme="majorBidi" w:hAnsiTheme="majorBidi" w:cstheme="majorBidi"/>
          <w:sz w:val="28"/>
          <w:szCs w:val="28"/>
        </w:rPr>
        <w:t>Scratching assay in different times and radiation doses</w:t>
      </w:r>
    </w:p>
    <w:p w:rsidR="00A62B79" w:rsidRPr="00213243" w:rsidRDefault="00A62B79" w:rsidP="00A62B79">
      <w:pPr>
        <w:jc w:val="center"/>
        <w:rPr>
          <w:sz w:val="40"/>
          <w:szCs w:val="40"/>
        </w:rPr>
      </w:pPr>
    </w:p>
    <w:p w:rsidR="00A62B79" w:rsidRPr="00213243" w:rsidRDefault="00A62B79" w:rsidP="00A62B79">
      <w:pPr>
        <w:spacing w:line="360" w:lineRule="auto"/>
        <w:rPr>
          <w:rFonts w:ascii="AdvTT5235d5a9" w:hAnsi="AdvTT5235d5a9"/>
          <w:sz w:val="16"/>
          <w:szCs w:val="16"/>
        </w:rPr>
      </w:pPr>
    </w:p>
    <w:p w:rsidR="00A62B79" w:rsidRPr="00213243" w:rsidRDefault="00A62B79" w:rsidP="00A62B79">
      <w:pPr>
        <w:spacing w:line="360" w:lineRule="auto"/>
        <w:rPr>
          <w:rFonts w:ascii="AdvTT5235d5a9" w:hAnsi="AdvTT5235d5a9"/>
          <w:sz w:val="16"/>
          <w:szCs w:val="16"/>
        </w:rPr>
      </w:pPr>
    </w:p>
    <w:p w:rsidR="00A62B79" w:rsidRPr="00213243" w:rsidRDefault="00A62B79" w:rsidP="00A62B79">
      <w:pPr>
        <w:spacing w:line="360" w:lineRule="auto"/>
        <w:rPr>
          <w:rFonts w:ascii="AdvTT5235d5a9" w:hAnsi="AdvTT5235d5a9"/>
          <w:sz w:val="16"/>
          <w:szCs w:val="16"/>
        </w:rPr>
      </w:pPr>
    </w:p>
    <w:p w:rsidR="00A62B79" w:rsidRPr="00213243" w:rsidRDefault="00A62B79" w:rsidP="00A62B7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62B79" w:rsidRPr="00213243" w:rsidRDefault="00A62B79" w:rsidP="00A62B79"/>
    <w:p w:rsidR="00F4526F" w:rsidRDefault="00F4526F">
      <w:bookmarkStart w:id="0" w:name="_GoBack"/>
      <w:bookmarkEnd w:id="0"/>
    </w:p>
    <w:sectPr w:rsidR="00F4526F" w:rsidSect="009231E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8847"/>
      <w:docPartObj>
        <w:docPartGallery w:val="Page Numbers (Bottom of Page)"/>
        <w:docPartUnique/>
      </w:docPartObj>
    </w:sdtPr>
    <w:sdtEndPr/>
    <w:sdtContent>
      <w:p w:rsidR="00D55116" w:rsidRDefault="00A62B79" w:rsidP="00B774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B79"/>
    <w:rsid w:val="003A0A23"/>
    <w:rsid w:val="009C003D"/>
    <w:rsid w:val="00A62B79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468CAB-26CA-41AD-9580-54C9B3003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B79"/>
    <w:pPr>
      <w:spacing w:after="160" w:line="259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62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B79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302</Characters>
  <Application>Microsoft Office Word</Application>
  <DocSecurity>0</DocSecurity>
  <Lines>2</Lines>
  <Paragraphs>1</Paragraphs>
  <ScaleCrop>false</ScaleCrop>
  <Company>Springer Nature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2021-08-02T03:23:00Z</dcterms:created>
  <dcterms:modified xsi:type="dcterms:W3CDTF">2021-08-02T03:23:00Z</dcterms:modified>
</cp:coreProperties>
</file>