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3AC8">
      <w:pPr>
        <w:bidi w:val="0"/>
        <w:jc w:val="center"/>
        <w:rPr>
          <w:b/>
          <w:bCs/>
        </w:rPr>
      </w:pPr>
      <w:bookmarkStart w:id="1" w:name="_GoBack"/>
      <w:bookmarkStart w:id="0" w:name="_Toc54157635"/>
      <w:r>
        <w:rPr>
          <w:rFonts w:hint="eastAsia"/>
          <w:b/>
          <w:bCs/>
        </w:rPr>
        <w:t xml:space="preserve">Table </w:t>
      </w:r>
      <w:r>
        <w:rPr>
          <w:rFonts w:hint="eastAsia"/>
          <w:b/>
          <w:bCs/>
          <w:lang w:val="en-US" w:eastAsia="zh-CN"/>
        </w:rPr>
        <w:t>S</w:t>
      </w:r>
      <w:bookmarkEnd w:id="0"/>
      <w:r>
        <w:rPr>
          <w:rFonts w:hint="eastAsia"/>
          <w:b/>
          <w:bCs/>
          <w:lang w:val="en-US" w:eastAsia="zh-CN"/>
        </w:rPr>
        <w:t xml:space="preserve">2. </w:t>
      </w:r>
      <w:r>
        <w:rPr>
          <w:rFonts w:hint="eastAsia"/>
          <w:b/>
          <w:bCs/>
        </w:rPr>
        <w:t xml:space="preserve">Hazard ratios (HRs) with 95% </w:t>
      </w:r>
      <w:r>
        <w:rPr>
          <w:b/>
          <w:bCs/>
        </w:rPr>
        <w:t>confidence</w:t>
      </w:r>
      <w:r>
        <w:rPr>
          <w:rFonts w:hint="eastAsia"/>
          <w:b/>
          <w:bCs/>
        </w:rPr>
        <w:t xml:space="preserve"> intervals (95% CIs) </w:t>
      </w:r>
      <w:r>
        <w:rPr>
          <w:b/>
          <w:bCs/>
        </w:rPr>
        <w:t>for</w:t>
      </w:r>
      <w:r>
        <w:rPr>
          <w:rFonts w:hint="eastAsia"/>
          <w:b/>
          <w:bCs/>
        </w:rPr>
        <w:t xml:space="preserve"> recurrence or mortality in various populations.</w:t>
      </w:r>
    </w:p>
    <w:bookmarkEnd w:id="1"/>
    <w:tbl>
      <w:tblPr>
        <w:tblStyle w:val="4"/>
        <w:tblW w:w="9721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  <w:gridCol w:w="1653"/>
        <w:gridCol w:w="1014"/>
      </w:tblGrid>
      <w:tr w14:paraId="721B08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single" w:color="auto" w:sz="12" w:space="0"/>
              <w:bottom w:val="single" w:color="auto" w:sz="4" w:space="0"/>
            </w:tcBorders>
          </w:tcPr>
          <w:p w14:paraId="2CFA5F3F"/>
        </w:tc>
        <w:tc>
          <w:tcPr>
            <w:tcW w:w="1653" w:type="dxa"/>
            <w:tcBorders>
              <w:top w:val="single" w:color="auto" w:sz="12" w:space="0"/>
              <w:bottom w:val="single" w:color="auto" w:sz="4" w:space="0"/>
            </w:tcBorders>
          </w:tcPr>
          <w:p w14:paraId="739A0D9E">
            <w:r>
              <w:rPr>
                <w:rFonts w:hint="eastAsia"/>
              </w:rPr>
              <w:t>HR (95% CI)</w:t>
            </w:r>
          </w:p>
        </w:tc>
        <w:tc>
          <w:tcPr>
            <w:tcW w:w="1014" w:type="dxa"/>
            <w:tcBorders>
              <w:top w:val="single" w:color="auto" w:sz="12" w:space="0"/>
              <w:bottom w:val="single" w:color="auto" w:sz="4" w:space="0"/>
            </w:tcBorders>
          </w:tcPr>
          <w:p w14:paraId="5B80A0CD">
            <w:pPr>
              <w:rPr>
                <w:i/>
              </w:rPr>
            </w:pPr>
            <w:r>
              <w:rPr>
                <w:rFonts w:hint="eastAsia"/>
                <w:i/>
              </w:rPr>
              <w:t>p</w:t>
            </w:r>
          </w:p>
        </w:tc>
      </w:tr>
      <w:tr w14:paraId="304268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single" w:color="auto" w:sz="4" w:space="0"/>
            </w:tcBorders>
          </w:tcPr>
          <w:p w14:paraId="66053580">
            <w:r>
              <w:rPr>
                <w:rFonts w:hint="eastAsia"/>
              </w:rPr>
              <w:t>Recurrence</w:t>
            </w:r>
          </w:p>
        </w:tc>
        <w:tc>
          <w:tcPr>
            <w:tcW w:w="1653" w:type="dxa"/>
            <w:tcBorders>
              <w:top w:val="single" w:color="auto" w:sz="4" w:space="0"/>
            </w:tcBorders>
          </w:tcPr>
          <w:p w14:paraId="485EDCA9"/>
        </w:tc>
        <w:tc>
          <w:tcPr>
            <w:tcW w:w="1014" w:type="dxa"/>
            <w:tcBorders>
              <w:top w:val="single" w:color="auto" w:sz="4" w:space="0"/>
            </w:tcBorders>
          </w:tcPr>
          <w:p w14:paraId="5B86966D"/>
        </w:tc>
      </w:tr>
      <w:tr w14:paraId="4DA438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6DD3FBD6">
            <w:pPr>
              <w:ind w:firstLine="300" w:firstLineChars="150"/>
            </w:pPr>
            <w:r>
              <w:rPr>
                <w:rFonts w:hint="eastAsia"/>
              </w:rPr>
              <w:t>Fertility sparing (versus no sparing)</w:t>
            </w:r>
          </w:p>
        </w:tc>
        <w:tc>
          <w:tcPr>
            <w:tcW w:w="1653" w:type="dxa"/>
          </w:tcPr>
          <w:p w14:paraId="57F9CEB6">
            <w:r>
              <w:rPr>
                <w:rFonts w:hint="eastAsia"/>
              </w:rPr>
              <w:t>3.5 (1.6-7.6)</w:t>
            </w:r>
          </w:p>
        </w:tc>
        <w:tc>
          <w:tcPr>
            <w:tcW w:w="1014" w:type="dxa"/>
          </w:tcPr>
          <w:p w14:paraId="4904BBD2">
            <w:pPr>
              <w:rPr>
                <w:b/>
              </w:rPr>
            </w:pPr>
            <w:r>
              <w:rPr>
                <w:rFonts w:hint="eastAsia"/>
                <w:b/>
              </w:rPr>
              <w:t>0.002</w:t>
            </w:r>
          </w:p>
        </w:tc>
      </w:tr>
      <w:tr w14:paraId="54AE47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22B82B36">
            <w:pPr>
              <w:ind w:firstLine="300" w:firstLineChars="150"/>
            </w:pPr>
            <w:r>
              <w:rPr>
                <w:rFonts w:hint="eastAsia"/>
              </w:rPr>
              <w:t>Fertility sparing in patients with ovarian preservation (versus no sparing)</w:t>
            </w:r>
          </w:p>
        </w:tc>
        <w:tc>
          <w:tcPr>
            <w:tcW w:w="1653" w:type="dxa"/>
          </w:tcPr>
          <w:p w14:paraId="7BEFB27E">
            <w:r>
              <w:rPr>
                <w:rFonts w:hint="eastAsia"/>
              </w:rPr>
              <w:t>1.1 (0.4-2.8)</w:t>
            </w:r>
          </w:p>
        </w:tc>
        <w:tc>
          <w:tcPr>
            <w:tcW w:w="1014" w:type="dxa"/>
          </w:tcPr>
          <w:p w14:paraId="20A5EDA2">
            <w:r>
              <w:rPr>
                <w:rFonts w:hint="eastAsia"/>
              </w:rPr>
              <w:t>0.810</w:t>
            </w:r>
          </w:p>
        </w:tc>
      </w:tr>
      <w:tr w14:paraId="3090C6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2806C624">
            <w:pPr>
              <w:ind w:firstLine="300" w:firstLineChars="150"/>
            </w:pPr>
            <w:r>
              <w:rPr>
                <w:rFonts w:hint="eastAsia"/>
              </w:rPr>
              <w:t>Fertility sparing in stage I patients (versus no sparing)</w:t>
            </w:r>
          </w:p>
        </w:tc>
        <w:tc>
          <w:tcPr>
            <w:tcW w:w="1653" w:type="dxa"/>
          </w:tcPr>
          <w:p w14:paraId="362DC7D2">
            <w:r>
              <w:rPr>
                <w:rFonts w:hint="eastAsia"/>
              </w:rPr>
              <w:t>2.6 (1.0-6.4)</w:t>
            </w:r>
          </w:p>
        </w:tc>
        <w:tc>
          <w:tcPr>
            <w:tcW w:w="1014" w:type="dxa"/>
          </w:tcPr>
          <w:p w14:paraId="1CD60572">
            <w:pPr>
              <w:rPr>
                <w:b/>
              </w:rPr>
            </w:pPr>
            <w:r>
              <w:rPr>
                <w:rFonts w:hint="eastAsia"/>
                <w:b/>
              </w:rPr>
              <w:t>0.041</w:t>
            </w:r>
          </w:p>
        </w:tc>
      </w:tr>
      <w:tr w14:paraId="7BDFA9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5D95AD0D">
            <w:pPr>
              <w:ind w:firstLine="300" w:firstLineChars="150"/>
            </w:pPr>
            <w:r>
              <w:rPr>
                <w:rFonts w:hint="eastAsia"/>
              </w:rPr>
              <w:t>Ovarian preservation (versus no preservation)</w:t>
            </w:r>
          </w:p>
        </w:tc>
        <w:tc>
          <w:tcPr>
            <w:tcW w:w="1653" w:type="dxa"/>
          </w:tcPr>
          <w:p w14:paraId="5A48BC7B">
            <w:r>
              <w:rPr>
                <w:rFonts w:hint="eastAsia"/>
              </w:rPr>
              <w:t>5.2 (2.4-11.3)</w:t>
            </w:r>
          </w:p>
        </w:tc>
        <w:tc>
          <w:tcPr>
            <w:tcW w:w="1014" w:type="dxa"/>
          </w:tcPr>
          <w:p w14:paraId="3AEC23DC">
            <w:pPr>
              <w:rPr>
                <w:b/>
              </w:rPr>
            </w:pPr>
            <w:r>
              <w:rPr>
                <w:rFonts w:hint="eastAsia"/>
                <w:b/>
              </w:rPr>
              <w:t>&lt;0.001</w:t>
            </w:r>
          </w:p>
        </w:tc>
      </w:tr>
      <w:tr w14:paraId="33D5B8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15C0D35D">
            <w:pPr>
              <w:ind w:firstLine="300" w:firstLineChars="150"/>
            </w:pPr>
            <w:r>
              <w:rPr>
                <w:rFonts w:hint="eastAsia"/>
              </w:rPr>
              <w:t>Ovarian preservation in stage I patients (versus no preservation)</w:t>
            </w:r>
          </w:p>
        </w:tc>
        <w:tc>
          <w:tcPr>
            <w:tcW w:w="1653" w:type="dxa"/>
          </w:tcPr>
          <w:p w14:paraId="1B599AFE">
            <w:r>
              <w:rPr>
                <w:rFonts w:hint="eastAsia"/>
              </w:rPr>
              <w:t>3.1 (1.3-7.4)</w:t>
            </w:r>
          </w:p>
        </w:tc>
        <w:tc>
          <w:tcPr>
            <w:tcW w:w="1014" w:type="dxa"/>
          </w:tcPr>
          <w:p w14:paraId="6DF51A9E">
            <w:pPr>
              <w:rPr>
                <w:b/>
              </w:rPr>
            </w:pPr>
            <w:r>
              <w:rPr>
                <w:rFonts w:hint="eastAsia"/>
                <w:b/>
              </w:rPr>
              <w:t>0.011</w:t>
            </w:r>
          </w:p>
        </w:tc>
      </w:tr>
      <w:tr w14:paraId="7FA5D8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08FF6668">
            <w:pPr>
              <w:ind w:firstLine="300" w:firstLineChars="150"/>
            </w:pPr>
            <w:r>
              <w:rPr>
                <w:rFonts w:hint="eastAsia"/>
              </w:rPr>
              <w:t>Age groups</w:t>
            </w:r>
          </w:p>
        </w:tc>
        <w:tc>
          <w:tcPr>
            <w:tcW w:w="1653" w:type="dxa"/>
          </w:tcPr>
          <w:p w14:paraId="037BC5CC"/>
        </w:tc>
        <w:tc>
          <w:tcPr>
            <w:tcW w:w="1014" w:type="dxa"/>
          </w:tcPr>
          <w:p w14:paraId="6E003EC0">
            <w:r>
              <w:rPr>
                <w:rFonts w:hint="eastAsia"/>
              </w:rPr>
              <w:t>0.200</w:t>
            </w:r>
          </w:p>
        </w:tc>
      </w:tr>
      <w:tr w14:paraId="29E7FD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25F10169">
            <w:pPr>
              <w:ind w:firstLine="600" w:firstLineChars="300"/>
            </w:pPr>
            <w:r>
              <w:rPr>
                <w:rFonts w:cs="Arial"/>
              </w:rPr>
              <w:t>≤</w:t>
            </w:r>
            <w:r>
              <w:rPr>
                <w:rFonts w:hint="eastAsia"/>
              </w:rPr>
              <w:t>30 years</w:t>
            </w:r>
          </w:p>
        </w:tc>
        <w:tc>
          <w:tcPr>
            <w:tcW w:w="1653" w:type="dxa"/>
          </w:tcPr>
          <w:p w14:paraId="2554CF8E">
            <w:r>
              <w:rPr>
                <w:rFonts w:hint="eastAsia"/>
              </w:rPr>
              <w:t>Reference</w:t>
            </w:r>
          </w:p>
        </w:tc>
        <w:tc>
          <w:tcPr>
            <w:tcW w:w="1014" w:type="dxa"/>
          </w:tcPr>
          <w:p w14:paraId="17F06BC9"/>
        </w:tc>
      </w:tr>
      <w:tr w14:paraId="45DA83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71BB45A7">
            <w:pPr>
              <w:ind w:firstLine="600" w:firstLineChars="300"/>
              <w:rPr>
                <w:rFonts w:cs="Arial"/>
              </w:rPr>
            </w:pPr>
            <w:r>
              <w:rPr>
                <w:rFonts w:hint="eastAsia" w:cs="Arial"/>
              </w:rPr>
              <w:t>31-50 years</w:t>
            </w:r>
          </w:p>
        </w:tc>
        <w:tc>
          <w:tcPr>
            <w:tcW w:w="1653" w:type="dxa"/>
          </w:tcPr>
          <w:p w14:paraId="689A2556">
            <w:r>
              <w:rPr>
                <w:rFonts w:hint="eastAsia"/>
              </w:rPr>
              <w:t>0.5 (0.2-1.1)</w:t>
            </w:r>
          </w:p>
        </w:tc>
        <w:tc>
          <w:tcPr>
            <w:tcW w:w="1014" w:type="dxa"/>
          </w:tcPr>
          <w:p w14:paraId="74D6B08E">
            <w:r>
              <w:rPr>
                <w:rFonts w:hint="eastAsia"/>
              </w:rPr>
              <w:t>0.092</w:t>
            </w:r>
          </w:p>
        </w:tc>
      </w:tr>
      <w:tr w14:paraId="04CC59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3131348A">
            <w:pPr>
              <w:ind w:firstLine="600" w:firstLineChars="300"/>
              <w:rPr>
                <w:rFonts w:cs="Arial"/>
              </w:rPr>
            </w:pPr>
            <w:r>
              <w:rPr>
                <w:rFonts w:hint="eastAsia" w:cs="Arial"/>
              </w:rPr>
              <w:t>&gt;50 years</w:t>
            </w:r>
          </w:p>
        </w:tc>
        <w:tc>
          <w:tcPr>
            <w:tcW w:w="1653" w:type="dxa"/>
          </w:tcPr>
          <w:p w14:paraId="55BFFE6A">
            <w:r>
              <w:rPr>
                <w:rFonts w:hint="eastAsia"/>
              </w:rPr>
              <w:t>0.8 (0.2-2.5)</w:t>
            </w:r>
          </w:p>
        </w:tc>
        <w:tc>
          <w:tcPr>
            <w:tcW w:w="1014" w:type="dxa"/>
          </w:tcPr>
          <w:p w14:paraId="5014C40F">
            <w:r>
              <w:rPr>
                <w:rFonts w:hint="eastAsia"/>
              </w:rPr>
              <w:t>0.704</w:t>
            </w:r>
          </w:p>
        </w:tc>
      </w:tr>
      <w:tr w14:paraId="61D1A8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326A1BC0">
            <w:pPr>
              <w:ind w:firstLine="300" w:firstLineChars="150"/>
            </w:pPr>
            <w:r>
              <w:rPr>
                <w:rFonts w:hint="eastAsia"/>
              </w:rPr>
              <w:t>Menopause (versus premenopause)</w:t>
            </w:r>
          </w:p>
        </w:tc>
        <w:tc>
          <w:tcPr>
            <w:tcW w:w="1653" w:type="dxa"/>
          </w:tcPr>
          <w:p w14:paraId="06F5F23F">
            <w:r>
              <w:rPr>
                <w:rFonts w:hint="eastAsia"/>
              </w:rPr>
              <w:t>2.1 (0.8-5.2)</w:t>
            </w:r>
          </w:p>
        </w:tc>
        <w:tc>
          <w:tcPr>
            <w:tcW w:w="1014" w:type="dxa"/>
          </w:tcPr>
          <w:p w14:paraId="21B1B3F0">
            <w:r>
              <w:rPr>
                <w:rFonts w:hint="eastAsia"/>
              </w:rPr>
              <w:t>0.108</w:t>
            </w:r>
          </w:p>
        </w:tc>
      </w:tr>
      <w:tr w14:paraId="2A5F67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0299A0A1">
            <w:pPr>
              <w:ind w:firstLine="300" w:firstLineChars="150"/>
            </w:pPr>
            <w:r>
              <w:rPr>
                <w:rFonts w:hint="eastAsia"/>
              </w:rPr>
              <w:t>Advanced stages (stage III/IV, versus stage I/II)</w:t>
            </w:r>
          </w:p>
        </w:tc>
        <w:tc>
          <w:tcPr>
            <w:tcW w:w="1653" w:type="dxa"/>
          </w:tcPr>
          <w:p w14:paraId="79F7D921">
            <w:r>
              <w:rPr>
                <w:rFonts w:hint="eastAsia"/>
              </w:rPr>
              <w:t>1.0 (0.2-4.3)</w:t>
            </w:r>
          </w:p>
        </w:tc>
        <w:tc>
          <w:tcPr>
            <w:tcW w:w="1014" w:type="dxa"/>
          </w:tcPr>
          <w:p w14:paraId="5111FDC4">
            <w:r>
              <w:rPr>
                <w:rFonts w:hint="eastAsia"/>
              </w:rPr>
              <w:t>0.988</w:t>
            </w:r>
          </w:p>
        </w:tc>
      </w:tr>
      <w:tr w14:paraId="16B601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64A8F87B">
            <w:pPr>
              <w:ind w:firstLine="300" w:firstLineChars="150"/>
            </w:pPr>
            <w:r>
              <w:rPr>
                <w:rFonts w:hint="eastAsia"/>
              </w:rPr>
              <w:t>Lymphovascular space invasion (postive versus negative)</w:t>
            </w:r>
          </w:p>
        </w:tc>
        <w:tc>
          <w:tcPr>
            <w:tcW w:w="1653" w:type="dxa"/>
          </w:tcPr>
          <w:p w14:paraId="1F5B11E6">
            <w:r>
              <w:rPr>
                <w:rFonts w:hint="eastAsia"/>
              </w:rPr>
              <w:t>1.3 (0.5-3.2)</w:t>
            </w:r>
          </w:p>
        </w:tc>
        <w:tc>
          <w:tcPr>
            <w:tcW w:w="1014" w:type="dxa"/>
          </w:tcPr>
          <w:p w14:paraId="55BFF350">
            <w:r>
              <w:rPr>
                <w:rFonts w:hint="eastAsia"/>
              </w:rPr>
              <w:t>0.594</w:t>
            </w:r>
          </w:p>
        </w:tc>
      </w:tr>
      <w:tr w14:paraId="6360EF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78413E45">
            <w:pPr>
              <w:ind w:firstLine="300" w:firstLineChars="150"/>
            </w:pPr>
            <w:r>
              <w:rPr>
                <w:rFonts w:hint="eastAsia"/>
              </w:rPr>
              <w:t>Surgical routes</w:t>
            </w:r>
          </w:p>
        </w:tc>
        <w:tc>
          <w:tcPr>
            <w:tcW w:w="1653" w:type="dxa"/>
          </w:tcPr>
          <w:p w14:paraId="6690F72B"/>
        </w:tc>
        <w:tc>
          <w:tcPr>
            <w:tcW w:w="1014" w:type="dxa"/>
          </w:tcPr>
          <w:p w14:paraId="6C6702D3">
            <w:r>
              <w:rPr>
                <w:rFonts w:hint="eastAsia"/>
              </w:rPr>
              <w:t>0.382</w:t>
            </w:r>
          </w:p>
        </w:tc>
      </w:tr>
      <w:tr w14:paraId="39D241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6E76A6DB">
            <w:pPr>
              <w:ind w:firstLine="600" w:firstLineChars="300"/>
            </w:pPr>
            <w:r>
              <w:rPr>
                <w:rFonts w:hint="eastAsia"/>
              </w:rPr>
              <w:t>Hysteroscopy</w:t>
            </w:r>
          </w:p>
        </w:tc>
        <w:tc>
          <w:tcPr>
            <w:tcW w:w="1653" w:type="dxa"/>
          </w:tcPr>
          <w:p w14:paraId="4D497504">
            <w:r>
              <w:rPr>
                <w:rFonts w:hint="eastAsia"/>
              </w:rPr>
              <w:t>Reference</w:t>
            </w:r>
          </w:p>
        </w:tc>
        <w:tc>
          <w:tcPr>
            <w:tcW w:w="1014" w:type="dxa"/>
          </w:tcPr>
          <w:p w14:paraId="3FE116E8"/>
        </w:tc>
      </w:tr>
      <w:tr w14:paraId="2F46AC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43AC3980">
            <w:pPr>
              <w:ind w:firstLine="600" w:firstLineChars="300"/>
            </w:pPr>
            <w:r>
              <w:rPr>
                <w:rFonts w:hint="eastAsia"/>
              </w:rPr>
              <w:t>Laparoscopy</w:t>
            </w:r>
          </w:p>
        </w:tc>
        <w:tc>
          <w:tcPr>
            <w:tcW w:w="1653" w:type="dxa"/>
          </w:tcPr>
          <w:p w14:paraId="1A3EA894">
            <w:r>
              <w:rPr>
                <w:rFonts w:hint="eastAsia"/>
              </w:rPr>
              <w:t>0.6 (0.2-2.0)</w:t>
            </w:r>
          </w:p>
        </w:tc>
        <w:tc>
          <w:tcPr>
            <w:tcW w:w="1014" w:type="dxa"/>
          </w:tcPr>
          <w:p w14:paraId="265DE7A1">
            <w:r>
              <w:rPr>
                <w:rFonts w:hint="eastAsia"/>
              </w:rPr>
              <w:t>0.376</w:t>
            </w:r>
          </w:p>
        </w:tc>
      </w:tr>
      <w:tr w14:paraId="40C200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6088CAB3">
            <w:pPr>
              <w:ind w:firstLine="600" w:firstLineChars="300"/>
            </w:pPr>
            <w:r>
              <w:rPr>
                <w:rFonts w:hint="eastAsia"/>
              </w:rPr>
              <w:t>Laparotomy</w:t>
            </w:r>
          </w:p>
        </w:tc>
        <w:tc>
          <w:tcPr>
            <w:tcW w:w="1653" w:type="dxa"/>
          </w:tcPr>
          <w:p w14:paraId="1BDB285B">
            <w:r>
              <w:rPr>
                <w:rFonts w:hint="eastAsia"/>
              </w:rPr>
              <w:t>1.0 (0.3-3.3)</w:t>
            </w:r>
          </w:p>
        </w:tc>
        <w:tc>
          <w:tcPr>
            <w:tcW w:w="1014" w:type="dxa"/>
          </w:tcPr>
          <w:p w14:paraId="69DD6669">
            <w:r>
              <w:rPr>
                <w:rFonts w:hint="eastAsia"/>
              </w:rPr>
              <w:t>0.956</w:t>
            </w:r>
          </w:p>
        </w:tc>
      </w:tr>
      <w:tr w14:paraId="5BDD70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6A11AEB6">
            <w:pPr>
              <w:ind w:firstLine="300" w:firstLineChars="150"/>
            </w:pPr>
            <w:r>
              <w:t>R</w:t>
            </w:r>
            <w:r>
              <w:rPr>
                <w:rFonts w:hint="eastAsia"/>
              </w:rPr>
              <w:t>etroperitoneal lymphadenectomy (versus not done)</w:t>
            </w:r>
          </w:p>
        </w:tc>
        <w:tc>
          <w:tcPr>
            <w:tcW w:w="1653" w:type="dxa"/>
          </w:tcPr>
          <w:p w14:paraId="5F6C5CAE">
            <w:r>
              <w:rPr>
                <w:rFonts w:hint="eastAsia"/>
              </w:rPr>
              <w:t>1.7 (0.7-4.3)</w:t>
            </w:r>
          </w:p>
        </w:tc>
        <w:tc>
          <w:tcPr>
            <w:tcW w:w="1014" w:type="dxa"/>
          </w:tcPr>
          <w:p w14:paraId="58ED2160">
            <w:r>
              <w:rPr>
                <w:rFonts w:hint="eastAsia"/>
              </w:rPr>
              <w:t>0.239</w:t>
            </w:r>
          </w:p>
        </w:tc>
      </w:tr>
      <w:tr w14:paraId="5B1DA8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bottom w:val="nil"/>
            </w:tcBorders>
          </w:tcPr>
          <w:p w14:paraId="3CC13215">
            <w:pPr>
              <w:ind w:firstLine="300" w:firstLineChars="150"/>
            </w:pPr>
            <w:r>
              <w:rPr>
                <w:rFonts w:hint="eastAsia"/>
              </w:rPr>
              <w:t>Hormone treatment (versus not done)</w:t>
            </w:r>
          </w:p>
        </w:tc>
        <w:tc>
          <w:tcPr>
            <w:tcW w:w="1653" w:type="dxa"/>
            <w:tcBorders>
              <w:bottom w:val="nil"/>
            </w:tcBorders>
          </w:tcPr>
          <w:p w14:paraId="6E2FAD57">
            <w:r>
              <w:rPr>
                <w:rFonts w:hint="eastAsia"/>
              </w:rPr>
              <w:t>0.8 (0.4-1.8)</w:t>
            </w:r>
          </w:p>
        </w:tc>
        <w:tc>
          <w:tcPr>
            <w:tcW w:w="1014" w:type="dxa"/>
            <w:tcBorders>
              <w:bottom w:val="nil"/>
            </w:tcBorders>
          </w:tcPr>
          <w:p w14:paraId="405DBF74">
            <w:r>
              <w:rPr>
                <w:rFonts w:hint="eastAsia"/>
              </w:rPr>
              <w:t>0.685</w:t>
            </w:r>
          </w:p>
        </w:tc>
      </w:tr>
      <w:tr w14:paraId="43DC5E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nil"/>
              <w:bottom w:val="nil"/>
            </w:tcBorders>
          </w:tcPr>
          <w:p w14:paraId="6F2F8DBE">
            <w:pPr>
              <w:ind w:firstLine="300" w:firstLineChars="150"/>
            </w:pPr>
            <w:r>
              <w:rPr>
                <w:rFonts w:hint="eastAsia"/>
              </w:rPr>
              <w:t>Chemotherapy (versus not done)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1B102A90">
            <w:r>
              <w:rPr>
                <w:rFonts w:hint="eastAsia"/>
              </w:rPr>
              <w:t>1.5 (0.4-4.9)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12AF33CE">
            <w:r>
              <w:rPr>
                <w:rFonts w:hint="eastAsia"/>
              </w:rPr>
              <w:t>0.526</w:t>
            </w:r>
          </w:p>
        </w:tc>
      </w:tr>
      <w:tr w14:paraId="350426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nil"/>
              <w:bottom w:val="single" w:color="auto" w:sz="4" w:space="0"/>
            </w:tcBorders>
          </w:tcPr>
          <w:p w14:paraId="6D4AF933">
            <w:pPr>
              <w:ind w:firstLine="300" w:firstLineChars="150"/>
            </w:pPr>
            <w:r>
              <w:rPr>
                <w:rFonts w:hint="eastAsia"/>
              </w:rPr>
              <w:t>Radiotherapy (versus not done)</w:t>
            </w:r>
          </w:p>
        </w:tc>
        <w:tc>
          <w:tcPr>
            <w:tcW w:w="1653" w:type="dxa"/>
            <w:tcBorders>
              <w:top w:val="nil"/>
              <w:bottom w:val="single" w:color="auto" w:sz="4" w:space="0"/>
            </w:tcBorders>
          </w:tcPr>
          <w:p w14:paraId="69BA5849">
            <w:r>
              <w:rPr>
                <w:rFonts w:hint="eastAsia"/>
              </w:rPr>
              <w:t>0.5 (0.1-2.2)</w:t>
            </w:r>
          </w:p>
        </w:tc>
        <w:tc>
          <w:tcPr>
            <w:tcW w:w="1014" w:type="dxa"/>
            <w:tcBorders>
              <w:top w:val="nil"/>
              <w:bottom w:val="single" w:color="auto" w:sz="4" w:space="0"/>
            </w:tcBorders>
          </w:tcPr>
          <w:p w14:paraId="27676504">
            <w:r>
              <w:rPr>
                <w:rFonts w:hint="eastAsia"/>
              </w:rPr>
              <w:t>0.523</w:t>
            </w:r>
          </w:p>
        </w:tc>
      </w:tr>
      <w:tr w14:paraId="2F6592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single" w:color="auto" w:sz="4" w:space="0"/>
              <w:bottom w:val="nil"/>
            </w:tcBorders>
          </w:tcPr>
          <w:p w14:paraId="706E0427">
            <w:r>
              <w:rPr>
                <w:rFonts w:hint="eastAsia"/>
              </w:rPr>
              <w:t>Mortality</w:t>
            </w:r>
          </w:p>
        </w:tc>
        <w:tc>
          <w:tcPr>
            <w:tcW w:w="1653" w:type="dxa"/>
            <w:tcBorders>
              <w:top w:val="single" w:color="auto" w:sz="4" w:space="0"/>
              <w:bottom w:val="nil"/>
            </w:tcBorders>
          </w:tcPr>
          <w:p w14:paraId="4DBAE31B"/>
        </w:tc>
        <w:tc>
          <w:tcPr>
            <w:tcW w:w="1014" w:type="dxa"/>
            <w:tcBorders>
              <w:top w:val="single" w:color="auto" w:sz="4" w:space="0"/>
              <w:bottom w:val="nil"/>
            </w:tcBorders>
          </w:tcPr>
          <w:p w14:paraId="52C438C1"/>
        </w:tc>
      </w:tr>
      <w:tr w14:paraId="002D7D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nil"/>
            </w:tcBorders>
          </w:tcPr>
          <w:p w14:paraId="1D5FDFC6">
            <w:pPr>
              <w:ind w:firstLine="300" w:firstLineChars="150"/>
            </w:pPr>
            <w:r>
              <w:rPr>
                <w:rFonts w:hint="eastAsia"/>
              </w:rPr>
              <w:t>Fertility sparing (versus no sparing)</w:t>
            </w:r>
          </w:p>
        </w:tc>
        <w:tc>
          <w:tcPr>
            <w:tcW w:w="1653" w:type="dxa"/>
            <w:tcBorders>
              <w:top w:val="nil"/>
            </w:tcBorders>
          </w:tcPr>
          <w:p w14:paraId="332543DB">
            <w:r>
              <w:rPr>
                <w:rFonts w:hint="eastAsia"/>
              </w:rPr>
              <w:t>0.04 (0.0-N/A)</w:t>
            </w:r>
          </w:p>
        </w:tc>
        <w:tc>
          <w:tcPr>
            <w:tcW w:w="1014" w:type="dxa"/>
            <w:tcBorders>
              <w:top w:val="nil"/>
            </w:tcBorders>
          </w:tcPr>
          <w:p w14:paraId="3F39EE94">
            <w:r>
              <w:rPr>
                <w:rFonts w:hint="eastAsia"/>
              </w:rPr>
              <w:t>0.626</w:t>
            </w:r>
          </w:p>
        </w:tc>
      </w:tr>
      <w:tr w14:paraId="343F2F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6CAB4490">
            <w:pPr>
              <w:ind w:firstLine="300" w:firstLineChars="150"/>
            </w:pPr>
            <w:r>
              <w:rPr>
                <w:rFonts w:hint="eastAsia"/>
              </w:rPr>
              <w:t>Ovarian preservation (versus no preservation)</w:t>
            </w:r>
          </w:p>
        </w:tc>
        <w:tc>
          <w:tcPr>
            <w:tcW w:w="1653" w:type="dxa"/>
          </w:tcPr>
          <w:p w14:paraId="2E3C55CE">
            <w:r>
              <w:rPr>
                <w:rFonts w:hint="eastAsia"/>
              </w:rPr>
              <w:t>1.1 (0.1-12.4)</w:t>
            </w:r>
          </w:p>
        </w:tc>
        <w:tc>
          <w:tcPr>
            <w:tcW w:w="1014" w:type="dxa"/>
          </w:tcPr>
          <w:p w14:paraId="38BFEA8D">
            <w:r>
              <w:rPr>
                <w:rFonts w:hint="eastAsia"/>
              </w:rPr>
              <w:t>0.922</w:t>
            </w:r>
          </w:p>
        </w:tc>
      </w:tr>
    </w:tbl>
    <w:p w14:paraId="6154B2ED">
      <w:r>
        <w:rPr>
          <w:rFonts w:hint="eastAsia"/>
        </w:rPr>
        <w:t>N/A, not available.</w:t>
      </w:r>
    </w:p>
    <w:p w14:paraId="2A48D684"/>
    <w:p w14:paraId="5C12BA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DQ4ZDA1MzZiZDEwNTM4ODhkMDc2NWY2M2Q1YWYifQ=="/>
  </w:docVars>
  <w:rsids>
    <w:rsidRoot w:val="3E2B3FFE"/>
    <w:rsid w:val="3E2B3FFE"/>
    <w:rsid w:val="74A2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0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1155</Characters>
  <Lines>0</Lines>
  <Paragraphs>0</Paragraphs>
  <TotalTime>0</TotalTime>
  <ScaleCrop>false</ScaleCrop>
  <LinksUpToDate>false</LinksUpToDate>
  <CharactersWithSpaces>1267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2024-08-30T13:36:00Z</dcterms:created>
  <dc:creator>User</dc:creator>
  <cp:lastModifiedBy>User</cp:lastModifiedBy>
  <dcterms:modified xsi:type="dcterms:W3CDTF">2024-08-30T13:55:04Z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AA7E52ADEBCF47239397AC6E58840C14_11</vt:lpwstr>
  </property>
</Properties>
</file>