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4"/>
        <w:tblW w:w="8606" w:type="dxa"/>
        <w:jc w:val="center"/>
        <w:tblLayout w:type="fixed"/>
        <w:tblLook w:val="04A0" w:firstRow="1" w:lastRow="0" w:firstColumn="1" w:lastColumn="0" w:noHBand="0" w:noVBand="1"/>
      </w:tblPr>
      <w:tblGrid>
        <w:gridCol w:w="1173"/>
        <w:gridCol w:w="846"/>
        <w:gridCol w:w="576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1173"/>
      </w:tblGrid>
      <w:tr w:rsidR="00B57D5E" w:rsidRPr="00331E00" w:rsidTr="00FC7C3A">
        <w:trPr>
          <w:cantSplit/>
          <w:trHeight w:val="711"/>
          <w:jc w:val="center"/>
        </w:trPr>
        <w:tc>
          <w:tcPr>
            <w:tcW w:w="463" w:type="dxa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  <w:bookmarkStart w:id="0" w:name="_Hlk76408983"/>
            <w:r w:rsidRPr="00331E00">
              <w:t>Table 5 GLOFs peak discharge, flood t propagation time and increased water level of different scenarios at 15 bridge sites.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Scenario 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WD/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3.95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3.92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2.55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4.27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5.26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4.47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3.35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3.79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6.54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7.57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6.73</w:t>
            </w:r>
          </w:p>
        </w:tc>
        <w:tc>
          <w:tcPr>
            <w:tcW w:w="463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</w:pPr>
            <w:r w:rsidRPr="00331E00">
              <w:t>Note: PD: Peak discharge (m3/s); FPT: Flood propagation time (h); WD: water depth (m)</w:t>
            </w:r>
          </w:p>
        </w:tc>
      </w:tr>
      <w:tr w:rsidR="00B57D5E" w:rsidRPr="00331E00" w:rsidTr="00FC7C3A">
        <w:trPr>
          <w:cantSplit/>
          <w:trHeight w:val="703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FPT/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h:m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0:23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0:43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1:28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1:38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1:57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3:21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5:23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991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PD/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m3/s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1532.71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1529.44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1505.31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1479.28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1523.35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1506.21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1496.68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1477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1470.96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1527.9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1874.61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1874.55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1907.61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1924.24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1990.52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710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 w:val="restart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Scenario 4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WD/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2.65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2.66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1.83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3.61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3.76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2.97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2.49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2.83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4.38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4.91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5.88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4.95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706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FPT/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h:m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1:22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1:44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2:30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3:36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4:07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4:49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5:10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6:37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1009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PD/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m3/s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600.72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599.79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589.68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580.25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644.69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641.14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638.06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635.16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632.22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696.03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1043.29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1043.24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1076.46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1093.1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1162.25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700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 w:val="restart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Scenario 3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WD/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2.09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2.77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2.74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2.74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3.39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5.53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4.62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704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FPT/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h:m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0:33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1:50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2:03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2:22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2:38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5:10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5:32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6:59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988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PD/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m3/s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433.78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433.3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427.23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421.72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491.72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491.58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489.31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489.17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488.44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555.42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903.14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903.11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937.01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953.84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1024.85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857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 w:val="restart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Scenario 2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WD/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3.69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3.70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2.89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4.18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3.98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4.31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4.89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5.29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6.08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7.12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6.21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714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FPT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h:m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0:30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0:53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1:22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3:21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3:47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3:48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4:25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4:42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6:04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992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PD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m3/s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1285.58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1282.39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1252.4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1227.7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1272.44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1256.56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1249.04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1234.26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1228.08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1279.79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1625.76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1625.68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1656.99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1673.04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1724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694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 w:val="restart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Scenario 1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WD/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2.39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2.40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1.69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2.84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2.81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3.46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2.34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2.66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5.57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4.65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718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FPT/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h:m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0:20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0:23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0:37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1:05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1:40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2:01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2:15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2:35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2:52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4:08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4:42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4:44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5:27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5:49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7:22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984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439" w:type="dxa"/>
            <w:vMerge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PD/</w:t>
            </w:r>
          </w:p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m3/s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473.37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472.66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463.64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455.17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521.35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519.84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516.54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515.01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512.68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575.14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922.33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922.3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955.27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971.8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1040.89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eastAsia="DengXian" w:cs="Times New Roman"/>
                <w:kern w:val="0"/>
                <w:szCs w:val="21"/>
              </w:rPr>
            </w:pPr>
          </w:p>
        </w:tc>
      </w:tr>
      <w:tr w:rsidR="00B57D5E" w:rsidRPr="00331E00" w:rsidTr="00FC7C3A">
        <w:trPr>
          <w:cantSplit/>
          <w:trHeight w:val="1148"/>
          <w:jc w:val="center"/>
        </w:trPr>
        <w:tc>
          <w:tcPr>
            <w:tcW w:w="463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</w:pPr>
          </w:p>
        </w:tc>
        <w:tc>
          <w:tcPr>
            <w:tcW w:w="1095" w:type="dxa"/>
            <w:gridSpan w:val="2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Bridge</w:t>
            </w: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B5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B6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B7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B8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B9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B10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B11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B12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B13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B14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00" w:lineRule="atLeast"/>
              <w:jc w:val="center"/>
              <w:rPr>
                <w:sz w:val="18"/>
                <w:szCs w:val="18"/>
              </w:rPr>
            </w:pPr>
            <w:r w:rsidRPr="00331E00">
              <w:rPr>
                <w:sz w:val="18"/>
                <w:szCs w:val="18"/>
              </w:rPr>
              <w:t>B15</w:t>
            </w:r>
          </w:p>
        </w:tc>
        <w:tc>
          <w:tcPr>
            <w:tcW w:w="463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B57D5E" w:rsidRPr="00331E00" w:rsidRDefault="00B57D5E" w:rsidP="00FC7C3A">
            <w:pPr>
              <w:adjustRightInd w:val="0"/>
              <w:snapToGrid w:val="0"/>
              <w:spacing w:line="240" w:lineRule="atLeast"/>
              <w:jc w:val="center"/>
              <w:rPr>
                <w:rFonts w:cs="Times New Roman"/>
                <w:szCs w:val="21"/>
              </w:rPr>
            </w:pPr>
          </w:p>
        </w:tc>
      </w:tr>
    </w:tbl>
    <w:p w:rsidR="009E0CC5" w:rsidRDefault="009E0CC5" w:rsidP="009E0CC5">
      <w:bookmarkStart w:id="1" w:name="_GoBack"/>
      <w:bookmarkEnd w:id="0"/>
      <w:bookmarkEnd w:id="1"/>
    </w:p>
    <w:sectPr w:rsidR="009E0C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CC5"/>
    <w:rsid w:val="0016198D"/>
    <w:rsid w:val="003E54F6"/>
    <w:rsid w:val="009E0CC5"/>
    <w:rsid w:val="00B5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67FA7"/>
  <w15:chartTrackingRefBased/>
  <w15:docId w15:val="{807F42FA-F800-45BE-9BD1-23F1AD2EF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网格型4"/>
    <w:basedOn w:val="TableNormal"/>
    <w:next w:val="TableGrid"/>
    <w:uiPriority w:val="39"/>
    <w:rsid w:val="00B57D5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57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2021-07-15T14:51:00Z</dcterms:created>
  <dcterms:modified xsi:type="dcterms:W3CDTF">2021-07-16T12:18:00Z</dcterms:modified>
</cp:coreProperties>
</file>