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Extensible.xml" ContentType="application/vnd.openxmlformats-officedocument.wordprocessingml.commentsExtensible+xml"/>
  <Override PartName="/word/people.xml" ContentType="application/vnd.openxmlformats-officedocument.wordprocessingml.people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7F1331C" w14:textId="77777777" w:rsidR="004328AD" w:rsidRPr="00EB2E50" w:rsidRDefault="004328AD" w:rsidP="004328AD">
      <w:pPr>
        <w:spacing w:after="0" w:line="48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Supplementary </w:t>
      </w:r>
      <w:r w:rsidRPr="00EB2E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S1</w:t>
      </w:r>
    </w:p>
    <w:p w14:paraId="7B42BE9E" w14:textId="77777777" w:rsidR="004328AD" w:rsidRPr="00B44D9F" w:rsidRDefault="004328AD" w:rsidP="004328AD">
      <w:pPr>
        <w:autoSpaceDE w:val="0"/>
        <w:autoSpaceDN w:val="0"/>
        <w:adjustRightInd w:val="0"/>
        <w:spacing w:after="0" w:line="480" w:lineRule="auto"/>
        <w:rPr>
          <w:rFonts w:ascii="Times New Roman" w:eastAsia="CharisSIL" w:hAnsi="Times New Roman" w:cs="Times New Roman"/>
          <w:i/>
          <w:sz w:val="24"/>
          <w:szCs w:val="24"/>
        </w:rPr>
      </w:pPr>
      <w:r w:rsidRPr="00B44D9F">
        <w:rPr>
          <w:rFonts w:ascii="Times New Roman" w:eastAsia="CharisSIL" w:hAnsi="Times New Roman" w:cs="Times New Roman"/>
          <w:i/>
          <w:sz w:val="24"/>
          <w:szCs w:val="24"/>
        </w:rPr>
        <w:t xml:space="preserve">Edge Stability Estimate </w:t>
      </w:r>
      <w:r w:rsidRPr="00B44D9F">
        <w:rPr>
          <w:rFonts w:ascii="Times New Roman" w:hAnsi="Times New Roman" w:cs="Times New Roman"/>
          <w:i/>
          <w:sz w:val="24"/>
          <w:szCs w:val="24"/>
        </w:rPr>
        <w:t xml:space="preserve">for </w:t>
      </w:r>
      <w:r w:rsidRPr="00B44D9F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Parent 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and Teacher </w:t>
      </w:r>
      <w:r w:rsidRPr="00B44D9F">
        <w:rPr>
          <w:rFonts w:ascii="Times New Roman" w:eastAsia="Times New Roman" w:hAnsi="Times New Roman" w:cs="Times New Roman"/>
          <w:bCs/>
          <w:i/>
          <w:sz w:val="24"/>
          <w:szCs w:val="24"/>
        </w:rPr>
        <w:t>Ratings of the ODD Symptoms</w:t>
      </w:r>
      <w:r>
        <w:rPr>
          <w:rFonts w:ascii="Times New Roman" w:eastAsia="CharisSIL" w:hAnsi="Times New Roman" w:cs="Times New Roman"/>
          <w:i/>
          <w:sz w:val="24"/>
          <w:szCs w:val="24"/>
        </w:rPr>
        <w:t xml:space="preserve"> - Tested </w:t>
      </w:r>
      <w:r w:rsidRPr="00B44D9F">
        <w:rPr>
          <w:rFonts w:ascii="Times New Roman" w:eastAsia="CharisSIL" w:hAnsi="Times New Roman" w:cs="Times New Roman"/>
          <w:i/>
          <w:sz w:val="24"/>
          <w:szCs w:val="24"/>
        </w:rPr>
        <w:t>Using Non-Parametric Bootstrapped</w:t>
      </w:r>
      <w:r w:rsidRPr="00B44D9F">
        <w:rPr>
          <w:rFonts w:ascii="Times New Roman" w:hAnsi="Times New Roman" w:cs="Times New Roman"/>
          <w:i/>
          <w:sz w:val="24"/>
          <w:szCs w:val="24"/>
        </w:rPr>
        <w:t xml:space="preserve"> Estimate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8"/>
        <w:gridCol w:w="4758"/>
      </w:tblGrid>
      <w:tr w:rsidR="004328AD" w14:paraId="7E95126D" w14:textId="77777777" w:rsidTr="00B23A45">
        <w:tc>
          <w:tcPr>
            <w:tcW w:w="4788" w:type="dxa"/>
          </w:tcPr>
          <w:p w14:paraId="4A97A092" w14:textId="77777777" w:rsidR="004328AD" w:rsidRPr="00DD330C" w:rsidRDefault="004328AD" w:rsidP="00B23A45">
            <w:pPr>
              <w:spacing w:line="480" w:lineRule="auto"/>
              <w:jc w:val="center"/>
              <w:outlineLvl w:val="2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D330C">
              <w:rPr>
                <w:rFonts w:ascii="Times New Roman" w:hAnsi="Times New Roman"/>
                <w:noProof/>
                <w:sz w:val="24"/>
                <w:szCs w:val="24"/>
              </w:rPr>
              <w:t>Parent</w:t>
            </w:r>
          </w:p>
        </w:tc>
        <w:tc>
          <w:tcPr>
            <w:tcW w:w="4788" w:type="dxa"/>
          </w:tcPr>
          <w:p w14:paraId="35F7CD8B" w14:textId="77777777" w:rsidR="004328AD" w:rsidRPr="00DD330C" w:rsidRDefault="004328AD" w:rsidP="00B23A45">
            <w:pPr>
              <w:spacing w:line="480" w:lineRule="auto"/>
              <w:jc w:val="center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D330C">
              <w:rPr>
                <w:rFonts w:ascii="Times New Roman" w:eastAsia="Times New Roman" w:hAnsi="Times New Roman"/>
                <w:bCs/>
                <w:sz w:val="24"/>
                <w:szCs w:val="24"/>
              </w:rPr>
              <w:t>Teacher</w:t>
            </w:r>
          </w:p>
        </w:tc>
      </w:tr>
      <w:tr w:rsidR="004328AD" w14:paraId="318BA794" w14:textId="77777777" w:rsidTr="00B23A45">
        <w:tc>
          <w:tcPr>
            <w:tcW w:w="4788" w:type="dxa"/>
          </w:tcPr>
          <w:p w14:paraId="37F0E3FF" w14:textId="77777777" w:rsidR="004328AD" w:rsidRDefault="004328AD" w:rsidP="00B23A4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CharisSIL" w:hAnsi="Times New Roman"/>
                <w:i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315030F7" wp14:editId="6C732FBF">
                  <wp:extent cx="2950234" cy="2950234"/>
                  <wp:effectExtent l="0" t="0" r="2540" b="2540"/>
                  <wp:docPr id="6" name="Picture 6" descr="C:\Users\Rapson\AppData\Local\JASP\temp\clipboard\resources\0\_16_t-77826974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Rapson\AppData\Local\JASP\temp\clipboard\resources\0\_16_t-77826974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50288" cy="29502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2F6785FA" w14:textId="77777777" w:rsidR="004328AD" w:rsidRDefault="004328AD" w:rsidP="00B23A45">
            <w:pPr>
              <w:autoSpaceDE w:val="0"/>
              <w:autoSpaceDN w:val="0"/>
              <w:adjustRightInd w:val="0"/>
              <w:spacing w:line="480" w:lineRule="auto"/>
              <w:rPr>
                <w:rFonts w:ascii="Times New Roman" w:eastAsia="CharisSIL" w:hAnsi="Times New Roman"/>
                <w:i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9FB9F2F" wp14:editId="65169E05">
                  <wp:extent cx="2907102" cy="2907102"/>
                  <wp:effectExtent l="0" t="0" r="7620" b="7620"/>
                  <wp:docPr id="14" name="Picture 14" descr="C:\Users\Rapson\AppData\Local\JASP\temp\clipboard\resources\0\_28_t-774844084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C:\Users\Rapson\AppData\Local\JASP\temp\clipboard\resources\0\_28_t-774844084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07152" cy="29071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4A1ECED" w14:textId="77777777" w:rsidR="004328AD" w:rsidRDefault="004328AD" w:rsidP="004328AD">
      <w:pPr>
        <w:spacing w:line="48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EB2E50">
        <w:rPr>
          <w:rFonts w:ascii="Times New Roman" w:eastAsia="CharisSIL" w:hAnsi="Times New Roman" w:cs="Times New Roman"/>
          <w:i/>
          <w:sz w:val="24"/>
          <w:szCs w:val="24"/>
        </w:rPr>
        <w:t>Note</w:t>
      </w:r>
      <w:r w:rsidRPr="00EB2E50">
        <w:rPr>
          <w:rFonts w:ascii="Times New Roman" w:eastAsia="CharisSIL" w:hAnsi="Times New Roman" w:cs="Times New Roman"/>
          <w:sz w:val="24"/>
          <w:szCs w:val="24"/>
        </w:rPr>
        <w:t>. The x-axis represents the edges, while every line on the y-axis represents a specific edge.</w:t>
      </w:r>
      <w:r w:rsidRPr="00EB2E5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The red line shows the estimate of </w:t>
      </w:r>
      <w:r w:rsidRPr="00EB2E50">
        <w:rPr>
          <w:rFonts w:ascii="Times New Roman" w:hAnsi="Times New Roman" w:cs="Times New Roman"/>
          <w:sz w:val="24"/>
          <w:szCs w:val="24"/>
        </w:rPr>
        <w:t xml:space="preserve">the edge </w:t>
      </w:r>
      <w:r>
        <w:rPr>
          <w:rFonts w:ascii="Times New Roman" w:hAnsi="Times New Roman" w:cs="Times New Roman"/>
          <w:sz w:val="24"/>
          <w:szCs w:val="24"/>
        </w:rPr>
        <w:t xml:space="preserve">weights, and the gray bars </w:t>
      </w:r>
      <w:r w:rsidRPr="00EB2E50">
        <w:rPr>
          <w:rFonts w:ascii="Times New Roman" w:hAnsi="Times New Roman" w:cs="Times New Roman"/>
          <w:sz w:val="24"/>
          <w:szCs w:val="24"/>
        </w:rPr>
        <w:t>the 95% c</w:t>
      </w:r>
      <w:r>
        <w:rPr>
          <w:rFonts w:ascii="Times New Roman" w:hAnsi="Times New Roman" w:cs="Times New Roman"/>
          <w:sz w:val="24"/>
          <w:szCs w:val="24"/>
        </w:rPr>
        <w:t xml:space="preserve">onfidence intervals </w:t>
      </w:r>
      <w:r w:rsidRPr="00EB2E50">
        <w:rPr>
          <w:rFonts w:ascii="Times New Roman" w:hAnsi="Times New Roman" w:cs="Times New Roman"/>
          <w:sz w:val="24"/>
          <w:szCs w:val="24"/>
        </w:rPr>
        <w:t>for the estimates</w:t>
      </w:r>
      <w:r w:rsidRPr="00EB2E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br w:type="page"/>
      </w:r>
    </w:p>
    <w:p w14:paraId="130B2BEC" w14:textId="77777777" w:rsidR="004328AD" w:rsidRPr="00EB2E50" w:rsidRDefault="004328AD" w:rsidP="004328AD">
      <w:pPr>
        <w:spacing w:after="0" w:line="480" w:lineRule="auto"/>
        <w:outlineLvl w:val="2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 xml:space="preserve">Supplementary </w:t>
      </w:r>
      <w:r w:rsidRPr="00EB2E5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Figure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S2 </w:t>
      </w:r>
    </w:p>
    <w:p w14:paraId="2EA0BED3" w14:textId="77777777" w:rsidR="004328AD" w:rsidRPr="00E105EE" w:rsidRDefault="004328AD" w:rsidP="004328AD">
      <w:pPr>
        <w:spacing w:after="0" w:line="480" w:lineRule="auto"/>
        <w:rPr>
          <w:rFonts w:ascii="Times New Roman" w:hAnsi="Times New Roman" w:cs="Times New Roman"/>
          <w:i/>
          <w:sz w:val="24"/>
          <w:szCs w:val="24"/>
        </w:rPr>
      </w:pPr>
      <w:r w:rsidRPr="00E105EE">
        <w:rPr>
          <w:rFonts w:ascii="Times New Roman" w:hAnsi="Times New Roman" w:cs="Times New Roman"/>
          <w:i/>
          <w:sz w:val="24"/>
          <w:szCs w:val="24"/>
        </w:rPr>
        <w:t>Stability of Central Indices</w:t>
      </w:r>
      <w:r w:rsidRPr="00E105EE"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 for Parent </w:t>
      </w:r>
      <w:r>
        <w:rPr>
          <w:rFonts w:ascii="Times New Roman" w:eastAsia="Times New Roman" w:hAnsi="Times New Roman" w:cs="Times New Roman"/>
          <w:bCs/>
          <w:i/>
          <w:sz w:val="24"/>
          <w:szCs w:val="24"/>
        </w:rPr>
        <w:t xml:space="preserve">and Teacher </w:t>
      </w:r>
      <w:r w:rsidRPr="00E105EE">
        <w:rPr>
          <w:rFonts w:ascii="Times New Roman" w:eastAsia="Times New Roman" w:hAnsi="Times New Roman" w:cs="Times New Roman"/>
          <w:bCs/>
          <w:i/>
          <w:sz w:val="24"/>
          <w:szCs w:val="24"/>
        </w:rPr>
        <w:t>Ratings of the ODD Symptoms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6"/>
        <w:gridCol w:w="4680"/>
      </w:tblGrid>
      <w:tr w:rsidR="004328AD" w14:paraId="109DF433" w14:textId="77777777" w:rsidTr="00B23A45">
        <w:tc>
          <w:tcPr>
            <w:tcW w:w="4788" w:type="dxa"/>
          </w:tcPr>
          <w:p w14:paraId="67C56012" w14:textId="77777777" w:rsidR="004328AD" w:rsidRPr="00DD330C" w:rsidRDefault="004328AD" w:rsidP="00B23A45">
            <w:pPr>
              <w:spacing w:line="480" w:lineRule="auto"/>
              <w:jc w:val="center"/>
              <w:outlineLvl w:val="2"/>
              <w:rPr>
                <w:rFonts w:ascii="Times New Roman" w:hAnsi="Times New Roman"/>
                <w:noProof/>
                <w:sz w:val="24"/>
                <w:szCs w:val="24"/>
              </w:rPr>
            </w:pPr>
            <w:r w:rsidRPr="00DD330C">
              <w:rPr>
                <w:rFonts w:ascii="Times New Roman" w:hAnsi="Times New Roman"/>
                <w:noProof/>
                <w:sz w:val="24"/>
                <w:szCs w:val="24"/>
              </w:rPr>
              <w:t>Parent</w:t>
            </w:r>
          </w:p>
        </w:tc>
        <w:tc>
          <w:tcPr>
            <w:tcW w:w="4788" w:type="dxa"/>
          </w:tcPr>
          <w:p w14:paraId="1A036DF4" w14:textId="77777777" w:rsidR="004328AD" w:rsidRPr="00DD330C" w:rsidRDefault="004328AD" w:rsidP="00B23A45">
            <w:pPr>
              <w:spacing w:line="480" w:lineRule="auto"/>
              <w:jc w:val="center"/>
              <w:outlineLvl w:val="2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  <w:r w:rsidRPr="00DD330C">
              <w:rPr>
                <w:rFonts w:ascii="Times New Roman" w:eastAsia="Times New Roman" w:hAnsi="Times New Roman"/>
                <w:bCs/>
                <w:sz w:val="24"/>
                <w:szCs w:val="24"/>
              </w:rPr>
              <w:t>Teacher</w:t>
            </w:r>
          </w:p>
        </w:tc>
      </w:tr>
      <w:tr w:rsidR="004328AD" w14:paraId="1D8C7BA4" w14:textId="77777777" w:rsidTr="00B23A45">
        <w:tc>
          <w:tcPr>
            <w:tcW w:w="4788" w:type="dxa"/>
          </w:tcPr>
          <w:p w14:paraId="16ADF1BE" w14:textId="77777777" w:rsidR="004328AD" w:rsidRDefault="004328AD" w:rsidP="00B23A45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FB91EC1" wp14:editId="6BDD8C08">
                  <wp:extent cx="2971800" cy="2725947"/>
                  <wp:effectExtent l="0" t="0" r="0" b="0"/>
                  <wp:docPr id="7" name="Picture 7" descr="C:\Users\Rapson\AppData\Local\JASP\temp\clipboard\resources\0\_14_t-78473269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C:\Users\Rapson\AppData\Local\JASP\temp\clipboard\resources\0\_14_t-78473269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71851" cy="27259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2A1FB5C1" w14:textId="77777777" w:rsidR="004328AD" w:rsidRDefault="004328AD" w:rsidP="00B23A45">
            <w:pPr>
              <w:spacing w:line="480" w:lineRule="auto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2D51F868" wp14:editId="3CB37E08">
                  <wp:extent cx="2661249" cy="2656936"/>
                  <wp:effectExtent l="0" t="0" r="6350" b="0"/>
                  <wp:docPr id="15" name="Picture 15" descr="C:\Users\Rapson\AppData\Local\JASP\temp\clipboard\resources\0\_30_t-77418284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C:\Users\Rapson\AppData\Local\JASP\temp\clipboard\resources\0\_30_t-77418284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61297" cy="26569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17003D8" w14:textId="216B3A9F" w:rsidR="004328AD" w:rsidRDefault="004328AD" w:rsidP="004328AD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sz w:val="24"/>
          <w:szCs w:val="24"/>
        </w:rPr>
      </w:pPr>
      <w:r w:rsidRPr="00755B55">
        <w:rPr>
          <w:rFonts w:ascii="Times New Roman" w:hAnsi="Times New Roman" w:cs="Times New Roman"/>
          <w:i/>
          <w:sz w:val="24"/>
          <w:szCs w:val="24"/>
        </w:rPr>
        <w:t>Note</w:t>
      </w:r>
      <w:r w:rsidRPr="00B44D9F">
        <w:rPr>
          <w:rFonts w:ascii="Times New Roman" w:hAnsi="Times New Roman" w:cs="Times New Roman"/>
          <w:sz w:val="24"/>
          <w:szCs w:val="24"/>
        </w:rPr>
        <w:t xml:space="preserve">. The graph shows the average correlation between bootstrap centrality indices of networks sampled with node-dropping and network of the ODD </w:t>
      </w:r>
      <w:proofErr w:type="spellStart"/>
      <w:r w:rsidRPr="00B44D9F">
        <w:rPr>
          <w:rFonts w:ascii="Times New Roman" w:hAnsi="Times New Roman" w:cs="Times New Roman"/>
          <w:sz w:val="24"/>
          <w:szCs w:val="24"/>
        </w:rPr>
        <w:t>symptoms.</w:t>
      </w:r>
      <w:bookmarkStart w:id="0" w:name="_GoBack"/>
      <w:bookmarkEnd w:id="0"/>
      <w:r w:rsidR="00483103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="00483103">
        <w:rPr>
          <w:rFonts w:ascii="Times New Roman" w:hAnsi="Times New Roman" w:cs="Times New Roman"/>
          <w:sz w:val="24"/>
          <w:szCs w:val="24"/>
        </w:rPr>
        <w:t xml:space="preserve"> shaded area represents the 95% confidence interval.</w:t>
      </w:r>
    </w:p>
    <w:sectPr w:rsidR="004328A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commentEx w15:paraId="4275D7E5" w15:done="0"/>
  <w15:commentEx w15:paraId="0539E94D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ex:commentExtensible w16cex:durableId="2482C41A" w16cex:dateUtc="2021-06-26T23:32:00Z"/>
  <w16cex:commentExtensible w16cex:durableId="24820BC9" w16cex:dateUtc="2021-06-26T10:25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6cid:commentId w16cid:paraId="4275D7E5" w16cid:durableId="2482C41A"/>
  <w16cid:commentId w16cid:paraId="0539E94D" w16cid:durableId="24820BC9"/>
</w16cid:commentsId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E452F9" w14:textId="77777777" w:rsidR="00E5373F" w:rsidRDefault="00E5373F" w:rsidP="004328AD">
      <w:pPr>
        <w:spacing w:after="0" w:line="240" w:lineRule="auto"/>
      </w:pPr>
      <w:r>
        <w:separator/>
      </w:r>
    </w:p>
  </w:endnote>
  <w:endnote w:type="continuationSeparator" w:id="0">
    <w:p w14:paraId="0C19653D" w14:textId="77777777" w:rsidR="00E5373F" w:rsidRDefault="00E5373F" w:rsidP="004328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harisSIL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4692B51" w14:textId="77777777" w:rsidR="00E5373F" w:rsidRDefault="00E5373F" w:rsidP="004328AD">
      <w:pPr>
        <w:spacing w:after="0" w:line="240" w:lineRule="auto"/>
      </w:pPr>
      <w:r>
        <w:separator/>
      </w:r>
    </w:p>
  </w:footnote>
  <w:footnote w:type="continuationSeparator" w:id="0">
    <w:p w14:paraId="052AFAFF" w14:textId="77777777" w:rsidR="00E5373F" w:rsidRDefault="00E5373F" w:rsidP="004328AD">
      <w:pPr>
        <w:spacing w:after="0" w:line="240" w:lineRule="auto"/>
      </w:pPr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15:person w15:author="Shaun Watson">
    <w15:presenceInfo w15:providerId="AD" w15:userId="S::Shaunwatson@federation.edu.au::fe3554d8-c6ab-4262-9c19-0a547d53b6a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8AD"/>
    <w:rsid w:val="000854D0"/>
    <w:rsid w:val="001F5207"/>
    <w:rsid w:val="004328AD"/>
    <w:rsid w:val="00483103"/>
    <w:rsid w:val="00860D91"/>
    <w:rsid w:val="008B6B89"/>
    <w:rsid w:val="00932934"/>
    <w:rsid w:val="0098652A"/>
    <w:rsid w:val="00D936D0"/>
    <w:rsid w:val="00E5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8C693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A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4328A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2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8A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328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8AD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B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B89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B6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B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6B89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B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B89"/>
    <w:rPr>
      <w:b/>
      <w:bCs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328AD"/>
    <w:pPr>
      <w:spacing w:after="200" w:line="276" w:lineRule="auto"/>
    </w:pPr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4328AD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4328A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28AD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4328A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28AD"/>
    <w:rPr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6B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6B89"/>
    <w:rPr>
      <w:rFonts w:ascii="Segoe UI" w:hAnsi="Segoe UI" w:cs="Segoe UI"/>
      <w:sz w:val="18"/>
      <w:szCs w:val="18"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8B6B8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B6B8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B6B89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B6B8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B6B89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microsoft.com/office/2018/08/relationships/commentsExtensible" Target="commentsExtensi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17" Type="http://schemas.microsoft.com/office/2011/relationships/commentsExtended" Target="commentsExtended.xml"/><Relationship Id="rId2" Type="http://schemas.microsoft.com/office/2007/relationships/stylesWithEffects" Target="stylesWithEffects.xml"/><Relationship Id="rId16" Type="http://schemas.microsoft.com/office/2016/09/relationships/commentsIds" Target="commentsId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5" Type="http://schemas.microsoft.com/office/2011/relationships/people" Target="peop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108</Words>
  <Characters>620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Shaun Watson</dc:creator>
  <cp:lastModifiedBy>Rapson</cp:lastModifiedBy>
  <cp:revision>2</cp:revision>
  <dcterms:created xsi:type="dcterms:W3CDTF">2021-06-27T21:38:00Z</dcterms:created>
  <dcterms:modified xsi:type="dcterms:W3CDTF">2021-06-27T21:38:00Z</dcterms:modified>
</cp:coreProperties>
</file>