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2FCF3" w14:textId="5069F954" w:rsidR="00C64CDC" w:rsidRPr="00E33768" w:rsidRDefault="00C9297D" w:rsidP="00C9297D">
      <w:pPr>
        <w:jc w:val="center"/>
        <w:rPr>
          <w:rFonts w:ascii="Times New Roman" w:hAnsi="Times New Roman" w:cs="Times New Roman"/>
          <w:b/>
        </w:rPr>
      </w:pPr>
      <w:r w:rsidRPr="00E33768">
        <w:rPr>
          <w:rFonts w:ascii="Times New Roman" w:hAnsi="Times New Roman" w:cs="Times New Roman"/>
          <w:b/>
        </w:rPr>
        <w:t xml:space="preserve">Supplementary </w:t>
      </w:r>
      <w:bookmarkStart w:id="0" w:name="_GoBack"/>
      <w:r w:rsidR="003A4369">
        <w:rPr>
          <w:rFonts w:ascii="Times New Roman" w:hAnsi="Times New Roman" w:cs="Times New Roman"/>
          <w:b/>
        </w:rPr>
        <w:t>table</w:t>
      </w:r>
      <w:bookmarkEnd w:id="0"/>
      <w:r w:rsidR="003A4369">
        <w:rPr>
          <w:rFonts w:ascii="Times New Roman" w:hAnsi="Times New Roman" w:cs="Times New Roman"/>
          <w:b/>
        </w:rPr>
        <w:t>s</w:t>
      </w:r>
    </w:p>
    <w:p w14:paraId="15053930" w14:textId="3FC80A12" w:rsidR="00AF4B14" w:rsidRDefault="00AF4B14">
      <w:pPr>
        <w:rPr>
          <w:rFonts w:ascii="Times New Roman" w:eastAsiaTheme="majorEastAsia" w:hAnsi="Times New Roman" w:cs="Times New Roman"/>
          <w:b/>
          <w:color w:val="2E74B5" w:themeColor="accent1" w:themeShade="BF"/>
          <w:sz w:val="24"/>
        </w:rPr>
      </w:pPr>
    </w:p>
    <w:p w14:paraId="0009968F" w14:textId="4415D065" w:rsidR="00891FD6" w:rsidRPr="00891FD6" w:rsidRDefault="00891FD6" w:rsidP="00891FD6">
      <w:pPr>
        <w:spacing w:line="360" w:lineRule="auto"/>
        <w:rPr>
          <w:rFonts w:ascii="Times New Roman" w:hAnsi="Times New Roman" w:cs="Times New Roman"/>
          <w:b/>
        </w:rPr>
      </w:pPr>
      <w:r w:rsidRPr="002A694F">
        <w:rPr>
          <w:rFonts w:ascii="Times New Roman" w:hAnsi="Times New Roman" w:cs="Times New Roman"/>
          <w:b/>
        </w:rPr>
        <w:t>TABLE S1. MRI acquisition parameters</w:t>
      </w:r>
    </w:p>
    <w:p w14:paraId="0F03CF60" w14:textId="6EC59ED4" w:rsidR="00891FD6" w:rsidRDefault="00891FD6" w:rsidP="00B64C7E"/>
    <w:tbl>
      <w:tblPr>
        <w:tblW w:w="9448" w:type="dxa"/>
        <w:tblLook w:val="04A0" w:firstRow="1" w:lastRow="0" w:firstColumn="1" w:lastColumn="0" w:noHBand="0" w:noVBand="1"/>
      </w:tblPr>
      <w:tblGrid>
        <w:gridCol w:w="2147"/>
        <w:gridCol w:w="1356"/>
        <w:gridCol w:w="2419"/>
        <w:gridCol w:w="1356"/>
        <w:gridCol w:w="2170"/>
      </w:tblGrid>
      <w:tr w:rsidR="00891FD6" w:rsidRPr="00891FD6" w14:paraId="049B7E86" w14:textId="77777777" w:rsidTr="00891FD6">
        <w:trPr>
          <w:trHeight w:val="435"/>
        </w:trPr>
        <w:tc>
          <w:tcPr>
            <w:tcW w:w="2147" w:type="dxa"/>
            <w:tcBorders>
              <w:top w:val="nil"/>
              <w:left w:val="nil"/>
              <w:bottom w:val="single" w:sz="4" w:space="0" w:color="auto"/>
              <w:right w:val="nil"/>
            </w:tcBorders>
            <w:shd w:val="clear" w:color="auto" w:fill="auto"/>
            <w:noWrap/>
            <w:vAlign w:val="center"/>
            <w:hideMark/>
          </w:tcPr>
          <w:p w14:paraId="7F45DAD3" w14:textId="77777777" w:rsidR="00891FD6" w:rsidRPr="00891FD6" w:rsidRDefault="00891FD6" w:rsidP="00891FD6">
            <w:pPr>
              <w:spacing w:after="0" w:line="240" w:lineRule="auto"/>
              <w:rPr>
                <w:rFonts w:ascii="Times New Roman" w:eastAsia="Times New Roman" w:hAnsi="Times New Roman" w:cs="Times New Roman"/>
                <w:b/>
                <w:bCs/>
                <w:color w:val="000000"/>
              </w:rPr>
            </w:pPr>
            <w:r w:rsidRPr="00891FD6">
              <w:rPr>
                <w:rFonts w:ascii="Times New Roman" w:eastAsia="Times New Roman" w:hAnsi="Times New Roman" w:cs="Times New Roman"/>
                <w:b/>
                <w:bCs/>
                <w:color w:val="000000"/>
              </w:rPr>
              <w:t> </w:t>
            </w:r>
          </w:p>
        </w:tc>
        <w:tc>
          <w:tcPr>
            <w:tcW w:w="1356" w:type="dxa"/>
            <w:tcBorders>
              <w:top w:val="nil"/>
              <w:left w:val="nil"/>
              <w:bottom w:val="single" w:sz="4" w:space="0" w:color="auto"/>
              <w:right w:val="nil"/>
            </w:tcBorders>
            <w:shd w:val="clear" w:color="auto" w:fill="auto"/>
            <w:noWrap/>
            <w:vAlign w:val="center"/>
            <w:hideMark/>
          </w:tcPr>
          <w:p w14:paraId="35E8BA14" w14:textId="77777777" w:rsidR="00891FD6" w:rsidRPr="00891FD6" w:rsidRDefault="00891FD6" w:rsidP="00891FD6">
            <w:pPr>
              <w:spacing w:after="0" w:line="240" w:lineRule="auto"/>
              <w:jc w:val="center"/>
              <w:rPr>
                <w:rFonts w:ascii="Times New Roman" w:eastAsia="Times New Roman" w:hAnsi="Times New Roman" w:cs="Times New Roman"/>
                <w:b/>
                <w:bCs/>
                <w:color w:val="000000"/>
              </w:rPr>
            </w:pPr>
            <w:r w:rsidRPr="00891FD6">
              <w:rPr>
                <w:rFonts w:ascii="Times New Roman" w:eastAsia="Times New Roman" w:hAnsi="Times New Roman" w:cs="Times New Roman"/>
                <w:b/>
                <w:bCs/>
                <w:color w:val="000000"/>
              </w:rPr>
              <w:t>3T TRIO</w:t>
            </w:r>
          </w:p>
        </w:tc>
        <w:tc>
          <w:tcPr>
            <w:tcW w:w="2419" w:type="dxa"/>
            <w:tcBorders>
              <w:top w:val="nil"/>
              <w:left w:val="nil"/>
              <w:bottom w:val="single" w:sz="4" w:space="0" w:color="auto"/>
              <w:right w:val="nil"/>
            </w:tcBorders>
            <w:shd w:val="clear" w:color="auto" w:fill="auto"/>
            <w:noWrap/>
            <w:vAlign w:val="center"/>
            <w:hideMark/>
          </w:tcPr>
          <w:p w14:paraId="3C375A9F" w14:textId="77777777" w:rsidR="00891FD6" w:rsidRPr="00891FD6" w:rsidRDefault="00891FD6" w:rsidP="00891FD6">
            <w:pPr>
              <w:spacing w:after="0" w:line="240" w:lineRule="auto"/>
              <w:jc w:val="center"/>
              <w:rPr>
                <w:rFonts w:ascii="Times New Roman" w:eastAsia="Times New Roman" w:hAnsi="Times New Roman" w:cs="Times New Roman"/>
                <w:b/>
                <w:bCs/>
                <w:color w:val="000000"/>
              </w:rPr>
            </w:pPr>
            <w:r w:rsidRPr="00891FD6">
              <w:rPr>
                <w:rFonts w:ascii="Times New Roman" w:eastAsia="Times New Roman" w:hAnsi="Times New Roman" w:cs="Times New Roman"/>
                <w:b/>
                <w:bCs/>
                <w:color w:val="000000"/>
              </w:rPr>
              <w:t>1.5 OPTIMA</w:t>
            </w:r>
          </w:p>
        </w:tc>
        <w:tc>
          <w:tcPr>
            <w:tcW w:w="1356" w:type="dxa"/>
            <w:tcBorders>
              <w:top w:val="nil"/>
              <w:left w:val="nil"/>
              <w:bottom w:val="single" w:sz="4" w:space="0" w:color="auto"/>
              <w:right w:val="nil"/>
            </w:tcBorders>
            <w:shd w:val="clear" w:color="auto" w:fill="auto"/>
            <w:noWrap/>
            <w:vAlign w:val="center"/>
            <w:hideMark/>
          </w:tcPr>
          <w:p w14:paraId="329C58EF" w14:textId="77777777" w:rsidR="00891FD6" w:rsidRPr="00891FD6" w:rsidRDefault="00891FD6" w:rsidP="00891FD6">
            <w:pPr>
              <w:spacing w:after="0" w:line="240" w:lineRule="auto"/>
              <w:jc w:val="center"/>
              <w:rPr>
                <w:rFonts w:ascii="Times New Roman" w:eastAsia="Times New Roman" w:hAnsi="Times New Roman" w:cs="Times New Roman"/>
                <w:b/>
                <w:bCs/>
                <w:color w:val="000000"/>
              </w:rPr>
            </w:pPr>
            <w:r w:rsidRPr="00891FD6">
              <w:rPr>
                <w:rFonts w:ascii="Times New Roman" w:eastAsia="Times New Roman" w:hAnsi="Times New Roman" w:cs="Times New Roman"/>
                <w:b/>
                <w:bCs/>
                <w:color w:val="000000"/>
              </w:rPr>
              <w:t>3T SIGNA</w:t>
            </w:r>
          </w:p>
        </w:tc>
        <w:tc>
          <w:tcPr>
            <w:tcW w:w="2170" w:type="dxa"/>
            <w:tcBorders>
              <w:top w:val="nil"/>
              <w:left w:val="nil"/>
              <w:bottom w:val="single" w:sz="4" w:space="0" w:color="auto"/>
              <w:right w:val="nil"/>
            </w:tcBorders>
            <w:shd w:val="clear" w:color="auto" w:fill="auto"/>
            <w:noWrap/>
            <w:vAlign w:val="center"/>
            <w:hideMark/>
          </w:tcPr>
          <w:p w14:paraId="330C9421" w14:textId="77777777" w:rsidR="00891FD6" w:rsidRPr="00891FD6" w:rsidRDefault="00891FD6" w:rsidP="00891FD6">
            <w:pPr>
              <w:spacing w:after="0" w:line="240" w:lineRule="auto"/>
              <w:jc w:val="center"/>
              <w:rPr>
                <w:rFonts w:ascii="Times New Roman" w:eastAsia="Times New Roman" w:hAnsi="Times New Roman" w:cs="Times New Roman"/>
                <w:b/>
                <w:bCs/>
                <w:color w:val="000000"/>
              </w:rPr>
            </w:pPr>
            <w:r w:rsidRPr="00891FD6">
              <w:rPr>
                <w:rFonts w:ascii="Times New Roman" w:eastAsia="Times New Roman" w:hAnsi="Times New Roman" w:cs="Times New Roman"/>
                <w:b/>
                <w:bCs/>
                <w:color w:val="000000"/>
              </w:rPr>
              <w:t>3T SKYRA</w:t>
            </w:r>
          </w:p>
        </w:tc>
      </w:tr>
      <w:tr w:rsidR="00891FD6" w:rsidRPr="00891FD6" w14:paraId="1D4AF046" w14:textId="77777777" w:rsidTr="00891FD6">
        <w:trPr>
          <w:trHeight w:val="284"/>
        </w:trPr>
        <w:tc>
          <w:tcPr>
            <w:tcW w:w="2147" w:type="dxa"/>
            <w:tcBorders>
              <w:top w:val="nil"/>
              <w:left w:val="nil"/>
              <w:bottom w:val="nil"/>
              <w:right w:val="nil"/>
            </w:tcBorders>
            <w:shd w:val="clear" w:color="auto" w:fill="auto"/>
            <w:noWrap/>
            <w:vAlign w:val="center"/>
            <w:hideMark/>
          </w:tcPr>
          <w:p w14:paraId="5C51878F" w14:textId="77777777" w:rsidR="00891FD6" w:rsidRPr="00891FD6" w:rsidRDefault="00891FD6" w:rsidP="00891FD6">
            <w:pPr>
              <w:spacing w:after="0" w:line="240" w:lineRule="auto"/>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Magnetic field (Tesla)</w:t>
            </w:r>
          </w:p>
        </w:tc>
        <w:tc>
          <w:tcPr>
            <w:tcW w:w="1356" w:type="dxa"/>
            <w:tcBorders>
              <w:top w:val="nil"/>
              <w:left w:val="nil"/>
              <w:bottom w:val="nil"/>
              <w:right w:val="nil"/>
            </w:tcBorders>
            <w:shd w:val="clear" w:color="auto" w:fill="auto"/>
            <w:noWrap/>
            <w:vAlign w:val="center"/>
            <w:hideMark/>
          </w:tcPr>
          <w:p w14:paraId="3ECA7196"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3</w:t>
            </w:r>
          </w:p>
        </w:tc>
        <w:tc>
          <w:tcPr>
            <w:tcW w:w="2419" w:type="dxa"/>
            <w:tcBorders>
              <w:top w:val="nil"/>
              <w:left w:val="nil"/>
              <w:bottom w:val="nil"/>
              <w:right w:val="nil"/>
            </w:tcBorders>
            <w:shd w:val="clear" w:color="auto" w:fill="auto"/>
            <w:noWrap/>
            <w:vAlign w:val="center"/>
            <w:hideMark/>
          </w:tcPr>
          <w:p w14:paraId="77744BE6"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1.5</w:t>
            </w:r>
          </w:p>
        </w:tc>
        <w:tc>
          <w:tcPr>
            <w:tcW w:w="1356" w:type="dxa"/>
            <w:tcBorders>
              <w:top w:val="nil"/>
              <w:left w:val="nil"/>
              <w:bottom w:val="nil"/>
              <w:right w:val="nil"/>
            </w:tcBorders>
            <w:shd w:val="clear" w:color="auto" w:fill="auto"/>
            <w:noWrap/>
            <w:vAlign w:val="center"/>
            <w:hideMark/>
          </w:tcPr>
          <w:p w14:paraId="4390B08A"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3</w:t>
            </w:r>
          </w:p>
        </w:tc>
        <w:tc>
          <w:tcPr>
            <w:tcW w:w="2170" w:type="dxa"/>
            <w:tcBorders>
              <w:top w:val="nil"/>
              <w:left w:val="nil"/>
              <w:bottom w:val="nil"/>
              <w:right w:val="nil"/>
            </w:tcBorders>
            <w:shd w:val="clear" w:color="auto" w:fill="auto"/>
            <w:noWrap/>
            <w:vAlign w:val="center"/>
            <w:hideMark/>
          </w:tcPr>
          <w:p w14:paraId="20D16CE2"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3</w:t>
            </w:r>
          </w:p>
        </w:tc>
      </w:tr>
      <w:tr w:rsidR="00891FD6" w:rsidRPr="00891FD6" w14:paraId="2794E34A" w14:textId="77777777" w:rsidTr="00891FD6">
        <w:trPr>
          <w:trHeight w:val="284"/>
        </w:trPr>
        <w:tc>
          <w:tcPr>
            <w:tcW w:w="2147" w:type="dxa"/>
            <w:tcBorders>
              <w:top w:val="nil"/>
              <w:left w:val="nil"/>
              <w:bottom w:val="nil"/>
              <w:right w:val="nil"/>
            </w:tcBorders>
            <w:shd w:val="clear" w:color="auto" w:fill="auto"/>
            <w:noWrap/>
            <w:vAlign w:val="center"/>
            <w:hideMark/>
          </w:tcPr>
          <w:p w14:paraId="5EF05C8F" w14:textId="77777777" w:rsidR="00891FD6" w:rsidRPr="00891FD6" w:rsidRDefault="00891FD6" w:rsidP="00891FD6">
            <w:pPr>
              <w:spacing w:after="0" w:line="240" w:lineRule="auto"/>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Vendor</w:t>
            </w:r>
          </w:p>
        </w:tc>
        <w:tc>
          <w:tcPr>
            <w:tcW w:w="1356" w:type="dxa"/>
            <w:tcBorders>
              <w:top w:val="nil"/>
              <w:left w:val="nil"/>
              <w:bottom w:val="nil"/>
              <w:right w:val="nil"/>
            </w:tcBorders>
            <w:shd w:val="clear" w:color="auto" w:fill="auto"/>
            <w:noWrap/>
            <w:vAlign w:val="center"/>
            <w:hideMark/>
          </w:tcPr>
          <w:p w14:paraId="461BBD74"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Siemens</w:t>
            </w:r>
          </w:p>
        </w:tc>
        <w:tc>
          <w:tcPr>
            <w:tcW w:w="2419" w:type="dxa"/>
            <w:tcBorders>
              <w:top w:val="nil"/>
              <w:left w:val="nil"/>
              <w:bottom w:val="nil"/>
              <w:right w:val="nil"/>
            </w:tcBorders>
            <w:shd w:val="clear" w:color="auto" w:fill="auto"/>
            <w:noWrap/>
            <w:vAlign w:val="center"/>
            <w:hideMark/>
          </w:tcPr>
          <w:p w14:paraId="313FED5F"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GE</w:t>
            </w:r>
          </w:p>
        </w:tc>
        <w:tc>
          <w:tcPr>
            <w:tcW w:w="1356" w:type="dxa"/>
            <w:tcBorders>
              <w:top w:val="nil"/>
              <w:left w:val="nil"/>
              <w:bottom w:val="nil"/>
              <w:right w:val="nil"/>
            </w:tcBorders>
            <w:shd w:val="clear" w:color="auto" w:fill="auto"/>
            <w:noWrap/>
            <w:vAlign w:val="center"/>
            <w:hideMark/>
          </w:tcPr>
          <w:p w14:paraId="7C82345E"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GE</w:t>
            </w:r>
          </w:p>
        </w:tc>
        <w:tc>
          <w:tcPr>
            <w:tcW w:w="2170" w:type="dxa"/>
            <w:tcBorders>
              <w:top w:val="nil"/>
              <w:left w:val="nil"/>
              <w:bottom w:val="nil"/>
              <w:right w:val="nil"/>
            </w:tcBorders>
            <w:shd w:val="clear" w:color="auto" w:fill="auto"/>
            <w:noWrap/>
            <w:vAlign w:val="center"/>
            <w:hideMark/>
          </w:tcPr>
          <w:p w14:paraId="2A1FF8B4"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Siemens</w:t>
            </w:r>
          </w:p>
        </w:tc>
      </w:tr>
      <w:tr w:rsidR="00891FD6" w:rsidRPr="00891FD6" w14:paraId="4B8D60A2" w14:textId="77777777" w:rsidTr="00891FD6">
        <w:trPr>
          <w:trHeight w:val="284"/>
        </w:trPr>
        <w:tc>
          <w:tcPr>
            <w:tcW w:w="2147" w:type="dxa"/>
            <w:tcBorders>
              <w:top w:val="nil"/>
              <w:left w:val="nil"/>
              <w:bottom w:val="nil"/>
              <w:right w:val="nil"/>
            </w:tcBorders>
            <w:shd w:val="clear" w:color="auto" w:fill="auto"/>
            <w:noWrap/>
            <w:vAlign w:val="center"/>
            <w:hideMark/>
          </w:tcPr>
          <w:p w14:paraId="15E055D1" w14:textId="77777777" w:rsidR="00891FD6" w:rsidRPr="00891FD6" w:rsidRDefault="00891FD6" w:rsidP="00891FD6">
            <w:pPr>
              <w:spacing w:after="0" w:line="240" w:lineRule="auto"/>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Head coil</w:t>
            </w:r>
          </w:p>
        </w:tc>
        <w:tc>
          <w:tcPr>
            <w:tcW w:w="1356" w:type="dxa"/>
            <w:tcBorders>
              <w:top w:val="nil"/>
              <w:left w:val="nil"/>
              <w:bottom w:val="nil"/>
              <w:right w:val="nil"/>
            </w:tcBorders>
            <w:shd w:val="clear" w:color="auto" w:fill="auto"/>
            <w:noWrap/>
            <w:vAlign w:val="center"/>
            <w:hideMark/>
          </w:tcPr>
          <w:p w14:paraId="5A48F4C9"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32</w:t>
            </w:r>
          </w:p>
        </w:tc>
        <w:tc>
          <w:tcPr>
            <w:tcW w:w="2419" w:type="dxa"/>
            <w:tcBorders>
              <w:top w:val="nil"/>
              <w:left w:val="nil"/>
              <w:bottom w:val="nil"/>
              <w:right w:val="nil"/>
            </w:tcBorders>
            <w:shd w:val="clear" w:color="auto" w:fill="auto"/>
            <w:noWrap/>
            <w:vAlign w:val="center"/>
            <w:hideMark/>
          </w:tcPr>
          <w:p w14:paraId="3BE3B643"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8</w:t>
            </w:r>
          </w:p>
        </w:tc>
        <w:tc>
          <w:tcPr>
            <w:tcW w:w="1356" w:type="dxa"/>
            <w:tcBorders>
              <w:top w:val="nil"/>
              <w:left w:val="nil"/>
              <w:bottom w:val="nil"/>
              <w:right w:val="nil"/>
            </w:tcBorders>
            <w:shd w:val="clear" w:color="auto" w:fill="auto"/>
            <w:noWrap/>
            <w:vAlign w:val="center"/>
            <w:hideMark/>
          </w:tcPr>
          <w:p w14:paraId="29D3E9C1"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8</w:t>
            </w:r>
          </w:p>
        </w:tc>
        <w:tc>
          <w:tcPr>
            <w:tcW w:w="2170" w:type="dxa"/>
            <w:tcBorders>
              <w:top w:val="nil"/>
              <w:left w:val="nil"/>
              <w:bottom w:val="nil"/>
              <w:right w:val="nil"/>
            </w:tcBorders>
            <w:shd w:val="clear" w:color="auto" w:fill="auto"/>
            <w:noWrap/>
            <w:vAlign w:val="center"/>
            <w:hideMark/>
          </w:tcPr>
          <w:p w14:paraId="41BB5A8B"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64</w:t>
            </w:r>
          </w:p>
        </w:tc>
      </w:tr>
      <w:tr w:rsidR="00891FD6" w:rsidRPr="00891FD6" w14:paraId="6BE85142" w14:textId="77777777" w:rsidTr="00891FD6">
        <w:trPr>
          <w:trHeight w:val="284"/>
        </w:trPr>
        <w:tc>
          <w:tcPr>
            <w:tcW w:w="2147" w:type="dxa"/>
            <w:tcBorders>
              <w:top w:val="nil"/>
              <w:left w:val="nil"/>
              <w:bottom w:val="nil"/>
              <w:right w:val="nil"/>
            </w:tcBorders>
            <w:shd w:val="clear" w:color="auto" w:fill="auto"/>
            <w:noWrap/>
            <w:vAlign w:val="center"/>
            <w:hideMark/>
          </w:tcPr>
          <w:p w14:paraId="09C11466" w14:textId="77777777" w:rsidR="00891FD6" w:rsidRPr="00891FD6" w:rsidRDefault="00891FD6" w:rsidP="00891FD6">
            <w:pPr>
              <w:spacing w:after="0" w:line="240" w:lineRule="auto"/>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Sequence type</w:t>
            </w:r>
          </w:p>
        </w:tc>
        <w:tc>
          <w:tcPr>
            <w:tcW w:w="1356" w:type="dxa"/>
            <w:tcBorders>
              <w:top w:val="nil"/>
              <w:left w:val="nil"/>
              <w:bottom w:val="nil"/>
              <w:right w:val="nil"/>
            </w:tcBorders>
            <w:shd w:val="clear" w:color="auto" w:fill="auto"/>
            <w:noWrap/>
            <w:vAlign w:val="center"/>
            <w:hideMark/>
          </w:tcPr>
          <w:p w14:paraId="4F3855F6"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SPGR</w:t>
            </w:r>
          </w:p>
        </w:tc>
        <w:tc>
          <w:tcPr>
            <w:tcW w:w="2419" w:type="dxa"/>
            <w:tcBorders>
              <w:top w:val="nil"/>
              <w:left w:val="nil"/>
              <w:bottom w:val="nil"/>
              <w:right w:val="nil"/>
            </w:tcBorders>
            <w:shd w:val="clear" w:color="auto" w:fill="auto"/>
            <w:noWrap/>
            <w:vAlign w:val="center"/>
            <w:hideMark/>
          </w:tcPr>
          <w:p w14:paraId="3F468E17"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SPGR</w:t>
            </w:r>
          </w:p>
        </w:tc>
        <w:tc>
          <w:tcPr>
            <w:tcW w:w="1356" w:type="dxa"/>
            <w:tcBorders>
              <w:top w:val="nil"/>
              <w:left w:val="nil"/>
              <w:bottom w:val="nil"/>
              <w:right w:val="nil"/>
            </w:tcBorders>
            <w:shd w:val="clear" w:color="auto" w:fill="auto"/>
            <w:noWrap/>
            <w:vAlign w:val="center"/>
            <w:hideMark/>
          </w:tcPr>
          <w:p w14:paraId="10C5EC63"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SPGR</w:t>
            </w:r>
          </w:p>
        </w:tc>
        <w:tc>
          <w:tcPr>
            <w:tcW w:w="2170" w:type="dxa"/>
            <w:tcBorders>
              <w:top w:val="nil"/>
              <w:left w:val="nil"/>
              <w:bottom w:val="nil"/>
              <w:right w:val="nil"/>
            </w:tcBorders>
            <w:shd w:val="clear" w:color="auto" w:fill="auto"/>
            <w:noWrap/>
            <w:vAlign w:val="center"/>
            <w:hideMark/>
          </w:tcPr>
          <w:p w14:paraId="140A5840"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MPRAGE</w:t>
            </w:r>
          </w:p>
        </w:tc>
      </w:tr>
      <w:tr w:rsidR="00891FD6" w:rsidRPr="00891FD6" w14:paraId="14144A61" w14:textId="77777777" w:rsidTr="00891FD6">
        <w:trPr>
          <w:trHeight w:val="284"/>
        </w:trPr>
        <w:tc>
          <w:tcPr>
            <w:tcW w:w="2147" w:type="dxa"/>
            <w:tcBorders>
              <w:top w:val="nil"/>
              <w:left w:val="nil"/>
              <w:bottom w:val="nil"/>
              <w:right w:val="nil"/>
            </w:tcBorders>
            <w:shd w:val="clear" w:color="auto" w:fill="auto"/>
            <w:noWrap/>
            <w:vAlign w:val="center"/>
            <w:hideMark/>
          </w:tcPr>
          <w:p w14:paraId="4A825227" w14:textId="77777777" w:rsidR="00891FD6" w:rsidRPr="00891FD6" w:rsidRDefault="00891FD6" w:rsidP="00891FD6">
            <w:pPr>
              <w:spacing w:after="0" w:line="240" w:lineRule="auto"/>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TE (</w:t>
            </w:r>
            <w:proofErr w:type="spellStart"/>
            <w:r w:rsidRPr="00891FD6">
              <w:rPr>
                <w:rFonts w:ascii="Times New Roman" w:eastAsia="Times New Roman" w:hAnsi="Times New Roman" w:cs="Times New Roman"/>
                <w:color w:val="000000"/>
                <w:sz w:val="20"/>
                <w:szCs w:val="20"/>
              </w:rPr>
              <w:t>ms</w:t>
            </w:r>
            <w:proofErr w:type="spellEnd"/>
            <w:r w:rsidRPr="00891FD6">
              <w:rPr>
                <w:rFonts w:ascii="Times New Roman" w:eastAsia="Times New Roman" w:hAnsi="Times New Roman" w:cs="Times New Roman"/>
                <w:color w:val="000000"/>
                <w:sz w:val="20"/>
                <w:szCs w:val="20"/>
              </w:rPr>
              <w:t>)</w:t>
            </w:r>
          </w:p>
        </w:tc>
        <w:tc>
          <w:tcPr>
            <w:tcW w:w="1356" w:type="dxa"/>
            <w:tcBorders>
              <w:top w:val="nil"/>
              <w:left w:val="nil"/>
              <w:bottom w:val="nil"/>
              <w:right w:val="nil"/>
            </w:tcBorders>
            <w:shd w:val="clear" w:color="auto" w:fill="auto"/>
            <w:noWrap/>
            <w:vAlign w:val="center"/>
            <w:hideMark/>
          </w:tcPr>
          <w:p w14:paraId="049681B5"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2.94</w:t>
            </w:r>
          </w:p>
        </w:tc>
        <w:tc>
          <w:tcPr>
            <w:tcW w:w="2419" w:type="dxa"/>
            <w:tcBorders>
              <w:top w:val="nil"/>
              <w:left w:val="nil"/>
              <w:bottom w:val="nil"/>
              <w:right w:val="nil"/>
            </w:tcBorders>
            <w:shd w:val="clear" w:color="auto" w:fill="auto"/>
            <w:noWrap/>
            <w:vAlign w:val="center"/>
            <w:hideMark/>
          </w:tcPr>
          <w:p w14:paraId="1CFAA092"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1</w:t>
            </w:r>
          </w:p>
        </w:tc>
        <w:tc>
          <w:tcPr>
            <w:tcW w:w="1356" w:type="dxa"/>
            <w:tcBorders>
              <w:top w:val="nil"/>
              <w:left w:val="nil"/>
              <w:bottom w:val="nil"/>
              <w:right w:val="nil"/>
            </w:tcBorders>
            <w:shd w:val="clear" w:color="auto" w:fill="auto"/>
            <w:noWrap/>
            <w:vAlign w:val="center"/>
            <w:hideMark/>
          </w:tcPr>
          <w:p w14:paraId="55EED422"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2.788</w:t>
            </w:r>
          </w:p>
        </w:tc>
        <w:tc>
          <w:tcPr>
            <w:tcW w:w="2170" w:type="dxa"/>
            <w:tcBorders>
              <w:top w:val="nil"/>
              <w:left w:val="nil"/>
              <w:bottom w:val="nil"/>
              <w:right w:val="nil"/>
            </w:tcBorders>
            <w:shd w:val="clear" w:color="auto" w:fill="auto"/>
            <w:noWrap/>
            <w:vAlign w:val="center"/>
            <w:hideMark/>
          </w:tcPr>
          <w:p w14:paraId="464D070D"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2.34</w:t>
            </w:r>
          </w:p>
        </w:tc>
      </w:tr>
      <w:tr w:rsidR="00891FD6" w:rsidRPr="00891FD6" w14:paraId="48807A20" w14:textId="77777777" w:rsidTr="00891FD6">
        <w:trPr>
          <w:trHeight w:val="284"/>
        </w:trPr>
        <w:tc>
          <w:tcPr>
            <w:tcW w:w="2147" w:type="dxa"/>
            <w:tcBorders>
              <w:top w:val="nil"/>
              <w:left w:val="nil"/>
              <w:bottom w:val="nil"/>
              <w:right w:val="nil"/>
            </w:tcBorders>
            <w:shd w:val="clear" w:color="auto" w:fill="auto"/>
            <w:noWrap/>
            <w:vAlign w:val="center"/>
            <w:hideMark/>
          </w:tcPr>
          <w:p w14:paraId="697617BE" w14:textId="77777777" w:rsidR="00891FD6" w:rsidRPr="00891FD6" w:rsidRDefault="00891FD6" w:rsidP="00891FD6">
            <w:pPr>
              <w:spacing w:after="0" w:line="240" w:lineRule="auto"/>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TR (</w:t>
            </w:r>
            <w:proofErr w:type="spellStart"/>
            <w:r w:rsidRPr="00891FD6">
              <w:rPr>
                <w:rFonts w:ascii="Times New Roman" w:eastAsia="Times New Roman" w:hAnsi="Times New Roman" w:cs="Times New Roman"/>
                <w:color w:val="000000"/>
                <w:sz w:val="20"/>
                <w:szCs w:val="20"/>
              </w:rPr>
              <w:t>ms</w:t>
            </w:r>
            <w:proofErr w:type="spellEnd"/>
            <w:r w:rsidRPr="00891FD6">
              <w:rPr>
                <w:rFonts w:ascii="Times New Roman" w:eastAsia="Times New Roman" w:hAnsi="Times New Roman" w:cs="Times New Roman"/>
                <w:color w:val="000000"/>
                <w:sz w:val="20"/>
                <w:szCs w:val="20"/>
              </w:rPr>
              <w:t>)</w:t>
            </w:r>
          </w:p>
        </w:tc>
        <w:tc>
          <w:tcPr>
            <w:tcW w:w="1356" w:type="dxa"/>
            <w:tcBorders>
              <w:top w:val="nil"/>
              <w:left w:val="nil"/>
              <w:bottom w:val="nil"/>
              <w:right w:val="nil"/>
            </w:tcBorders>
            <w:shd w:val="clear" w:color="auto" w:fill="auto"/>
            <w:noWrap/>
            <w:vAlign w:val="center"/>
            <w:hideMark/>
          </w:tcPr>
          <w:p w14:paraId="7279D02D"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2200</w:t>
            </w:r>
          </w:p>
        </w:tc>
        <w:tc>
          <w:tcPr>
            <w:tcW w:w="2419" w:type="dxa"/>
            <w:tcBorders>
              <w:top w:val="nil"/>
              <w:left w:val="nil"/>
              <w:bottom w:val="nil"/>
              <w:right w:val="nil"/>
            </w:tcBorders>
            <w:shd w:val="clear" w:color="auto" w:fill="auto"/>
            <w:noWrap/>
            <w:vAlign w:val="center"/>
            <w:hideMark/>
          </w:tcPr>
          <w:p w14:paraId="46344DBA"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9.356</w:t>
            </w:r>
          </w:p>
        </w:tc>
        <w:tc>
          <w:tcPr>
            <w:tcW w:w="1356" w:type="dxa"/>
            <w:tcBorders>
              <w:top w:val="nil"/>
              <w:left w:val="nil"/>
              <w:bottom w:val="nil"/>
              <w:right w:val="nil"/>
            </w:tcBorders>
            <w:shd w:val="clear" w:color="auto" w:fill="auto"/>
            <w:noWrap/>
            <w:vAlign w:val="center"/>
            <w:hideMark/>
          </w:tcPr>
          <w:p w14:paraId="5F96AA51"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6.564</w:t>
            </w:r>
          </w:p>
        </w:tc>
        <w:tc>
          <w:tcPr>
            <w:tcW w:w="2170" w:type="dxa"/>
            <w:tcBorders>
              <w:top w:val="nil"/>
              <w:left w:val="nil"/>
              <w:bottom w:val="nil"/>
              <w:right w:val="nil"/>
            </w:tcBorders>
            <w:shd w:val="clear" w:color="auto" w:fill="auto"/>
            <w:noWrap/>
            <w:vAlign w:val="center"/>
            <w:hideMark/>
          </w:tcPr>
          <w:p w14:paraId="3210C5C9"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2100</w:t>
            </w:r>
          </w:p>
        </w:tc>
      </w:tr>
      <w:tr w:rsidR="00891FD6" w:rsidRPr="00891FD6" w14:paraId="28A99E4C" w14:textId="77777777" w:rsidTr="00891FD6">
        <w:trPr>
          <w:trHeight w:val="284"/>
        </w:trPr>
        <w:tc>
          <w:tcPr>
            <w:tcW w:w="2147" w:type="dxa"/>
            <w:tcBorders>
              <w:top w:val="nil"/>
              <w:left w:val="nil"/>
              <w:bottom w:val="nil"/>
              <w:right w:val="nil"/>
            </w:tcBorders>
            <w:shd w:val="clear" w:color="auto" w:fill="auto"/>
            <w:noWrap/>
            <w:vAlign w:val="center"/>
            <w:hideMark/>
          </w:tcPr>
          <w:p w14:paraId="03D9E9C2" w14:textId="77777777" w:rsidR="00891FD6" w:rsidRPr="00891FD6" w:rsidRDefault="00891FD6" w:rsidP="00891FD6">
            <w:pPr>
              <w:spacing w:after="0" w:line="240" w:lineRule="auto"/>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TI (</w:t>
            </w:r>
            <w:proofErr w:type="spellStart"/>
            <w:r w:rsidRPr="00891FD6">
              <w:rPr>
                <w:rFonts w:ascii="Times New Roman" w:eastAsia="Times New Roman" w:hAnsi="Times New Roman" w:cs="Times New Roman"/>
                <w:color w:val="000000"/>
                <w:sz w:val="20"/>
                <w:szCs w:val="20"/>
              </w:rPr>
              <w:t>ms</w:t>
            </w:r>
            <w:proofErr w:type="spellEnd"/>
            <w:r w:rsidRPr="00891FD6">
              <w:rPr>
                <w:rFonts w:ascii="Times New Roman" w:eastAsia="Times New Roman" w:hAnsi="Times New Roman" w:cs="Times New Roman"/>
                <w:color w:val="000000"/>
                <w:sz w:val="20"/>
                <w:szCs w:val="20"/>
              </w:rPr>
              <w:t>)</w:t>
            </w:r>
          </w:p>
        </w:tc>
        <w:tc>
          <w:tcPr>
            <w:tcW w:w="1356" w:type="dxa"/>
            <w:tcBorders>
              <w:top w:val="nil"/>
              <w:left w:val="nil"/>
              <w:bottom w:val="nil"/>
              <w:right w:val="nil"/>
            </w:tcBorders>
            <w:shd w:val="clear" w:color="auto" w:fill="auto"/>
            <w:noWrap/>
            <w:vAlign w:val="center"/>
            <w:hideMark/>
          </w:tcPr>
          <w:p w14:paraId="59E95991"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900</w:t>
            </w:r>
          </w:p>
        </w:tc>
        <w:tc>
          <w:tcPr>
            <w:tcW w:w="2419" w:type="dxa"/>
            <w:tcBorders>
              <w:top w:val="nil"/>
              <w:left w:val="nil"/>
              <w:bottom w:val="nil"/>
              <w:right w:val="nil"/>
            </w:tcBorders>
            <w:shd w:val="clear" w:color="auto" w:fill="auto"/>
            <w:noWrap/>
            <w:vAlign w:val="center"/>
            <w:hideMark/>
          </w:tcPr>
          <w:p w14:paraId="681E0250"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300</w:t>
            </w:r>
          </w:p>
        </w:tc>
        <w:tc>
          <w:tcPr>
            <w:tcW w:w="1356" w:type="dxa"/>
            <w:tcBorders>
              <w:top w:val="nil"/>
              <w:left w:val="nil"/>
              <w:bottom w:val="nil"/>
              <w:right w:val="nil"/>
            </w:tcBorders>
            <w:shd w:val="clear" w:color="auto" w:fill="auto"/>
            <w:noWrap/>
            <w:vAlign w:val="center"/>
            <w:hideMark/>
          </w:tcPr>
          <w:p w14:paraId="624BB3D1"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400</w:t>
            </w:r>
          </w:p>
        </w:tc>
        <w:tc>
          <w:tcPr>
            <w:tcW w:w="2170" w:type="dxa"/>
            <w:tcBorders>
              <w:top w:val="nil"/>
              <w:left w:val="nil"/>
              <w:bottom w:val="nil"/>
              <w:right w:val="nil"/>
            </w:tcBorders>
            <w:shd w:val="clear" w:color="auto" w:fill="auto"/>
            <w:noWrap/>
            <w:vAlign w:val="center"/>
            <w:hideMark/>
          </w:tcPr>
          <w:p w14:paraId="0D3E4354"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900</w:t>
            </w:r>
          </w:p>
        </w:tc>
      </w:tr>
      <w:tr w:rsidR="00891FD6" w:rsidRPr="00891FD6" w14:paraId="343D1B7E" w14:textId="77777777" w:rsidTr="00891FD6">
        <w:trPr>
          <w:trHeight w:val="284"/>
        </w:trPr>
        <w:tc>
          <w:tcPr>
            <w:tcW w:w="2147" w:type="dxa"/>
            <w:tcBorders>
              <w:top w:val="nil"/>
              <w:left w:val="nil"/>
              <w:bottom w:val="nil"/>
              <w:right w:val="nil"/>
            </w:tcBorders>
            <w:shd w:val="clear" w:color="auto" w:fill="auto"/>
            <w:noWrap/>
            <w:vAlign w:val="center"/>
            <w:hideMark/>
          </w:tcPr>
          <w:p w14:paraId="0E2A869B" w14:textId="77777777" w:rsidR="00891FD6" w:rsidRPr="00891FD6" w:rsidRDefault="00891FD6" w:rsidP="00891FD6">
            <w:pPr>
              <w:spacing w:after="0" w:line="240" w:lineRule="auto"/>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Flip angle</w:t>
            </w:r>
          </w:p>
        </w:tc>
        <w:tc>
          <w:tcPr>
            <w:tcW w:w="1356" w:type="dxa"/>
            <w:tcBorders>
              <w:top w:val="nil"/>
              <w:left w:val="nil"/>
              <w:bottom w:val="nil"/>
              <w:right w:val="nil"/>
            </w:tcBorders>
            <w:shd w:val="clear" w:color="auto" w:fill="auto"/>
            <w:noWrap/>
            <w:vAlign w:val="center"/>
            <w:hideMark/>
          </w:tcPr>
          <w:p w14:paraId="107A963E" w14:textId="6623485A"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10</w:t>
            </w:r>
            <w:r w:rsidR="002E1AFC" w:rsidRPr="00891FD6">
              <w:rPr>
                <w:rFonts w:ascii="Times New Roman" w:eastAsia="Times New Roman" w:hAnsi="Times New Roman" w:cs="Times New Roman"/>
                <w:color w:val="000000"/>
                <w:sz w:val="20"/>
                <w:szCs w:val="20"/>
              </w:rPr>
              <w:t>°</w:t>
            </w:r>
          </w:p>
        </w:tc>
        <w:tc>
          <w:tcPr>
            <w:tcW w:w="2419" w:type="dxa"/>
            <w:tcBorders>
              <w:top w:val="nil"/>
              <w:left w:val="nil"/>
              <w:bottom w:val="nil"/>
              <w:right w:val="nil"/>
            </w:tcBorders>
            <w:shd w:val="clear" w:color="auto" w:fill="auto"/>
            <w:noWrap/>
            <w:vAlign w:val="center"/>
            <w:hideMark/>
          </w:tcPr>
          <w:p w14:paraId="49E28943"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15°</w:t>
            </w:r>
          </w:p>
        </w:tc>
        <w:tc>
          <w:tcPr>
            <w:tcW w:w="1356" w:type="dxa"/>
            <w:tcBorders>
              <w:top w:val="nil"/>
              <w:left w:val="nil"/>
              <w:bottom w:val="nil"/>
              <w:right w:val="nil"/>
            </w:tcBorders>
            <w:shd w:val="clear" w:color="auto" w:fill="auto"/>
            <w:noWrap/>
            <w:vAlign w:val="center"/>
            <w:hideMark/>
          </w:tcPr>
          <w:p w14:paraId="12B8A6C9"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11°</w:t>
            </w:r>
          </w:p>
        </w:tc>
        <w:tc>
          <w:tcPr>
            <w:tcW w:w="2170" w:type="dxa"/>
            <w:tcBorders>
              <w:top w:val="nil"/>
              <w:left w:val="nil"/>
              <w:bottom w:val="nil"/>
              <w:right w:val="nil"/>
            </w:tcBorders>
            <w:shd w:val="clear" w:color="auto" w:fill="auto"/>
            <w:noWrap/>
            <w:vAlign w:val="center"/>
            <w:hideMark/>
          </w:tcPr>
          <w:p w14:paraId="50E31F85"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8°</w:t>
            </w:r>
          </w:p>
        </w:tc>
      </w:tr>
      <w:tr w:rsidR="00891FD6" w:rsidRPr="00891FD6" w14:paraId="36DCF47A" w14:textId="77777777" w:rsidTr="00891FD6">
        <w:trPr>
          <w:trHeight w:val="284"/>
        </w:trPr>
        <w:tc>
          <w:tcPr>
            <w:tcW w:w="2147" w:type="dxa"/>
            <w:tcBorders>
              <w:top w:val="nil"/>
              <w:left w:val="nil"/>
              <w:bottom w:val="nil"/>
              <w:right w:val="nil"/>
            </w:tcBorders>
            <w:shd w:val="clear" w:color="auto" w:fill="auto"/>
            <w:noWrap/>
            <w:vAlign w:val="center"/>
            <w:hideMark/>
          </w:tcPr>
          <w:p w14:paraId="27547303" w14:textId="77777777" w:rsidR="00891FD6" w:rsidRPr="00891FD6" w:rsidRDefault="00891FD6" w:rsidP="00891FD6">
            <w:pPr>
              <w:spacing w:after="0" w:line="240" w:lineRule="auto"/>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Voxel size (mm)</w:t>
            </w:r>
          </w:p>
        </w:tc>
        <w:tc>
          <w:tcPr>
            <w:tcW w:w="1356" w:type="dxa"/>
            <w:tcBorders>
              <w:top w:val="nil"/>
              <w:left w:val="nil"/>
              <w:bottom w:val="nil"/>
              <w:right w:val="nil"/>
            </w:tcBorders>
            <w:shd w:val="clear" w:color="auto" w:fill="auto"/>
            <w:noWrap/>
            <w:vAlign w:val="center"/>
            <w:hideMark/>
          </w:tcPr>
          <w:p w14:paraId="6DCD0371"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1x1x1</w:t>
            </w:r>
          </w:p>
        </w:tc>
        <w:tc>
          <w:tcPr>
            <w:tcW w:w="2419" w:type="dxa"/>
            <w:tcBorders>
              <w:top w:val="nil"/>
              <w:left w:val="nil"/>
              <w:bottom w:val="nil"/>
              <w:right w:val="nil"/>
            </w:tcBorders>
            <w:shd w:val="clear" w:color="auto" w:fill="auto"/>
            <w:noWrap/>
            <w:vAlign w:val="center"/>
            <w:hideMark/>
          </w:tcPr>
          <w:p w14:paraId="6D09FF95"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0.9x0.9x1</w:t>
            </w:r>
          </w:p>
        </w:tc>
        <w:tc>
          <w:tcPr>
            <w:tcW w:w="1356" w:type="dxa"/>
            <w:tcBorders>
              <w:top w:val="nil"/>
              <w:left w:val="nil"/>
              <w:bottom w:val="nil"/>
              <w:right w:val="nil"/>
            </w:tcBorders>
            <w:shd w:val="clear" w:color="auto" w:fill="auto"/>
            <w:noWrap/>
            <w:vAlign w:val="center"/>
            <w:hideMark/>
          </w:tcPr>
          <w:p w14:paraId="339EE8F2"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1x1x1</w:t>
            </w:r>
          </w:p>
        </w:tc>
        <w:tc>
          <w:tcPr>
            <w:tcW w:w="2170" w:type="dxa"/>
            <w:tcBorders>
              <w:top w:val="nil"/>
              <w:left w:val="nil"/>
              <w:bottom w:val="nil"/>
              <w:right w:val="nil"/>
            </w:tcBorders>
            <w:shd w:val="clear" w:color="auto" w:fill="auto"/>
            <w:noWrap/>
            <w:vAlign w:val="center"/>
            <w:hideMark/>
          </w:tcPr>
          <w:p w14:paraId="725B6274"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0.9x0.9x0.9</w:t>
            </w:r>
          </w:p>
        </w:tc>
      </w:tr>
      <w:tr w:rsidR="00891FD6" w:rsidRPr="00891FD6" w14:paraId="6370E26F" w14:textId="77777777" w:rsidTr="00891FD6">
        <w:trPr>
          <w:trHeight w:val="284"/>
        </w:trPr>
        <w:tc>
          <w:tcPr>
            <w:tcW w:w="2147" w:type="dxa"/>
            <w:tcBorders>
              <w:top w:val="nil"/>
              <w:left w:val="nil"/>
              <w:bottom w:val="nil"/>
              <w:right w:val="nil"/>
            </w:tcBorders>
            <w:shd w:val="clear" w:color="auto" w:fill="auto"/>
            <w:noWrap/>
            <w:vAlign w:val="center"/>
            <w:hideMark/>
          </w:tcPr>
          <w:p w14:paraId="559BBB5E" w14:textId="77777777" w:rsidR="00891FD6" w:rsidRPr="00891FD6" w:rsidRDefault="00891FD6" w:rsidP="00891FD6">
            <w:pPr>
              <w:spacing w:after="0" w:line="240" w:lineRule="auto"/>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Number of averages</w:t>
            </w:r>
          </w:p>
        </w:tc>
        <w:tc>
          <w:tcPr>
            <w:tcW w:w="1356" w:type="dxa"/>
            <w:tcBorders>
              <w:top w:val="nil"/>
              <w:left w:val="nil"/>
              <w:bottom w:val="nil"/>
              <w:right w:val="nil"/>
            </w:tcBorders>
            <w:shd w:val="clear" w:color="auto" w:fill="auto"/>
            <w:noWrap/>
            <w:vAlign w:val="center"/>
            <w:hideMark/>
          </w:tcPr>
          <w:p w14:paraId="526FF730"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1</w:t>
            </w:r>
          </w:p>
        </w:tc>
        <w:tc>
          <w:tcPr>
            <w:tcW w:w="2419" w:type="dxa"/>
            <w:tcBorders>
              <w:top w:val="nil"/>
              <w:left w:val="nil"/>
              <w:bottom w:val="nil"/>
              <w:right w:val="nil"/>
            </w:tcBorders>
            <w:shd w:val="clear" w:color="auto" w:fill="auto"/>
            <w:noWrap/>
            <w:vAlign w:val="center"/>
            <w:hideMark/>
          </w:tcPr>
          <w:p w14:paraId="2C6AD7D0"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1</w:t>
            </w:r>
          </w:p>
        </w:tc>
        <w:tc>
          <w:tcPr>
            <w:tcW w:w="1356" w:type="dxa"/>
            <w:tcBorders>
              <w:top w:val="nil"/>
              <w:left w:val="nil"/>
              <w:bottom w:val="nil"/>
              <w:right w:val="nil"/>
            </w:tcBorders>
            <w:shd w:val="clear" w:color="auto" w:fill="auto"/>
            <w:noWrap/>
            <w:vAlign w:val="center"/>
            <w:hideMark/>
          </w:tcPr>
          <w:p w14:paraId="19E60535"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1</w:t>
            </w:r>
          </w:p>
        </w:tc>
        <w:tc>
          <w:tcPr>
            <w:tcW w:w="2170" w:type="dxa"/>
            <w:tcBorders>
              <w:top w:val="nil"/>
              <w:left w:val="nil"/>
              <w:bottom w:val="nil"/>
              <w:right w:val="nil"/>
            </w:tcBorders>
            <w:shd w:val="clear" w:color="auto" w:fill="auto"/>
            <w:noWrap/>
            <w:vAlign w:val="center"/>
            <w:hideMark/>
          </w:tcPr>
          <w:p w14:paraId="28627009"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1</w:t>
            </w:r>
          </w:p>
        </w:tc>
      </w:tr>
      <w:tr w:rsidR="00891FD6" w:rsidRPr="00891FD6" w14:paraId="14313498" w14:textId="77777777" w:rsidTr="00891FD6">
        <w:trPr>
          <w:trHeight w:val="284"/>
        </w:trPr>
        <w:tc>
          <w:tcPr>
            <w:tcW w:w="2147" w:type="dxa"/>
            <w:tcBorders>
              <w:top w:val="nil"/>
              <w:left w:val="nil"/>
              <w:bottom w:val="nil"/>
              <w:right w:val="nil"/>
            </w:tcBorders>
            <w:shd w:val="clear" w:color="auto" w:fill="auto"/>
            <w:noWrap/>
            <w:vAlign w:val="center"/>
            <w:hideMark/>
          </w:tcPr>
          <w:p w14:paraId="7CAB9C01" w14:textId="77777777" w:rsidR="00891FD6" w:rsidRPr="00891FD6" w:rsidRDefault="00891FD6" w:rsidP="00891FD6">
            <w:pPr>
              <w:spacing w:after="0" w:line="240" w:lineRule="auto"/>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Spacing between slices</w:t>
            </w:r>
          </w:p>
        </w:tc>
        <w:tc>
          <w:tcPr>
            <w:tcW w:w="1356" w:type="dxa"/>
            <w:tcBorders>
              <w:top w:val="nil"/>
              <w:left w:val="nil"/>
              <w:bottom w:val="nil"/>
              <w:right w:val="nil"/>
            </w:tcBorders>
            <w:shd w:val="clear" w:color="auto" w:fill="auto"/>
            <w:noWrap/>
            <w:vAlign w:val="center"/>
            <w:hideMark/>
          </w:tcPr>
          <w:p w14:paraId="5E8CD0D7" w14:textId="13E8857D" w:rsidR="00891FD6" w:rsidRPr="00891FD6" w:rsidRDefault="00891FD6" w:rsidP="00150D0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2419" w:type="dxa"/>
            <w:tcBorders>
              <w:top w:val="nil"/>
              <w:left w:val="nil"/>
              <w:bottom w:val="nil"/>
              <w:right w:val="nil"/>
            </w:tcBorders>
            <w:shd w:val="clear" w:color="auto" w:fill="auto"/>
            <w:noWrap/>
            <w:vAlign w:val="center"/>
            <w:hideMark/>
          </w:tcPr>
          <w:p w14:paraId="5B34B952"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1</w:t>
            </w:r>
          </w:p>
        </w:tc>
        <w:tc>
          <w:tcPr>
            <w:tcW w:w="1356" w:type="dxa"/>
            <w:tcBorders>
              <w:top w:val="nil"/>
              <w:left w:val="nil"/>
              <w:bottom w:val="nil"/>
              <w:right w:val="nil"/>
            </w:tcBorders>
            <w:shd w:val="clear" w:color="auto" w:fill="auto"/>
            <w:noWrap/>
            <w:vAlign w:val="center"/>
            <w:hideMark/>
          </w:tcPr>
          <w:p w14:paraId="10B66A3D"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1</w:t>
            </w:r>
          </w:p>
        </w:tc>
        <w:tc>
          <w:tcPr>
            <w:tcW w:w="2170" w:type="dxa"/>
            <w:tcBorders>
              <w:top w:val="nil"/>
              <w:left w:val="nil"/>
              <w:bottom w:val="nil"/>
              <w:right w:val="nil"/>
            </w:tcBorders>
            <w:shd w:val="clear" w:color="auto" w:fill="auto"/>
            <w:noWrap/>
            <w:vAlign w:val="center"/>
            <w:hideMark/>
          </w:tcPr>
          <w:p w14:paraId="41166BC5" w14:textId="77777777" w:rsidR="00891FD6" w:rsidRPr="00891FD6" w:rsidRDefault="00891FD6" w:rsidP="00891FD6">
            <w:pPr>
              <w:spacing w:after="0" w:line="240" w:lineRule="auto"/>
              <w:jc w:val="center"/>
              <w:rPr>
                <w:rFonts w:ascii="Times New Roman" w:eastAsia="Times New Roman" w:hAnsi="Times New Roman" w:cs="Times New Roman"/>
                <w:color w:val="000000"/>
                <w:sz w:val="20"/>
                <w:szCs w:val="20"/>
              </w:rPr>
            </w:pPr>
            <w:r w:rsidRPr="00891FD6">
              <w:rPr>
                <w:rFonts w:ascii="Times New Roman" w:eastAsia="Times New Roman" w:hAnsi="Times New Roman" w:cs="Times New Roman"/>
                <w:color w:val="000000"/>
                <w:sz w:val="20"/>
                <w:szCs w:val="20"/>
              </w:rPr>
              <w:t>1</w:t>
            </w:r>
          </w:p>
        </w:tc>
      </w:tr>
    </w:tbl>
    <w:p w14:paraId="45C440CB" w14:textId="77777777" w:rsidR="00891FD6" w:rsidRDefault="00891FD6" w:rsidP="00B64C7E"/>
    <w:p w14:paraId="677F24C1" w14:textId="536DA6B4" w:rsidR="00891FD6" w:rsidRPr="002A694F" w:rsidRDefault="00891FD6" w:rsidP="00891FD6">
      <w:pPr>
        <w:spacing w:line="360" w:lineRule="auto"/>
        <w:rPr>
          <w:rFonts w:ascii="Times New Roman" w:hAnsi="Times New Roman" w:cs="Times New Roman"/>
        </w:rPr>
      </w:pPr>
      <w:r w:rsidRPr="002A694F">
        <w:rPr>
          <w:rFonts w:ascii="Times New Roman" w:hAnsi="Times New Roman" w:cs="Times New Roman"/>
        </w:rPr>
        <w:t xml:space="preserve">MSA patients from the </w:t>
      </w:r>
      <w:proofErr w:type="spellStart"/>
      <w:r w:rsidRPr="002A694F">
        <w:rPr>
          <w:rFonts w:ascii="Times New Roman" w:hAnsi="Times New Roman" w:cs="Times New Roman"/>
        </w:rPr>
        <w:t>Genepark</w:t>
      </w:r>
      <w:proofErr w:type="spellEnd"/>
      <w:r w:rsidRPr="002A694F">
        <w:rPr>
          <w:rFonts w:ascii="Times New Roman" w:hAnsi="Times New Roman" w:cs="Times New Roman"/>
        </w:rPr>
        <w:t xml:space="preserve"> and BBBIPPS research protocols were scanned on </w:t>
      </w:r>
      <w:r>
        <w:rPr>
          <w:rFonts w:ascii="Times New Roman" w:hAnsi="Times New Roman" w:cs="Times New Roman"/>
        </w:rPr>
        <w:t xml:space="preserve">the 3T Siemens TRIO MRI machine. </w:t>
      </w:r>
      <w:r w:rsidRPr="002A694F">
        <w:rPr>
          <w:rFonts w:ascii="Times New Roman" w:hAnsi="Times New Roman" w:cs="Times New Roman"/>
        </w:rPr>
        <w:t>MSA patients from the clinic cohort were scanned on the 3T G</w:t>
      </w:r>
      <w:r w:rsidR="00A831CC">
        <w:rPr>
          <w:rFonts w:ascii="Times New Roman" w:hAnsi="Times New Roman" w:cs="Times New Roman"/>
        </w:rPr>
        <w:t xml:space="preserve">E </w:t>
      </w:r>
      <w:r w:rsidRPr="002A694F">
        <w:rPr>
          <w:rFonts w:ascii="Times New Roman" w:hAnsi="Times New Roman" w:cs="Times New Roman"/>
        </w:rPr>
        <w:t>SIGNA, 3T Siemens SKYRA, a</w:t>
      </w:r>
      <w:r w:rsidR="004615F2">
        <w:rPr>
          <w:rFonts w:ascii="Times New Roman" w:hAnsi="Times New Roman" w:cs="Times New Roman"/>
        </w:rPr>
        <w:t xml:space="preserve">nd 1.5T GE OPTIMA MRI machines. </w:t>
      </w:r>
      <w:r w:rsidRPr="002A694F">
        <w:rPr>
          <w:rFonts w:ascii="Times New Roman" w:hAnsi="Times New Roman" w:cs="Times New Roman"/>
        </w:rPr>
        <w:t xml:space="preserve">See </w:t>
      </w:r>
      <w:hyperlink r:id="rId6" w:history="1">
        <w:r w:rsidRPr="002A694F">
          <w:rPr>
            <w:rStyle w:val="Lienhypertexte"/>
            <w:rFonts w:ascii="Times New Roman" w:hAnsi="Times New Roman" w:cs="Times New Roman"/>
          </w:rPr>
          <w:t>www.ppmi-info.org</w:t>
        </w:r>
      </w:hyperlink>
      <w:r w:rsidRPr="002A694F">
        <w:rPr>
          <w:rFonts w:ascii="Times New Roman" w:hAnsi="Times New Roman" w:cs="Times New Roman"/>
        </w:rPr>
        <w:t xml:space="preserve"> for the PPMI imaging protocols.</w:t>
      </w:r>
    </w:p>
    <w:p w14:paraId="2A0E8B49" w14:textId="3CE10405" w:rsidR="00891FD6" w:rsidRDefault="00891FD6" w:rsidP="00891FD6">
      <w:pPr>
        <w:spacing w:line="360" w:lineRule="auto"/>
        <w:rPr>
          <w:rFonts w:ascii="Times New Roman" w:hAnsi="Times New Roman" w:cs="Times New Roman"/>
          <w:i/>
        </w:rPr>
      </w:pPr>
      <w:r w:rsidRPr="002A694F">
        <w:rPr>
          <w:rFonts w:ascii="Times New Roman" w:hAnsi="Times New Roman" w:cs="Times New Roman"/>
          <w:i/>
        </w:rPr>
        <w:t xml:space="preserve">Abbreviations: GE, General Electrics; MPRAGE, Magnetization Prepared - </w:t>
      </w:r>
      <w:proofErr w:type="spellStart"/>
      <w:r w:rsidRPr="002A694F">
        <w:rPr>
          <w:rFonts w:ascii="Times New Roman" w:hAnsi="Times New Roman" w:cs="Times New Roman"/>
          <w:i/>
        </w:rPr>
        <w:t>RApid</w:t>
      </w:r>
      <w:proofErr w:type="spellEnd"/>
      <w:r w:rsidRPr="002A694F">
        <w:rPr>
          <w:rFonts w:ascii="Times New Roman" w:hAnsi="Times New Roman" w:cs="Times New Roman"/>
          <w:i/>
        </w:rPr>
        <w:t xml:space="preserve"> Gradient Echo; </w:t>
      </w:r>
      <w:r w:rsidR="00A831CC">
        <w:rPr>
          <w:rFonts w:ascii="Times New Roman" w:hAnsi="Times New Roman" w:cs="Times New Roman"/>
          <w:i/>
        </w:rPr>
        <w:t xml:space="preserve">MSA, multiple system atrophy; PPMI, Parkinson’s Progression Markers Initiative; </w:t>
      </w:r>
      <w:r w:rsidRPr="002A694F">
        <w:rPr>
          <w:rFonts w:ascii="Times New Roman" w:hAnsi="Times New Roman" w:cs="Times New Roman"/>
          <w:i/>
        </w:rPr>
        <w:t>SPGR, Spoiled gradient recalled echo; T, Tesla.</w:t>
      </w:r>
    </w:p>
    <w:p w14:paraId="2B674144" w14:textId="77777777" w:rsidR="004615F2" w:rsidRPr="004615F2" w:rsidRDefault="004615F2" w:rsidP="00891FD6">
      <w:pPr>
        <w:spacing w:line="360" w:lineRule="auto"/>
        <w:rPr>
          <w:rFonts w:ascii="Times New Roman" w:hAnsi="Times New Roman" w:cs="Times New Roman"/>
          <w:i/>
        </w:rPr>
      </w:pPr>
    </w:p>
    <w:p w14:paraId="62C0E87E" w14:textId="77777777" w:rsidR="00D71162" w:rsidRDefault="00D71162">
      <w:pPr>
        <w:rPr>
          <w:rFonts w:ascii="Times New Roman" w:hAnsi="Times New Roman" w:cs="Times New Roman"/>
          <w:b/>
        </w:rPr>
      </w:pPr>
      <w:r>
        <w:rPr>
          <w:rFonts w:ascii="Times New Roman" w:hAnsi="Times New Roman" w:cs="Times New Roman"/>
          <w:b/>
        </w:rPr>
        <w:br w:type="page"/>
      </w:r>
    </w:p>
    <w:p w14:paraId="0B02494A" w14:textId="047A4BF7" w:rsidR="00891FD6" w:rsidRDefault="00891FD6" w:rsidP="00891FD6">
      <w:pPr>
        <w:spacing w:line="360" w:lineRule="auto"/>
        <w:rPr>
          <w:rFonts w:ascii="Times New Roman" w:hAnsi="Times New Roman" w:cs="Times New Roman"/>
          <w:b/>
        </w:rPr>
      </w:pPr>
      <w:r w:rsidRPr="002A694F">
        <w:rPr>
          <w:rFonts w:ascii="Times New Roman" w:hAnsi="Times New Roman" w:cs="Times New Roman"/>
          <w:b/>
        </w:rPr>
        <w:lastRenderedPageBreak/>
        <w:t>TABLE S2. Distribution of participants across the different MRI scanners</w:t>
      </w:r>
    </w:p>
    <w:tbl>
      <w:tblPr>
        <w:tblpPr w:leftFromText="180" w:rightFromText="180" w:vertAnchor="text" w:horzAnchor="margin" w:tblpXSpec="center" w:tblpY="475"/>
        <w:tblW w:w="10432" w:type="dxa"/>
        <w:tblLook w:val="04A0" w:firstRow="1" w:lastRow="0" w:firstColumn="1" w:lastColumn="0" w:noHBand="0" w:noVBand="1"/>
      </w:tblPr>
      <w:tblGrid>
        <w:gridCol w:w="1010"/>
        <w:gridCol w:w="1346"/>
        <w:gridCol w:w="1346"/>
        <w:gridCol w:w="1346"/>
        <w:gridCol w:w="1346"/>
        <w:gridCol w:w="1346"/>
        <w:gridCol w:w="1346"/>
        <w:gridCol w:w="1346"/>
      </w:tblGrid>
      <w:tr w:rsidR="00891FD6" w:rsidRPr="00891FD6" w14:paraId="46CFAC2D" w14:textId="77777777" w:rsidTr="00891FD6">
        <w:trPr>
          <w:trHeight w:val="414"/>
        </w:trPr>
        <w:tc>
          <w:tcPr>
            <w:tcW w:w="1010" w:type="dxa"/>
            <w:tcBorders>
              <w:top w:val="nil"/>
              <w:left w:val="nil"/>
              <w:bottom w:val="single" w:sz="4" w:space="0" w:color="auto"/>
              <w:right w:val="nil"/>
            </w:tcBorders>
            <w:shd w:val="clear" w:color="auto" w:fill="auto"/>
            <w:vAlign w:val="bottom"/>
            <w:hideMark/>
          </w:tcPr>
          <w:p w14:paraId="5569A25A" w14:textId="77777777" w:rsidR="00891FD6" w:rsidRPr="00891FD6" w:rsidRDefault="00891FD6" w:rsidP="00891FD6">
            <w:pPr>
              <w:spacing w:after="0" w:line="240" w:lineRule="auto"/>
              <w:rPr>
                <w:rFonts w:ascii="Times New Roman" w:eastAsia="Times New Roman" w:hAnsi="Times New Roman" w:cs="Times New Roman"/>
                <w:b/>
                <w:bCs/>
                <w:color w:val="000000"/>
                <w:sz w:val="20"/>
              </w:rPr>
            </w:pPr>
            <w:r w:rsidRPr="00891FD6">
              <w:rPr>
                <w:rFonts w:ascii="Times New Roman" w:eastAsia="Times New Roman" w:hAnsi="Times New Roman" w:cs="Times New Roman"/>
                <w:b/>
                <w:bCs/>
                <w:color w:val="000000"/>
                <w:sz w:val="20"/>
              </w:rPr>
              <w:t> </w:t>
            </w:r>
          </w:p>
        </w:tc>
        <w:tc>
          <w:tcPr>
            <w:tcW w:w="1346" w:type="dxa"/>
            <w:tcBorders>
              <w:top w:val="nil"/>
              <w:left w:val="nil"/>
              <w:bottom w:val="single" w:sz="4" w:space="0" w:color="auto"/>
              <w:right w:val="nil"/>
            </w:tcBorders>
            <w:shd w:val="clear" w:color="auto" w:fill="auto"/>
            <w:vAlign w:val="center"/>
            <w:hideMark/>
          </w:tcPr>
          <w:p w14:paraId="50862C1D" w14:textId="77777777" w:rsidR="00891FD6" w:rsidRPr="00891FD6" w:rsidRDefault="00891FD6" w:rsidP="00891FD6">
            <w:pPr>
              <w:spacing w:after="0" w:line="240" w:lineRule="auto"/>
              <w:jc w:val="center"/>
              <w:rPr>
                <w:rFonts w:ascii="Times New Roman" w:eastAsia="Times New Roman" w:hAnsi="Times New Roman" w:cs="Times New Roman"/>
                <w:b/>
                <w:bCs/>
                <w:color w:val="000000"/>
                <w:sz w:val="20"/>
              </w:rPr>
            </w:pPr>
            <w:r w:rsidRPr="00891FD6">
              <w:rPr>
                <w:rFonts w:ascii="Times New Roman" w:eastAsia="Times New Roman" w:hAnsi="Times New Roman" w:cs="Times New Roman"/>
                <w:b/>
                <w:bCs/>
                <w:color w:val="000000"/>
                <w:sz w:val="20"/>
              </w:rPr>
              <w:t>3T Siemens TRIO</w:t>
            </w:r>
            <w:r w:rsidRPr="00891FD6">
              <w:rPr>
                <w:rFonts w:ascii="Times New Roman" w:eastAsia="Times New Roman" w:hAnsi="Times New Roman" w:cs="Times New Roman"/>
                <w:b/>
                <w:bCs/>
                <w:color w:val="000000"/>
                <w:sz w:val="20"/>
                <w:vertAlign w:val="superscript"/>
              </w:rPr>
              <w:t>1</w:t>
            </w:r>
          </w:p>
        </w:tc>
        <w:tc>
          <w:tcPr>
            <w:tcW w:w="1346" w:type="dxa"/>
            <w:tcBorders>
              <w:top w:val="nil"/>
              <w:left w:val="nil"/>
              <w:bottom w:val="single" w:sz="4" w:space="0" w:color="auto"/>
              <w:right w:val="nil"/>
            </w:tcBorders>
            <w:shd w:val="clear" w:color="auto" w:fill="auto"/>
            <w:vAlign w:val="center"/>
            <w:hideMark/>
          </w:tcPr>
          <w:p w14:paraId="46573112" w14:textId="77777777" w:rsidR="00891FD6" w:rsidRPr="00891FD6" w:rsidRDefault="00891FD6" w:rsidP="00891FD6">
            <w:pPr>
              <w:spacing w:after="0" w:line="240" w:lineRule="auto"/>
              <w:jc w:val="center"/>
              <w:rPr>
                <w:rFonts w:ascii="Times New Roman" w:eastAsia="Times New Roman" w:hAnsi="Times New Roman" w:cs="Times New Roman"/>
                <w:b/>
                <w:bCs/>
                <w:color w:val="000000"/>
                <w:sz w:val="20"/>
              </w:rPr>
            </w:pPr>
            <w:r w:rsidRPr="00891FD6">
              <w:rPr>
                <w:rFonts w:ascii="Times New Roman" w:eastAsia="Times New Roman" w:hAnsi="Times New Roman" w:cs="Times New Roman"/>
                <w:b/>
                <w:bCs/>
                <w:color w:val="000000"/>
                <w:sz w:val="20"/>
              </w:rPr>
              <w:t>1.5 GE OPTIMA</w:t>
            </w:r>
            <w:r w:rsidRPr="00891FD6">
              <w:rPr>
                <w:rFonts w:ascii="Times New Roman" w:eastAsia="Times New Roman" w:hAnsi="Times New Roman" w:cs="Times New Roman"/>
                <w:b/>
                <w:bCs/>
                <w:color w:val="000000"/>
                <w:sz w:val="20"/>
                <w:vertAlign w:val="superscript"/>
              </w:rPr>
              <w:t>2</w:t>
            </w:r>
          </w:p>
        </w:tc>
        <w:tc>
          <w:tcPr>
            <w:tcW w:w="1346" w:type="dxa"/>
            <w:tcBorders>
              <w:top w:val="nil"/>
              <w:left w:val="nil"/>
              <w:bottom w:val="single" w:sz="4" w:space="0" w:color="auto"/>
              <w:right w:val="nil"/>
            </w:tcBorders>
            <w:shd w:val="clear" w:color="auto" w:fill="auto"/>
            <w:vAlign w:val="center"/>
            <w:hideMark/>
          </w:tcPr>
          <w:p w14:paraId="1A0265E5" w14:textId="77777777" w:rsidR="00891FD6" w:rsidRPr="00891FD6" w:rsidRDefault="00891FD6" w:rsidP="00891FD6">
            <w:pPr>
              <w:spacing w:after="0" w:line="240" w:lineRule="auto"/>
              <w:jc w:val="center"/>
              <w:rPr>
                <w:rFonts w:ascii="Times New Roman" w:eastAsia="Times New Roman" w:hAnsi="Times New Roman" w:cs="Times New Roman"/>
                <w:b/>
                <w:bCs/>
                <w:color w:val="000000"/>
                <w:sz w:val="20"/>
              </w:rPr>
            </w:pPr>
            <w:r w:rsidRPr="00891FD6">
              <w:rPr>
                <w:rFonts w:ascii="Times New Roman" w:eastAsia="Times New Roman" w:hAnsi="Times New Roman" w:cs="Times New Roman"/>
                <w:b/>
                <w:bCs/>
                <w:color w:val="000000"/>
                <w:sz w:val="20"/>
              </w:rPr>
              <w:t>3T GE SIGNA</w:t>
            </w:r>
            <w:r w:rsidRPr="00891FD6">
              <w:rPr>
                <w:rFonts w:ascii="Times New Roman" w:eastAsia="Times New Roman" w:hAnsi="Times New Roman" w:cs="Times New Roman"/>
                <w:b/>
                <w:bCs/>
                <w:color w:val="000000"/>
                <w:sz w:val="20"/>
                <w:vertAlign w:val="superscript"/>
              </w:rPr>
              <w:t>2</w:t>
            </w:r>
          </w:p>
        </w:tc>
        <w:tc>
          <w:tcPr>
            <w:tcW w:w="1346" w:type="dxa"/>
            <w:tcBorders>
              <w:top w:val="nil"/>
              <w:left w:val="nil"/>
              <w:bottom w:val="single" w:sz="4" w:space="0" w:color="auto"/>
              <w:right w:val="nil"/>
            </w:tcBorders>
            <w:shd w:val="clear" w:color="auto" w:fill="auto"/>
            <w:vAlign w:val="center"/>
            <w:hideMark/>
          </w:tcPr>
          <w:p w14:paraId="690BBA4F" w14:textId="77777777" w:rsidR="00891FD6" w:rsidRPr="00891FD6" w:rsidRDefault="00891FD6" w:rsidP="00891FD6">
            <w:pPr>
              <w:spacing w:after="0" w:line="240" w:lineRule="auto"/>
              <w:jc w:val="center"/>
              <w:rPr>
                <w:rFonts w:ascii="Times New Roman" w:eastAsia="Times New Roman" w:hAnsi="Times New Roman" w:cs="Times New Roman"/>
                <w:b/>
                <w:bCs/>
                <w:color w:val="000000"/>
                <w:sz w:val="20"/>
              </w:rPr>
            </w:pPr>
            <w:r w:rsidRPr="00891FD6">
              <w:rPr>
                <w:rFonts w:ascii="Times New Roman" w:eastAsia="Times New Roman" w:hAnsi="Times New Roman" w:cs="Times New Roman"/>
                <w:b/>
                <w:bCs/>
                <w:color w:val="000000"/>
                <w:sz w:val="20"/>
              </w:rPr>
              <w:t>3T Siemens SKYRA</w:t>
            </w:r>
            <w:r w:rsidRPr="00891FD6">
              <w:rPr>
                <w:rFonts w:ascii="Times New Roman" w:eastAsia="Times New Roman" w:hAnsi="Times New Roman" w:cs="Times New Roman"/>
                <w:b/>
                <w:bCs/>
                <w:color w:val="000000"/>
                <w:sz w:val="20"/>
                <w:vertAlign w:val="superscript"/>
              </w:rPr>
              <w:t>2</w:t>
            </w:r>
          </w:p>
        </w:tc>
        <w:tc>
          <w:tcPr>
            <w:tcW w:w="1346" w:type="dxa"/>
            <w:tcBorders>
              <w:top w:val="nil"/>
              <w:left w:val="nil"/>
              <w:bottom w:val="single" w:sz="4" w:space="0" w:color="auto"/>
              <w:right w:val="nil"/>
            </w:tcBorders>
            <w:shd w:val="clear" w:color="auto" w:fill="auto"/>
            <w:vAlign w:val="center"/>
            <w:hideMark/>
          </w:tcPr>
          <w:p w14:paraId="01F76AC7" w14:textId="77777777" w:rsidR="00891FD6" w:rsidRPr="00891FD6" w:rsidRDefault="00891FD6" w:rsidP="00891FD6">
            <w:pPr>
              <w:spacing w:after="0" w:line="240" w:lineRule="auto"/>
              <w:jc w:val="center"/>
              <w:rPr>
                <w:rFonts w:ascii="Times New Roman" w:eastAsia="Times New Roman" w:hAnsi="Times New Roman" w:cs="Times New Roman"/>
                <w:b/>
                <w:bCs/>
                <w:color w:val="000000"/>
                <w:sz w:val="20"/>
              </w:rPr>
            </w:pPr>
            <w:r w:rsidRPr="00891FD6">
              <w:rPr>
                <w:rFonts w:ascii="Times New Roman" w:eastAsia="Times New Roman" w:hAnsi="Times New Roman" w:cs="Times New Roman"/>
                <w:b/>
                <w:bCs/>
                <w:color w:val="000000"/>
                <w:sz w:val="20"/>
              </w:rPr>
              <w:t>PPMI 1.5T</w:t>
            </w:r>
            <w:r w:rsidRPr="00891FD6">
              <w:rPr>
                <w:rFonts w:ascii="Times New Roman" w:eastAsia="Times New Roman" w:hAnsi="Times New Roman" w:cs="Times New Roman"/>
                <w:b/>
                <w:bCs/>
                <w:color w:val="000000"/>
                <w:sz w:val="20"/>
                <w:vertAlign w:val="superscript"/>
              </w:rPr>
              <w:t>3</w:t>
            </w:r>
          </w:p>
        </w:tc>
        <w:tc>
          <w:tcPr>
            <w:tcW w:w="1346" w:type="dxa"/>
            <w:tcBorders>
              <w:top w:val="nil"/>
              <w:left w:val="nil"/>
              <w:bottom w:val="single" w:sz="4" w:space="0" w:color="auto"/>
              <w:right w:val="nil"/>
            </w:tcBorders>
            <w:shd w:val="clear" w:color="auto" w:fill="auto"/>
            <w:vAlign w:val="center"/>
            <w:hideMark/>
          </w:tcPr>
          <w:p w14:paraId="0BC8145C" w14:textId="77777777" w:rsidR="00891FD6" w:rsidRPr="00891FD6" w:rsidRDefault="00891FD6" w:rsidP="00891FD6">
            <w:pPr>
              <w:spacing w:after="0" w:line="240" w:lineRule="auto"/>
              <w:jc w:val="center"/>
              <w:rPr>
                <w:rFonts w:ascii="Times New Roman" w:eastAsia="Times New Roman" w:hAnsi="Times New Roman" w:cs="Times New Roman"/>
                <w:b/>
                <w:bCs/>
                <w:color w:val="000000"/>
                <w:sz w:val="20"/>
              </w:rPr>
            </w:pPr>
            <w:r w:rsidRPr="00891FD6">
              <w:rPr>
                <w:rFonts w:ascii="Times New Roman" w:eastAsia="Times New Roman" w:hAnsi="Times New Roman" w:cs="Times New Roman"/>
                <w:b/>
                <w:bCs/>
                <w:color w:val="000000"/>
                <w:sz w:val="20"/>
              </w:rPr>
              <w:t>PPMI 3T</w:t>
            </w:r>
            <w:r w:rsidRPr="00891FD6">
              <w:rPr>
                <w:rFonts w:ascii="Times New Roman" w:eastAsia="Times New Roman" w:hAnsi="Times New Roman" w:cs="Times New Roman"/>
                <w:b/>
                <w:bCs/>
                <w:color w:val="000000"/>
                <w:sz w:val="20"/>
                <w:vertAlign w:val="superscript"/>
              </w:rPr>
              <w:t>3</w:t>
            </w:r>
          </w:p>
        </w:tc>
        <w:tc>
          <w:tcPr>
            <w:tcW w:w="1346" w:type="dxa"/>
            <w:tcBorders>
              <w:top w:val="nil"/>
              <w:left w:val="nil"/>
              <w:bottom w:val="single" w:sz="4" w:space="0" w:color="auto"/>
              <w:right w:val="nil"/>
            </w:tcBorders>
            <w:shd w:val="clear" w:color="auto" w:fill="auto"/>
            <w:vAlign w:val="center"/>
            <w:hideMark/>
          </w:tcPr>
          <w:p w14:paraId="15C1CC84" w14:textId="77777777" w:rsidR="00891FD6" w:rsidRPr="00891FD6" w:rsidRDefault="00891FD6" w:rsidP="00891FD6">
            <w:pPr>
              <w:spacing w:after="0" w:line="240" w:lineRule="auto"/>
              <w:jc w:val="center"/>
              <w:rPr>
                <w:rFonts w:ascii="Times New Roman" w:eastAsia="Times New Roman" w:hAnsi="Times New Roman" w:cs="Times New Roman"/>
                <w:b/>
                <w:bCs/>
                <w:color w:val="000000"/>
                <w:sz w:val="20"/>
              </w:rPr>
            </w:pPr>
            <w:r w:rsidRPr="00891FD6">
              <w:rPr>
                <w:rFonts w:ascii="Times New Roman" w:eastAsia="Times New Roman" w:hAnsi="Times New Roman" w:cs="Times New Roman"/>
                <w:b/>
                <w:bCs/>
                <w:color w:val="000000"/>
                <w:sz w:val="20"/>
              </w:rPr>
              <w:t>Total</w:t>
            </w:r>
          </w:p>
        </w:tc>
      </w:tr>
      <w:tr w:rsidR="00891FD6" w:rsidRPr="00891FD6" w14:paraId="2B7B21EE" w14:textId="77777777" w:rsidTr="00891FD6">
        <w:trPr>
          <w:trHeight w:val="211"/>
        </w:trPr>
        <w:tc>
          <w:tcPr>
            <w:tcW w:w="1010" w:type="dxa"/>
            <w:tcBorders>
              <w:top w:val="nil"/>
              <w:left w:val="nil"/>
              <w:bottom w:val="nil"/>
              <w:right w:val="nil"/>
            </w:tcBorders>
            <w:shd w:val="clear" w:color="auto" w:fill="auto"/>
            <w:noWrap/>
            <w:vAlign w:val="bottom"/>
            <w:hideMark/>
          </w:tcPr>
          <w:p w14:paraId="280D08D6" w14:textId="77777777" w:rsidR="00891FD6" w:rsidRPr="00891FD6" w:rsidRDefault="00891FD6" w:rsidP="001C23D0">
            <w:pPr>
              <w:spacing w:after="0" w:line="360" w:lineRule="auto"/>
              <w:rPr>
                <w:rFonts w:ascii="Times New Roman" w:eastAsia="Times New Roman" w:hAnsi="Times New Roman" w:cs="Times New Roman"/>
                <w:b/>
                <w:bCs/>
                <w:color w:val="000000"/>
                <w:sz w:val="20"/>
              </w:rPr>
            </w:pPr>
            <w:r w:rsidRPr="00891FD6">
              <w:rPr>
                <w:rFonts w:ascii="Times New Roman" w:eastAsia="Times New Roman" w:hAnsi="Times New Roman" w:cs="Times New Roman"/>
                <w:b/>
                <w:bCs/>
                <w:color w:val="000000"/>
                <w:sz w:val="20"/>
              </w:rPr>
              <w:t>MSA</w:t>
            </w:r>
          </w:p>
        </w:tc>
        <w:tc>
          <w:tcPr>
            <w:tcW w:w="1346" w:type="dxa"/>
            <w:tcBorders>
              <w:top w:val="nil"/>
              <w:left w:val="nil"/>
              <w:bottom w:val="nil"/>
              <w:right w:val="nil"/>
            </w:tcBorders>
            <w:shd w:val="clear" w:color="auto" w:fill="auto"/>
            <w:noWrap/>
            <w:vAlign w:val="center"/>
            <w:hideMark/>
          </w:tcPr>
          <w:p w14:paraId="1718CAAB" w14:textId="77777777" w:rsidR="00891FD6" w:rsidRPr="00891FD6" w:rsidRDefault="00891FD6" w:rsidP="001C23D0">
            <w:pPr>
              <w:spacing w:after="0" w:line="36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20</w:t>
            </w:r>
          </w:p>
        </w:tc>
        <w:tc>
          <w:tcPr>
            <w:tcW w:w="1346" w:type="dxa"/>
            <w:tcBorders>
              <w:top w:val="nil"/>
              <w:left w:val="nil"/>
              <w:bottom w:val="nil"/>
              <w:right w:val="nil"/>
            </w:tcBorders>
            <w:shd w:val="clear" w:color="auto" w:fill="auto"/>
            <w:noWrap/>
            <w:vAlign w:val="center"/>
            <w:hideMark/>
          </w:tcPr>
          <w:p w14:paraId="2D23BC31" w14:textId="77777777" w:rsidR="00891FD6" w:rsidRPr="00891FD6" w:rsidRDefault="00891FD6" w:rsidP="001C23D0">
            <w:pPr>
              <w:spacing w:after="0" w:line="36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5</w:t>
            </w:r>
          </w:p>
        </w:tc>
        <w:tc>
          <w:tcPr>
            <w:tcW w:w="1346" w:type="dxa"/>
            <w:tcBorders>
              <w:top w:val="nil"/>
              <w:left w:val="nil"/>
              <w:bottom w:val="nil"/>
              <w:right w:val="nil"/>
            </w:tcBorders>
            <w:shd w:val="clear" w:color="auto" w:fill="auto"/>
            <w:noWrap/>
            <w:vAlign w:val="center"/>
            <w:hideMark/>
          </w:tcPr>
          <w:p w14:paraId="4EF774DF" w14:textId="77777777" w:rsidR="00891FD6" w:rsidRPr="00891FD6" w:rsidRDefault="00891FD6" w:rsidP="001C23D0">
            <w:pPr>
              <w:spacing w:after="0" w:line="36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17</w:t>
            </w:r>
          </w:p>
        </w:tc>
        <w:tc>
          <w:tcPr>
            <w:tcW w:w="1346" w:type="dxa"/>
            <w:tcBorders>
              <w:top w:val="nil"/>
              <w:left w:val="nil"/>
              <w:bottom w:val="nil"/>
              <w:right w:val="nil"/>
            </w:tcBorders>
            <w:shd w:val="clear" w:color="auto" w:fill="auto"/>
            <w:noWrap/>
            <w:vAlign w:val="center"/>
            <w:hideMark/>
          </w:tcPr>
          <w:p w14:paraId="064B7D63" w14:textId="77777777" w:rsidR="00891FD6" w:rsidRPr="00891FD6" w:rsidRDefault="00891FD6" w:rsidP="001C23D0">
            <w:pPr>
              <w:spacing w:after="0" w:line="36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23</w:t>
            </w:r>
          </w:p>
        </w:tc>
        <w:tc>
          <w:tcPr>
            <w:tcW w:w="1346" w:type="dxa"/>
            <w:tcBorders>
              <w:top w:val="nil"/>
              <w:left w:val="nil"/>
              <w:bottom w:val="nil"/>
              <w:right w:val="nil"/>
            </w:tcBorders>
            <w:shd w:val="clear" w:color="auto" w:fill="auto"/>
            <w:noWrap/>
            <w:vAlign w:val="center"/>
            <w:hideMark/>
          </w:tcPr>
          <w:p w14:paraId="1915E16F" w14:textId="77777777" w:rsidR="00891FD6" w:rsidRPr="00891FD6" w:rsidRDefault="00891FD6" w:rsidP="001C23D0">
            <w:pPr>
              <w:spacing w:after="0" w:line="36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p>
        </w:tc>
        <w:tc>
          <w:tcPr>
            <w:tcW w:w="1346" w:type="dxa"/>
            <w:tcBorders>
              <w:top w:val="nil"/>
              <w:left w:val="nil"/>
              <w:bottom w:val="nil"/>
              <w:right w:val="nil"/>
            </w:tcBorders>
            <w:shd w:val="clear" w:color="auto" w:fill="auto"/>
            <w:noWrap/>
            <w:vAlign w:val="center"/>
            <w:hideMark/>
          </w:tcPr>
          <w:p w14:paraId="77762814" w14:textId="77777777" w:rsidR="00891FD6" w:rsidRPr="00891FD6" w:rsidRDefault="00891FD6" w:rsidP="001C23D0">
            <w:pPr>
              <w:spacing w:after="0" w:line="36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p>
        </w:tc>
        <w:tc>
          <w:tcPr>
            <w:tcW w:w="1346" w:type="dxa"/>
            <w:tcBorders>
              <w:top w:val="nil"/>
              <w:left w:val="nil"/>
              <w:bottom w:val="nil"/>
              <w:right w:val="nil"/>
            </w:tcBorders>
            <w:shd w:val="clear" w:color="auto" w:fill="auto"/>
            <w:noWrap/>
            <w:vAlign w:val="center"/>
            <w:hideMark/>
          </w:tcPr>
          <w:p w14:paraId="0AEC6F6B" w14:textId="77777777" w:rsidR="00891FD6" w:rsidRPr="00891FD6" w:rsidRDefault="00891FD6" w:rsidP="001C23D0">
            <w:pPr>
              <w:spacing w:after="0" w:line="36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65</w:t>
            </w:r>
          </w:p>
        </w:tc>
      </w:tr>
      <w:tr w:rsidR="00891FD6" w:rsidRPr="00891FD6" w14:paraId="3A6B6171" w14:textId="77777777" w:rsidTr="00891FD6">
        <w:trPr>
          <w:trHeight w:val="211"/>
        </w:trPr>
        <w:tc>
          <w:tcPr>
            <w:tcW w:w="1010" w:type="dxa"/>
            <w:tcBorders>
              <w:top w:val="nil"/>
              <w:left w:val="nil"/>
              <w:bottom w:val="nil"/>
              <w:right w:val="nil"/>
            </w:tcBorders>
            <w:shd w:val="clear" w:color="auto" w:fill="auto"/>
            <w:noWrap/>
            <w:vAlign w:val="bottom"/>
            <w:hideMark/>
          </w:tcPr>
          <w:p w14:paraId="2DD17AEF" w14:textId="77777777" w:rsidR="00891FD6" w:rsidRPr="00891FD6" w:rsidRDefault="00891FD6" w:rsidP="001C23D0">
            <w:pPr>
              <w:spacing w:after="0" w:line="360" w:lineRule="auto"/>
              <w:rPr>
                <w:rFonts w:ascii="Times New Roman" w:eastAsia="Times New Roman" w:hAnsi="Times New Roman" w:cs="Times New Roman"/>
                <w:b/>
                <w:bCs/>
                <w:color w:val="000000"/>
                <w:sz w:val="20"/>
              </w:rPr>
            </w:pPr>
            <w:r w:rsidRPr="00891FD6">
              <w:rPr>
                <w:rFonts w:ascii="Times New Roman" w:eastAsia="Times New Roman" w:hAnsi="Times New Roman" w:cs="Times New Roman"/>
                <w:b/>
                <w:bCs/>
                <w:color w:val="000000"/>
                <w:sz w:val="20"/>
              </w:rPr>
              <w:t>Controls</w:t>
            </w:r>
          </w:p>
        </w:tc>
        <w:tc>
          <w:tcPr>
            <w:tcW w:w="1346" w:type="dxa"/>
            <w:tcBorders>
              <w:top w:val="nil"/>
              <w:left w:val="nil"/>
              <w:bottom w:val="nil"/>
              <w:right w:val="nil"/>
            </w:tcBorders>
            <w:shd w:val="clear" w:color="auto" w:fill="auto"/>
            <w:noWrap/>
            <w:vAlign w:val="center"/>
            <w:hideMark/>
          </w:tcPr>
          <w:p w14:paraId="5865E3A3" w14:textId="77777777" w:rsidR="00891FD6" w:rsidRPr="00891FD6" w:rsidRDefault="00891FD6" w:rsidP="001C23D0">
            <w:pPr>
              <w:spacing w:after="0" w:line="36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60</w:t>
            </w:r>
          </w:p>
        </w:tc>
        <w:tc>
          <w:tcPr>
            <w:tcW w:w="1346" w:type="dxa"/>
            <w:tcBorders>
              <w:top w:val="nil"/>
              <w:left w:val="nil"/>
              <w:bottom w:val="nil"/>
              <w:right w:val="nil"/>
            </w:tcBorders>
            <w:shd w:val="clear" w:color="auto" w:fill="auto"/>
            <w:noWrap/>
            <w:vAlign w:val="center"/>
            <w:hideMark/>
          </w:tcPr>
          <w:p w14:paraId="57DAC2A0" w14:textId="77777777" w:rsidR="00891FD6" w:rsidRPr="00891FD6" w:rsidRDefault="00891FD6" w:rsidP="001C23D0">
            <w:pPr>
              <w:spacing w:after="0" w:line="36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p>
        </w:tc>
        <w:tc>
          <w:tcPr>
            <w:tcW w:w="1346" w:type="dxa"/>
            <w:tcBorders>
              <w:top w:val="nil"/>
              <w:left w:val="nil"/>
              <w:bottom w:val="nil"/>
              <w:right w:val="nil"/>
            </w:tcBorders>
            <w:shd w:val="clear" w:color="auto" w:fill="auto"/>
            <w:noWrap/>
            <w:vAlign w:val="center"/>
            <w:hideMark/>
          </w:tcPr>
          <w:p w14:paraId="7E6948DE" w14:textId="77777777" w:rsidR="00891FD6" w:rsidRPr="00891FD6" w:rsidRDefault="00891FD6" w:rsidP="001C23D0">
            <w:pPr>
              <w:spacing w:after="0" w:line="36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19</w:t>
            </w:r>
          </w:p>
        </w:tc>
        <w:tc>
          <w:tcPr>
            <w:tcW w:w="1346" w:type="dxa"/>
            <w:tcBorders>
              <w:top w:val="nil"/>
              <w:left w:val="nil"/>
              <w:bottom w:val="nil"/>
              <w:right w:val="nil"/>
            </w:tcBorders>
            <w:shd w:val="clear" w:color="auto" w:fill="auto"/>
            <w:noWrap/>
            <w:vAlign w:val="center"/>
            <w:hideMark/>
          </w:tcPr>
          <w:p w14:paraId="281D5733" w14:textId="77777777" w:rsidR="00891FD6" w:rsidRPr="00891FD6" w:rsidRDefault="00891FD6" w:rsidP="001C23D0">
            <w:pPr>
              <w:spacing w:after="0" w:line="36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22</w:t>
            </w:r>
          </w:p>
        </w:tc>
        <w:tc>
          <w:tcPr>
            <w:tcW w:w="1346" w:type="dxa"/>
            <w:tcBorders>
              <w:top w:val="nil"/>
              <w:left w:val="nil"/>
              <w:bottom w:val="nil"/>
              <w:right w:val="nil"/>
            </w:tcBorders>
            <w:shd w:val="clear" w:color="auto" w:fill="auto"/>
            <w:noWrap/>
            <w:vAlign w:val="center"/>
            <w:hideMark/>
          </w:tcPr>
          <w:p w14:paraId="08A6FE65" w14:textId="77777777" w:rsidR="00891FD6" w:rsidRPr="00891FD6" w:rsidRDefault="00891FD6" w:rsidP="001C23D0">
            <w:pPr>
              <w:spacing w:after="0" w:line="36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22</w:t>
            </w:r>
          </w:p>
        </w:tc>
        <w:tc>
          <w:tcPr>
            <w:tcW w:w="1346" w:type="dxa"/>
            <w:tcBorders>
              <w:top w:val="nil"/>
              <w:left w:val="nil"/>
              <w:bottom w:val="nil"/>
              <w:right w:val="nil"/>
            </w:tcBorders>
            <w:shd w:val="clear" w:color="auto" w:fill="auto"/>
            <w:noWrap/>
            <w:vAlign w:val="center"/>
            <w:hideMark/>
          </w:tcPr>
          <w:p w14:paraId="097A2B62" w14:textId="77777777" w:rsidR="00891FD6" w:rsidRPr="00891FD6" w:rsidRDefault="00891FD6" w:rsidP="001C23D0">
            <w:pPr>
              <w:spacing w:after="0" w:line="36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58</w:t>
            </w:r>
          </w:p>
        </w:tc>
        <w:tc>
          <w:tcPr>
            <w:tcW w:w="1346" w:type="dxa"/>
            <w:tcBorders>
              <w:top w:val="nil"/>
              <w:left w:val="nil"/>
              <w:bottom w:val="nil"/>
              <w:right w:val="nil"/>
            </w:tcBorders>
            <w:shd w:val="clear" w:color="auto" w:fill="auto"/>
            <w:noWrap/>
            <w:vAlign w:val="center"/>
            <w:hideMark/>
          </w:tcPr>
          <w:p w14:paraId="2EDEF50B" w14:textId="77777777" w:rsidR="00891FD6" w:rsidRPr="00891FD6" w:rsidRDefault="00891FD6" w:rsidP="001C23D0">
            <w:pPr>
              <w:spacing w:after="0" w:line="36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181</w:t>
            </w:r>
          </w:p>
        </w:tc>
      </w:tr>
    </w:tbl>
    <w:p w14:paraId="732688AE" w14:textId="28567E1D" w:rsidR="00891FD6" w:rsidRDefault="00891FD6" w:rsidP="00891FD6">
      <w:pPr>
        <w:spacing w:line="360" w:lineRule="auto"/>
        <w:rPr>
          <w:rFonts w:ascii="Times New Roman" w:hAnsi="Times New Roman" w:cs="Times New Roman"/>
          <w:b/>
        </w:rPr>
      </w:pPr>
    </w:p>
    <w:p w14:paraId="1930DE9A" w14:textId="77777777" w:rsidR="00891FD6" w:rsidRPr="002A694F" w:rsidRDefault="00891FD6" w:rsidP="00891FD6">
      <w:pPr>
        <w:spacing w:line="360" w:lineRule="auto"/>
        <w:rPr>
          <w:rFonts w:ascii="Times New Roman" w:hAnsi="Times New Roman" w:cs="Times New Roman"/>
          <w:b/>
        </w:rPr>
      </w:pPr>
    </w:p>
    <w:p w14:paraId="79DDB7C4" w14:textId="77777777" w:rsidR="00FA1862" w:rsidRDefault="00891FD6" w:rsidP="00891FD6">
      <w:pPr>
        <w:spacing w:line="360" w:lineRule="auto"/>
        <w:rPr>
          <w:rFonts w:ascii="Times New Roman" w:hAnsi="Times New Roman" w:cs="Times New Roman"/>
        </w:rPr>
      </w:pPr>
      <w:r w:rsidRPr="002A694F">
        <w:rPr>
          <w:rFonts w:ascii="Times New Roman" w:hAnsi="Times New Roman" w:cs="Times New Roman"/>
          <w:vertAlign w:val="superscript"/>
        </w:rPr>
        <w:t>1</w:t>
      </w:r>
      <w:r w:rsidRPr="002A694F">
        <w:rPr>
          <w:rFonts w:ascii="Times New Roman" w:hAnsi="Times New Roman" w:cs="Times New Roman"/>
        </w:rPr>
        <w:t xml:space="preserve"> For the participants from the </w:t>
      </w:r>
      <w:proofErr w:type="spellStart"/>
      <w:r w:rsidRPr="002A694F">
        <w:rPr>
          <w:rFonts w:ascii="Times New Roman" w:hAnsi="Times New Roman" w:cs="Times New Roman"/>
        </w:rPr>
        <w:t>Genepark</w:t>
      </w:r>
      <w:proofErr w:type="spellEnd"/>
      <w:r w:rsidRPr="002A694F">
        <w:rPr>
          <w:rFonts w:ascii="Times New Roman" w:hAnsi="Times New Roman" w:cs="Times New Roman"/>
        </w:rPr>
        <w:t xml:space="preserve"> and BBBIPPS cohorts recruited at t</w:t>
      </w:r>
      <w:r w:rsidR="004615F2">
        <w:rPr>
          <w:rFonts w:ascii="Times New Roman" w:hAnsi="Times New Roman" w:cs="Times New Roman"/>
        </w:rPr>
        <w:t>he Paris Brain Institute (ICM)</w:t>
      </w:r>
    </w:p>
    <w:p w14:paraId="4D276ABC" w14:textId="336A44BE" w:rsidR="00FA1862" w:rsidRDefault="00891FD6" w:rsidP="00891FD6">
      <w:pPr>
        <w:spacing w:line="360" w:lineRule="auto"/>
        <w:rPr>
          <w:rFonts w:ascii="Times New Roman" w:hAnsi="Times New Roman" w:cs="Times New Roman"/>
        </w:rPr>
      </w:pPr>
      <w:r w:rsidRPr="002A694F">
        <w:rPr>
          <w:rFonts w:ascii="Times New Roman" w:hAnsi="Times New Roman" w:cs="Times New Roman"/>
          <w:vertAlign w:val="superscript"/>
        </w:rPr>
        <w:t>2</w:t>
      </w:r>
      <w:r w:rsidRPr="002A694F">
        <w:rPr>
          <w:rFonts w:ascii="Times New Roman" w:hAnsi="Times New Roman" w:cs="Times New Roman"/>
        </w:rPr>
        <w:t xml:space="preserve"> For the participants from the clinical cohort recruited at the movement disorders clinic at the </w:t>
      </w:r>
      <w:proofErr w:type="spellStart"/>
      <w:r w:rsidRPr="002A694F">
        <w:rPr>
          <w:rFonts w:ascii="Times New Roman" w:hAnsi="Times New Roman" w:cs="Times New Roman"/>
        </w:rPr>
        <w:t>Pitié-Salpêtrière</w:t>
      </w:r>
      <w:proofErr w:type="spellEnd"/>
      <w:r w:rsidRPr="002A694F">
        <w:rPr>
          <w:rFonts w:ascii="Times New Roman" w:hAnsi="Times New Roman" w:cs="Times New Roman"/>
        </w:rPr>
        <w:t xml:space="preserve"> University Hospital</w:t>
      </w:r>
    </w:p>
    <w:p w14:paraId="1A103A32" w14:textId="0EDBEAFE" w:rsidR="00891FD6" w:rsidRPr="002A694F" w:rsidRDefault="00891FD6" w:rsidP="00891FD6">
      <w:pPr>
        <w:spacing w:line="360" w:lineRule="auto"/>
        <w:rPr>
          <w:rFonts w:ascii="Times New Roman" w:hAnsi="Times New Roman" w:cs="Times New Roman"/>
        </w:rPr>
      </w:pPr>
      <w:r w:rsidRPr="002A694F">
        <w:rPr>
          <w:rFonts w:ascii="Times New Roman" w:hAnsi="Times New Roman" w:cs="Times New Roman"/>
          <w:vertAlign w:val="superscript"/>
        </w:rPr>
        <w:t>3</w:t>
      </w:r>
      <w:r w:rsidRPr="002A694F">
        <w:rPr>
          <w:rFonts w:ascii="Times New Roman" w:hAnsi="Times New Roman" w:cs="Times New Roman"/>
        </w:rPr>
        <w:t xml:space="preserve"> For the participants from the PPMI cohort</w:t>
      </w:r>
    </w:p>
    <w:p w14:paraId="7B955F6F" w14:textId="59D56549" w:rsidR="00891FD6" w:rsidRPr="002A694F" w:rsidRDefault="00891FD6" w:rsidP="00891FD6">
      <w:pPr>
        <w:spacing w:line="360" w:lineRule="auto"/>
        <w:rPr>
          <w:rFonts w:ascii="Times New Roman" w:hAnsi="Times New Roman" w:cs="Times New Roman"/>
          <w:i/>
        </w:rPr>
      </w:pPr>
      <w:r w:rsidRPr="002A694F">
        <w:rPr>
          <w:rFonts w:ascii="Times New Roman" w:hAnsi="Times New Roman" w:cs="Times New Roman"/>
          <w:i/>
        </w:rPr>
        <w:t>Abbreviations: GE, General Electric; MSA, multiple system atrophy</w:t>
      </w:r>
      <w:r w:rsidR="00FA1862">
        <w:rPr>
          <w:rFonts w:ascii="Times New Roman" w:hAnsi="Times New Roman" w:cs="Times New Roman"/>
          <w:i/>
        </w:rPr>
        <w:t>; PPMI, Parkinson’s Progression Markers Initiative.</w:t>
      </w:r>
    </w:p>
    <w:p w14:paraId="02A12011" w14:textId="1D8E493B" w:rsidR="004615F2" w:rsidRDefault="004615F2">
      <w:pPr>
        <w:rPr>
          <w:rFonts w:ascii="Times New Roman" w:hAnsi="Times New Roman" w:cs="Times New Roman"/>
          <w:b/>
        </w:rPr>
      </w:pPr>
      <w:r>
        <w:rPr>
          <w:rFonts w:ascii="Times New Roman" w:hAnsi="Times New Roman" w:cs="Times New Roman"/>
          <w:b/>
        </w:rPr>
        <w:br w:type="page"/>
      </w:r>
    </w:p>
    <w:p w14:paraId="0C5E3227" w14:textId="25D2CE11" w:rsidR="00891FD6" w:rsidRDefault="00891FD6" w:rsidP="00891FD6">
      <w:pPr>
        <w:spacing w:line="360" w:lineRule="auto"/>
        <w:rPr>
          <w:rFonts w:ascii="Times New Roman" w:hAnsi="Times New Roman" w:cs="Times New Roman"/>
          <w:b/>
        </w:rPr>
      </w:pPr>
      <w:r w:rsidRPr="002A694F">
        <w:rPr>
          <w:rFonts w:ascii="Times New Roman" w:hAnsi="Times New Roman" w:cs="Times New Roman"/>
          <w:b/>
        </w:rPr>
        <w:lastRenderedPageBreak/>
        <w:t>TABLE S3. W-scores associated with cortical and deep brain regions in the MSA group</w:t>
      </w:r>
    </w:p>
    <w:p w14:paraId="169D8E37" w14:textId="3565843C" w:rsidR="00891FD6" w:rsidRDefault="00891FD6" w:rsidP="00891FD6">
      <w:pPr>
        <w:spacing w:line="360" w:lineRule="auto"/>
        <w:rPr>
          <w:rFonts w:ascii="Times New Roman" w:hAnsi="Times New Roman" w:cs="Times New Roman"/>
          <w:b/>
        </w:rPr>
      </w:pPr>
    </w:p>
    <w:tbl>
      <w:tblPr>
        <w:tblW w:w="10269" w:type="dxa"/>
        <w:tblLook w:val="04A0" w:firstRow="1" w:lastRow="0" w:firstColumn="1" w:lastColumn="0" w:noHBand="0" w:noVBand="1"/>
      </w:tblPr>
      <w:tblGrid>
        <w:gridCol w:w="2684"/>
        <w:gridCol w:w="1634"/>
        <w:gridCol w:w="1715"/>
        <w:gridCol w:w="1331"/>
        <w:gridCol w:w="1331"/>
        <w:gridCol w:w="1574"/>
      </w:tblGrid>
      <w:tr w:rsidR="00891FD6" w:rsidRPr="00891FD6" w14:paraId="7CBAEDCB" w14:textId="77777777" w:rsidTr="004615F2">
        <w:trPr>
          <w:trHeight w:val="224"/>
        </w:trPr>
        <w:tc>
          <w:tcPr>
            <w:tcW w:w="2684" w:type="dxa"/>
            <w:tcBorders>
              <w:top w:val="nil"/>
              <w:left w:val="nil"/>
              <w:bottom w:val="single" w:sz="4" w:space="0" w:color="auto"/>
              <w:right w:val="nil"/>
            </w:tcBorders>
            <w:shd w:val="clear" w:color="auto" w:fill="auto"/>
            <w:noWrap/>
            <w:vAlign w:val="center"/>
            <w:hideMark/>
          </w:tcPr>
          <w:p w14:paraId="2805C92E" w14:textId="77777777" w:rsidR="00891FD6" w:rsidRPr="00891FD6" w:rsidRDefault="00891FD6" w:rsidP="00891FD6">
            <w:pPr>
              <w:spacing w:after="0" w:line="240" w:lineRule="auto"/>
              <w:jc w:val="center"/>
              <w:rPr>
                <w:rFonts w:ascii="Times New Roman" w:eastAsia="Times New Roman" w:hAnsi="Times New Roman" w:cs="Times New Roman"/>
                <w:b/>
                <w:bCs/>
                <w:color w:val="000000"/>
                <w:sz w:val="20"/>
              </w:rPr>
            </w:pPr>
            <w:r w:rsidRPr="00891FD6">
              <w:rPr>
                <w:rFonts w:ascii="Times New Roman" w:eastAsia="Times New Roman" w:hAnsi="Times New Roman" w:cs="Times New Roman"/>
                <w:b/>
                <w:bCs/>
                <w:color w:val="000000"/>
                <w:sz w:val="20"/>
              </w:rPr>
              <w:t>Regions</w:t>
            </w:r>
          </w:p>
        </w:tc>
        <w:tc>
          <w:tcPr>
            <w:tcW w:w="1634" w:type="dxa"/>
            <w:tcBorders>
              <w:top w:val="nil"/>
              <w:left w:val="nil"/>
              <w:bottom w:val="single" w:sz="4" w:space="0" w:color="auto"/>
              <w:right w:val="nil"/>
            </w:tcBorders>
            <w:shd w:val="clear" w:color="auto" w:fill="auto"/>
            <w:noWrap/>
            <w:vAlign w:val="center"/>
            <w:hideMark/>
          </w:tcPr>
          <w:p w14:paraId="0103B3D2" w14:textId="77777777" w:rsidR="00891FD6" w:rsidRPr="00891FD6" w:rsidRDefault="00891FD6" w:rsidP="00891FD6">
            <w:pPr>
              <w:spacing w:after="0" w:line="240" w:lineRule="auto"/>
              <w:jc w:val="center"/>
              <w:rPr>
                <w:rFonts w:ascii="Times New Roman" w:eastAsia="Times New Roman" w:hAnsi="Times New Roman" w:cs="Times New Roman"/>
                <w:b/>
                <w:bCs/>
                <w:color w:val="000000"/>
                <w:sz w:val="20"/>
              </w:rPr>
            </w:pPr>
            <w:r w:rsidRPr="00891FD6">
              <w:rPr>
                <w:rFonts w:ascii="Times New Roman" w:eastAsia="Times New Roman" w:hAnsi="Times New Roman" w:cs="Times New Roman"/>
                <w:b/>
                <w:bCs/>
                <w:color w:val="000000"/>
                <w:sz w:val="20"/>
              </w:rPr>
              <w:t>Mean W scores</w:t>
            </w:r>
          </w:p>
        </w:tc>
        <w:tc>
          <w:tcPr>
            <w:tcW w:w="1715" w:type="dxa"/>
            <w:tcBorders>
              <w:top w:val="nil"/>
              <w:left w:val="nil"/>
              <w:bottom w:val="single" w:sz="4" w:space="0" w:color="auto"/>
              <w:right w:val="nil"/>
            </w:tcBorders>
            <w:shd w:val="clear" w:color="auto" w:fill="auto"/>
            <w:noWrap/>
            <w:vAlign w:val="center"/>
            <w:hideMark/>
          </w:tcPr>
          <w:p w14:paraId="0616250F" w14:textId="77777777" w:rsidR="00891FD6" w:rsidRPr="00891FD6" w:rsidRDefault="00891FD6" w:rsidP="00891FD6">
            <w:pPr>
              <w:spacing w:after="0" w:line="240" w:lineRule="auto"/>
              <w:jc w:val="center"/>
              <w:rPr>
                <w:rFonts w:ascii="Times New Roman" w:eastAsia="Times New Roman" w:hAnsi="Times New Roman" w:cs="Times New Roman"/>
                <w:b/>
                <w:bCs/>
                <w:color w:val="000000"/>
                <w:sz w:val="20"/>
              </w:rPr>
            </w:pPr>
            <w:r w:rsidRPr="00891FD6">
              <w:rPr>
                <w:rFonts w:ascii="Times New Roman" w:eastAsia="Times New Roman" w:hAnsi="Times New Roman" w:cs="Times New Roman"/>
                <w:b/>
                <w:bCs/>
                <w:color w:val="000000"/>
                <w:sz w:val="20"/>
              </w:rPr>
              <w:t>T value</w:t>
            </w:r>
          </w:p>
        </w:tc>
        <w:tc>
          <w:tcPr>
            <w:tcW w:w="1331" w:type="dxa"/>
            <w:tcBorders>
              <w:top w:val="nil"/>
              <w:left w:val="nil"/>
              <w:bottom w:val="single" w:sz="4" w:space="0" w:color="auto"/>
              <w:right w:val="nil"/>
            </w:tcBorders>
            <w:shd w:val="clear" w:color="auto" w:fill="auto"/>
            <w:noWrap/>
            <w:vAlign w:val="center"/>
            <w:hideMark/>
          </w:tcPr>
          <w:p w14:paraId="1A98528C" w14:textId="77777777" w:rsidR="00891FD6" w:rsidRPr="00891FD6" w:rsidRDefault="00891FD6" w:rsidP="00891FD6">
            <w:pPr>
              <w:spacing w:after="0" w:line="240" w:lineRule="auto"/>
              <w:jc w:val="center"/>
              <w:rPr>
                <w:rFonts w:ascii="Times New Roman" w:eastAsia="Times New Roman" w:hAnsi="Times New Roman" w:cs="Times New Roman"/>
                <w:b/>
                <w:bCs/>
                <w:color w:val="000000"/>
                <w:sz w:val="20"/>
              </w:rPr>
            </w:pPr>
            <w:r w:rsidRPr="00891FD6">
              <w:rPr>
                <w:rFonts w:ascii="Times New Roman" w:eastAsia="Times New Roman" w:hAnsi="Times New Roman" w:cs="Times New Roman"/>
                <w:b/>
                <w:bCs/>
                <w:color w:val="000000"/>
                <w:sz w:val="20"/>
              </w:rPr>
              <w:t>P</w:t>
            </w:r>
          </w:p>
        </w:tc>
        <w:tc>
          <w:tcPr>
            <w:tcW w:w="1331" w:type="dxa"/>
            <w:tcBorders>
              <w:top w:val="nil"/>
              <w:left w:val="nil"/>
              <w:bottom w:val="single" w:sz="4" w:space="0" w:color="auto"/>
              <w:right w:val="nil"/>
            </w:tcBorders>
            <w:shd w:val="clear" w:color="auto" w:fill="auto"/>
            <w:noWrap/>
            <w:vAlign w:val="center"/>
            <w:hideMark/>
          </w:tcPr>
          <w:p w14:paraId="60A37645" w14:textId="77777777" w:rsidR="00891FD6" w:rsidRPr="00891FD6" w:rsidRDefault="00891FD6" w:rsidP="00891FD6">
            <w:pPr>
              <w:spacing w:after="0" w:line="240" w:lineRule="auto"/>
              <w:jc w:val="center"/>
              <w:rPr>
                <w:rFonts w:ascii="Times New Roman" w:eastAsia="Times New Roman" w:hAnsi="Times New Roman" w:cs="Times New Roman"/>
                <w:b/>
                <w:bCs/>
                <w:color w:val="000000"/>
                <w:sz w:val="20"/>
              </w:rPr>
            </w:pPr>
            <w:r w:rsidRPr="00891FD6">
              <w:rPr>
                <w:rFonts w:ascii="Times New Roman" w:eastAsia="Times New Roman" w:hAnsi="Times New Roman" w:cs="Times New Roman"/>
                <w:b/>
                <w:bCs/>
                <w:color w:val="000000"/>
                <w:sz w:val="20"/>
              </w:rPr>
              <w:t>P</w:t>
            </w:r>
            <w:r w:rsidRPr="00891FD6">
              <w:rPr>
                <w:rFonts w:ascii="Times New Roman" w:eastAsia="Times New Roman" w:hAnsi="Times New Roman" w:cs="Times New Roman"/>
                <w:b/>
                <w:bCs/>
                <w:color w:val="000000"/>
                <w:sz w:val="20"/>
                <w:vertAlign w:val="subscript"/>
              </w:rPr>
              <w:t>FDR</w:t>
            </w:r>
          </w:p>
        </w:tc>
        <w:tc>
          <w:tcPr>
            <w:tcW w:w="1574" w:type="dxa"/>
            <w:tcBorders>
              <w:top w:val="nil"/>
              <w:left w:val="nil"/>
              <w:bottom w:val="single" w:sz="4" w:space="0" w:color="auto"/>
              <w:right w:val="nil"/>
            </w:tcBorders>
            <w:shd w:val="clear" w:color="auto" w:fill="auto"/>
            <w:noWrap/>
            <w:vAlign w:val="center"/>
            <w:hideMark/>
          </w:tcPr>
          <w:p w14:paraId="79FD127B" w14:textId="77777777" w:rsidR="00891FD6" w:rsidRPr="00891FD6" w:rsidRDefault="00891FD6" w:rsidP="00891FD6">
            <w:pPr>
              <w:spacing w:after="0" w:line="240" w:lineRule="auto"/>
              <w:jc w:val="center"/>
              <w:rPr>
                <w:rFonts w:ascii="Times New Roman" w:eastAsia="Times New Roman" w:hAnsi="Times New Roman" w:cs="Times New Roman"/>
                <w:b/>
                <w:bCs/>
                <w:color w:val="000000"/>
                <w:sz w:val="20"/>
              </w:rPr>
            </w:pPr>
            <w:r w:rsidRPr="00891FD6">
              <w:rPr>
                <w:rFonts w:ascii="Times New Roman" w:eastAsia="Times New Roman" w:hAnsi="Times New Roman" w:cs="Times New Roman"/>
                <w:b/>
                <w:bCs/>
                <w:color w:val="000000"/>
                <w:sz w:val="20"/>
              </w:rPr>
              <w:t>Significance</w:t>
            </w:r>
          </w:p>
        </w:tc>
      </w:tr>
      <w:tr w:rsidR="00891FD6" w:rsidRPr="00891FD6" w14:paraId="72FFAF77" w14:textId="77777777" w:rsidTr="004615F2">
        <w:trPr>
          <w:trHeight w:val="200"/>
        </w:trPr>
        <w:tc>
          <w:tcPr>
            <w:tcW w:w="2684" w:type="dxa"/>
            <w:tcBorders>
              <w:top w:val="nil"/>
              <w:left w:val="nil"/>
              <w:bottom w:val="nil"/>
              <w:right w:val="nil"/>
            </w:tcBorders>
            <w:shd w:val="clear" w:color="auto" w:fill="auto"/>
            <w:noWrap/>
            <w:vAlign w:val="bottom"/>
            <w:hideMark/>
          </w:tcPr>
          <w:p w14:paraId="2A41815A" w14:textId="35253A21"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cerebellar WM</w:t>
            </w:r>
          </w:p>
        </w:tc>
        <w:tc>
          <w:tcPr>
            <w:tcW w:w="1634" w:type="dxa"/>
            <w:tcBorders>
              <w:top w:val="nil"/>
              <w:left w:val="nil"/>
              <w:bottom w:val="nil"/>
              <w:right w:val="nil"/>
            </w:tcBorders>
            <w:shd w:val="clear" w:color="auto" w:fill="auto"/>
            <w:noWrap/>
            <w:vAlign w:val="center"/>
            <w:hideMark/>
          </w:tcPr>
          <w:p w14:paraId="2E0C363C" w14:textId="26C588D4"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-2</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67</w:t>
            </w:r>
          </w:p>
        </w:tc>
        <w:tc>
          <w:tcPr>
            <w:tcW w:w="1715" w:type="dxa"/>
            <w:tcBorders>
              <w:top w:val="nil"/>
              <w:left w:val="nil"/>
              <w:bottom w:val="nil"/>
              <w:right w:val="nil"/>
            </w:tcBorders>
            <w:shd w:val="clear" w:color="auto" w:fill="auto"/>
            <w:noWrap/>
            <w:vAlign w:val="center"/>
            <w:hideMark/>
          </w:tcPr>
          <w:p w14:paraId="25895BCA" w14:textId="5756FCBD"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-12</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10</w:t>
            </w:r>
          </w:p>
        </w:tc>
        <w:tc>
          <w:tcPr>
            <w:tcW w:w="1331" w:type="dxa"/>
            <w:tcBorders>
              <w:top w:val="nil"/>
              <w:left w:val="nil"/>
              <w:bottom w:val="nil"/>
              <w:right w:val="nil"/>
            </w:tcBorders>
            <w:shd w:val="clear" w:color="auto" w:fill="auto"/>
            <w:noWrap/>
            <w:vAlign w:val="center"/>
            <w:hideMark/>
          </w:tcPr>
          <w:p w14:paraId="21930C82" w14:textId="681CAAD5"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21538C94" w14:textId="60DBDB82"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1D44C9D5"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67DD295B" w14:textId="77777777" w:rsidTr="004615F2">
        <w:trPr>
          <w:trHeight w:val="200"/>
        </w:trPr>
        <w:tc>
          <w:tcPr>
            <w:tcW w:w="2684" w:type="dxa"/>
            <w:tcBorders>
              <w:top w:val="nil"/>
              <w:left w:val="nil"/>
              <w:bottom w:val="nil"/>
              <w:right w:val="nil"/>
            </w:tcBorders>
            <w:shd w:val="clear" w:color="auto" w:fill="auto"/>
            <w:noWrap/>
            <w:vAlign w:val="bottom"/>
            <w:hideMark/>
          </w:tcPr>
          <w:p w14:paraId="55FB662F" w14:textId="0CE6ACD3"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cerebellar WM</w:t>
            </w:r>
          </w:p>
        </w:tc>
        <w:tc>
          <w:tcPr>
            <w:tcW w:w="1634" w:type="dxa"/>
            <w:tcBorders>
              <w:top w:val="nil"/>
              <w:left w:val="nil"/>
              <w:bottom w:val="nil"/>
              <w:right w:val="nil"/>
            </w:tcBorders>
            <w:shd w:val="clear" w:color="auto" w:fill="auto"/>
            <w:noWrap/>
            <w:vAlign w:val="center"/>
            <w:hideMark/>
          </w:tcPr>
          <w:p w14:paraId="288BFFF4" w14:textId="09887A80"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-2</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65</w:t>
            </w:r>
          </w:p>
        </w:tc>
        <w:tc>
          <w:tcPr>
            <w:tcW w:w="1715" w:type="dxa"/>
            <w:tcBorders>
              <w:top w:val="nil"/>
              <w:left w:val="nil"/>
              <w:bottom w:val="nil"/>
              <w:right w:val="nil"/>
            </w:tcBorders>
            <w:shd w:val="clear" w:color="auto" w:fill="auto"/>
            <w:noWrap/>
            <w:vAlign w:val="center"/>
            <w:hideMark/>
          </w:tcPr>
          <w:p w14:paraId="1DE6F62E" w14:textId="757DCE74"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-12</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16</w:t>
            </w:r>
          </w:p>
        </w:tc>
        <w:tc>
          <w:tcPr>
            <w:tcW w:w="1331" w:type="dxa"/>
            <w:tcBorders>
              <w:top w:val="nil"/>
              <w:left w:val="nil"/>
              <w:bottom w:val="nil"/>
              <w:right w:val="nil"/>
            </w:tcBorders>
            <w:shd w:val="clear" w:color="auto" w:fill="auto"/>
            <w:noWrap/>
            <w:vAlign w:val="center"/>
            <w:hideMark/>
          </w:tcPr>
          <w:p w14:paraId="407F0193" w14:textId="4B4A112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636C4D73" w14:textId="5AAF0C76"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4CE427F1"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1762AD9C" w14:textId="77777777" w:rsidTr="004615F2">
        <w:trPr>
          <w:trHeight w:val="200"/>
        </w:trPr>
        <w:tc>
          <w:tcPr>
            <w:tcW w:w="2684" w:type="dxa"/>
            <w:tcBorders>
              <w:top w:val="nil"/>
              <w:left w:val="nil"/>
              <w:bottom w:val="nil"/>
              <w:right w:val="nil"/>
            </w:tcBorders>
            <w:shd w:val="clear" w:color="auto" w:fill="auto"/>
            <w:noWrap/>
            <w:vAlign w:val="bottom"/>
            <w:hideMark/>
          </w:tcPr>
          <w:p w14:paraId="2A887BF9" w14:textId="5333B9D8"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Pons</w:t>
            </w:r>
          </w:p>
        </w:tc>
        <w:tc>
          <w:tcPr>
            <w:tcW w:w="1634" w:type="dxa"/>
            <w:tcBorders>
              <w:top w:val="nil"/>
              <w:left w:val="nil"/>
              <w:bottom w:val="nil"/>
              <w:right w:val="nil"/>
            </w:tcBorders>
            <w:shd w:val="clear" w:color="auto" w:fill="auto"/>
            <w:noWrap/>
            <w:vAlign w:val="center"/>
            <w:hideMark/>
          </w:tcPr>
          <w:p w14:paraId="5108D938" w14:textId="637925D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-2</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52</w:t>
            </w:r>
          </w:p>
        </w:tc>
        <w:tc>
          <w:tcPr>
            <w:tcW w:w="1715" w:type="dxa"/>
            <w:tcBorders>
              <w:top w:val="nil"/>
              <w:left w:val="nil"/>
              <w:bottom w:val="nil"/>
              <w:right w:val="nil"/>
            </w:tcBorders>
            <w:shd w:val="clear" w:color="auto" w:fill="auto"/>
            <w:noWrap/>
            <w:vAlign w:val="center"/>
            <w:hideMark/>
          </w:tcPr>
          <w:p w14:paraId="5B822A69" w14:textId="7D3B8C9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-13</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83</w:t>
            </w:r>
          </w:p>
        </w:tc>
        <w:tc>
          <w:tcPr>
            <w:tcW w:w="1331" w:type="dxa"/>
            <w:tcBorders>
              <w:top w:val="nil"/>
              <w:left w:val="nil"/>
              <w:bottom w:val="nil"/>
              <w:right w:val="nil"/>
            </w:tcBorders>
            <w:shd w:val="clear" w:color="auto" w:fill="auto"/>
            <w:noWrap/>
            <w:vAlign w:val="center"/>
            <w:hideMark/>
          </w:tcPr>
          <w:p w14:paraId="2BA1DBA8" w14:textId="175B61D2"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7B7489E1" w14:textId="3691E641"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40DA7260"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5A9C7857" w14:textId="77777777" w:rsidTr="004615F2">
        <w:trPr>
          <w:trHeight w:val="200"/>
        </w:trPr>
        <w:tc>
          <w:tcPr>
            <w:tcW w:w="2684" w:type="dxa"/>
            <w:tcBorders>
              <w:top w:val="nil"/>
              <w:left w:val="nil"/>
              <w:bottom w:val="nil"/>
              <w:right w:val="nil"/>
            </w:tcBorders>
            <w:shd w:val="clear" w:color="auto" w:fill="auto"/>
            <w:noWrap/>
            <w:vAlign w:val="bottom"/>
            <w:hideMark/>
          </w:tcPr>
          <w:p w14:paraId="3FAB0041" w14:textId="3E431C20"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putamen</w:t>
            </w:r>
          </w:p>
        </w:tc>
        <w:tc>
          <w:tcPr>
            <w:tcW w:w="1634" w:type="dxa"/>
            <w:tcBorders>
              <w:top w:val="nil"/>
              <w:left w:val="nil"/>
              <w:bottom w:val="nil"/>
              <w:right w:val="nil"/>
            </w:tcBorders>
            <w:shd w:val="clear" w:color="auto" w:fill="auto"/>
            <w:noWrap/>
            <w:vAlign w:val="center"/>
            <w:hideMark/>
          </w:tcPr>
          <w:p w14:paraId="1E359B80" w14:textId="735584A0"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-2</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39</w:t>
            </w:r>
          </w:p>
        </w:tc>
        <w:tc>
          <w:tcPr>
            <w:tcW w:w="1715" w:type="dxa"/>
            <w:tcBorders>
              <w:top w:val="nil"/>
              <w:left w:val="nil"/>
              <w:bottom w:val="nil"/>
              <w:right w:val="nil"/>
            </w:tcBorders>
            <w:shd w:val="clear" w:color="auto" w:fill="auto"/>
            <w:noWrap/>
            <w:vAlign w:val="center"/>
            <w:hideMark/>
          </w:tcPr>
          <w:p w14:paraId="099B47D5" w14:textId="1DDE8510"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-13</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51</w:t>
            </w:r>
          </w:p>
        </w:tc>
        <w:tc>
          <w:tcPr>
            <w:tcW w:w="1331" w:type="dxa"/>
            <w:tcBorders>
              <w:top w:val="nil"/>
              <w:left w:val="nil"/>
              <w:bottom w:val="nil"/>
              <w:right w:val="nil"/>
            </w:tcBorders>
            <w:shd w:val="clear" w:color="auto" w:fill="auto"/>
            <w:noWrap/>
            <w:vAlign w:val="center"/>
            <w:hideMark/>
          </w:tcPr>
          <w:p w14:paraId="251F710D" w14:textId="2678F04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4240BBD1" w14:textId="20EC9814"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48720E54"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58A5AA69" w14:textId="77777777" w:rsidTr="004615F2">
        <w:trPr>
          <w:trHeight w:val="200"/>
        </w:trPr>
        <w:tc>
          <w:tcPr>
            <w:tcW w:w="2684" w:type="dxa"/>
            <w:tcBorders>
              <w:top w:val="nil"/>
              <w:left w:val="nil"/>
              <w:bottom w:val="nil"/>
              <w:right w:val="nil"/>
            </w:tcBorders>
            <w:shd w:val="clear" w:color="auto" w:fill="auto"/>
            <w:noWrap/>
            <w:vAlign w:val="bottom"/>
            <w:hideMark/>
          </w:tcPr>
          <w:p w14:paraId="3FC19AEA" w14:textId="61AD678B"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superior olive</w:t>
            </w:r>
          </w:p>
        </w:tc>
        <w:tc>
          <w:tcPr>
            <w:tcW w:w="1634" w:type="dxa"/>
            <w:tcBorders>
              <w:top w:val="nil"/>
              <w:left w:val="nil"/>
              <w:bottom w:val="nil"/>
              <w:right w:val="nil"/>
            </w:tcBorders>
            <w:shd w:val="clear" w:color="auto" w:fill="auto"/>
            <w:noWrap/>
            <w:vAlign w:val="center"/>
            <w:hideMark/>
          </w:tcPr>
          <w:p w14:paraId="0160DFC6" w14:textId="376311B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-2</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37</w:t>
            </w:r>
          </w:p>
        </w:tc>
        <w:tc>
          <w:tcPr>
            <w:tcW w:w="1715" w:type="dxa"/>
            <w:tcBorders>
              <w:top w:val="nil"/>
              <w:left w:val="nil"/>
              <w:bottom w:val="nil"/>
              <w:right w:val="nil"/>
            </w:tcBorders>
            <w:shd w:val="clear" w:color="auto" w:fill="auto"/>
            <w:noWrap/>
            <w:vAlign w:val="center"/>
            <w:hideMark/>
          </w:tcPr>
          <w:p w14:paraId="7C755D75" w14:textId="4DF91DC6"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71</w:t>
            </w:r>
          </w:p>
        </w:tc>
        <w:tc>
          <w:tcPr>
            <w:tcW w:w="1331" w:type="dxa"/>
            <w:tcBorders>
              <w:top w:val="nil"/>
              <w:left w:val="nil"/>
              <w:bottom w:val="nil"/>
              <w:right w:val="nil"/>
            </w:tcBorders>
            <w:shd w:val="clear" w:color="auto" w:fill="auto"/>
            <w:noWrap/>
            <w:vAlign w:val="center"/>
            <w:hideMark/>
          </w:tcPr>
          <w:p w14:paraId="3D8F49FE" w14:textId="0E0DFC3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3D165749" w14:textId="185A15E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1D1F6656"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5A02CEA7" w14:textId="77777777" w:rsidTr="004615F2">
        <w:trPr>
          <w:trHeight w:val="200"/>
        </w:trPr>
        <w:tc>
          <w:tcPr>
            <w:tcW w:w="2684" w:type="dxa"/>
            <w:tcBorders>
              <w:top w:val="nil"/>
              <w:left w:val="nil"/>
              <w:bottom w:val="nil"/>
              <w:right w:val="nil"/>
            </w:tcBorders>
            <w:shd w:val="clear" w:color="auto" w:fill="auto"/>
            <w:noWrap/>
            <w:vAlign w:val="bottom"/>
            <w:hideMark/>
          </w:tcPr>
          <w:p w14:paraId="66876EAF" w14:textId="051E6CA2"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superior olive</w:t>
            </w:r>
          </w:p>
        </w:tc>
        <w:tc>
          <w:tcPr>
            <w:tcW w:w="1634" w:type="dxa"/>
            <w:tcBorders>
              <w:top w:val="nil"/>
              <w:left w:val="nil"/>
              <w:bottom w:val="nil"/>
              <w:right w:val="nil"/>
            </w:tcBorders>
            <w:shd w:val="clear" w:color="auto" w:fill="auto"/>
            <w:noWrap/>
            <w:vAlign w:val="center"/>
            <w:hideMark/>
          </w:tcPr>
          <w:p w14:paraId="74AE2908" w14:textId="7669FC3C"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-2</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34</w:t>
            </w:r>
          </w:p>
        </w:tc>
        <w:tc>
          <w:tcPr>
            <w:tcW w:w="1715" w:type="dxa"/>
            <w:tcBorders>
              <w:top w:val="nil"/>
              <w:left w:val="nil"/>
              <w:bottom w:val="nil"/>
              <w:right w:val="nil"/>
            </w:tcBorders>
            <w:shd w:val="clear" w:color="auto" w:fill="auto"/>
            <w:noWrap/>
            <w:vAlign w:val="center"/>
            <w:hideMark/>
          </w:tcPr>
          <w:p w14:paraId="5869029A" w14:textId="6F3DD38F"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76</w:t>
            </w:r>
          </w:p>
        </w:tc>
        <w:tc>
          <w:tcPr>
            <w:tcW w:w="1331" w:type="dxa"/>
            <w:tcBorders>
              <w:top w:val="nil"/>
              <w:left w:val="nil"/>
              <w:bottom w:val="nil"/>
              <w:right w:val="nil"/>
            </w:tcBorders>
            <w:shd w:val="clear" w:color="auto" w:fill="auto"/>
            <w:noWrap/>
            <w:vAlign w:val="center"/>
            <w:hideMark/>
          </w:tcPr>
          <w:p w14:paraId="4F95C0F6" w14:textId="79E7459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3F18703D" w14:textId="48B6438A"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2796A9F4"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5105B957" w14:textId="77777777" w:rsidTr="004615F2">
        <w:trPr>
          <w:trHeight w:val="200"/>
        </w:trPr>
        <w:tc>
          <w:tcPr>
            <w:tcW w:w="2684" w:type="dxa"/>
            <w:tcBorders>
              <w:top w:val="nil"/>
              <w:left w:val="nil"/>
              <w:bottom w:val="nil"/>
              <w:right w:val="nil"/>
            </w:tcBorders>
            <w:shd w:val="clear" w:color="auto" w:fill="auto"/>
            <w:noWrap/>
            <w:vAlign w:val="bottom"/>
            <w:hideMark/>
          </w:tcPr>
          <w:p w14:paraId="38BED4C7" w14:textId="04AA5607"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putamen</w:t>
            </w:r>
          </w:p>
        </w:tc>
        <w:tc>
          <w:tcPr>
            <w:tcW w:w="1634" w:type="dxa"/>
            <w:tcBorders>
              <w:top w:val="nil"/>
              <w:left w:val="nil"/>
              <w:bottom w:val="nil"/>
              <w:right w:val="nil"/>
            </w:tcBorders>
            <w:shd w:val="clear" w:color="auto" w:fill="auto"/>
            <w:noWrap/>
            <w:vAlign w:val="center"/>
            <w:hideMark/>
          </w:tcPr>
          <w:p w14:paraId="0BF5B6A7" w14:textId="13F8E843"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-2</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18</w:t>
            </w:r>
          </w:p>
        </w:tc>
        <w:tc>
          <w:tcPr>
            <w:tcW w:w="1715" w:type="dxa"/>
            <w:tcBorders>
              <w:top w:val="nil"/>
              <w:left w:val="nil"/>
              <w:bottom w:val="nil"/>
              <w:right w:val="nil"/>
            </w:tcBorders>
            <w:shd w:val="clear" w:color="auto" w:fill="auto"/>
            <w:noWrap/>
            <w:vAlign w:val="center"/>
            <w:hideMark/>
          </w:tcPr>
          <w:p w14:paraId="6C6CEEC5" w14:textId="5CBFCE42"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-12</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44</w:t>
            </w:r>
          </w:p>
        </w:tc>
        <w:tc>
          <w:tcPr>
            <w:tcW w:w="1331" w:type="dxa"/>
            <w:tcBorders>
              <w:top w:val="nil"/>
              <w:left w:val="nil"/>
              <w:bottom w:val="nil"/>
              <w:right w:val="nil"/>
            </w:tcBorders>
            <w:shd w:val="clear" w:color="auto" w:fill="auto"/>
            <w:noWrap/>
            <w:vAlign w:val="center"/>
            <w:hideMark/>
          </w:tcPr>
          <w:p w14:paraId="2A10EE0F" w14:textId="7655FA9D"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66897DE7" w14:textId="4D3EA1E8"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43AFF98F"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06D9ED84" w14:textId="77777777" w:rsidTr="004615F2">
        <w:trPr>
          <w:trHeight w:val="200"/>
        </w:trPr>
        <w:tc>
          <w:tcPr>
            <w:tcW w:w="2684" w:type="dxa"/>
            <w:tcBorders>
              <w:top w:val="nil"/>
              <w:left w:val="nil"/>
              <w:bottom w:val="nil"/>
              <w:right w:val="nil"/>
            </w:tcBorders>
            <w:shd w:val="clear" w:color="auto" w:fill="auto"/>
            <w:noWrap/>
            <w:vAlign w:val="bottom"/>
            <w:hideMark/>
          </w:tcPr>
          <w:p w14:paraId="63A42900" w14:textId="0C43F476"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SN</w:t>
            </w:r>
          </w:p>
        </w:tc>
        <w:tc>
          <w:tcPr>
            <w:tcW w:w="1634" w:type="dxa"/>
            <w:tcBorders>
              <w:top w:val="nil"/>
              <w:left w:val="nil"/>
              <w:bottom w:val="nil"/>
              <w:right w:val="nil"/>
            </w:tcBorders>
            <w:shd w:val="clear" w:color="auto" w:fill="auto"/>
            <w:noWrap/>
            <w:vAlign w:val="center"/>
            <w:hideMark/>
          </w:tcPr>
          <w:p w14:paraId="2BC5E282" w14:textId="122B3FC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88</w:t>
            </w:r>
          </w:p>
        </w:tc>
        <w:tc>
          <w:tcPr>
            <w:tcW w:w="1715" w:type="dxa"/>
            <w:tcBorders>
              <w:top w:val="nil"/>
              <w:left w:val="nil"/>
              <w:bottom w:val="nil"/>
              <w:right w:val="nil"/>
            </w:tcBorders>
            <w:shd w:val="clear" w:color="auto" w:fill="auto"/>
            <w:noWrap/>
            <w:vAlign w:val="center"/>
            <w:hideMark/>
          </w:tcPr>
          <w:p w14:paraId="618F5237" w14:textId="090C46E5"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39</w:t>
            </w:r>
          </w:p>
        </w:tc>
        <w:tc>
          <w:tcPr>
            <w:tcW w:w="1331" w:type="dxa"/>
            <w:tcBorders>
              <w:top w:val="nil"/>
              <w:left w:val="nil"/>
              <w:bottom w:val="nil"/>
              <w:right w:val="nil"/>
            </w:tcBorders>
            <w:shd w:val="clear" w:color="auto" w:fill="auto"/>
            <w:noWrap/>
            <w:vAlign w:val="center"/>
            <w:hideMark/>
          </w:tcPr>
          <w:p w14:paraId="525202A3" w14:textId="5CB33E4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2F3C0E51" w14:textId="79D57F2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2DFE10DE"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7AAA5C70" w14:textId="77777777" w:rsidTr="004615F2">
        <w:trPr>
          <w:trHeight w:val="200"/>
        </w:trPr>
        <w:tc>
          <w:tcPr>
            <w:tcW w:w="2684" w:type="dxa"/>
            <w:tcBorders>
              <w:top w:val="nil"/>
              <w:left w:val="nil"/>
              <w:bottom w:val="nil"/>
              <w:right w:val="nil"/>
            </w:tcBorders>
            <w:shd w:val="clear" w:color="auto" w:fill="auto"/>
            <w:noWrap/>
            <w:vAlign w:val="bottom"/>
            <w:hideMark/>
          </w:tcPr>
          <w:p w14:paraId="7179A4C3" w14:textId="5078EC47"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inferior olive</w:t>
            </w:r>
          </w:p>
        </w:tc>
        <w:tc>
          <w:tcPr>
            <w:tcW w:w="1634" w:type="dxa"/>
            <w:tcBorders>
              <w:top w:val="nil"/>
              <w:left w:val="nil"/>
              <w:bottom w:val="nil"/>
              <w:right w:val="nil"/>
            </w:tcBorders>
            <w:shd w:val="clear" w:color="auto" w:fill="auto"/>
            <w:noWrap/>
            <w:vAlign w:val="center"/>
            <w:hideMark/>
          </w:tcPr>
          <w:p w14:paraId="62B2B570" w14:textId="5AB1480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84</w:t>
            </w:r>
          </w:p>
        </w:tc>
        <w:tc>
          <w:tcPr>
            <w:tcW w:w="1715" w:type="dxa"/>
            <w:tcBorders>
              <w:top w:val="nil"/>
              <w:left w:val="nil"/>
              <w:bottom w:val="nil"/>
              <w:right w:val="nil"/>
            </w:tcBorders>
            <w:shd w:val="clear" w:color="auto" w:fill="auto"/>
            <w:noWrap/>
            <w:vAlign w:val="center"/>
            <w:hideMark/>
          </w:tcPr>
          <w:p w14:paraId="7CE77967" w14:textId="79C0C6CA"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65</w:t>
            </w:r>
          </w:p>
        </w:tc>
        <w:tc>
          <w:tcPr>
            <w:tcW w:w="1331" w:type="dxa"/>
            <w:tcBorders>
              <w:top w:val="nil"/>
              <w:left w:val="nil"/>
              <w:bottom w:val="nil"/>
              <w:right w:val="nil"/>
            </w:tcBorders>
            <w:shd w:val="clear" w:color="auto" w:fill="auto"/>
            <w:noWrap/>
            <w:vAlign w:val="center"/>
            <w:hideMark/>
          </w:tcPr>
          <w:p w14:paraId="57295DF3" w14:textId="084FCDF0"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69062517" w14:textId="1A5E736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2BC9E030"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7C06FBD2" w14:textId="77777777" w:rsidTr="004615F2">
        <w:trPr>
          <w:trHeight w:val="200"/>
        </w:trPr>
        <w:tc>
          <w:tcPr>
            <w:tcW w:w="2684" w:type="dxa"/>
            <w:tcBorders>
              <w:top w:val="nil"/>
              <w:left w:val="nil"/>
              <w:bottom w:val="nil"/>
              <w:right w:val="nil"/>
            </w:tcBorders>
            <w:shd w:val="clear" w:color="auto" w:fill="auto"/>
            <w:noWrap/>
            <w:vAlign w:val="bottom"/>
            <w:hideMark/>
          </w:tcPr>
          <w:p w14:paraId="74A92E12" w14:textId="79884096"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SN</w:t>
            </w:r>
          </w:p>
        </w:tc>
        <w:tc>
          <w:tcPr>
            <w:tcW w:w="1634" w:type="dxa"/>
            <w:tcBorders>
              <w:top w:val="nil"/>
              <w:left w:val="nil"/>
              <w:bottom w:val="nil"/>
              <w:right w:val="nil"/>
            </w:tcBorders>
            <w:shd w:val="clear" w:color="auto" w:fill="auto"/>
            <w:noWrap/>
            <w:vAlign w:val="center"/>
            <w:hideMark/>
          </w:tcPr>
          <w:p w14:paraId="19594C45" w14:textId="08CED530"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79</w:t>
            </w:r>
          </w:p>
        </w:tc>
        <w:tc>
          <w:tcPr>
            <w:tcW w:w="1715" w:type="dxa"/>
            <w:tcBorders>
              <w:top w:val="nil"/>
              <w:left w:val="nil"/>
              <w:bottom w:val="nil"/>
              <w:right w:val="nil"/>
            </w:tcBorders>
            <w:shd w:val="clear" w:color="auto" w:fill="auto"/>
            <w:noWrap/>
            <w:vAlign w:val="center"/>
            <w:hideMark/>
          </w:tcPr>
          <w:p w14:paraId="11CFC3EB" w14:textId="6C94C2F0"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50</w:t>
            </w:r>
          </w:p>
        </w:tc>
        <w:tc>
          <w:tcPr>
            <w:tcW w:w="1331" w:type="dxa"/>
            <w:tcBorders>
              <w:top w:val="nil"/>
              <w:left w:val="nil"/>
              <w:bottom w:val="nil"/>
              <w:right w:val="nil"/>
            </w:tcBorders>
            <w:shd w:val="clear" w:color="auto" w:fill="auto"/>
            <w:noWrap/>
            <w:vAlign w:val="center"/>
            <w:hideMark/>
          </w:tcPr>
          <w:p w14:paraId="6A9BC178" w14:textId="10A78840"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745A1426" w14:textId="7D7FAC1C"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3EC3E3CD"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742A909F" w14:textId="77777777" w:rsidTr="004615F2">
        <w:trPr>
          <w:trHeight w:val="200"/>
        </w:trPr>
        <w:tc>
          <w:tcPr>
            <w:tcW w:w="2684" w:type="dxa"/>
            <w:tcBorders>
              <w:top w:val="nil"/>
              <w:left w:val="nil"/>
              <w:bottom w:val="nil"/>
              <w:right w:val="nil"/>
            </w:tcBorders>
            <w:shd w:val="clear" w:color="auto" w:fill="auto"/>
            <w:noWrap/>
            <w:vAlign w:val="bottom"/>
            <w:hideMark/>
          </w:tcPr>
          <w:p w14:paraId="32F7AB04" w14:textId="7FCB401D"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inferior olive</w:t>
            </w:r>
          </w:p>
        </w:tc>
        <w:tc>
          <w:tcPr>
            <w:tcW w:w="1634" w:type="dxa"/>
            <w:tcBorders>
              <w:top w:val="nil"/>
              <w:left w:val="nil"/>
              <w:bottom w:val="nil"/>
              <w:right w:val="nil"/>
            </w:tcBorders>
            <w:shd w:val="clear" w:color="auto" w:fill="auto"/>
            <w:noWrap/>
            <w:vAlign w:val="center"/>
            <w:hideMark/>
          </w:tcPr>
          <w:p w14:paraId="62687884" w14:textId="19AAB11C"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67</w:t>
            </w:r>
          </w:p>
        </w:tc>
        <w:tc>
          <w:tcPr>
            <w:tcW w:w="1715" w:type="dxa"/>
            <w:tcBorders>
              <w:top w:val="nil"/>
              <w:left w:val="nil"/>
              <w:bottom w:val="nil"/>
              <w:right w:val="nil"/>
            </w:tcBorders>
            <w:shd w:val="clear" w:color="auto" w:fill="auto"/>
            <w:noWrap/>
            <w:vAlign w:val="center"/>
            <w:hideMark/>
          </w:tcPr>
          <w:p w14:paraId="5CE44568" w14:textId="2E716B0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49</w:t>
            </w:r>
          </w:p>
        </w:tc>
        <w:tc>
          <w:tcPr>
            <w:tcW w:w="1331" w:type="dxa"/>
            <w:tcBorders>
              <w:top w:val="nil"/>
              <w:left w:val="nil"/>
              <w:bottom w:val="nil"/>
              <w:right w:val="nil"/>
            </w:tcBorders>
            <w:shd w:val="clear" w:color="auto" w:fill="auto"/>
            <w:noWrap/>
            <w:vAlign w:val="center"/>
            <w:hideMark/>
          </w:tcPr>
          <w:p w14:paraId="3C477E5F" w14:textId="125BF368"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1DC7E951" w14:textId="4449FD6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194E83FF"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2CD7CDC6" w14:textId="77777777" w:rsidTr="004615F2">
        <w:trPr>
          <w:trHeight w:val="200"/>
        </w:trPr>
        <w:tc>
          <w:tcPr>
            <w:tcW w:w="2684" w:type="dxa"/>
            <w:tcBorders>
              <w:top w:val="nil"/>
              <w:left w:val="nil"/>
              <w:bottom w:val="nil"/>
              <w:right w:val="nil"/>
            </w:tcBorders>
            <w:shd w:val="clear" w:color="auto" w:fill="auto"/>
            <w:noWrap/>
            <w:vAlign w:val="bottom"/>
            <w:hideMark/>
          </w:tcPr>
          <w:p w14:paraId="1FFB0C70" w14:textId="23383A12"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 xml:space="preserve">Right lobule </w:t>
            </w:r>
            <w:proofErr w:type="spellStart"/>
            <w:r w:rsidR="00395A2B">
              <w:rPr>
                <w:rFonts w:ascii="Times New Roman" w:eastAsia="Times New Roman" w:hAnsi="Times New Roman" w:cs="Times New Roman"/>
                <w:color w:val="000000"/>
                <w:sz w:val="20"/>
              </w:rPr>
              <w:t>VII</w:t>
            </w:r>
            <w:r w:rsidRPr="00891FD6">
              <w:rPr>
                <w:rFonts w:ascii="Times New Roman" w:eastAsia="Times New Roman" w:hAnsi="Times New Roman" w:cs="Times New Roman"/>
                <w:color w:val="000000"/>
                <w:sz w:val="20"/>
              </w:rPr>
              <w:t>b</w:t>
            </w:r>
            <w:proofErr w:type="spellEnd"/>
          </w:p>
        </w:tc>
        <w:tc>
          <w:tcPr>
            <w:tcW w:w="1634" w:type="dxa"/>
            <w:tcBorders>
              <w:top w:val="nil"/>
              <w:left w:val="nil"/>
              <w:bottom w:val="nil"/>
              <w:right w:val="nil"/>
            </w:tcBorders>
            <w:shd w:val="clear" w:color="auto" w:fill="auto"/>
            <w:noWrap/>
            <w:vAlign w:val="center"/>
            <w:hideMark/>
          </w:tcPr>
          <w:p w14:paraId="7D18F515" w14:textId="4DEAEBD2"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65</w:t>
            </w:r>
          </w:p>
        </w:tc>
        <w:tc>
          <w:tcPr>
            <w:tcW w:w="1715" w:type="dxa"/>
            <w:tcBorders>
              <w:top w:val="nil"/>
              <w:left w:val="nil"/>
              <w:bottom w:val="nil"/>
              <w:right w:val="nil"/>
            </w:tcBorders>
            <w:shd w:val="clear" w:color="auto" w:fill="auto"/>
            <w:noWrap/>
            <w:vAlign w:val="center"/>
            <w:hideMark/>
          </w:tcPr>
          <w:p w14:paraId="417F2303" w14:textId="0026923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49</w:t>
            </w:r>
          </w:p>
        </w:tc>
        <w:tc>
          <w:tcPr>
            <w:tcW w:w="1331" w:type="dxa"/>
            <w:tcBorders>
              <w:top w:val="nil"/>
              <w:left w:val="nil"/>
              <w:bottom w:val="nil"/>
              <w:right w:val="nil"/>
            </w:tcBorders>
            <w:shd w:val="clear" w:color="auto" w:fill="auto"/>
            <w:noWrap/>
            <w:vAlign w:val="center"/>
            <w:hideMark/>
          </w:tcPr>
          <w:p w14:paraId="456EF1A5" w14:textId="152AB6D1"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4C3932B0" w14:textId="745FF0D8"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495A6B6B"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5F87AAB1" w14:textId="77777777" w:rsidTr="004615F2">
        <w:trPr>
          <w:trHeight w:val="200"/>
        </w:trPr>
        <w:tc>
          <w:tcPr>
            <w:tcW w:w="2684" w:type="dxa"/>
            <w:tcBorders>
              <w:top w:val="nil"/>
              <w:left w:val="nil"/>
              <w:bottom w:val="nil"/>
              <w:right w:val="nil"/>
            </w:tcBorders>
            <w:shd w:val="clear" w:color="auto" w:fill="auto"/>
            <w:noWrap/>
            <w:vAlign w:val="bottom"/>
            <w:hideMark/>
          </w:tcPr>
          <w:p w14:paraId="6DFDFFF7" w14:textId="423962C0"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lobule I-IV</w:t>
            </w:r>
          </w:p>
        </w:tc>
        <w:tc>
          <w:tcPr>
            <w:tcW w:w="1634" w:type="dxa"/>
            <w:tcBorders>
              <w:top w:val="nil"/>
              <w:left w:val="nil"/>
              <w:bottom w:val="nil"/>
              <w:right w:val="nil"/>
            </w:tcBorders>
            <w:shd w:val="clear" w:color="auto" w:fill="auto"/>
            <w:noWrap/>
            <w:vAlign w:val="center"/>
            <w:hideMark/>
          </w:tcPr>
          <w:p w14:paraId="44519B2B" w14:textId="79F0F00A"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62</w:t>
            </w:r>
          </w:p>
        </w:tc>
        <w:tc>
          <w:tcPr>
            <w:tcW w:w="1715" w:type="dxa"/>
            <w:tcBorders>
              <w:top w:val="nil"/>
              <w:left w:val="nil"/>
              <w:bottom w:val="nil"/>
              <w:right w:val="nil"/>
            </w:tcBorders>
            <w:shd w:val="clear" w:color="auto" w:fill="auto"/>
            <w:noWrap/>
            <w:vAlign w:val="center"/>
            <w:hideMark/>
          </w:tcPr>
          <w:p w14:paraId="09BAA4F4" w14:textId="43C76C03"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-9</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64</w:t>
            </w:r>
          </w:p>
        </w:tc>
        <w:tc>
          <w:tcPr>
            <w:tcW w:w="1331" w:type="dxa"/>
            <w:tcBorders>
              <w:top w:val="nil"/>
              <w:left w:val="nil"/>
              <w:bottom w:val="nil"/>
              <w:right w:val="nil"/>
            </w:tcBorders>
            <w:shd w:val="clear" w:color="auto" w:fill="auto"/>
            <w:noWrap/>
            <w:vAlign w:val="center"/>
            <w:hideMark/>
          </w:tcPr>
          <w:p w14:paraId="5856E06F" w14:textId="6E3288EA"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17ECDA38" w14:textId="69EF40B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747C4C4A"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52D06FB7" w14:textId="77777777" w:rsidTr="004615F2">
        <w:trPr>
          <w:trHeight w:val="200"/>
        </w:trPr>
        <w:tc>
          <w:tcPr>
            <w:tcW w:w="2684" w:type="dxa"/>
            <w:tcBorders>
              <w:top w:val="nil"/>
              <w:left w:val="nil"/>
              <w:bottom w:val="nil"/>
              <w:right w:val="nil"/>
            </w:tcBorders>
            <w:shd w:val="clear" w:color="auto" w:fill="auto"/>
            <w:noWrap/>
            <w:vAlign w:val="bottom"/>
            <w:hideMark/>
          </w:tcPr>
          <w:p w14:paraId="72AC3338" w14:textId="1EC3245F"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Midbrain</w:t>
            </w:r>
          </w:p>
        </w:tc>
        <w:tc>
          <w:tcPr>
            <w:tcW w:w="1634" w:type="dxa"/>
            <w:tcBorders>
              <w:top w:val="nil"/>
              <w:left w:val="nil"/>
              <w:bottom w:val="nil"/>
              <w:right w:val="nil"/>
            </w:tcBorders>
            <w:shd w:val="clear" w:color="auto" w:fill="auto"/>
            <w:noWrap/>
            <w:vAlign w:val="center"/>
            <w:hideMark/>
          </w:tcPr>
          <w:p w14:paraId="5335F343" w14:textId="3060D5C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60</w:t>
            </w:r>
          </w:p>
        </w:tc>
        <w:tc>
          <w:tcPr>
            <w:tcW w:w="1715" w:type="dxa"/>
            <w:tcBorders>
              <w:top w:val="nil"/>
              <w:left w:val="nil"/>
              <w:bottom w:val="nil"/>
              <w:right w:val="nil"/>
            </w:tcBorders>
            <w:shd w:val="clear" w:color="auto" w:fill="auto"/>
            <w:noWrap/>
            <w:vAlign w:val="center"/>
            <w:hideMark/>
          </w:tcPr>
          <w:p w14:paraId="57C23E5C" w14:textId="580BDCC6"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20</w:t>
            </w:r>
          </w:p>
        </w:tc>
        <w:tc>
          <w:tcPr>
            <w:tcW w:w="1331" w:type="dxa"/>
            <w:tcBorders>
              <w:top w:val="nil"/>
              <w:left w:val="nil"/>
              <w:bottom w:val="nil"/>
              <w:right w:val="nil"/>
            </w:tcBorders>
            <w:shd w:val="clear" w:color="auto" w:fill="auto"/>
            <w:noWrap/>
            <w:vAlign w:val="center"/>
            <w:hideMark/>
          </w:tcPr>
          <w:p w14:paraId="51DF3446" w14:textId="518EF34C"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7AE54DFF" w14:textId="6B226702"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49EE3768"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1AE0561D" w14:textId="77777777" w:rsidTr="004615F2">
        <w:trPr>
          <w:trHeight w:val="200"/>
        </w:trPr>
        <w:tc>
          <w:tcPr>
            <w:tcW w:w="2684" w:type="dxa"/>
            <w:tcBorders>
              <w:top w:val="nil"/>
              <w:left w:val="nil"/>
              <w:bottom w:val="nil"/>
              <w:right w:val="nil"/>
            </w:tcBorders>
            <w:shd w:val="clear" w:color="auto" w:fill="auto"/>
            <w:noWrap/>
            <w:vAlign w:val="bottom"/>
            <w:hideMark/>
          </w:tcPr>
          <w:p w14:paraId="215A9EA4" w14:textId="07ED7656"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Vermis VIII</w:t>
            </w:r>
          </w:p>
        </w:tc>
        <w:tc>
          <w:tcPr>
            <w:tcW w:w="1634" w:type="dxa"/>
            <w:tcBorders>
              <w:top w:val="nil"/>
              <w:left w:val="nil"/>
              <w:bottom w:val="nil"/>
              <w:right w:val="nil"/>
            </w:tcBorders>
            <w:shd w:val="clear" w:color="auto" w:fill="auto"/>
            <w:noWrap/>
            <w:vAlign w:val="center"/>
            <w:hideMark/>
          </w:tcPr>
          <w:p w14:paraId="2C84C748" w14:textId="431C1113"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56</w:t>
            </w:r>
          </w:p>
        </w:tc>
        <w:tc>
          <w:tcPr>
            <w:tcW w:w="1715" w:type="dxa"/>
            <w:tcBorders>
              <w:top w:val="nil"/>
              <w:left w:val="nil"/>
              <w:bottom w:val="nil"/>
              <w:right w:val="nil"/>
            </w:tcBorders>
            <w:shd w:val="clear" w:color="auto" w:fill="auto"/>
            <w:noWrap/>
            <w:vAlign w:val="center"/>
            <w:hideMark/>
          </w:tcPr>
          <w:p w14:paraId="7CDDD67E" w14:textId="5AE28496"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08</w:t>
            </w:r>
          </w:p>
        </w:tc>
        <w:tc>
          <w:tcPr>
            <w:tcW w:w="1331" w:type="dxa"/>
            <w:tcBorders>
              <w:top w:val="nil"/>
              <w:left w:val="nil"/>
              <w:bottom w:val="nil"/>
              <w:right w:val="nil"/>
            </w:tcBorders>
            <w:shd w:val="clear" w:color="auto" w:fill="auto"/>
            <w:noWrap/>
            <w:vAlign w:val="center"/>
            <w:hideMark/>
          </w:tcPr>
          <w:p w14:paraId="657A8899" w14:textId="48B7966C"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28D733EB" w14:textId="4F255D76"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62EF8C25"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718088EF" w14:textId="77777777" w:rsidTr="004615F2">
        <w:trPr>
          <w:trHeight w:val="200"/>
        </w:trPr>
        <w:tc>
          <w:tcPr>
            <w:tcW w:w="2684" w:type="dxa"/>
            <w:tcBorders>
              <w:top w:val="nil"/>
              <w:left w:val="nil"/>
              <w:bottom w:val="nil"/>
              <w:right w:val="nil"/>
            </w:tcBorders>
            <w:shd w:val="clear" w:color="auto" w:fill="auto"/>
            <w:noWrap/>
            <w:vAlign w:val="bottom"/>
            <w:hideMark/>
          </w:tcPr>
          <w:p w14:paraId="2B5454E1" w14:textId="3F187A7D"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 xml:space="preserve">Left lobule </w:t>
            </w:r>
            <w:proofErr w:type="spellStart"/>
            <w:r w:rsidR="00395A2B">
              <w:rPr>
                <w:rFonts w:ascii="Times New Roman" w:eastAsia="Times New Roman" w:hAnsi="Times New Roman" w:cs="Times New Roman"/>
                <w:color w:val="000000"/>
                <w:sz w:val="20"/>
              </w:rPr>
              <w:t>VII</w:t>
            </w:r>
            <w:r w:rsidRPr="00891FD6">
              <w:rPr>
                <w:rFonts w:ascii="Times New Roman" w:eastAsia="Times New Roman" w:hAnsi="Times New Roman" w:cs="Times New Roman"/>
                <w:color w:val="000000"/>
                <w:sz w:val="20"/>
              </w:rPr>
              <w:t>b</w:t>
            </w:r>
            <w:proofErr w:type="spellEnd"/>
          </w:p>
        </w:tc>
        <w:tc>
          <w:tcPr>
            <w:tcW w:w="1634" w:type="dxa"/>
            <w:tcBorders>
              <w:top w:val="nil"/>
              <w:left w:val="nil"/>
              <w:bottom w:val="nil"/>
              <w:right w:val="nil"/>
            </w:tcBorders>
            <w:shd w:val="clear" w:color="auto" w:fill="auto"/>
            <w:noWrap/>
            <w:vAlign w:val="center"/>
            <w:hideMark/>
          </w:tcPr>
          <w:p w14:paraId="5D48F402" w14:textId="1D8A9A9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55</w:t>
            </w:r>
          </w:p>
        </w:tc>
        <w:tc>
          <w:tcPr>
            <w:tcW w:w="1715" w:type="dxa"/>
            <w:tcBorders>
              <w:top w:val="nil"/>
              <w:left w:val="nil"/>
              <w:bottom w:val="nil"/>
              <w:right w:val="nil"/>
            </w:tcBorders>
            <w:shd w:val="clear" w:color="auto" w:fill="auto"/>
            <w:noWrap/>
            <w:vAlign w:val="center"/>
            <w:hideMark/>
          </w:tcPr>
          <w:p w14:paraId="52C5DA60" w14:textId="3941044D"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57</w:t>
            </w:r>
          </w:p>
        </w:tc>
        <w:tc>
          <w:tcPr>
            <w:tcW w:w="1331" w:type="dxa"/>
            <w:tcBorders>
              <w:top w:val="nil"/>
              <w:left w:val="nil"/>
              <w:bottom w:val="nil"/>
              <w:right w:val="nil"/>
            </w:tcBorders>
            <w:shd w:val="clear" w:color="auto" w:fill="auto"/>
            <w:noWrap/>
            <w:vAlign w:val="center"/>
            <w:hideMark/>
          </w:tcPr>
          <w:p w14:paraId="0B577310" w14:textId="02E7EAA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34E5ECA7" w14:textId="310ED7F5"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73B49337"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36122DD6" w14:textId="77777777" w:rsidTr="004615F2">
        <w:trPr>
          <w:trHeight w:val="200"/>
        </w:trPr>
        <w:tc>
          <w:tcPr>
            <w:tcW w:w="2684" w:type="dxa"/>
            <w:tcBorders>
              <w:top w:val="nil"/>
              <w:left w:val="nil"/>
              <w:bottom w:val="nil"/>
              <w:right w:val="nil"/>
            </w:tcBorders>
            <w:shd w:val="clear" w:color="auto" w:fill="auto"/>
            <w:noWrap/>
            <w:vAlign w:val="bottom"/>
            <w:hideMark/>
          </w:tcPr>
          <w:p w14:paraId="6B121EA6" w14:textId="6907FD63"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lobule Crus I</w:t>
            </w:r>
          </w:p>
        </w:tc>
        <w:tc>
          <w:tcPr>
            <w:tcW w:w="1634" w:type="dxa"/>
            <w:tcBorders>
              <w:top w:val="nil"/>
              <w:left w:val="nil"/>
              <w:bottom w:val="nil"/>
              <w:right w:val="nil"/>
            </w:tcBorders>
            <w:shd w:val="clear" w:color="auto" w:fill="auto"/>
            <w:noWrap/>
            <w:vAlign w:val="center"/>
            <w:hideMark/>
          </w:tcPr>
          <w:p w14:paraId="312EC0D0" w14:textId="379A6A0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54</w:t>
            </w:r>
          </w:p>
        </w:tc>
        <w:tc>
          <w:tcPr>
            <w:tcW w:w="1715" w:type="dxa"/>
            <w:tcBorders>
              <w:top w:val="nil"/>
              <w:left w:val="nil"/>
              <w:bottom w:val="nil"/>
              <w:right w:val="nil"/>
            </w:tcBorders>
            <w:shd w:val="clear" w:color="auto" w:fill="auto"/>
            <w:noWrap/>
            <w:vAlign w:val="center"/>
            <w:hideMark/>
          </w:tcPr>
          <w:p w14:paraId="69A7C4CD" w14:textId="50F32CA5"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-8</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98</w:t>
            </w:r>
          </w:p>
        </w:tc>
        <w:tc>
          <w:tcPr>
            <w:tcW w:w="1331" w:type="dxa"/>
            <w:tcBorders>
              <w:top w:val="nil"/>
              <w:left w:val="nil"/>
              <w:bottom w:val="nil"/>
              <w:right w:val="nil"/>
            </w:tcBorders>
            <w:shd w:val="clear" w:color="auto" w:fill="auto"/>
            <w:noWrap/>
            <w:vAlign w:val="center"/>
            <w:hideMark/>
          </w:tcPr>
          <w:p w14:paraId="6435D31F" w14:textId="747A4F6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7FF1469E" w14:textId="06B46E33"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662F0CFD"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275CDD12" w14:textId="77777777" w:rsidTr="004615F2">
        <w:trPr>
          <w:trHeight w:val="200"/>
        </w:trPr>
        <w:tc>
          <w:tcPr>
            <w:tcW w:w="2684" w:type="dxa"/>
            <w:tcBorders>
              <w:top w:val="nil"/>
              <w:left w:val="nil"/>
              <w:bottom w:val="nil"/>
              <w:right w:val="nil"/>
            </w:tcBorders>
            <w:shd w:val="clear" w:color="auto" w:fill="auto"/>
            <w:noWrap/>
            <w:vAlign w:val="bottom"/>
            <w:hideMark/>
          </w:tcPr>
          <w:p w14:paraId="7275421B" w14:textId="34B2556D"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lobule I-IV</w:t>
            </w:r>
          </w:p>
        </w:tc>
        <w:tc>
          <w:tcPr>
            <w:tcW w:w="1634" w:type="dxa"/>
            <w:tcBorders>
              <w:top w:val="nil"/>
              <w:left w:val="nil"/>
              <w:bottom w:val="nil"/>
              <w:right w:val="nil"/>
            </w:tcBorders>
            <w:shd w:val="clear" w:color="auto" w:fill="auto"/>
            <w:noWrap/>
            <w:vAlign w:val="center"/>
            <w:hideMark/>
          </w:tcPr>
          <w:p w14:paraId="1775FE12" w14:textId="7F75C425"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54</w:t>
            </w:r>
          </w:p>
        </w:tc>
        <w:tc>
          <w:tcPr>
            <w:tcW w:w="1715" w:type="dxa"/>
            <w:tcBorders>
              <w:top w:val="nil"/>
              <w:left w:val="nil"/>
              <w:bottom w:val="nil"/>
              <w:right w:val="nil"/>
            </w:tcBorders>
            <w:shd w:val="clear" w:color="auto" w:fill="auto"/>
            <w:noWrap/>
            <w:vAlign w:val="center"/>
            <w:hideMark/>
          </w:tcPr>
          <w:p w14:paraId="24A0C08C" w14:textId="74BCF718"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-9</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79</w:t>
            </w:r>
          </w:p>
        </w:tc>
        <w:tc>
          <w:tcPr>
            <w:tcW w:w="1331" w:type="dxa"/>
            <w:tcBorders>
              <w:top w:val="nil"/>
              <w:left w:val="nil"/>
              <w:bottom w:val="nil"/>
              <w:right w:val="nil"/>
            </w:tcBorders>
            <w:shd w:val="clear" w:color="auto" w:fill="auto"/>
            <w:noWrap/>
            <w:vAlign w:val="center"/>
            <w:hideMark/>
          </w:tcPr>
          <w:p w14:paraId="460783B1" w14:textId="58BD0ADC"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2953E60F" w14:textId="7BE2E32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12AD8F3D"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32EBAEC1" w14:textId="77777777" w:rsidTr="004615F2">
        <w:trPr>
          <w:trHeight w:val="200"/>
        </w:trPr>
        <w:tc>
          <w:tcPr>
            <w:tcW w:w="2684" w:type="dxa"/>
            <w:tcBorders>
              <w:top w:val="nil"/>
              <w:left w:val="nil"/>
              <w:bottom w:val="nil"/>
              <w:right w:val="nil"/>
            </w:tcBorders>
            <w:shd w:val="clear" w:color="auto" w:fill="auto"/>
            <w:noWrap/>
            <w:vAlign w:val="bottom"/>
            <w:hideMark/>
          </w:tcPr>
          <w:p w14:paraId="3099C113" w14:textId="291FDEDC"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 xml:space="preserve">Left lobule </w:t>
            </w:r>
            <w:proofErr w:type="spellStart"/>
            <w:r w:rsidR="00395A2B">
              <w:rPr>
                <w:rFonts w:ascii="Times New Roman" w:eastAsia="Times New Roman" w:hAnsi="Times New Roman" w:cs="Times New Roman"/>
                <w:color w:val="000000"/>
                <w:sz w:val="20"/>
              </w:rPr>
              <w:t>VIII</w:t>
            </w:r>
            <w:r w:rsidRPr="00891FD6">
              <w:rPr>
                <w:rFonts w:ascii="Times New Roman" w:eastAsia="Times New Roman" w:hAnsi="Times New Roman" w:cs="Times New Roman"/>
                <w:color w:val="000000"/>
                <w:sz w:val="20"/>
              </w:rPr>
              <w:t>a</w:t>
            </w:r>
            <w:proofErr w:type="spellEnd"/>
          </w:p>
        </w:tc>
        <w:tc>
          <w:tcPr>
            <w:tcW w:w="1634" w:type="dxa"/>
            <w:tcBorders>
              <w:top w:val="nil"/>
              <w:left w:val="nil"/>
              <w:bottom w:val="nil"/>
              <w:right w:val="nil"/>
            </w:tcBorders>
            <w:shd w:val="clear" w:color="auto" w:fill="auto"/>
            <w:noWrap/>
            <w:vAlign w:val="center"/>
            <w:hideMark/>
          </w:tcPr>
          <w:p w14:paraId="1590BEF6" w14:textId="611D9CEA"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42</w:t>
            </w:r>
          </w:p>
        </w:tc>
        <w:tc>
          <w:tcPr>
            <w:tcW w:w="1715" w:type="dxa"/>
            <w:tcBorders>
              <w:top w:val="nil"/>
              <w:left w:val="nil"/>
              <w:bottom w:val="nil"/>
              <w:right w:val="nil"/>
            </w:tcBorders>
            <w:shd w:val="clear" w:color="auto" w:fill="auto"/>
            <w:noWrap/>
            <w:vAlign w:val="center"/>
            <w:hideMark/>
          </w:tcPr>
          <w:p w14:paraId="6CFA9AA9" w14:textId="1B495726"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-8</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48</w:t>
            </w:r>
          </w:p>
        </w:tc>
        <w:tc>
          <w:tcPr>
            <w:tcW w:w="1331" w:type="dxa"/>
            <w:tcBorders>
              <w:top w:val="nil"/>
              <w:left w:val="nil"/>
              <w:bottom w:val="nil"/>
              <w:right w:val="nil"/>
            </w:tcBorders>
            <w:shd w:val="clear" w:color="auto" w:fill="auto"/>
            <w:noWrap/>
            <w:vAlign w:val="center"/>
            <w:hideMark/>
          </w:tcPr>
          <w:p w14:paraId="650C478B" w14:textId="2A0CD3D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23218CF8" w14:textId="3AFF4BA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5929C808"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45A6E83A" w14:textId="77777777" w:rsidTr="004615F2">
        <w:trPr>
          <w:trHeight w:val="200"/>
        </w:trPr>
        <w:tc>
          <w:tcPr>
            <w:tcW w:w="2684" w:type="dxa"/>
            <w:tcBorders>
              <w:top w:val="nil"/>
              <w:left w:val="nil"/>
              <w:bottom w:val="nil"/>
              <w:right w:val="nil"/>
            </w:tcBorders>
            <w:shd w:val="clear" w:color="auto" w:fill="auto"/>
            <w:noWrap/>
            <w:vAlign w:val="bottom"/>
            <w:hideMark/>
          </w:tcPr>
          <w:p w14:paraId="169BDF68" w14:textId="77777777"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SCP</w:t>
            </w:r>
          </w:p>
        </w:tc>
        <w:tc>
          <w:tcPr>
            <w:tcW w:w="1634" w:type="dxa"/>
            <w:tcBorders>
              <w:top w:val="nil"/>
              <w:left w:val="nil"/>
              <w:bottom w:val="nil"/>
              <w:right w:val="nil"/>
            </w:tcBorders>
            <w:shd w:val="clear" w:color="auto" w:fill="auto"/>
            <w:noWrap/>
            <w:vAlign w:val="center"/>
            <w:hideMark/>
          </w:tcPr>
          <w:p w14:paraId="74D66295" w14:textId="65FCD9C0"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33</w:t>
            </w:r>
          </w:p>
        </w:tc>
        <w:tc>
          <w:tcPr>
            <w:tcW w:w="1715" w:type="dxa"/>
            <w:tcBorders>
              <w:top w:val="nil"/>
              <w:left w:val="nil"/>
              <w:bottom w:val="nil"/>
              <w:right w:val="nil"/>
            </w:tcBorders>
            <w:shd w:val="clear" w:color="auto" w:fill="auto"/>
            <w:noWrap/>
            <w:vAlign w:val="center"/>
            <w:hideMark/>
          </w:tcPr>
          <w:p w14:paraId="5F90EB1C" w14:textId="4F2A046C"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39</w:t>
            </w:r>
          </w:p>
        </w:tc>
        <w:tc>
          <w:tcPr>
            <w:tcW w:w="1331" w:type="dxa"/>
            <w:tcBorders>
              <w:top w:val="nil"/>
              <w:left w:val="nil"/>
              <w:bottom w:val="nil"/>
              <w:right w:val="nil"/>
            </w:tcBorders>
            <w:shd w:val="clear" w:color="auto" w:fill="auto"/>
            <w:noWrap/>
            <w:vAlign w:val="center"/>
            <w:hideMark/>
          </w:tcPr>
          <w:p w14:paraId="55986A1C" w14:textId="6C9856EF"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532BA550" w14:textId="1EA75FC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4C71D28A"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7E1ADBFD" w14:textId="77777777" w:rsidTr="004615F2">
        <w:trPr>
          <w:trHeight w:val="200"/>
        </w:trPr>
        <w:tc>
          <w:tcPr>
            <w:tcW w:w="2684" w:type="dxa"/>
            <w:tcBorders>
              <w:top w:val="nil"/>
              <w:left w:val="nil"/>
              <w:bottom w:val="nil"/>
              <w:right w:val="nil"/>
            </w:tcBorders>
            <w:shd w:val="clear" w:color="auto" w:fill="auto"/>
            <w:noWrap/>
            <w:vAlign w:val="bottom"/>
            <w:hideMark/>
          </w:tcPr>
          <w:p w14:paraId="2F27C8B8" w14:textId="46B56268"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 xml:space="preserve">Right lobule </w:t>
            </w:r>
            <w:proofErr w:type="spellStart"/>
            <w:r w:rsidR="00395A2B">
              <w:rPr>
                <w:rFonts w:ascii="Times New Roman" w:eastAsia="Times New Roman" w:hAnsi="Times New Roman" w:cs="Times New Roman"/>
                <w:color w:val="000000"/>
                <w:sz w:val="20"/>
              </w:rPr>
              <w:t>VIII</w:t>
            </w:r>
            <w:r w:rsidRPr="00891FD6">
              <w:rPr>
                <w:rFonts w:ascii="Times New Roman" w:eastAsia="Times New Roman" w:hAnsi="Times New Roman" w:cs="Times New Roman"/>
                <w:color w:val="000000"/>
                <w:sz w:val="20"/>
              </w:rPr>
              <w:t>a</w:t>
            </w:r>
            <w:proofErr w:type="spellEnd"/>
          </w:p>
        </w:tc>
        <w:tc>
          <w:tcPr>
            <w:tcW w:w="1634" w:type="dxa"/>
            <w:tcBorders>
              <w:top w:val="nil"/>
              <w:left w:val="nil"/>
              <w:bottom w:val="nil"/>
              <w:right w:val="nil"/>
            </w:tcBorders>
            <w:shd w:val="clear" w:color="auto" w:fill="auto"/>
            <w:noWrap/>
            <w:vAlign w:val="center"/>
            <w:hideMark/>
          </w:tcPr>
          <w:p w14:paraId="244C17E8" w14:textId="4E0F51E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33</w:t>
            </w:r>
          </w:p>
        </w:tc>
        <w:tc>
          <w:tcPr>
            <w:tcW w:w="1715" w:type="dxa"/>
            <w:tcBorders>
              <w:top w:val="nil"/>
              <w:left w:val="nil"/>
              <w:bottom w:val="nil"/>
              <w:right w:val="nil"/>
            </w:tcBorders>
            <w:shd w:val="clear" w:color="auto" w:fill="auto"/>
            <w:noWrap/>
            <w:vAlign w:val="center"/>
            <w:hideMark/>
          </w:tcPr>
          <w:p w14:paraId="163DE9B0" w14:textId="25749456"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-8</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46</w:t>
            </w:r>
          </w:p>
        </w:tc>
        <w:tc>
          <w:tcPr>
            <w:tcW w:w="1331" w:type="dxa"/>
            <w:tcBorders>
              <w:top w:val="nil"/>
              <w:left w:val="nil"/>
              <w:bottom w:val="nil"/>
              <w:right w:val="nil"/>
            </w:tcBorders>
            <w:shd w:val="clear" w:color="auto" w:fill="auto"/>
            <w:noWrap/>
            <w:vAlign w:val="center"/>
            <w:hideMark/>
          </w:tcPr>
          <w:p w14:paraId="603AC693" w14:textId="2689AAC0"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49E0D3BD" w14:textId="5CEE43A5"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5127C76F"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35E78C50" w14:textId="77777777" w:rsidTr="004615F2">
        <w:trPr>
          <w:trHeight w:val="200"/>
        </w:trPr>
        <w:tc>
          <w:tcPr>
            <w:tcW w:w="2684" w:type="dxa"/>
            <w:tcBorders>
              <w:top w:val="nil"/>
              <w:left w:val="nil"/>
              <w:bottom w:val="nil"/>
              <w:right w:val="nil"/>
            </w:tcBorders>
            <w:shd w:val="clear" w:color="auto" w:fill="auto"/>
            <w:noWrap/>
            <w:vAlign w:val="bottom"/>
            <w:hideMark/>
          </w:tcPr>
          <w:p w14:paraId="677683FA" w14:textId="79BE46F1"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Vermis IX</w:t>
            </w:r>
          </w:p>
        </w:tc>
        <w:tc>
          <w:tcPr>
            <w:tcW w:w="1634" w:type="dxa"/>
            <w:tcBorders>
              <w:top w:val="nil"/>
              <w:left w:val="nil"/>
              <w:bottom w:val="nil"/>
              <w:right w:val="nil"/>
            </w:tcBorders>
            <w:shd w:val="clear" w:color="auto" w:fill="auto"/>
            <w:noWrap/>
            <w:vAlign w:val="center"/>
            <w:hideMark/>
          </w:tcPr>
          <w:p w14:paraId="48B1EC74" w14:textId="68C7D9D5"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32</w:t>
            </w:r>
          </w:p>
        </w:tc>
        <w:tc>
          <w:tcPr>
            <w:tcW w:w="1715" w:type="dxa"/>
            <w:tcBorders>
              <w:top w:val="nil"/>
              <w:left w:val="nil"/>
              <w:bottom w:val="nil"/>
              <w:right w:val="nil"/>
            </w:tcBorders>
            <w:shd w:val="clear" w:color="auto" w:fill="auto"/>
            <w:noWrap/>
            <w:vAlign w:val="center"/>
            <w:hideMark/>
          </w:tcPr>
          <w:p w14:paraId="6CC907C9" w14:textId="5A4FDE80"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-9</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32</w:t>
            </w:r>
          </w:p>
        </w:tc>
        <w:tc>
          <w:tcPr>
            <w:tcW w:w="1331" w:type="dxa"/>
            <w:tcBorders>
              <w:top w:val="nil"/>
              <w:left w:val="nil"/>
              <w:bottom w:val="nil"/>
              <w:right w:val="nil"/>
            </w:tcBorders>
            <w:shd w:val="clear" w:color="auto" w:fill="auto"/>
            <w:noWrap/>
            <w:vAlign w:val="center"/>
            <w:hideMark/>
          </w:tcPr>
          <w:p w14:paraId="773CAE91" w14:textId="3B708FC8"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6E01D6F3" w14:textId="4BC1BFD1"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57A0263B"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13DBC0C5" w14:textId="77777777" w:rsidTr="004615F2">
        <w:trPr>
          <w:trHeight w:val="200"/>
        </w:trPr>
        <w:tc>
          <w:tcPr>
            <w:tcW w:w="2684" w:type="dxa"/>
            <w:tcBorders>
              <w:top w:val="nil"/>
              <w:left w:val="nil"/>
              <w:bottom w:val="nil"/>
              <w:right w:val="nil"/>
            </w:tcBorders>
            <w:shd w:val="clear" w:color="auto" w:fill="auto"/>
            <w:noWrap/>
            <w:vAlign w:val="bottom"/>
            <w:hideMark/>
          </w:tcPr>
          <w:p w14:paraId="0EFE9B9A" w14:textId="0E263686"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lobule Crus I</w:t>
            </w:r>
          </w:p>
        </w:tc>
        <w:tc>
          <w:tcPr>
            <w:tcW w:w="1634" w:type="dxa"/>
            <w:tcBorders>
              <w:top w:val="nil"/>
              <w:left w:val="nil"/>
              <w:bottom w:val="nil"/>
              <w:right w:val="nil"/>
            </w:tcBorders>
            <w:shd w:val="clear" w:color="auto" w:fill="auto"/>
            <w:noWrap/>
            <w:vAlign w:val="center"/>
            <w:hideMark/>
          </w:tcPr>
          <w:p w14:paraId="58A421CF" w14:textId="0DE7F052"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30</w:t>
            </w:r>
          </w:p>
        </w:tc>
        <w:tc>
          <w:tcPr>
            <w:tcW w:w="1715" w:type="dxa"/>
            <w:tcBorders>
              <w:top w:val="nil"/>
              <w:left w:val="nil"/>
              <w:bottom w:val="nil"/>
              <w:right w:val="nil"/>
            </w:tcBorders>
            <w:shd w:val="clear" w:color="auto" w:fill="auto"/>
            <w:noWrap/>
            <w:vAlign w:val="center"/>
            <w:hideMark/>
          </w:tcPr>
          <w:p w14:paraId="2BB1EB40" w14:textId="5F0A46A0"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-7</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95</w:t>
            </w:r>
          </w:p>
        </w:tc>
        <w:tc>
          <w:tcPr>
            <w:tcW w:w="1331" w:type="dxa"/>
            <w:tcBorders>
              <w:top w:val="nil"/>
              <w:left w:val="nil"/>
              <w:bottom w:val="nil"/>
              <w:right w:val="nil"/>
            </w:tcBorders>
            <w:shd w:val="clear" w:color="auto" w:fill="auto"/>
            <w:noWrap/>
            <w:vAlign w:val="center"/>
            <w:hideMark/>
          </w:tcPr>
          <w:p w14:paraId="639AC30D" w14:textId="5F8EFC4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4339AA88" w14:textId="199A101A"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164FF0F6"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60F6E4FC" w14:textId="77777777" w:rsidTr="004615F2">
        <w:trPr>
          <w:trHeight w:val="200"/>
        </w:trPr>
        <w:tc>
          <w:tcPr>
            <w:tcW w:w="2684" w:type="dxa"/>
            <w:tcBorders>
              <w:top w:val="nil"/>
              <w:left w:val="nil"/>
              <w:bottom w:val="nil"/>
              <w:right w:val="nil"/>
            </w:tcBorders>
            <w:shd w:val="clear" w:color="auto" w:fill="auto"/>
            <w:noWrap/>
            <w:vAlign w:val="bottom"/>
            <w:hideMark/>
          </w:tcPr>
          <w:p w14:paraId="707F1044" w14:textId="71A36604"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Vermis VI</w:t>
            </w:r>
          </w:p>
        </w:tc>
        <w:tc>
          <w:tcPr>
            <w:tcW w:w="1634" w:type="dxa"/>
            <w:tcBorders>
              <w:top w:val="nil"/>
              <w:left w:val="nil"/>
              <w:bottom w:val="nil"/>
              <w:right w:val="nil"/>
            </w:tcBorders>
            <w:shd w:val="clear" w:color="auto" w:fill="auto"/>
            <w:noWrap/>
            <w:vAlign w:val="center"/>
            <w:hideMark/>
          </w:tcPr>
          <w:p w14:paraId="55A00493" w14:textId="2E2F1BAD"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27</w:t>
            </w:r>
          </w:p>
        </w:tc>
        <w:tc>
          <w:tcPr>
            <w:tcW w:w="1715" w:type="dxa"/>
            <w:tcBorders>
              <w:top w:val="nil"/>
              <w:left w:val="nil"/>
              <w:bottom w:val="nil"/>
              <w:right w:val="nil"/>
            </w:tcBorders>
            <w:shd w:val="clear" w:color="auto" w:fill="auto"/>
            <w:noWrap/>
            <w:vAlign w:val="center"/>
            <w:hideMark/>
          </w:tcPr>
          <w:p w14:paraId="76DC6F9D" w14:textId="65DD5184"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-9</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38</w:t>
            </w:r>
          </w:p>
        </w:tc>
        <w:tc>
          <w:tcPr>
            <w:tcW w:w="1331" w:type="dxa"/>
            <w:tcBorders>
              <w:top w:val="nil"/>
              <w:left w:val="nil"/>
              <w:bottom w:val="nil"/>
              <w:right w:val="nil"/>
            </w:tcBorders>
            <w:shd w:val="clear" w:color="auto" w:fill="auto"/>
            <w:noWrap/>
            <w:vAlign w:val="center"/>
            <w:hideMark/>
          </w:tcPr>
          <w:p w14:paraId="01B2CFAD" w14:textId="204BC794"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43D5DA38" w14:textId="6DDF322C"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7E215CED"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44DC5612" w14:textId="77777777" w:rsidTr="004615F2">
        <w:trPr>
          <w:trHeight w:val="200"/>
        </w:trPr>
        <w:tc>
          <w:tcPr>
            <w:tcW w:w="2684" w:type="dxa"/>
            <w:tcBorders>
              <w:top w:val="nil"/>
              <w:left w:val="nil"/>
              <w:bottom w:val="nil"/>
              <w:right w:val="nil"/>
            </w:tcBorders>
            <w:shd w:val="clear" w:color="auto" w:fill="auto"/>
            <w:noWrap/>
            <w:vAlign w:val="bottom"/>
            <w:hideMark/>
          </w:tcPr>
          <w:p w14:paraId="7ABB7F2B" w14:textId="68D5F03E"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caudate</w:t>
            </w:r>
          </w:p>
        </w:tc>
        <w:tc>
          <w:tcPr>
            <w:tcW w:w="1634" w:type="dxa"/>
            <w:tcBorders>
              <w:top w:val="nil"/>
              <w:left w:val="nil"/>
              <w:bottom w:val="nil"/>
              <w:right w:val="nil"/>
            </w:tcBorders>
            <w:shd w:val="clear" w:color="auto" w:fill="auto"/>
            <w:noWrap/>
            <w:vAlign w:val="center"/>
            <w:hideMark/>
          </w:tcPr>
          <w:p w14:paraId="060A9CD8" w14:textId="3080A480"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26</w:t>
            </w:r>
          </w:p>
        </w:tc>
        <w:tc>
          <w:tcPr>
            <w:tcW w:w="1715" w:type="dxa"/>
            <w:tcBorders>
              <w:top w:val="nil"/>
              <w:left w:val="nil"/>
              <w:bottom w:val="nil"/>
              <w:right w:val="nil"/>
            </w:tcBorders>
            <w:shd w:val="clear" w:color="auto" w:fill="auto"/>
            <w:noWrap/>
            <w:vAlign w:val="center"/>
            <w:hideMark/>
          </w:tcPr>
          <w:p w14:paraId="602FC6A2" w14:textId="2001B2CA"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-8</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06</w:t>
            </w:r>
          </w:p>
        </w:tc>
        <w:tc>
          <w:tcPr>
            <w:tcW w:w="1331" w:type="dxa"/>
            <w:tcBorders>
              <w:top w:val="nil"/>
              <w:left w:val="nil"/>
              <w:bottom w:val="nil"/>
              <w:right w:val="nil"/>
            </w:tcBorders>
            <w:shd w:val="clear" w:color="auto" w:fill="auto"/>
            <w:noWrap/>
            <w:vAlign w:val="center"/>
            <w:hideMark/>
          </w:tcPr>
          <w:p w14:paraId="23E42F96" w14:textId="0D805F42"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04025534" w14:textId="0C8B32C0"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688B58D8"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0844F622" w14:textId="77777777" w:rsidTr="004615F2">
        <w:trPr>
          <w:trHeight w:val="200"/>
        </w:trPr>
        <w:tc>
          <w:tcPr>
            <w:tcW w:w="2684" w:type="dxa"/>
            <w:tcBorders>
              <w:top w:val="nil"/>
              <w:left w:val="nil"/>
              <w:bottom w:val="nil"/>
              <w:right w:val="nil"/>
            </w:tcBorders>
            <w:shd w:val="clear" w:color="auto" w:fill="auto"/>
            <w:noWrap/>
            <w:vAlign w:val="bottom"/>
            <w:hideMark/>
          </w:tcPr>
          <w:p w14:paraId="53DED731" w14:textId="10C381A3"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pallidum</w:t>
            </w:r>
          </w:p>
        </w:tc>
        <w:tc>
          <w:tcPr>
            <w:tcW w:w="1634" w:type="dxa"/>
            <w:tcBorders>
              <w:top w:val="nil"/>
              <w:left w:val="nil"/>
              <w:bottom w:val="nil"/>
              <w:right w:val="nil"/>
            </w:tcBorders>
            <w:shd w:val="clear" w:color="auto" w:fill="auto"/>
            <w:noWrap/>
            <w:vAlign w:val="center"/>
            <w:hideMark/>
          </w:tcPr>
          <w:p w14:paraId="26F246CC" w14:textId="0AC40B98"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25</w:t>
            </w:r>
          </w:p>
        </w:tc>
        <w:tc>
          <w:tcPr>
            <w:tcW w:w="1715" w:type="dxa"/>
            <w:tcBorders>
              <w:top w:val="nil"/>
              <w:left w:val="nil"/>
              <w:bottom w:val="nil"/>
              <w:right w:val="nil"/>
            </w:tcBorders>
            <w:shd w:val="clear" w:color="auto" w:fill="auto"/>
            <w:noWrap/>
            <w:vAlign w:val="center"/>
            <w:hideMark/>
          </w:tcPr>
          <w:p w14:paraId="3792CB57" w14:textId="1F1E7FC1"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-7</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72</w:t>
            </w:r>
          </w:p>
        </w:tc>
        <w:tc>
          <w:tcPr>
            <w:tcW w:w="1331" w:type="dxa"/>
            <w:tcBorders>
              <w:top w:val="nil"/>
              <w:left w:val="nil"/>
              <w:bottom w:val="nil"/>
              <w:right w:val="nil"/>
            </w:tcBorders>
            <w:shd w:val="clear" w:color="auto" w:fill="auto"/>
            <w:noWrap/>
            <w:vAlign w:val="center"/>
            <w:hideMark/>
          </w:tcPr>
          <w:p w14:paraId="158F8A2C" w14:textId="5C4B989C"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3EB46AFD" w14:textId="09073FC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2A793DCF"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60755B79" w14:textId="77777777" w:rsidTr="004615F2">
        <w:trPr>
          <w:trHeight w:val="200"/>
        </w:trPr>
        <w:tc>
          <w:tcPr>
            <w:tcW w:w="2684" w:type="dxa"/>
            <w:tcBorders>
              <w:top w:val="nil"/>
              <w:left w:val="nil"/>
              <w:bottom w:val="nil"/>
              <w:right w:val="nil"/>
            </w:tcBorders>
            <w:shd w:val="clear" w:color="auto" w:fill="auto"/>
            <w:noWrap/>
            <w:vAlign w:val="bottom"/>
            <w:hideMark/>
          </w:tcPr>
          <w:p w14:paraId="58A33836" w14:textId="3A7A3174"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precentral</w:t>
            </w:r>
          </w:p>
        </w:tc>
        <w:tc>
          <w:tcPr>
            <w:tcW w:w="1634" w:type="dxa"/>
            <w:tcBorders>
              <w:top w:val="nil"/>
              <w:left w:val="nil"/>
              <w:bottom w:val="nil"/>
              <w:right w:val="nil"/>
            </w:tcBorders>
            <w:shd w:val="clear" w:color="auto" w:fill="auto"/>
            <w:noWrap/>
            <w:vAlign w:val="center"/>
            <w:hideMark/>
          </w:tcPr>
          <w:p w14:paraId="08B062DC" w14:textId="3D683E64"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16</w:t>
            </w:r>
          </w:p>
        </w:tc>
        <w:tc>
          <w:tcPr>
            <w:tcW w:w="1715" w:type="dxa"/>
            <w:tcBorders>
              <w:top w:val="nil"/>
              <w:left w:val="nil"/>
              <w:bottom w:val="nil"/>
              <w:right w:val="nil"/>
            </w:tcBorders>
            <w:shd w:val="clear" w:color="auto" w:fill="auto"/>
            <w:noWrap/>
            <w:vAlign w:val="center"/>
            <w:hideMark/>
          </w:tcPr>
          <w:p w14:paraId="71CD5355" w14:textId="02DDC2F4"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-7</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29</w:t>
            </w:r>
          </w:p>
        </w:tc>
        <w:tc>
          <w:tcPr>
            <w:tcW w:w="1331" w:type="dxa"/>
            <w:tcBorders>
              <w:top w:val="nil"/>
              <w:left w:val="nil"/>
              <w:bottom w:val="nil"/>
              <w:right w:val="nil"/>
            </w:tcBorders>
            <w:shd w:val="clear" w:color="auto" w:fill="auto"/>
            <w:noWrap/>
            <w:vAlign w:val="center"/>
            <w:hideMark/>
          </w:tcPr>
          <w:p w14:paraId="6D02D3AB" w14:textId="043801A0"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207F47A0" w14:textId="51EB9B55"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4DEB8C62"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503A87E7" w14:textId="77777777" w:rsidTr="004615F2">
        <w:trPr>
          <w:trHeight w:val="200"/>
        </w:trPr>
        <w:tc>
          <w:tcPr>
            <w:tcW w:w="2684" w:type="dxa"/>
            <w:tcBorders>
              <w:top w:val="nil"/>
              <w:left w:val="nil"/>
              <w:bottom w:val="nil"/>
              <w:right w:val="nil"/>
            </w:tcBorders>
            <w:shd w:val="clear" w:color="auto" w:fill="auto"/>
            <w:noWrap/>
            <w:vAlign w:val="bottom"/>
            <w:hideMark/>
          </w:tcPr>
          <w:p w14:paraId="114322ED" w14:textId="582D9C24"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pars</w:t>
            </w:r>
            <w:r w:rsidR="00AB6F9D">
              <w:rPr>
                <w:rFonts w:ascii="Times New Roman" w:eastAsia="Times New Roman" w:hAnsi="Times New Roman" w:cs="Times New Roman"/>
                <w:color w:val="000000"/>
                <w:sz w:val="20"/>
              </w:rPr>
              <w:t xml:space="preserve"> </w:t>
            </w:r>
            <w:proofErr w:type="spellStart"/>
            <w:r w:rsidRPr="00891FD6">
              <w:rPr>
                <w:rFonts w:ascii="Times New Roman" w:eastAsia="Times New Roman" w:hAnsi="Times New Roman" w:cs="Times New Roman"/>
                <w:color w:val="000000"/>
                <w:sz w:val="20"/>
              </w:rPr>
              <w:t>opercularis</w:t>
            </w:r>
            <w:proofErr w:type="spellEnd"/>
          </w:p>
        </w:tc>
        <w:tc>
          <w:tcPr>
            <w:tcW w:w="1634" w:type="dxa"/>
            <w:tcBorders>
              <w:top w:val="nil"/>
              <w:left w:val="nil"/>
              <w:bottom w:val="nil"/>
              <w:right w:val="nil"/>
            </w:tcBorders>
            <w:shd w:val="clear" w:color="auto" w:fill="auto"/>
            <w:noWrap/>
            <w:vAlign w:val="center"/>
            <w:hideMark/>
          </w:tcPr>
          <w:p w14:paraId="579F9C23" w14:textId="26E763B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16</w:t>
            </w:r>
          </w:p>
        </w:tc>
        <w:tc>
          <w:tcPr>
            <w:tcW w:w="1715" w:type="dxa"/>
            <w:tcBorders>
              <w:top w:val="nil"/>
              <w:left w:val="nil"/>
              <w:bottom w:val="nil"/>
              <w:right w:val="nil"/>
            </w:tcBorders>
            <w:shd w:val="clear" w:color="auto" w:fill="auto"/>
            <w:noWrap/>
            <w:vAlign w:val="center"/>
            <w:hideMark/>
          </w:tcPr>
          <w:p w14:paraId="2135D3D7" w14:textId="570101E3"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-7</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06</w:t>
            </w:r>
          </w:p>
        </w:tc>
        <w:tc>
          <w:tcPr>
            <w:tcW w:w="1331" w:type="dxa"/>
            <w:tcBorders>
              <w:top w:val="nil"/>
              <w:left w:val="nil"/>
              <w:bottom w:val="nil"/>
              <w:right w:val="nil"/>
            </w:tcBorders>
            <w:shd w:val="clear" w:color="auto" w:fill="auto"/>
            <w:noWrap/>
            <w:vAlign w:val="center"/>
            <w:hideMark/>
          </w:tcPr>
          <w:p w14:paraId="290CB2E1" w14:textId="40CD00A4"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6737180F" w14:textId="3EC47FF5"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47A2EBBD"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3880165B" w14:textId="77777777" w:rsidTr="004615F2">
        <w:trPr>
          <w:trHeight w:val="200"/>
        </w:trPr>
        <w:tc>
          <w:tcPr>
            <w:tcW w:w="2684" w:type="dxa"/>
            <w:tcBorders>
              <w:top w:val="nil"/>
              <w:left w:val="nil"/>
              <w:bottom w:val="nil"/>
              <w:right w:val="nil"/>
            </w:tcBorders>
            <w:shd w:val="clear" w:color="auto" w:fill="auto"/>
            <w:noWrap/>
            <w:vAlign w:val="bottom"/>
            <w:hideMark/>
          </w:tcPr>
          <w:p w14:paraId="707C8560" w14:textId="378D0A5F"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 xml:space="preserve">Right lobule </w:t>
            </w:r>
            <w:proofErr w:type="spellStart"/>
            <w:r w:rsidR="00395A2B">
              <w:rPr>
                <w:rFonts w:ascii="Times New Roman" w:eastAsia="Times New Roman" w:hAnsi="Times New Roman" w:cs="Times New Roman"/>
                <w:color w:val="000000"/>
                <w:sz w:val="20"/>
              </w:rPr>
              <w:t>VIII</w:t>
            </w:r>
            <w:r w:rsidRPr="00891FD6">
              <w:rPr>
                <w:rFonts w:ascii="Times New Roman" w:eastAsia="Times New Roman" w:hAnsi="Times New Roman" w:cs="Times New Roman"/>
                <w:color w:val="000000"/>
                <w:sz w:val="20"/>
              </w:rPr>
              <w:t>b</w:t>
            </w:r>
            <w:proofErr w:type="spellEnd"/>
          </w:p>
        </w:tc>
        <w:tc>
          <w:tcPr>
            <w:tcW w:w="1634" w:type="dxa"/>
            <w:tcBorders>
              <w:top w:val="nil"/>
              <w:left w:val="nil"/>
              <w:bottom w:val="nil"/>
              <w:right w:val="nil"/>
            </w:tcBorders>
            <w:shd w:val="clear" w:color="auto" w:fill="auto"/>
            <w:noWrap/>
            <w:vAlign w:val="center"/>
            <w:hideMark/>
          </w:tcPr>
          <w:p w14:paraId="7415B99F" w14:textId="7453E33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15</w:t>
            </w:r>
          </w:p>
        </w:tc>
        <w:tc>
          <w:tcPr>
            <w:tcW w:w="1715" w:type="dxa"/>
            <w:tcBorders>
              <w:top w:val="nil"/>
              <w:left w:val="nil"/>
              <w:bottom w:val="nil"/>
              <w:right w:val="nil"/>
            </w:tcBorders>
            <w:shd w:val="clear" w:color="auto" w:fill="auto"/>
            <w:noWrap/>
            <w:vAlign w:val="center"/>
            <w:hideMark/>
          </w:tcPr>
          <w:p w14:paraId="007EEB72" w14:textId="42C2BE1F"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-7</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01</w:t>
            </w:r>
          </w:p>
        </w:tc>
        <w:tc>
          <w:tcPr>
            <w:tcW w:w="1331" w:type="dxa"/>
            <w:tcBorders>
              <w:top w:val="nil"/>
              <w:left w:val="nil"/>
              <w:bottom w:val="nil"/>
              <w:right w:val="nil"/>
            </w:tcBorders>
            <w:shd w:val="clear" w:color="auto" w:fill="auto"/>
            <w:noWrap/>
            <w:vAlign w:val="center"/>
            <w:hideMark/>
          </w:tcPr>
          <w:p w14:paraId="201B306F" w14:textId="7A98BD74"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4E1DD8C2" w14:textId="7E7E73A6"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6A1165ED"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701D567A" w14:textId="77777777" w:rsidTr="004615F2">
        <w:trPr>
          <w:trHeight w:val="200"/>
        </w:trPr>
        <w:tc>
          <w:tcPr>
            <w:tcW w:w="2684" w:type="dxa"/>
            <w:tcBorders>
              <w:top w:val="nil"/>
              <w:left w:val="nil"/>
              <w:bottom w:val="nil"/>
              <w:right w:val="nil"/>
            </w:tcBorders>
            <w:shd w:val="clear" w:color="auto" w:fill="auto"/>
            <w:noWrap/>
            <w:vAlign w:val="bottom"/>
            <w:hideMark/>
          </w:tcPr>
          <w:p w14:paraId="24E6720F" w14:textId="2AAE2527"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lobule IX</w:t>
            </w:r>
          </w:p>
        </w:tc>
        <w:tc>
          <w:tcPr>
            <w:tcW w:w="1634" w:type="dxa"/>
            <w:tcBorders>
              <w:top w:val="nil"/>
              <w:left w:val="nil"/>
              <w:bottom w:val="nil"/>
              <w:right w:val="nil"/>
            </w:tcBorders>
            <w:shd w:val="clear" w:color="auto" w:fill="auto"/>
            <w:noWrap/>
            <w:vAlign w:val="center"/>
            <w:hideMark/>
          </w:tcPr>
          <w:p w14:paraId="37B26A7D" w14:textId="0F0D26AA"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13</w:t>
            </w:r>
          </w:p>
        </w:tc>
        <w:tc>
          <w:tcPr>
            <w:tcW w:w="1715" w:type="dxa"/>
            <w:tcBorders>
              <w:top w:val="nil"/>
              <w:left w:val="nil"/>
              <w:bottom w:val="nil"/>
              <w:right w:val="nil"/>
            </w:tcBorders>
            <w:shd w:val="clear" w:color="auto" w:fill="auto"/>
            <w:noWrap/>
            <w:vAlign w:val="center"/>
            <w:hideMark/>
          </w:tcPr>
          <w:p w14:paraId="52AC0A5C" w14:textId="05D47E03"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-8</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70</w:t>
            </w:r>
          </w:p>
        </w:tc>
        <w:tc>
          <w:tcPr>
            <w:tcW w:w="1331" w:type="dxa"/>
            <w:tcBorders>
              <w:top w:val="nil"/>
              <w:left w:val="nil"/>
              <w:bottom w:val="nil"/>
              <w:right w:val="nil"/>
            </w:tcBorders>
            <w:shd w:val="clear" w:color="auto" w:fill="auto"/>
            <w:noWrap/>
            <w:vAlign w:val="center"/>
            <w:hideMark/>
          </w:tcPr>
          <w:p w14:paraId="2D165A2B" w14:textId="598FA6AA"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4D8DE8EE" w14:textId="65203511"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582DCCF9"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53AD32FD" w14:textId="77777777" w:rsidTr="004615F2">
        <w:trPr>
          <w:trHeight w:val="200"/>
        </w:trPr>
        <w:tc>
          <w:tcPr>
            <w:tcW w:w="2684" w:type="dxa"/>
            <w:tcBorders>
              <w:top w:val="nil"/>
              <w:left w:val="nil"/>
              <w:bottom w:val="nil"/>
              <w:right w:val="nil"/>
            </w:tcBorders>
            <w:shd w:val="clear" w:color="auto" w:fill="auto"/>
            <w:noWrap/>
            <w:vAlign w:val="bottom"/>
            <w:hideMark/>
          </w:tcPr>
          <w:p w14:paraId="308B8759" w14:textId="6416AF01"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caudate</w:t>
            </w:r>
          </w:p>
        </w:tc>
        <w:tc>
          <w:tcPr>
            <w:tcW w:w="1634" w:type="dxa"/>
            <w:tcBorders>
              <w:top w:val="nil"/>
              <w:left w:val="nil"/>
              <w:bottom w:val="nil"/>
              <w:right w:val="nil"/>
            </w:tcBorders>
            <w:shd w:val="clear" w:color="auto" w:fill="auto"/>
            <w:noWrap/>
            <w:vAlign w:val="center"/>
            <w:hideMark/>
          </w:tcPr>
          <w:p w14:paraId="73D43313" w14:textId="73BDB8E5"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11</w:t>
            </w:r>
          </w:p>
        </w:tc>
        <w:tc>
          <w:tcPr>
            <w:tcW w:w="1715" w:type="dxa"/>
            <w:tcBorders>
              <w:top w:val="nil"/>
              <w:left w:val="nil"/>
              <w:bottom w:val="nil"/>
              <w:right w:val="nil"/>
            </w:tcBorders>
            <w:shd w:val="clear" w:color="auto" w:fill="auto"/>
            <w:noWrap/>
            <w:vAlign w:val="center"/>
            <w:hideMark/>
          </w:tcPr>
          <w:p w14:paraId="2EB866A0" w14:textId="38766C94"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-8</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62</w:t>
            </w:r>
          </w:p>
        </w:tc>
        <w:tc>
          <w:tcPr>
            <w:tcW w:w="1331" w:type="dxa"/>
            <w:tcBorders>
              <w:top w:val="nil"/>
              <w:left w:val="nil"/>
              <w:bottom w:val="nil"/>
              <w:right w:val="nil"/>
            </w:tcBorders>
            <w:shd w:val="clear" w:color="auto" w:fill="auto"/>
            <w:noWrap/>
            <w:vAlign w:val="center"/>
            <w:hideMark/>
          </w:tcPr>
          <w:p w14:paraId="7345D260" w14:textId="0102FE75"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58A4AD4D" w14:textId="761F9CB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409949B3"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69039C1D" w14:textId="77777777" w:rsidTr="004615F2">
        <w:trPr>
          <w:trHeight w:val="200"/>
        </w:trPr>
        <w:tc>
          <w:tcPr>
            <w:tcW w:w="2684" w:type="dxa"/>
            <w:tcBorders>
              <w:top w:val="nil"/>
              <w:left w:val="nil"/>
              <w:bottom w:val="nil"/>
              <w:right w:val="nil"/>
            </w:tcBorders>
            <w:shd w:val="clear" w:color="auto" w:fill="auto"/>
            <w:noWrap/>
            <w:vAlign w:val="bottom"/>
            <w:hideMark/>
          </w:tcPr>
          <w:p w14:paraId="368A0162" w14:textId="444B727E"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lobule VI</w:t>
            </w:r>
          </w:p>
        </w:tc>
        <w:tc>
          <w:tcPr>
            <w:tcW w:w="1634" w:type="dxa"/>
            <w:tcBorders>
              <w:top w:val="nil"/>
              <w:left w:val="nil"/>
              <w:bottom w:val="nil"/>
              <w:right w:val="nil"/>
            </w:tcBorders>
            <w:shd w:val="clear" w:color="auto" w:fill="auto"/>
            <w:noWrap/>
            <w:vAlign w:val="center"/>
            <w:hideMark/>
          </w:tcPr>
          <w:p w14:paraId="6763CE89" w14:textId="7BC31141"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09</w:t>
            </w:r>
          </w:p>
        </w:tc>
        <w:tc>
          <w:tcPr>
            <w:tcW w:w="1715" w:type="dxa"/>
            <w:tcBorders>
              <w:top w:val="nil"/>
              <w:left w:val="nil"/>
              <w:bottom w:val="nil"/>
              <w:right w:val="nil"/>
            </w:tcBorders>
            <w:shd w:val="clear" w:color="auto" w:fill="auto"/>
            <w:noWrap/>
            <w:vAlign w:val="center"/>
            <w:hideMark/>
          </w:tcPr>
          <w:p w14:paraId="7AF757F9" w14:textId="2DE22BC0"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-8</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47</w:t>
            </w:r>
          </w:p>
        </w:tc>
        <w:tc>
          <w:tcPr>
            <w:tcW w:w="1331" w:type="dxa"/>
            <w:tcBorders>
              <w:top w:val="nil"/>
              <w:left w:val="nil"/>
              <w:bottom w:val="nil"/>
              <w:right w:val="nil"/>
            </w:tcBorders>
            <w:shd w:val="clear" w:color="auto" w:fill="auto"/>
            <w:noWrap/>
            <w:vAlign w:val="center"/>
            <w:hideMark/>
          </w:tcPr>
          <w:p w14:paraId="7DF6F579" w14:textId="3A54ADD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06341347" w14:textId="34E2BB18"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16D44910"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51BF6524" w14:textId="77777777" w:rsidTr="004615F2">
        <w:trPr>
          <w:trHeight w:val="200"/>
        </w:trPr>
        <w:tc>
          <w:tcPr>
            <w:tcW w:w="2684" w:type="dxa"/>
            <w:tcBorders>
              <w:top w:val="nil"/>
              <w:left w:val="nil"/>
              <w:bottom w:val="nil"/>
              <w:right w:val="nil"/>
            </w:tcBorders>
            <w:shd w:val="clear" w:color="auto" w:fill="auto"/>
            <w:noWrap/>
            <w:vAlign w:val="bottom"/>
            <w:hideMark/>
          </w:tcPr>
          <w:p w14:paraId="4A88F24E" w14:textId="0ABA1662"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lobule Crus II</w:t>
            </w:r>
          </w:p>
        </w:tc>
        <w:tc>
          <w:tcPr>
            <w:tcW w:w="1634" w:type="dxa"/>
            <w:tcBorders>
              <w:top w:val="nil"/>
              <w:left w:val="nil"/>
              <w:bottom w:val="nil"/>
              <w:right w:val="nil"/>
            </w:tcBorders>
            <w:shd w:val="clear" w:color="auto" w:fill="auto"/>
            <w:noWrap/>
            <w:vAlign w:val="center"/>
            <w:hideMark/>
          </w:tcPr>
          <w:p w14:paraId="02C47826" w14:textId="4ED6AB3C"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08</w:t>
            </w:r>
          </w:p>
        </w:tc>
        <w:tc>
          <w:tcPr>
            <w:tcW w:w="1715" w:type="dxa"/>
            <w:tcBorders>
              <w:top w:val="nil"/>
              <w:left w:val="nil"/>
              <w:bottom w:val="nil"/>
              <w:right w:val="nil"/>
            </w:tcBorders>
            <w:shd w:val="clear" w:color="auto" w:fill="auto"/>
            <w:noWrap/>
            <w:vAlign w:val="center"/>
            <w:hideMark/>
          </w:tcPr>
          <w:p w14:paraId="46420D2A" w14:textId="2887545A"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-8</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19</w:t>
            </w:r>
          </w:p>
        </w:tc>
        <w:tc>
          <w:tcPr>
            <w:tcW w:w="1331" w:type="dxa"/>
            <w:tcBorders>
              <w:top w:val="nil"/>
              <w:left w:val="nil"/>
              <w:bottom w:val="nil"/>
              <w:right w:val="nil"/>
            </w:tcBorders>
            <w:shd w:val="clear" w:color="auto" w:fill="auto"/>
            <w:noWrap/>
            <w:vAlign w:val="center"/>
            <w:hideMark/>
          </w:tcPr>
          <w:p w14:paraId="6EFFE969" w14:textId="4326122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6AAA5A3A" w14:textId="0DFE3DBC"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2454514B"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246B242C" w14:textId="77777777" w:rsidTr="004615F2">
        <w:trPr>
          <w:trHeight w:val="200"/>
        </w:trPr>
        <w:tc>
          <w:tcPr>
            <w:tcW w:w="2684" w:type="dxa"/>
            <w:tcBorders>
              <w:top w:val="nil"/>
              <w:left w:val="nil"/>
              <w:bottom w:val="nil"/>
              <w:right w:val="nil"/>
            </w:tcBorders>
            <w:shd w:val="clear" w:color="auto" w:fill="auto"/>
            <w:noWrap/>
            <w:vAlign w:val="bottom"/>
            <w:hideMark/>
          </w:tcPr>
          <w:p w14:paraId="3697E714" w14:textId="38D3A924"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 xml:space="preserve">Left lobule </w:t>
            </w:r>
            <w:proofErr w:type="spellStart"/>
            <w:r w:rsidR="00395A2B">
              <w:rPr>
                <w:rFonts w:ascii="Times New Roman" w:eastAsia="Times New Roman" w:hAnsi="Times New Roman" w:cs="Times New Roman"/>
                <w:color w:val="000000"/>
                <w:sz w:val="20"/>
              </w:rPr>
              <w:t>VIII</w:t>
            </w:r>
            <w:r w:rsidR="00395A2B" w:rsidRPr="00891FD6">
              <w:rPr>
                <w:rFonts w:ascii="Times New Roman" w:eastAsia="Times New Roman" w:hAnsi="Times New Roman" w:cs="Times New Roman"/>
                <w:color w:val="000000"/>
                <w:sz w:val="20"/>
              </w:rPr>
              <w:t>b</w:t>
            </w:r>
            <w:proofErr w:type="spellEnd"/>
          </w:p>
        </w:tc>
        <w:tc>
          <w:tcPr>
            <w:tcW w:w="1634" w:type="dxa"/>
            <w:tcBorders>
              <w:top w:val="nil"/>
              <w:left w:val="nil"/>
              <w:bottom w:val="nil"/>
              <w:right w:val="nil"/>
            </w:tcBorders>
            <w:shd w:val="clear" w:color="auto" w:fill="auto"/>
            <w:noWrap/>
            <w:vAlign w:val="center"/>
            <w:hideMark/>
          </w:tcPr>
          <w:p w14:paraId="7C88AB4D" w14:textId="3F1A4AB4"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03</w:t>
            </w:r>
          </w:p>
        </w:tc>
        <w:tc>
          <w:tcPr>
            <w:tcW w:w="1715" w:type="dxa"/>
            <w:tcBorders>
              <w:top w:val="nil"/>
              <w:left w:val="nil"/>
              <w:bottom w:val="nil"/>
              <w:right w:val="nil"/>
            </w:tcBorders>
            <w:shd w:val="clear" w:color="auto" w:fill="auto"/>
            <w:noWrap/>
            <w:vAlign w:val="center"/>
            <w:hideMark/>
          </w:tcPr>
          <w:p w14:paraId="22209C4A" w14:textId="0A200163"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-6</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36</w:t>
            </w:r>
          </w:p>
        </w:tc>
        <w:tc>
          <w:tcPr>
            <w:tcW w:w="1331" w:type="dxa"/>
            <w:tcBorders>
              <w:top w:val="nil"/>
              <w:left w:val="nil"/>
              <w:bottom w:val="nil"/>
              <w:right w:val="nil"/>
            </w:tcBorders>
            <w:shd w:val="clear" w:color="auto" w:fill="auto"/>
            <w:noWrap/>
            <w:vAlign w:val="center"/>
            <w:hideMark/>
          </w:tcPr>
          <w:p w14:paraId="58188B56" w14:textId="5F3538FF"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40A654E2" w14:textId="63D6A5DF"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4813387E"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21CE844B" w14:textId="77777777" w:rsidTr="004615F2">
        <w:trPr>
          <w:trHeight w:val="200"/>
        </w:trPr>
        <w:tc>
          <w:tcPr>
            <w:tcW w:w="2684" w:type="dxa"/>
            <w:tcBorders>
              <w:top w:val="nil"/>
              <w:left w:val="nil"/>
              <w:bottom w:val="nil"/>
              <w:right w:val="nil"/>
            </w:tcBorders>
            <w:shd w:val="clear" w:color="auto" w:fill="auto"/>
            <w:noWrap/>
            <w:vAlign w:val="bottom"/>
            <w:hideMark/>
          </w:tcPr>
          <w:p w14:paraId="3D578320" w14:textId="539283D2"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lobule VI</w:t>
            </w:r>
          </w:p>
        </w:tc>
        <w:tc>
          <w:tcPr>
            <w:tcW w:w="1634" w:type="dxa"/>
            <w:tcBorders>
              <w:top w:val="nil"/>
              <w:left w:val="nil"/>
              <w:bottom w:val="nil"/>
              <w:right w:val="nil"/>
            </w:tcBorders>
            <w:shd w:val="clear" w:color="auto" w:fill="auto"/>
            <w:noWrap/>
            <w:vAlign w:val="center"/>
            <w:hideMark/>
          </w:tcPr>
          <w:p w14:paraId="614E45FA" w14:textId="50A32FE6"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03</w:t>
            </w:r>
          </w:p>
        </w:tc>
        <w:tc>
          <w:tcPr>
            <w:tcW w:w="1715" w:type="dxa"/>
            <w:tcBorders>
              <w:top w:val="nil"/>
              <w:left w:val="nil"/>
              <w:bottom w:val="nil"/>
              <w:right w:val="nil"/>
            </w:tcBorders>
            <w:shd w:val="clear" w:color="auto" w:fill="auto"/>
            <w:noWrap/>
            <w:vAlign w:val="center"/>
            <w:hideMark/>
          </w:tcPr>
          <w:p w14:paraId="12DF827B" w14:textId="5E5E6EC1"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-7</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88</w:t>
            </w:r>
          </w:p>
        </w:tc>
        <w:tc>
          <w:tcPr>
            <w:tcW w:w="1331" w:type="dxa"/>
            <w:tcBorders>
              <w:top w:val="nil"/>
              <w:left w:val="nil"/>
              <w:bottom w:val="nil"/>
              <w:right w:val="nil"/>
            </w:tcBorders>
            <w:shd w:val="clear" w:color="auto" w:fill="auto"/>
            <w:noWrap/>
            <w:vAlign w:val="center"/>
            <w:hideMark/>
          </w:tcPr>
          <w:p w14:paraId="239D696C" w14:textId="121821B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68E22BAC" w14:textId="1FCDD1FC"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47B264B6"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17B89B2D" w14:textId="77777777" w:rsidTr="004615F2">
        <w:trPr>
          <w:trHeight w:val="200"/>
        </w:trPr>
        <w:tc>
          <w:tcPr>
            <w:tcW w:w="2684" w:type="dxa"/>
            <w:tcBorders>
              <w:top w:val="nil"/>
              <w:left w:val="nil"/>
              <w:bottom w:val="nil"/>
              <w:right w:val="nil"/>
            </w:tcBorders>
            <w:shd w:val="clear" w:color="auto" w:fill="auto"/>
            <w:noWrap/>
            <w:vAlign w:val="bottom"/>
            <w:hideMark/>
          </w:tcPr>
          <w:p w14:paraId="0AB5F37C" w14:textId="148A637D"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lobule IX</w:t>
            </w:r>
          </w:p>
        </w:tc>
        <w:tc>
          <w:tcPr>
            <w:tcW w:w="1634" w:type="dxa"/>
            <w:tcBorders>
              <w:top w:val="nil"/>
              <w:left w:val="nil"/>
              <w:bottom w:val="nil"/>
              <w:right w:val="nil"/>
            </w:tcBorders>
            <w:shd w:val="clear" w:color="auto" w:fill="auto"/>
            <w:noWrap/>
            <w:vAlign w:val="center"/>
            <w:hideMark/>
          </w:tcPr>
          <w:p w14:paraId="014AA568" w14:textId="59D853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01</w:t>
            </w:r>
          </w:p>
        </w:tc>
        <w:tc>
          <w:tcPr>
            <w:tcW w:w="1715" w:type="dxa"/>
            <w:tcBorders>
              <w:top w:val="nil"/>
              <w:left w:val="nil"/>
              <w:bottom w:val="nil"/>
              <w:right w:val="nil"/>
            </w:tcBorders>
            <w:shd w:val="clear" w:color="auto" w:fill="auto"/>
            <w:noWrap/>
            <w:vAlign w:val="center"/>
            <w:hideMark/>
          </w:tcPr>
          <w:p w14:paraId="27B83397" w14:textId="312F7820"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-8</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18</w:t>
            </w:r>
          </w:p>
        </w:tc>
        <w:tc>
          <w:tcPr>
            <w:tcW w:w="1331" w:type="dxa"/>
            <w:tcBorders>
              <w:top w:val="nil"/>
              <w:left w:val="nil"/>
              <w:bottom w:val="nil"/>
              <w:right w:val="nil"/>
            </w:tcBorders>
            <w:shd w:val="clear" w:color="auto" w:fill="auto"/>
            <w:noWrap/>
            <w:vAlign w:val="center"/>
            <w:hideMark/>
          </w:tcPr>
          <w:p w14:paraId="609FF328" w14:textId="3EA3E9C5"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73403FEC" w14:textId="4949BE5F"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02E148F5"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093DFA0B" w14:textId="77777777" w:rsidTr="004615F2">
        <w:trPr>
          <w:trHeight w:val="200"/>
        </w:trPr>
        <w:tc>
          <w:tcPr>
            <w:tcW w:w="2684" w:type="dxa"/>
            <w:tcBorders>
              <w:top w:val="nil"/>
              <w:left w:val="nil"/>
              <w:bottom w:val="nil"/>
              <w:right w:val="nil"/>
            </w:tcBorders>
            <w:shd w:val="clear" w:color="auto" w:fill="auto"/>
            <w:noWrap/>
            <w:vAlign w:val="bottom"/>
            <w:hideMark/>
          </w:tcPr>
          <w:p w14:paraId="2025BB5C" w14:textId="4CA6195B"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lobule Crus II</w:t>
            </w:r>
          </w:p>
        </w:tc>
        <w:tc>
          <w:tcPr>
            <w:tcW w:w="1634" w:type="dxa"/>
            <w:tcBorders>
              <w:top w:val="nil"/>
              <w:left w:val="nil"/>
              <w:bottom w:val="nil"/>
              <w:right w:val="nil"/>
            </w:tcBorders>
            <w:shd w:val="clear" w:color="auto" w:fill="auto"/>
            <w:noWrap/>
            <w:vAlign w:val="center"/>
            <w:hideMark/>
          </w:tcPr>
          <w:p w14:paraId="629170C4" w14:textId="3755FAE3"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w:t>
            </w:r>
          </w:p>
        </w:tc>
        <w:tc>
          <w:tcPr>
            <w:tcW w:w="1715" w:type="dxa"/>
            <w:tcBorders>
              <w:top w:val="nil"/>
              <w:left w:val="nil"/>
              <w:bottom w:val="nil"/>
              <w:right w:val="nil"/>
            </w:tcBorders>
            <w:shd w:val="clear" w:color="auto" w:fill="auto"/>
            <w:noWrap/>
            <w:vAlign w:val="center"/>
            <w:hideMark/>
          </w:tcPr>
          <w:p w14:paraId="009FFFD3" w14:textId="5ECDD88C"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-7</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w:t>
            </w:r>
          </w:p>
        </w:tc>
        <w:tc>
          <w:tcPr>
            <w:tcW w:w="1331" w:type="dxa"/>
            <w:tcBorders>
              <w:top w:val="nil"/>
              <w:left w:val="nil"/>
              <w:bottom w:val="nil"/>
              <w:right w:val="nil"/>
            </w:tcBorders>
            <w:shd w:val="clear" w:color="auto" w:fill="auto"/>
            <w:noWrap/>
            <w:vAlign w:val="center"/>
            <w:hideMark/>
          </w:tcPr>
          <w:p w14:paraId="1525F55B" w14:textId="0C0040B4"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6C426445" w14:textId="3780931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4A0DA9F5"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2A569390" w14:textId="77777777" w:rsidTr="004615F2">
        <w:trPr>
          <w:trHeight w:val="200"/>
        </w:trPr>
        <w:tc>
          <w:tcPr>
            <w:tcW w:w="2684" w:type="dxa"/>
            <w:tcBorders>
              <w:top w:val="nil"/>
              <w:left w:val="nil"/>
              <w:bottom w:val="nil"/>
              <w:right w:val="nil"/>
            </w:tcBorders>
            <w:shd w:val="clear" w:color="auto" w:fill="auto"/>
            <w:noWrap/>
            <w:vAlign w:val="bottom"/>
            <w:hideMark/>
          </w:tcPr>
          <w:p w14:paraId="29AE29E6" w14:textId="57DB78D0"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pallidum</w:t>
            </w:r>
          </w:p>
        </w:tc>
        <w:tc>
          <w:tcPr>
            <w:tcW w:w="1634" w:type="dxa"/>
            <w:tcBorders>
              <w:top w:val="nil"/>
              <w:left w:val="nil"/>
              <w:bottom w:val="nil"/>
              <w:right w:val="nil"/>
            </w:tcBorders>
            <w:shd w:val="clear" w:color="auto" w:fill="auto"/>
            <w:noWrap/>
            <w:vAlign w:val="center"/>
            <w:hideMark/>
          </w:tcPr>
          <w:p w14:paraId="198A3559" w14:textId="12257630"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97</w:t>
            </w:r>
          </w:p>
        </w:tc>
        <w:tc>
          <w:tcPr>
            <w:tcW w:w="1715" w:type="dxa"/>
            <w:tcBorders>
              <w:top w:val="nil"/>
              <w:left w:val="nil"/>
              <w:bottom w:val="nil"/>
              <w:right w:val="nil"/>
            </w:tcBorders>
            <w:shd w:val="clear" w:color="auto" w:fill="auto"/>
            <w:noWrap/>
            <w:vAlign w:val="center"/>
            <w:hideMark/>
          </w:tcPr>
          <w:p w14:paraId="662D542C" w14:textId="56A3FE5C"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-6</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63</w:t>
            </w:r>
          </w:p>
        </w:tc>
        <w:tc>
          <w:tcPr>
            <w:tcW w:w="1331" w:type="dxa"/>
            <w:tcBorders>
              <w:top w:val="nil"/>
              <w:left w:val="nil"/>
              <w:bottom w:val="nil"/>
              <w:right w:val="nil"/>
            </w:tcBorders>
            <w:shd w:val="clear" w:color="auto" w:fill="auto"/>
            <w:noWrap/>
            <w:vAlign w:val="center"/>
            <w:hideMark/>
          </w:tcPr>
          <w:p w14:paraId="740308B4" w14:textId="0574C78A"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3371D0BC" w14:textId="6248B9B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30619324"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2F4E842D" w14:textId="77777777" w:rsidTr="004615F2">
        <w:trPr>
          <w:trHeight w:val="200"/>
        </w:trPr>
        <w:tc>
          <w:tcPr>
            <w:tcW w:w="2684" w:type="dxa"/>
            <w:tcBorders>
              <w:top w:val="nil"/>
              <w:left w:val="nil"/>
              <w:bottom w:val="nil"/>
              <w:right w:val="nil"/>
            </w:tcBorders>
            <w:shd w:val="clear" w:color="auto" w:fill="auto"/>
            <w:noWrap/>
            <w:vAlign w:val="bottom"/>
            <w:hideMark/>
          </w:tcPr>
          <w:p w14:paraId="5667B9BA" w14:textId="0E8A810A"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lobule X</w:t>
            </w:r>
          </w:p>
        </w:tc>
        <w:tc>
          <w:tcPr>
            <w:tcW w:w="1634" w:type="dxa"/>
            <w:tcBorders>
              <w:top w:val="nil"/>
              <w:left w:val="nil"/>
              <w:bottom w:val="nil"/>
              <w:right w:val="nil"/>
            </w:tcBorders>
            <w:shd w:val="clear" w:color="auto" w:fill="auto"/>
            <w:noWrap/>
            <w:vAlign w:val="center"/>
            <w:hideMark/>
          </w:tcPr>
          <w:p w14:paraId="644CFA2C" w14:textId="63DBA88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96</w:t>
            </w:r>
          </w:p>
        </w:tc>
        <w:tc>
          <w:tcPr>
            <w:tcW w:w="1715" w:type="dxa"/>
            <w:tcBorders>
              <w:top w:val="nil"/>
              <w:left w:val="nil"/>
              <w:bottom w:val="nil"/>
              <w:right w:val="nil"/>
            </w:tcBorders>
            <w:shd w:val="clear" w:color="auto" w:fill="auto"/>
            <w:noWrap/>
            <w:vAlign w:val="center"/>
            <w:hideMark/>
          </w:tcPr>
          <w:p w14:paraId="78264F82" w14:textId="6382F210"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-6</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88</w:t>
            </w:r>
          </w:p>
        </w:tc>
        <w:tc>
          <w:tcPr>
            <w:tcW w:w="1331" w:type="dxa"/>
            <w:tcBorders>
              <w:top w:val="nil"/>
              <w:left w:val="nil"/>
              <w:bottom w:val="nil"/>
              <w:right w:val="nil"/>
            </w:tcBorders>
            <w:shd w:val="clear" w:color="auto" w:fill="auto"/>
            <w:noWrap/>
            <w:vAlign w:val="center"/>
            <w:hideMark/>
          </w:tcPr>
          <w:p w14:paraId="70C53326" w14:textId="138E8EC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58481BA2" w14:textId="626F4CD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6159062B"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04EF360A" w14:textId="77777777" w:rsidTr="004615F2">
        <w:trPr>
          <w:trHeight w:val="200"/>
        </w:trPr>
        <w:tc>
          <w:tcPr>
            <w:tcW w:w="2684" w:type="dxa"/>
            <w:tcBorders>
              <w:top w:val="nil"/>
              <w:left w:val="nil"/>
              <w:bottom w:val="nil"/>
              <w:right w:val="nil"/>
            </w:tcBorders>
            <w:shd w:val="clear" w:color="auto" w:fill="auto"/>
            <w:noWrap/>
            <w:vAlign w:val="bottom"/>
            <w:hideMark/>
          </w:tcPr>
          <w:p w14:paraId="7231830B" w14:textId="7879B4CD"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Medulla</w:t>
            </w:r>
          </w:p>
        </w:tc>
        <w:tc>
          <w:tcPr>
            <w:tcW w:w="1634" w:type="dxa"/>
            <w:tcBorders>
              <w:top w:val="nil"/>
              <w:left w:val="nil"/>
              <w:bottom w:val="nil"/>
              <w:right w:val="nil"/>
            </w:tcBorders>
            <w:shd w:val="clear" w:color="auto" w:fill="auto"/>
            <w:noWrap/>
            <w:vAlign w:val="center"/>
            <w:hideMark/>
          </w:tcPr>
          <w:p w14:paraId="707D2EE2" w14:textId="6DF23EED"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96</w:t>
            </w:r>
          </w:p>
        </w:tc>
        <w:tc>
          <w:tcPr>
            <w:tcW w:w="1715" w:type="dxa"/>
            <w:tcBorders>
              <w:top w:val="nil"/>
              <w:left w:val="nil"/>
              <w:bottom w:val="nil"/>
              <w:right w:val="nil"/>
            </w:tcBorders>
            <w:shd w:val="clear" w:color="auto" w:fill="auto"/>
            <w:noWrap/>
            <w:vAlign w:val="center"/>
            <w:hideMark/>
          </w:tcPr>
          <w:p w14:paraId="0D7C97E7" w14:textId="1AEA4D80"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-7</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73</w:t>
            </w:r>
          </w:p>
        </w:tc>
        <w:tc>
          <w:tcPr>
            <w:tcW w:w="1331" w:type="dxa"/>
            <w:tcBorders>
              <w:top w:val="nil"/>
              <w:left w:val="nil"/>
              <w:bottom w:val="nil"/>
              <w:right w:val="nil"/>
            </w:tcBorders>
            <w:shd w:val="clear" w:color="auto" w:fill="auto"/>
            <w:noWrap/>
            <w:vAlign w:val="center"/>
            <w:hideMark/>
          </w:tcPr>
          <w:p w14:paraId="7FDC3FDF" w14:textId="4291D3C2"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3F8B4EBD" w14:textId="0DEA7D41"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5E5884E5"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5BF07066" w14:textId="77777777" w:rsidTr="004615F2">
        <w:trPr>
          <w:trHeight w:val="200"/>
        </w:trPr>
        <w:tc>
          <w:tcPr>
            <w:tcW w:w="2684" w:type="dxa"/>
            <w:tcBorders>
              <w:top w:val="nil"/>
              <w:left w:val="nil"/>
              <w:bottom w:val="nil"/>
              <w:right w:val="nil"/>
            </w:tcBorders>
            <w:shd w:val="clear" w:color="auto" w:fill="auto"/>
            <w:noWrap/>
            <w:vAlign w:val="bottom"/>
            <w:hideMark/>
          </w:tcPr>
          <w:p w14:paraId="67F8BFDF" w14:textId="36015CA1"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 xml:space="preserve">Left </w:t>
            </w:r>
            <w:proofErr w:type="spellStart"/>
            <w:r w:rsidRPr="00891FD6">
              <w:rPr>
                <w:rFonts w:ascii="Times New Roman" w:eastAsia="Times New Roman" w:hAnsi="Times New Roman" w:cs="Times New Roman"/>
                <w:color w:val="000000"/>
                <w:sz w:val="20"/>
              </w:rPr>
              <w:t>precuneus</w:t>
            </w:r>
            <w:proofErr w:type="spellEnd"/>
          </w:p>
        </w:tc>
        <w:tc>
          <w:tcPr>
            <w:tcW w:w="1634" w:type="dxa"/>
            <w:tcBorders>
              <w:top w:val="nil"/>
              <w:left w:val="nil"/>
              <w:bottom w:val="nil"/>
              <w:right w:val="nil"/>
            </w:tcBorders>
            <w:shd w:val="clear" w:color="auto" w:fill="auto"/>
            <w:noWrap/>
            <w:vAlign w:val="center"/>
            <w:hideMark/>
          </w:tcPr>
          <w:p w14:paraId="4CE5CE97" w14:textId="18D7CE33"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92</w:t>
            </w:r>
          </w:p>
        </w:tc>
        <w:tc>
          <w:tcPr>
            <w:tcW w:w="1715" w:type="dxa"/>
            <w:tcBorders>
              <w:top w:val="nil"/>
              <w:left w:val="nil"/>
              <w:bottom w:val="nil"/>
              <w:right w:val="nil"/>
            </w:tcBorders>
            <w:shd w:val="clear" w:color="auto" w:fill="auto"/>
            <w:noWrap/>
            <w:vAlign w:val="center"/>
            <w:hideMark/>
          </w:tcPr>
          <w:p w14:paraId="27334502" w14:textId="7C7DB43D"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-6</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09</w:t>
            </w:r>
          </w:p>
        </w:tc>
        <w:tc>
          <w:tcPr>
            <w:tcW w:w="1331" w:type="dxa"/>
            <w:tcBorders>
              <w:top w:val="nil"/>
              <w:left w:val="nil"/>
              <w:bottom w:val="nil"/>
              <w:right w:val="nil"/>
            </w:tcBorders>
            <w:shd w:val="clear" w:color="auto" w:fill="auto"/>
            <w:noWrap/>
            <w:vAlign w:val="center"/>
            <w:hideMark/>
          </w:tcPr>
          <w:p w14:paraId="74EB2282" w14:textId="14E8DFF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7B97CBAF" w14:textId="1710062F"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096DFF86"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1803984F" w14:textId="77777777" w:rsidTr="004615F2">
        <w:trPr>
          <w:trHeight w:val="200"/>
        </w:trPr>
        <w:tc>
          <w:tcPr>
            <w:tcW w:w="2684" w:type="dxa"/>
            <w:tcBorders>
              <w:top w:val="nil"/>
              <w:left w:val="nil"/>
              <w:bottom w:val="nil"/>
              <w:right w:val="nil"/>
            </w:tcBorders>
            <w:shd w:val="clear" w:color="auto" w:fill="auto"/>
            <w:noWrap/>
            <w:vAlign w:val="bottom"/>
            <w:hideMark/>
          </w:tcPr>
          <w:p w14:paraId="3214E627" w14:textId="7E2912A3"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lobule X</w:t>
            </w:r>
          </w:p>
        </w:tc>
        <w:tc>
          <w:tcPr>
            <w:tcW w:w="1634" w:type="dxa"/>
            <w:tcBorders>
              <w:top w:val="nil"/>
              <w:left w:val="nil"/>
              <w:bottom w:val="nil"/>
              <w:right w:val="nil"/>
            </w:tcBorders>
            <w:shd w:val="clear" w:color="auto" w:fill="auto"/>
            <w:noWrap/>
            <w:vAlign w:val="center"/>
            <w:hideMark/>
          </w:tcPr>
          <w:p w14:paraId="66CE2BA0" w14:textId="4DC8FDC0"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92</w:t>
            </w:r>
          </w:p>
        </w:tc>
        <w:tc>
          <w:tcPr>
            <w:tcW w:w="1715" w:type="dxa"/>
            <w:tcBorders>
              <w:top w:val="nil"/>
              <w:left w:val="nil"/>
              <w:bottom w:val="nil"/>
              <w:right w:val="nil"/>
            </w:tcBorders>
            <w:shd w:val="clear" w:color="auto" w:fill="auto"/>
            <w:noWrap/>
            <w:vAlign w:val="center"/>
            <w:hideMark/>
          </w:tcPr>
          <w:p w14:paraId="0E6C8194" w14:textId="606B0F6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-6</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05</w:t>
            </w:r>
          </w:p>
        </w:tc>
        <w:tc>
          <w:tcPr>
            <w:tcW w:w="1331" w:type="dxa"/>
            <w:tcBorders>
              <w:top w:val="nil"/>
              <w:left w:val="nil"/>
              <w:bottom w:val="nil"/>
              <w:right w:val="nil"/>
            </w:tcBorders>
            <w:shd w:val="clear" w:color="auto" w:fill="auto"/>
            <w:noWrap/>
            <w:vAlign w:val="center"/>
            <w:hideMark/>
          </w:tcPr>
          <w:p w14:paraId="73B3C62E" w14:textId="1AA4CFFD"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52C6D47C" w14:textId="0D44C6C1"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30D289F7"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591F0FEE" w14:textId="77777777" w:rsidTr="004615F2">
        <w:trPr>
          <w:trHeight w:val="200"/>
        </w:trPr>
        <w:tc>
          <w:tcPr>
            <w:tcW w:w="2684" w:type="dxa"/>
            <w:tcBorders>
              <w:top w:val="nil"/>
              <w:left w:val="nil"/>
              <w:bottom w:val="nil"/>
              <w:right w:val="nil"/>
            </w:tcBorders>
            <w:shd w:val="clear" w:color="auto" w:fill="auto"/>
            <w:noWrap/>
            <w:vAlign w:val="bottom"/>
            <w:hideMark/>
          </w:tcPr>
          <w:p w14:paraId="5CF6BE6D" w14:textId="5244AE73"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thalamus</w:t>
            </w:r>
          </w:p>
        </w:tc>
        <w:tc>
          <w:tcPr>
            <w:tcW w:w="1634" w:type="dxa"/>
            <w:tcBorders>
              <w:top w:val="nil"/>
              <w:left w:val="nil"/>
              <w:bottom w:val="nil"/>
              <w:right w:val="nil"/>
            </w:tcBorders>
            <w:shd w:val="clear" w:color="auto" w:fill="auto"/>
            <w:noWrap/>
            <w:vAlign w:val="center"/>
            <w:hideMark/>
          </w:tcPr>
          <w:p w14:paraId="00F4507D" w14:textId="143D122F"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90</w:t>
            </w:r>
          </w:p>
        </w:tc>
        <w:tc>
          <w:tcPr>
            <w:tcW w:w="1715" w:type="dxa"/>
            <w:tcBorders>
              <w:top w:val="nil"/>
              <w:left w:val="nil"/>
              <w:bottom w:val="nil"/>
              <w:right w:val="nil"/>
            </w:tcBorders>
            <w:shd w:val="clear" w:color="auto" w:fill="auto"/>
            <w:noWrap/>
            <w:vAlign w:val="center"/>
            <w:hideMark/>
          </w:tcPr>
          <w:p w14:paraId="37C08CAC" w14:textId="475D5F4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-7</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95</w:t>
            </w:r>
          </w:p>
        </w:tc>
        <w:tc>
          <w:tcPr>
            <w:tcW w:w="1331" w:type="dxa"/>
            <w:tcBorders>
              <w:top w:val="nil"/>
              <w:left w:val="nil"/>
              <w:bottom w:val="nil"/>
              <w:right w:val="nil"/>
            </w:tcBorders>
            <w:shd w:val="clear" w:color="auto" w:fill="auto"/>
            <w:noWrap/>
            <w:vAlign w:val="center"/>
            <w:hideMark/>
          </w:tcPr>
          <w:p w14:paraId="70E18457" w14:textId="5C9C2775"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169EEB74" w14:textId="146AC8B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69BB7FB4"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59F745DE" w14:textId="77777777" w:rsidTr="004615F2">
        <w:trPr>
          <w:trHeight w:val="200"/>
        </w:trPr>
        <w:tc>
          <w:tcPr>
            <w:tcW w:w="2684" w:type="dxa"/>
            <w:tcBorders>
              <w:top w:val="nil"/>
              <w:left w:val="nil"/>
              <w:bottom w:val="nil"/>
              <w:right w:val="nil"/>
            </w:tcBorders>
            <w:shd w:val="clear" w:color="auto" w:fill="auto"/>
            <w:noWrap/>
            <w:vAlign w:val="bottom"/>
            <w:hideMark/>
          </w:tcPr>
          <w:p w14:paraId="17B2FAC0" w14:textId="0964EBA7"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precentral</w:t>
            </w:r>
          </w:p>
        </w:tc>
        <w:tc>
          <w:tcPr>
            <w:tcW w:w="1634" w:type="dxa"/>
            <w:tcBorders>
              <w:top w:val="nil"/>
              <w:left w:val="nil"/>
              <w:bottom w:val="nil"/>
              <w:right w:val="nil"/>
            </w:tcBorders>
            <w:shd w:val="clear" w:color="auto" w:fill="auto"/>
            <w:noWrap/>
            <w:vAlign w:val="center"/>
            <w:hideMark/>
          </w:tcPr>
          <w:p w14:paraId="484A50B2" w14:textId="115FAC9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88</w:t>
            </w:r>
          </w:p>
        </w:tc>
        <w:tc>
          <w:tcPr>
            <w:tcW w:w="1715" w:type="dxa"/>
            <w:tcBorders>
              <w:top w:val="nil"/>
              <w:left w:val="nil"/>
              <w:bottom w:val="nil"/>
              <w:right w:val="nil"/>
            </w:tcBorders>
            <w:shd w:val="clear" w:color="auto" w:fill="auto"/>
            <w:noWrap/>
            <w:vAlign w:val="center"/>
            <w:hideMark/>
          </w:tcPr>
          <w:p w14:paraId="6606984D" w14:textId="50A6515C"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-5</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66</w:t>
            </w:r>
          </w:p>
        </w:tc>
        <w:tc>
          <w:tcPr>
            <w:tcW w:w="1331" w:type="dxa"/>
            <w:tcBorders>
              <w:top w:val="nil"/>
              <w:left w:val="nil"/>
              <w:bottom w:val="nil"/>
              <w:right w:val="nil"/>
            </w:tcBorders>
            <w:shd w:val="clear" w:color="auto" w:fill="auto"/>
            <w:noWrap/>
            <w:vAlign w:val="center"/>
            <w:hideMark/>
          </w:tcPr>
          <w:p w14:paraId="260DA16F" w14:textId="7386A9F1"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73F6E288" w14:textId="789BE83A"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615D78FC"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194A8DFB" w14:textId="77777777" w:rsidTr="004615F2">
        <w:trPr>
          <w:trHeight w:val="200"/>
        </w:trPr>
        <w:tc>
          <w:tcPr>
            <w:tcW w:w="2684" w:type="dxa"/>
            <w:tcBorders>
              <w:top w:val="nil"/>
              <w:left w:val="nil"/>
              <w:bottom w:val="nil"/>
              <w:right w:val="nil"/>
            </w:tcBorders>
            <w:shd w:val="clear" w:color="auto" w:fill="auto"/>
            <w:noWrap/>
            <w:vAlign w:val="bottom"/>
            <w:hideMark/>
          </w:tcPr>
          <w:p w14:paraId="7E404C2E" w14:textId="49A84065"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thalamus</w:t>
            </w:r>
          </w:p>
        </w:tc>
        <w:tc>
          <w:tcPr>
            <w:tcW w:w="1634" w:type="dxa"/>
            <w:tcBorders>
              <w:top w:val="nil"/>
              <w:left w:val="nil"/>
              <w:bottom w:val="nil"/>
              <w:right w:val="nil"/>
            </w:tcBorders>
            <w:shd w:val="clear" w:color="auto" w:fill="auto"/>
            <w:noWrap/>
            <w:vAlign w:val="center"/>
            <w:hideMark/>
          </w:tcPr>
          <w:p w14:paraId="03B78E8E" w14:textId="0B2CCF6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85</w:t>
            </w:r>
          </w:p>
        </w:tc>
        <w:tc>
          <w:tcPr>
            <w:tcW w:w="1715" w:type="dxa"/>
            <w:tcBorders>
              <w:top w:val="nil"/>
              <w:left w:val="nil"/>
              <w:bottom w:val="nil"/>
              <w:right w:val="nil"/>
            </w:tcBorders>
            <w:shd w:val="clear" w:color="auto" w:fill="auto"/>
            <w:noWrap/>
            <w:vAlign w:val="center"/>
            <w:hideMark/>
          </w:tcPr>
          <w:p w14:paraId="33E48B38" w14:textId="158DD60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-7</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02</w:t>
            </w:r>
          </w:p>
        </w:tc>
        <w:tc>
          <w:tcPr>
            <w:tcW w:w="1331" w:type="dxa"/>
            <w:tcBorders>
              <w:top w:val="nil"/>
              <w:left w:val="nil"/>
              <w:bottom w:val="nil"/>
              <w:right w:val="nil"/>
            </w:tcBorders>
            <w:shd w:val="clear" w:color="auto" w:fill="auto"/>
            <w:noWrap/>
            <w:vAlign w:val="center"/>
            <w:hideMark/>
          </w:tcPr>
          <w:p w14:paraId="61BDAE92" w14:textId="601C9526"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44DEFEF7" w14:textId="71B8D0C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39E82119"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1ED4B3EB" w14:textId="77777777" w:rsidTr="004615F2">
        <w:trPr>
          <w:trHeight w:val="200"/>
        </w:trPr>
        <w:tc>
          <w:tcPr>
            <w:tcW w:w="2684" w:type="dxa"/>
            <w:tcBorders>
              <w:top w:val="nil"/>
              <w:left w:val="nil"/>
              <w:bottom w:val="nil"/>
              <w:right w:val="nil"/>
            </w:tcBorders>
            <w:shd w:val="clear" w:color="auto" w:fill="auto"/>
            <w:noWrap/>
            <w:vAlign w:val="bottom"/>
            <w:hideMark/>
          </w:tcPr>
          <w:p w14:paraId="5C359E1D" w14:textId="69A06CF8"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Vermis X</w:t>
            </w:r>
          </w:p>
        </w:tc>
        <w:tc>
          <w:tcPr>
            <w:tcW w:w="1634" w:type="dxa"/>
            <w:tcBorders>
              <w:top w:val="nil"/>
              <w:left w:val="nil"/>
              <w:bottom w:val="nil"/>
              <w:right w:val="nil"/>
            </w:tcBorders>
            <w:shd w:val="clear" w:color="auto" w:fill="auto"/>
            <w:noWrap/>
            <w:vAlign w:val="center"/>
            <w:hideMark/>
          </w:tcPr>
          <w:p w14:paraId="0FFFA6C3" w14:textId="3D4F58DF"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84</w:t>
            </w:r>
          </w:p>
        </w:tc>
        <w:tc>
          <w:tcPr>
            <w:tcW w:w="1715" w:type="dxa"/>
            <w:tcBorders>
              <w:top w:val="nil"/>
              <w:left w:val="nil"/>
              <w:bottom w:val="nil"/>
              <w:right w:val="nil"/>
            </w:tcBorders>
            <w:shd w:val="clear" w:color="auto" w:fill="auto"/>
            <w:noWrap/>
            <w:vAlign w:val="center"/>
            <w:hideMark/>
          </w:tcPr>
          <w:p w14:paraId="5DAD53B7" w14:textId="37BA2FF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-6</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32</w:t>
            </w:r>
          </w:p>
        </w:tc>
        <w:tc>
          <w:tcPr>
            <w:tcW w:w="1331" w:type="dxa"/>
            <w:tcBorders>
              <w:top w:val="nil"/>
              <w:left w:val="nil"/>
              <w:bottom w:val="nil"/>
              <w:right w:val="nil"/>
            </w:tcBorders>
            <w:shd w:val="clear" w:color="auto" w:fill="auto"/>
            <w:noWrap/>
            <w:vAlign w:val="center"/>
            <w:hideMark/>
          </w:tcPr>
          <w:p w14:paraId="5D717B41" w14:textId="405680B5"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65925C68" w14:textId="4637E2D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3AEFDBEC"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5CECA29C" w14:textId="77777777" w:rsidTr="004615F2">
        <w:trPr>
          <w:trHeight w:val="200"/>
        </w:trPr>
        <w:tc>
          <w:tcPr>
            <w:tcW w:w="2684" w:type="dxa"/>
            <w:tcBorders>
              <w:top w:val="nil"/>
              <w:left w:val="nil"/>
              <w:bottom w:val="nil"/>
              <w:right w:val="nil"/>
            </w:tcBorders>
            <w:shd w:val="clear" w:color="auto" w:fill="auto"/>
            <w:noWrap/>
            <w:vAlign w:val="bottom"/>
            <w:hideMark/>
          </w:tcPr>
          <w:p w14:paraId="61070746" w14:textId="4618D6B9"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caudal</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middle</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frontal</w:t>
            </w:r>
          </w:p>
        </w:tc>
        <w:tc>
          <w:tcPr>
            <w:tcW w:w="1634" w:type="dxa"/>
            <w:tcBorders>
              <w:top w:val="nil"/>
              <w:left w:val="nil"/>
              <w:bottom w:val="nil"/>
              <w:right w:val="nil"/>
            </w:tcBorders>
            <w:shd w:val="clear" w:color="auto" w:fill="auto"/>
            <w:noWrap/>
            <w:vAlign w:val="center"/>
            <w:hideMark/>
          </w:tcPr>
          <w:p w14:paraId="65AEFE84" w14:textId="2F0F9AB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82</w:t>
            </w:r>
          </w:p>
        </w:tc>
        <w:tc>
          <w:tcPr>
            <w:tcW w:w="1715" w:type="dxa"/>
            <w:tcBorders>
              <w:top w:val="nil"/>
              <w:left w:val="nil"/>
              <w:bottom w:val="nil"/>
              <w:right w:val="nil"/>
            </w:tcBorders>
            <w:shd w:val="clear" w:color="auto" w:fill="auto"/>
            <w:noWrap/>
            <w:vAlign w:val="center"/>
            <w:hideMark/>
          </w:tcPr>
          <w:p w14:paraId="0566F1FC" w14:textId="59B5CFE1"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-5</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42</w:t>
            </w:r>
          </w:p>
        </w:tc>
        <w:tc>
          <w:tcPr>
            <w:tcW w:w="1331" w:type="dxa"/>
            <w:tcBorders>
              <w:top w:val="nil"/>
              <w:left w:val="nil"/>
              <w:bottom w:val="nil"/>
              <w:right w:val="nil"/>
            </w:tcBorders>
            <w:shd w:val="clear" w:color="auto" w:fill="auto"/>
            <w:noWrap/>
            <w:vAlign w:val="center"/>
            <w:hideMark/>
          </w:tcPr>
          <w:p w14:paraId="595E16D4" w14:textId="00B8A156"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099EAB65" w14:textId="3E408EE1"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2721F625"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658DBF35" w14:textId="77777777" w:rsidTr="004615F2">
        <w:trPr>
          <w:trHeight w:val="200"/>
        </w:trPr>
        <w:tc>
          <w:tcPr>
            <w:tcW w:w="2684" w:type="dxa"/>
            <w:tcBorders>
              <w:top w:val="nil"/>
              <w:left w:val="nil"/>
              <w:bottom w:val="nil"/>
              <w:right w:val="nil"/>
            </w:tcBorders>
            <w:shd w:val="clear" w:color="auto" w:fill="auto"/>
            <w:noWrap/>
            <w:vAlign w:val="bottom"/>
            <w:hideMark/>
          </w:tcPr>
          <w:p w14:paraId="7D272B36" w14:textId="1A4761A6"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caudal</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middle</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frontal</w:t>
            </w:r>
          </w:p>
        </w:tc>
        <w:tc>
          <w:tcPr>
            <w:tcW w:w="1634" w:type="dxa"/>
            <w:tcBorders>
              <w:top w:val="nil"/>
              <w:left w:val="nil"/>
              <w:bottom w:val="nil"/>
              <w:right w:val="nil"/>
            </w:tcBorders>
            <w:shd w:val="clear" w:color="auto" w:fill="auto"/>
            <w:noWrap/>
            <w:vAlign w:val="center"/>
            <w:hideMark/>
          </w:tcPr>
          <w:p w14:paraId="62B1B013" w14:textId="608F0522"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79</w:t>
            </w:r>
          </w:p>
        </w:tc>
        <w:tc>
          <w:tcPr>
            <w:tcW w:w="1715" w:type="dxa"/>
            <w:tcBorders>
              <w:top w:val="nil"/>
              <w:left w:val="nil"/>
              <w:bottom w:val="nil"/>
              <w:right w:val="nil"/>
            </w:tcBorders>
            <w:shd w:val="clear" w:color="auto" w:fill="auto"/>
            <w:noWrap/>
            <w:vAlign w:val="center"/>
            <w:hideMark/>
          </w:tcPr>
          <w:p w14:paraId="55BCB3AD" w14:textId="3FDC79C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-5</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24</w:t>
            </w:r>
          </w:p>
        </w:tc>
        <w:tc>
          <w:tcPr>
            <w:tcW w:w="1331" w:type="dxa"/>
            <w:tcBorders>
              <w:top w:val="nil"/>
              <w:left w:val="nil"/>
              <w:bottom w:val="nil"/>
              <w:right w:val="nil"/>
            </w:tcBorders>
            <w:shd w:val="clear" w:color="auto" w:fill="auto"/>
            <w:noWrap/>
            <w:vAlign w:val="center"/>
            <w:hideMark/>
          </w:tcPr>
          <w:p w14:paraId="4345C778" w14:textId="27080030"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67021557" w14:textId="739ACA64"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55F9A723"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77F57CEB" w14:textId="77777777" w:rsidTr="004615F2">
        <w:trPr>
          <w:trHeight w:val="200"/>
        </w:trPr>
        <w:tc>
          <w:tcPr>
            <w:tcW w:w="2684" w:type="dxa"/>
            <w:tcBorders>
              <w:top w:val="nil"/>
              <w:left w:val="nil"/>
              <w:bottom w:val="nil"/>
              <w:right w:val="nil"/>
            </w:tcBorders>
            <w:shd w:val="clear" w:color="auto" w:fill="auto"/>
            <w:noWrap/>
            <w:vAlign w:val="bottom"/>
            <w:hideMark/>
          </w:tcPr>
          <w:p w14:paraId="09ED37C3" w14:textId="57926D9D"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lobule V</w:t>
            </w:r>
          </w:p>
        </w:tc>
        <w:tc>
          <w:tcPr>
            <w:tcW w:w="1634" w:type="dxa"/>
            <w:tcBorders>
              <w:top w:val="nil"/>
              <w:left w:val="nil"/>
              <w:bottom w:val="nil"/>
              <w:right w:val="nil"/>
            </w:tcBorders>
            <w:shd w:val="clear" w:color="auto" w:fill="auto"/>
            <w:noWrap/>
            <w:vAlign w:val="center"/>
            <w:hideMark/>
          </w:tcPr>
          <w:p w14:paraId="6C80EFB5" w14:textId="5C222761"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76</w:t>
            </w:r>
          </w:p>
        </w:tc>
        <w:tc>
          <w:tcPr>
            <w:tcW w:w="1715" w:type="dxa"/>
            <w:tcBorders>
              <w:top w:val="nil"/>
              <w:left w:val="nil"/>
              <w:bottom w:val="nil"/>
              <w:right w:val="nil"/>
            </w:tcBorders>
            <w:shd w:val="clear" w:color="auto" w:fill="auto"/>
            <w:noWrap/>
            <w:vAlign w:val="center"/>
            <w:hideMark/>
          </w:tcPr>
          <w:p w14:paraId="2978D19D" w14:textId="2B3C47D8"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-5</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59</w:t>
            </w:r>
          </w:p>
        </w:tc>
        <w:tc>
          <w:tcPr>
            <w:tcW w:w="1331" w:type="dxa"/>
            <w:tcBorders>
              <w:top w:val="nil"/>
              <w:left w:val="nil"/>
              <w:bottom w:val="nil"/>
              <w:right w:val="nil"/>
            </w:tcBorders>
            <w:shd w:val="clear" w:color="auto" w:fill="auto"/>
            <w:noWrap/>
            <w:vAlign w:val="center"/>
            <w:hideMark/>
          </w:tcPr>
          <w:p w14:paraId="1B0E4C61" w14:textId="1B167093"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0E94DEA3" w14:textId="054B592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002DCBF1"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6B825888" w14:textId="77777777" w:rsidTr="004615F2">
        <w:trPr>
          <w:trHeight w:val="200"/>
        </w:trPr>
        <w:tc>
          <w:tcPr>
            <w:tcW w:w="2684" w:type="dxa"/>
            <w:tcBorders>
              <w:top w:val="nil"/>
              <w:left w:val="nil"/>
              <w:bottom w:val="nil"/>
              <w:right w:val="nil"/>
            </w:tcBorders>
            <w:shd w:val="clear" w:color="auto" w:fill="auto"/>
            <w:noWrap/>
            <w:vAlign w:val="bottom"/>
            <w:hideMark/>
          </w:tcPr>
          <w:p w14:paraId="1FC62F32" w14:textId="7B75B0EE"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inferior</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parietal</w:t>
            </w:r>
          </w:p>
        </w:tc>
        <w:tc>
          <w:tcPr>
            <w:tcW w:w="1634" w:type="dxa"/>
            <w:tcBorders>
              <w:top w:val="nil"/>
              <w:left w:val="nil"/>
              <w:bottom w:val="nil"/>
              <w:right w:val="nil"/>
            </w:tcBorders>
            <w:shd w:val="clear" w:color="auto" w:fill="auto"/>
            <w:noWrap/>
            <w:vAlign w:val="center"/>
            <w:hideMark/>
          </w:tcPr>
          <w:p w14:paraId="110D61B7" w14:textId="08B7469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75</w:t>
            </w:r>
          </w:p>
        </w:tc>
        <w:tc>
          <w:tcPr>
            <w:tcW w:w="1715" w:type="dxa"/>
            <w:tcBorders>
              <w:top w:val="nil"/>
              <w:left w:val="nil"/>
              <w:bottom w:val="nil"/>
              <w:right w:val="nil"/>
            </w:tcBorders>
            <w:shd w:val="clear" w:color="auto" w:fill="auto"/>
            <w:noWrap/>
            <w:vAlign w:val="center"/>
            <w:hideMark/>
          </w:tcPr>
          <w:p w14:paraId="496A6712" w14:textId="1431FD1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-5</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95</w:t>
            </w:r>
          </w:p>
        </w:tc>
        <w:tc>
          <w:tcPr>
            <w:tcW w:w="1331" w:type="dxa"/>
            <w:tcBorders>
              <w:top w:val="nil"/>
              <w:left w:val="nil"/>
              <w:bottom w:val="nil"/>
              <w:right w:val="nil"/>
            </w:tcBorders>
            <w:shd w:val="clear" w:color="auto" w:fill="auto"/>
            <w:noWrap/>
            <w:vAlign w:val="center"/>
            <w:hideMark/>
          </w:tcPr>
          <w:p w14:paraId="12010338" w14:textId="04367EE5"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4BE5417A" w14:textId="02540BC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350DBFC2"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2D9A0888" w14:textId="77777777" w:rsidTr="004615F2">
        <w:trPr>
          <w:trHeight w:val="200"/>
        </w:trPr>
        <w:tc>
          <w:tcPr>
            <w:tcW w:w="2684" w:type="dxa"/>
            <w:tcBorders>
              <w:top w:val="nil"/>
              <w:left w:val="nil"/>
              <w:bottom w:val="nil"/>
              <w:right w:val="nil"/>
            </w:tcBorders>
            <w:shd w:val="clear" w:color="auto" w:fill="auto"/>
            <w:noWrap/>
            <w:vAlign w:val="bottom"/>
            <w:hideMark/>
          </w:tcPr>
          <w:p w14:paraId="028B3832" w14:textId="6169009B"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 xml:space="preserve">Right </w:t>
            </w:r>
            <w:proofErr w:type="spellStart"/>
            <w:r w:rsidRPr="00891FD6">
              <w:rPr>
                <w:rFonts w:ascii="Times New Roman" w:eastAsia="Times New Roman" w:hAnsi="Times New Roman" w:cs="Times New Roman"/>
                <w:color w:val="000000"/>
                <w:sz w:val="20"/>
              </w:rPr>
              <w:t>supramarginal</w:t>
            </w:r>
            <w:proofErr w:type="spellEnd"/>
          </w:p>
        </w:tc>
        <w:tc>
          <w:tcPr>
            <w:tcW w:w="1634" w:type="dxa"/>
            <w:tcBorders>
              <w:top w:val="nil"/>
              <w:left w:val="nil"/>
              <w:bottom w:val="nil"/>
              <w:right w:val="nil"/>
            </w:tcBorders>
            <w:shd w:val="clear" w:color="auto" w:fill="auto"/>
            <w:noWrap/>
            <w:vAlign w:val="center"/>
            <w:hideMark/>
          </w:tcPr>
          <w:p w14:paraId="31F78119" w14:textId="60593583"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75</w:t>
            </w:r>
          </w:p>
        </w:tc>
        <w:tc>
          <w:tcPr>
            <w:tcW w:w="1715" w:type="dxa"/>
            <w:tcBorders>
              <w:top w:val="nil"/>
              <w:left w:val="nil"/>
              <w:bottom w:val="nil"/>
              <w:right w:val="nil"/>
            </w:tcBorders>
            <w:shd w:val="clear" w:color="auto" w:fill="auto"/>
            <w:noWrap/>
            <w:vAlign w:val="center"/>
            <w:hideMark/>
          </w:tcPr>
          <w:p w14:paraId="7F2078FE" w14:textId="5876B5A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-5</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79</w:t>
            </w:r>
          </w:p>
        </w:tc>
        <w:tc>
          <w:tcPr>
            <w:tcW w:w="1331" w:type="dxa"/>
            <w:tcBorders>
              <w:top w:val="nil"/>
              <w:left w:val="nil"/>
              <w:bottom w:val="nil"/>
              <w:right w:val="nil"/>
            </w:tcBorders>
            <w:shd w:val="clear" w:color="auto" w:fill="auto"/>
            <w:noWrap/>
            <w:vAlign w:val="center"/>
            <w:hideMark/>
          </w:tcPr>
          <w:p w14:paraId="1BCEA21C" w14:textId="63EDF21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612DCD22" w14:textId="33A9D6D5"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35237DB3"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706D3E4D" w14:textId="77777777" w:rsidTr="004615F2">
        <w:trPr>
          <w:trHeight w:val="200"/>
        </w:trPr>
        <w:tc>
          <w:tcPr>
            <w:tcW w:w="2684" w:type="dxa"/>
            <w:tcBorders>
              <w:top w:val="nil"/>
              <w:left w:val="nil"/>
              <w:bottom w:val="nil"/>
              <w:right w:val="nil"/>
            </w:tcBorders>
            <w:shd w:val="clear" w:color="auto" w:fill="auto"/>
            <w:noWrap/>
            <w:vAlign w:val="bottom"/>
            <w:hideMark/>
          </w:tcPr>
          <w:p w14:paraId="09460E58" w14:textId="53ECD816"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lobule V</w:t>
            </w:r>
          </w:p>
        </w:tc>
        <w:tc>
          <w:tcPr>
            <w:tcW w:w="1634" w:type="dxa"/>
            <w:tcBorders>
              <w:top w:val="nil"/>
              <w:left w:val="nil"/>
              <w:bottom w:val="nil"/>
              <w:right w:val="nil"/>
            </w:tcBorders>
            <w:shd w:val="clear" w:color="auto" w:fill="auto"/>
            <w:noWrap/>
            <w:vAlign w:val="center"/>
            <w:hideMark/>
          </w:tcPr>
          <w:p w14:paraId="5FA0FDA4" w14:textId="3B895D0D"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75</w:t>
            </w:r>
          </w:p>
        </w:tc>
        <w:tc>
          <w:tcPr>
            <w:tcW w:w="1715" w:type="dxa"/>
            <w:tcBorders>
              <w:top w:val="nil"/>
              <w:left w:val="nil"/>
              <w:bottom w:val="nil"/>
              <w:right w:val="nil"/>
            </w:tcBorders>
            <w:shd w:val="clear" w:color="auto" w:fill="auto"/>
            <w:noWrap/>
            <w:vAlign w:val="center"/>
            <w:hideMark/>
          </w:tcPr>
          <w:p w14:paraId="3E2F54D8" w14:textId="2F13B28D"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-5</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01</w:t>
            </w:r>
          </w:p>
        </w:tc>
        <w:tc>
          <w:tcPr>
            <w:tcW w:w="1331" w:type="dxa"/>
            <w:tcBorders>
              <w:top w:val="nil"/>
              <w:left w:val="nil"/>
              <w:bottom w:val="nil"/>
              <w:right w:val="nil"/>
            </w:tcBorders>
            <w:shd w:val="clear" w:color="auto" w:fill="auto"/>
            <w:noWrap/>
            <w:vAlign w:val="center"/>
            <w:hideMark/>
          </w:tcPr>
          <w:p w14:paraId="38D6BB42" w14:textId="50A12773"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20DAB62F" w14:textId="4E40768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018BEF70"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7A7928A6" w14:textId="77777777" w:rsidTr="004615F2">
        <w:trPr>
          <w:trHeight w:val="200"/>
        </w:trPr>
        <w:tc>
          <w:tcPr>
            <w:tcW w:w="2684" w:type="dxa"/>
            <w:tcBorders>
              <w:top w:val="nil"/>
              <w:left w:val="nil"/>
              <w:bottom w:val="nil"/>
              <w:right w:val="nil"/>
            </w:tcBorders>
            <w:shd w:val="clear" w:color="auto" w:fill="auto"/>
            <w:noWrap/>
            <w:vAlign w:val="bottom"/>
            <w:hideMark/>
          </w:tcPr>
          <w:p w14:paraId="29FC0D08" w14:textId="3F239879"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 xml:space="preserve">Right </w:t>
            </w:r>
            <w:proofErr w:type="spellStart"/>
            <w:r w:rsidRPr="00891FD6">
              <w:rPr>
                <w:rFonts w:ascii="Times New Roman" w:eastAsia="Times New Roman" w:hAnsi="Times New Roman" w:cs="Times New Roman"/>
                <w:color w:val="000000"/>
                <w:sz w:val="20"/>
              </w:rPr>
              <w:t>accumbens</w:t>
            </w:r>
            <w:proofErr w:type="spellEnd"/>
          </w:p>
        </w:tc>
        <w:tc>
          <w:tcPr>
            <w:tcW w:w="1634" w:type="dxa"/>
            <w:tcBorders>
              <w:top w:val="nil"/>
              <w:left w:val="nil"/>
              <w:bottom w:val="nil"/>
              <w:right w:val="nil"/>
            </w:tcBorders>
            <w:shd w:val="clear" w:color="auto" w:fill="auto"/>
            <w:noWrap/>
            <w:vAlign w:val="center"/>
            <w:hideMark/>
          </w:tcPr>
          <w:p w14:paraId="458CB111" w14:textId="7BCF9C11"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75</w:t>
            </w:r>
          </w:p>
        </w:tc>
        <w:tc>
          <w:tcPr>
            <w:tcW w:w="1715" w:type="dxa"/>
            <w:tcBorders>
              <w:top w:val="nil"/>
              <w:left w:val="nil"/>
              <w:bottom w:val="nil"/>
              <w:right w:val="nil"/>
            </w:tcBorders>
            <w:shd w:val="clear" w:color="auto" w:fill="auto"/>
            <w:noWrap/>
            <w:vAlign w:val="center"/>
            <w:hideMark/>
          </w:tcPr>
          <w:p w14:paraId="4171A5C1" w14:textId="1C440F2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-7</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69</w:t>
            </w:r>
          </w:p>
        </w:tc>
        <w:tc>
          <w:tcPr>
            <w:tcW w:w="1331" w:type="dxa"/>
            <w:tcBorders>
              <w:top w:val="nil"/>
              <w:left w:val="nil"/>
              <w:bottom w:val="nil"/>
              <w:right w:val="nil"/>
            </w:tcBorders>
            <w:shd w:val="clear" w:color="auto" w:fill="auto"/>
            <w:noWrap/>
            <w:vAlign w:val="center"/>
            <w:hideMark/>
          </w:tcPr>
          <w:p w14:paraId="3FF0A904" w14:textId="7EA63B2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0E90D85F" w14:textId="125B2085"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65C966C9"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6DFF88AD" w14:textId="77777777" w:rsidTr="004615F2">
        <w:trPr>
          <w:trHeight w:val="200"/>
        </w:trPr>
        <w:tc>
          <w:tcPr>
            <w:tcW w:w="2684" w:type="dxa"/>
            <w:tcBorders>
              <w:top w:val="nil"/>
              <w:left w:val="nil"/>
              <w:bottom w:val="nil"/>
              <w:right w:val="nil"/>
            </w:tcBorders>
            <w:shd w:val="clear" w:color="auto" w:fill="auto"/>
            <w:noWrap/>
            <w:vAlign w:val="bottom"/>
            <w:hideMark/>
          </w:tcPr>
          <w:p w14:paraId="15195D45" w14:textId="4F2C9E0D"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paracentral</w:t>
            </w:r>
          </w:p>
        </w:tc>
        <w:tc>
          <w:tcPr>
            <w:tcW w:w="1634" w:type="dxa"/>
            <w:tcBorders>
              <w:top w:val="nil"/>
              <w:left w:val="nil"/>
              <w:bottom w:val="nil"/>
              <w:right w:val="nil"/>
            </w:tcBorders>
            <w:shd w:val="clear" w:color="auto" w:fill="auto"/>
            <w:noWrap/>
            <w:vAlign w:val="center"/>
            <w:hideMark/>
          </w:tcPr>
          <w:p w14:paraId="091BE860" w14:textId="5E87F55F"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72</w:t>
            </w:r>
          </w:p>
        </w:tc>
        <w:tc>
          <w:tcPr>
            <w:tcW w:w="1715" w:type="dxa"/>
            <w:tcBorders>
              <w:top w:val="nil"/>
              <w:left w:val="nil"/>
              <w:bottom w:val="nil"/>
              <w:right w:val="nil"/>
            </w:tcBorders>
            <w:shd w:val="clear" w:color="auto" w:fill="auto"/>
            <w:noWrap/>
            <w:vAlign w:val="center"/>
            <w:hideMark/>
          </w:tcPr>
          <w:p w14:paraId="0EAE6938" w14:textId="616D547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-5</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02</w:t>
            </w:r>
          </w:p>
        </w:tc>
        <w:tc>
          <w:tcPr>
            <w:tcW w:w="1331" w:type="dxa"/>
            <w:tcBorders>
              <w:top w:val="nil"/>
              <w:left w:val="nil"/>
              <w:bottom w:val="nil"/>
              <w:right w:val="nil"/>
            </w:tcBorders>
            <w:shd w:val="clear" w:color="auto" w:fill="auto"/>
            <w:noWrap/>
            <w:vAlign w:val="center"/>
            <w:hideMark/>
          </w:tcPr>
          <w:p w14:paraId="5407419D" w14:textId="70D7234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356D0DAF" w14:textId="0BBD9010"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33B2D0C3"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6570C191" w14:textId="77777777" w:rsidTr="004615F2">
        <w:trPr>
          <w:trHeight w:val="200"/>
        </w:trPr>
        <w:tc>
          <w:tcPr>
            <w:tcW w:w="2684" w:type="dxa"/>
            <w:tcBorders>
              <w:top w:val="nil"/>
              <w:left w:val="nil"/>
              <w:bottom w:val="nil"/>
              <w:right w:val="nil"/>
            </w:tcBorders>
            <w:shd w:val="clear" w:color="auto" w:fill="auto"/>
            <w:noWrap/>
            <w:vAlign w:val="bottom"/>
            <w:hideMark/>
          </w:tcPr>
          <w:p w14:paraId="7F2B4BC1" w14:textId="4C01703D"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rostral</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middle</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frontal</w:t>
            </w:r>
          </w:p>
        </w:tc>
        <w:tc>
          <w:tcPr>
            <w:tcW w:w="1634" w:type="dxa"/>
            <w:tcBorders>
              <w:top w:val="nil"/>
              <w:left w:val="nil"/>
              <w:bottom w:val="nil"/>
              <w:right w:val="nil"/>
            </w:tcBorders>
            <w:shd w:val="clear" w:color="auto" w:fill="auto"/>
            <w:noWrap/>
            <w:vAlign w:val="center"/>
            <w:hideMark/>
          </w:tcPr>
          <w:p w14:paraId="3B063582" w14:textId="49532356"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71</w:t>
            </w:r>
          </w:p>
        </w:tc>
        <w:tc>
          <w:tcPr>
            <w:tcW w:w="1715" w:type="dxa"/>
            <w:tcBorders>
              <w:top w:val="nil"/>
              <w:left w:val="nil"/>
              <w:bottom w:val="nil"/>
              <w:right w:val="nil"/>
            </w:tcBorders>
            <w:shd w:val="clear" w:color="auto" w:fill="auto"/>
            <w:noWrap/>
            <w:vAlign w:val="center"/>
            <w:hideMark/>
          </w:tcPr>
          <w:p w14:paraId="783F8295" w14:textId="5877F111"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-5</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75</w:t>
            </w:r>
          </w:p>
        </w:tc>
        <w:tc>
          <w:tcPr>
            <w:tcW w:w="1331" w:type="dxa"/>
            <w:tcBorders>
              <w:top w:val="nil"/>
              <w:left w:val="nil"/>
              <w:bottom w:val="nil"/>
              <w:right w:val="nil"/>
            </w:tcBorders>
            <w:shd w:val="clear" w:color="auto" w:fill="auto"/>
            <w:noWrap/>
            <w:vAlign w:val="center"/>
            <w:hideMark/>
          </w:tcPr>
          <w:p w14:paraId="37817D79" w14:textId="0BB7688F"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7DB761CC" w14:textId="3A6B49AF"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7F2FBCF3"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48702379" w14:textId="77777777" w:rsidTr="004615F2">
        <w:trPr>
          <w:trHeight w:val="200"/>
        </w:trPr>
        <w:tc>
          <w:tcPr>
            <w:tcW w:w="2684" w:type="dxa"/>
            <w:tcBorders>
              <w:top w:val="nil"/>
              <w:left w:val="nil"/>
              <w:bottom w:val="nil"/>
              <w:right w:val="nil"/>
            </w:tcBorders>
            <w:shd w:val="clear" w:color="auto" w:fill="auto"/>
            <w:noWrap/>
            <w:vAlign w:val="bottom"/>
            <w:hideMark/>
          </w:tcPr>
          <w:p w14:paraId="31BECB4B" w14:textId="5A00D906"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lastRenderedPageBreak/>
              <w:t>Left pars</w:t>
            </w:r>
            <w:r w:rsidR="00AB6F9D">
              <w:rPr>
                <w:rFonts w:ascii="Times New Roman" w:eastAsia="Times New Roman" w:hAnsi="Times New Roman" w:cs="Times New Roman"/>
                <w:color w:val="000000"/>
                <w:sz w:val="20"/>
              </w:rPr>
              <w:t xml:space="preserve"> </w:t>
            </w:r>
            <w:proofErr w:type="spellStart"/>
            <w:r w:rsidRPr="00891FD6">
              <w:rPr>
                <w:rFonts w:ascii="Times New Roman" w:eastAsia="Times New Roman" w:hAnsi="Times New Roman" w:cs="Times New Roman"/>
                <w:color w:val="000000"/>
                <w:sz w:val="20"/>
              </w:rPr>
              <w:t>opercularis</w:t>
            </w:r>
            <w:proofErr w:type="spellEnd"/>
          </w:p>
        </w:tc>
        <w:tc>
          <w:tcPr>
            <w:tcW w:w="1634" w:type="dxa"/>
            <w:tcBorders>
              <w:top w:val="nil"/>
              <w:left w:val="nil"/>
              <w:bottom w:val="nil"/>
              <w:right w:val="nil"/>
            </w:tcBorders>
            <w:shd w:val="clear" w:color="auto" w:fill="auto"/>
            <w:noWrap/>
            <w:vAlign w:val="center"/>
            <w:hideMark/>
          </w:tcPr>
          <w:p w14:paraId="7F89BA22" w14:textId="4E5636C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69</w:t>
            </w:r>
          </w:p>
        </w:tc>
        <w:tc>
          <w:tcPr>
            <w:tcW w:w="1715" w:type="dxa"/>
            <w:tcBorders>
              <w:top w:val="nil"/>
              <w:left w:val="nil"/>
              <w:bottom w:val="nil"/>
              <w:right w:val="nil"/>
            </w:tcBorders>
            <w:shd w:val="clear" w:color="auto" w:fill="auto"/>
            <w:noWrap/>
            <w:vAlign w:val="center"/>
            <w:hideMark/>
          </w:tcPr>
          <w:p w14:paraId="61B6ABE7" w14:textId="4AFD550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-4</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75</w:t>
            </w:r>
          </w:p>
        </w:tc>
        <w:tc>
          <w:tcPr>
            <w:tcW w:w="1331" w:type="dxa"/>
            <w:tcBorders>
              <w:top w:val="nil"/>
              <w:left w:val="nil"/>
              <w:bottom w:val="nil"/>
              <w:right w:val="nil"/>
            </w:tcBorders>
            <w:shd w:val="clear" w:color="auto" w:fill="auto"/>
            <w:noWrap/>
            <w:vAlign w:val="center"/>
            <w:hideMark/>
          </w:tcPr>
          <w:p w14:paraId="37ED9901" w14:textId="6ADF78CF"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31139E45" w14:textId="6B2E007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58AB8DEA"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1C64C00F" w14:textId="77777777" w:rsidTr="004615F2">
        <w:trPr>
          <w:trHeight w:val="200"/>
        </w:trPr>
        <w:tc>
          <w:tcPr>
            <w:tcW w:w="2684" w:type="dxa"/>
            <w:tcBorders>
              <w:top w:val="nil"/>
              <w:left w:val="nil"/>
              <w:bottom w:val="nil"/>
              <w:right w:val="nil"/>
            </w:tcBorders>
            <w:shd w:val="clear" w:color="auto" w:fill="auto"/>
            <w:noWrap/>
            <w:vAlign w:val="bottom"/>
            <w:hideMark/>
          </w:tcPr>
          <w:p w14:paraId="110DAE27" w14:textId="7E59DC10"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inferior</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parietal</w:t>
            </w:r>
          </w:p>
        </w:tc>
        <w:tc>
          <w:tcPr>
            <w:tcW w:w="1634" w:type="dxa"/>
            <w:tcBorders>
              <w:top w:val="nil"/>
              <w:left w:val="nil"/>
              <w:bottom w:val="nil"/>
              <w:right w:val="nil"/>
            </w:tcBorders>
            <w:shd w:val="clear" w:color="auto" w:fill="auto"/>
            <w:noWrap/>
            <w:vAlign w:val="center"/>
            <w:hideMark/>
          </w:tcPr>
          <w:p w14:paraId="54DED5CC" w14:textId="38F29B7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68</w:t>
            </w:r>
          </w:p>
        </w:tc>
        <w:tc>
          <w:tcPr>
            <w:tcW w:w="1715" w:type="dxa"/>
            <w:tcBorders>
              <w:top w:val="nil"/>
              <w:left w:val="nil"/>
              <w:bottom w:val="nil"/>
              <w:right w:val="nil"/>
            </w:tcBorders>
            <w:shd w:val="clear" w:color="auto" w:fill="auto"/>
            <w:noWrap/>
            <w:vAlign w:val="center"/>
            <w:hideMark/>
          </w:tcPr>
          <w:p w14:paraId="03BCE5D4" w14:textId="20D137CF"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-4</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79</w:t>
            </w:r>
          </w:p>
        </w:tc>
        <w:tc>
          <w:tcPr>
            <w:tcW w:w="1331" w:type="dxa"/>
            <w:tcBorders>
              <w:top w:val="nil"/>
              <w:left w:val="nil"/>
              <w:bottom w:val="nil"/>
              <w:right w:val="nil"/>
            </w:tcBorders>
            <w:shd w:val="clear" w:color="auto" w:fill="auto"/>
            <w:noWrap/>
            <w:vAlign w:val="center"/>
            <w:hideMark/>
          </w:tcPr>
          <w:p w14:paraId="00C9AD04" w14:textId="3B209B0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53FF325E" w14:textId="3BFA466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003C17AC"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2B8A483A" w14:textId="77777777" w:rsidTr="004615F2">
        <w:trPr>
          <w:trHeight w:val="200"/>
        </w:trPr>
        <w:tc>
          <w:tcPr>
            <w:tcW w:w="2684" w:type="dxa"/>
            <w:tcBorders>
              <w:top w:val="nil"/>
              <w:left w:val="nil"/>
              <w:bottom w:val="nil"/>
              <w:right w:val="nil"/>
            </w:tcBorders>
            <w:shd w:val="clear" w:color="auto" w:fill="auto"/>
            <w:noWrap/>
            <w:vAlign w:val="bottom"/>
            <w:hideMark/>
          </w:tcPr>
          <w:p w14:paraId="6028B71F" w14:textId="40DDFF5B"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 xml:space="preserve">Right </w:t>
            </w:r>
            <w:proofErr w:type="spellStart"/>
            <w:r w:rsidRPr="00891FD6">
              <w:rPr>
                <w:rFonts w:ascii="Times New Roman" w:eastAsia="Times New Roman" w:hAnsi="Times New Roman" w:cs="Times New Roman"/>
                <w:color w:val="000000"/>
                <w:sz w:val="20"/>
              </w:rPr>
              <w:t>precuneus</w:t>
            </w:r>
            <w:proofErr w:type="spellEnd"/>
          </w:p>
        </w:tc>
        <w:tc>
          <w:tcPr>
            <w:tcW w:w="1634" w:type="dxa"/>
            <w:tcBorders>
              <w:top w:val="nil"/>
              <w:left w:val="nil"/>
              <w:bottom w:val="nil"/>
              <w:right w:val="nil"/>
            </w:tcBorders>
            <w:shd w:val="clear" w:color="auto" w:fill="auto"/>
            <w:noWrap/>
            <w:vAlign w:val="center"/>
            <w:hideMark/>
          </w:tcPr>
          <w:p w14:paraId="150606EB" w14:textId="3F876375"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68</w:t>
            </w:r>
          </w:p>
        </w:tc>
        <w:tc>
          <w:tcPr>
            <w:tcW w:w="1715" w:type="dxa"/>
            <w:tcBorders>
              <w:top w:val="nil"/>
              <w:left w:val="nil"/>
              <w:bottom w:val="nil"/>
              <w:right w:val="nil"/>
            </w:tcBorders>
            <w:shd w:val="clear" w:color="auto" w:fill="auto"/>
            <w:noWrap/>
            <w:vAlign w:val="center"/>
            <w:hideMark/>
          </w:tcPr>
          <w:p w14:paraId="23441301" w14:textId="2A415493"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-5</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10</w:t>
            </w:r>
          </w:p>
        </w:tc>
        <w:tc>
          <w:tcPr>
            <w:tcW w:w="1331" w:type="dxa"/>
            <w:tcBorders>
              <w:top w:val="nil"/>
              <w:left w:val="nil"/>
              <w:bottom w:val="nil"/>
              <w:right w:val="nil"/>
            </w:tcBorders>
            <w:shd w:val="clear" w:color="auto" w:fill="auto"/>
            <w:noWrap/>
            <w:vAlign w:val="center"/>
            <w:hideMark/>
          </w:tcPr>
          <w:p w14:paraId="0599D898" w14:textId="3443BD90"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7A1700C7" w14:textId="229279F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5F85D005"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72BCE054" w14:textId="77777777" w:rsidTr="004615F2">
        <w:trPr>
          <w:trHeight w:val="200"/>
        </w:trPr>
        <w:tc>
          <w:tcPr>
            <w:tcW w:w="2684" w:type="dxa"/>
            <w:tcBorders>
              <w:top w:val="nil"/>
              <w:left w:val="nil"/>
              <w:bottom w:val="nil"/>
              <w:right w:val="nil"/>
            </w:tcBorders>
            <w:shd w:val="clear" w:color="auto" w:fill="auto"/>
            <w:noWrap/>
            <w:vAlign w:val="bottom"/>
            <w:hideMark/>
          </w:tcPr>
          <w:p w14:paraId="7301AEEF" w14:textId="76C0CC7B"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postcentral</w:t>
            </w:r>
          </w:p>
        </w:tc>
        <w:tc>
          <w:tcPr>
            <w:tcW w:w="1634" w:type="dxa"/>
            <w:tcBorders>
              <w:top w:val="nil"/>
              <w:left w:val="nil"/>
              <w:bottom w:val="nil"/>
              <w:right w:val="nil"/>
            </w:tcBorders>
            <w:shd w:val="clear" w:color="auto" w:fill="auto"/>
            <w:noWrap/>
            <w:vAlign w:val="center"/>
            <w:hideMark/>
          </w:tcPr>
          <w:p w14:paraId="22A10D2C" w14:textId="036F7866"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67</w:t>
            </w:r>
          </w:p>
        </w:tc>
        <w:tc>
          <w:tcPr>
            <w:tcW w:w="1715" w:type="dxa"/>
            <w:tcBorders>
              <w:top w:val="nil"/>
              <w:left w:val="nil"/>
              <w:bottom w:val="nil"/>
              <w:right w:val="nil"/>
            </w:tcBorders>
            <w:shd w:val="clear" w:color="auto" w:fill="auto"/>
            <w:noWrap/>
            <w:vAlign w:val="center"/>
            <w:hideMark/>
          </w:tcPr>
          <w:p w14:paraId="17831EB0" w14:textId="215DFC41"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-5</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91</w:t>
            </w:r>
          </w:p>
        </w:tc>
        <w:tc>
          <w:tcPr>
            <w:tcW w:w="1331" w:type="dxa"/>
            <w:tcBorders>
              <w:top w:val="nil"/>
              <w:left w:val="nil"/>
              <w:bottom w:val="nil"/>
              <w:right w:val="nil"/>
            </w:tcBorders>
            <w:shd w:val="clear" w:color="auto" w:fill="auto"/>
            <w:noWrap/>
            <w:vAlign w:val="center"/>
            <w:hideMark/>
          </w:tcPr>
          <w:p w14:paraId="1C3D0747" w14:textId="6277DA25"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6C4CF141" w14:textId="1F90E2A8"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5ED028DF"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18A2D100" w14:textId="77777777" w:rsidTr="004615F2">
        <w:trPr>
          <w:trHeight w:val="200"/>
        </w:trPr>
        <w:tc>
          <w:tcPr>
            <w:tcW w:w="2684" w:type="dxa"/>
            <w:tcBorders>
              <w:top w:val="nil"/>
              <w:left w:val="nil"/>
              <w:bottom w:val="nil"/>
              <w:right w:val="nil"/>
            </w:tcBorders>
            <w:shd w:val="clear" w:color="auto" w:fill="auto"/>
            <w:noWrap/>
            <w:vAlign w:val="bottom"/>
            <w:hideMark/>
          </w:tcPr>
          <w:p w14:paraId="52F6F73E" w14:textId="6914EAC2"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 xml:space="preserve">Left </w:t>
            </w:r>
            <w:proofErr w:type="spellStart"/>
            <w:r w:rsidRPr="00891FD6">
              <w:rPr>
                <w:rFonts w:ascii="Times New Roman" w:eastAsia="Times New Roman" w:hAnsi="Times New Roman" w:cs="Times New Roman"/>
                <w:color w:val="000000"/>
                <w:sz w:val="20"/>
              </w:rPr>
              <w:t>supramarginal</w:t>
            </w:r>
            <w:proofErr w:type="spellEnd"/>
          </w:p>
        </w:tc>
        <w:tc>
          <w:tcPr>
            <w:tcW w:w="1634" w:type="dxa"/>
            <w:tcBorders>
              <w:top w:val="nil"/>
              <w:left w:val="nil"/>
              <w:bottom w:val="nil"/>
              <w:right w:val="nil"/>
            </w:tcBorders>
            <w:shd w:val="clear" w:color="auto" w:fill="auto"/>
            <w:noWrap/>
            <w:vAlign w:val="center"/>
            <w:hideMark/>
          </w:tcPr>
          <w:p w14:paraId="6777E1C2" w14:textId="76114FA3"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67</w:t>
            </w:r>
          </w:p>
        </w:tc>
        <w:tc>
          <w:tcPr>
            <w:tcW w:w="1715" w:type="dxa"/>
            <w:tcBorders>
              <w:top w:val="nil"/>
              <w:left w:val="nil"/>
              <w:bottom w:val="nil"/>
              <w:right w:val="nil"/>
            </w:tcBorders>
            <w:shd w:val="clear" w:color="auto" w:fill="auto"/>
            <w:noWrap/>
            <w:vAlign w:val="center"/>
            <w:hideMark/>
          </w:tcPr>
          <w:p w14:paraId="7D1CC051" w14:textId="6DD9A823"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-4</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90</w:t>
            </w:r>
          </w:p>
        </w:tc>
        <w:tc>
          <w:tcPr>
            <w:tcW w:w="1331" w:type="dxa"/>
            <w:tcBorders>
              <w:top w:val="nil"/>
              <w:left w:val="nil"/>
              <w:bottom w:val="nil"/>
              <w:right w:val="nil"/>
            </w:tcBorders>
            <w:shd w:val="clear" w:color="auto" w:fill="auto"/>
            <w:noWrap/>
            <w:vAlign w:val="center"/>
            <w:hideMark/>
          </w:tcPr>
          <w:p w14:paraId="530AD265" w14:textId="6ED7985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613646FA" w14:textId="7E89384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7A4DE04D"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67931016" w14:textId="77777777" w:rsidTr="004615F2">
        <w:trPr>
          <w:trHeight w:val="200"/>
        </w:trPr>
        <w:tc>
          <w:tcPr>
            <w:tcW w:w="2684" w:type="dxa"/>
            <w:tcBorders>
              <w:top w:val="nil"/>
              <w:left w:val="nil"/>
              <w:bottom w:val="nil"/>
              <w:right w:val="nil"/>
            </w:tcBorders>
            <w:shd w:val="clear" w:color="auto" w:fill="auto"/>
            <w:noWrap/>
            <w:vAlign w:val="bottom"/>
            <w:hideMark/>
          </w:tcPr>
          <w:p w14:paraId="3938BD8C" w14:textId="4F5E051B"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superior</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parietal</w:t>
            </w:r>
          </w:p>
        </w:tc>
        <w:tc>
          <w:tcPr>
            <w:tcW w:w="1634" w:type="dxa"/>
            <w:tcBorders>
              <w:top w:val="nil"/>
              <w:left w:val="nil"/>
              <w:bottom w:val="nil"/>
              <w:right w:val="nil"/>
            </w:tcBorders>
            <w:shd w:val="clear" w:color="auto" w:fill="auto"/>
            <w:noWrap/>
            <w:vAlign w:val="center"/>
            <w:hideMark/>
          </w:tcPr>
          <w:p w14:paraId="50CC87D0" w14:textId="7B265912"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64</w:t>
            </w:r>
          </w:p>
        </w:tc>
        <w:tc>
          <w:tcPr>
            <w:tcW w:w="1715" w:type="dxa"/>
            <w:tcBorders>
              <w:top w:val="nil"/>
              <w:left w:val="nil"/>
              <w:bottom w:val="nil"/>
              <w:right w:val="nil"/>
            </w:tcBorders>
            <w:shd w:val="clear" w:color="auto" w:fill="auto"/>
            <w:noWrap/>
            <w:vAlign w:val="center"/>
            <w:hideMark/>
          </w:tcPr>
          <w:p w14:paraId="51831C3D" w14:textId="2C6A522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-5</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06</w:t>
            </w:r>
          </w:p>
        </w:tc>
        <w:tc>
          <w:tcPr>
            <w:tcW w:w="1331" w:type="dxa"/>
            <w:tcBorders>
              <w:top w:val="nil"/>
              <w:left w:val="nil"/>
              <w:bottom w:val="nil"/>
              <w:right w:val="nil"/>
            </w:tcBorders>
            <w:shd w:val="clear" w:color="auto" w:fill="auto"/>
            <w:noWrap/>
            <w:vAlign w:val="center"/>
            <w:hideMark/>
          </w:tcPr>
          <w:p w14:paraId="2DDF3CA8" w14:textId="3E7701E1"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6826D378" w14:textId="0B2AD0A8"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348B85A6"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16706F89" w14:textId="77777777" w:rsidTr="004615F2">
        <w:trPr>
          <w:trHeight w:val="200"/>
        </w:trPr>
        <w:tc>
          <w:tcPr>
            <w:tcW w:w="2684" w:type="dxa"/>
            <w:tcBorders>
              <w:top w:val="nil"/>
              <w:left w:val="nil"/>
              <w:bottom w:val="nil"/>
              <w:right w:val="nil"/>
            </w:tcBorders>
            <w:shd w:val="clear" w:color="auto" w:fill="auto"/>
            <w:noWrap/>
            <w:vAlign w:val="bottom"/>
            <w:hideMark/>
          </w:tcPr>
          <w:p w14:paraId="0FDD1395" w14:textId="3AEE42CC"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paracentral</w:t>
            </w:r>
          </w:p>
        </w:tc>
        <w:tc>
          <w:tcPr>
            <w:tcW w:w="1634" w:type="dxa"/>
            <w:tcBorders>
              <w:top w:val="nil"/>
              <w:left w:val="nil"/>
              <w:bottom w:val="nil"/>
              <w:right w:val="nil"/>
            </w:tcBorders>
            <w:shd w:val="clear" w:color="auto" w:fill="auto"/>
            <w:noWrap/>
            <w:vAlign w:val="center"/>
            <w:hideMark/>
          </w:tcPr>
          <w:p w14:paraId="2F44EAB6" w14:textId="2766FBD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64</w:t>
            </w:r>
          </w:p>
        </w:tc>
        <w:tc>
          <w:tcPr>
            <w:tcW w:w="1715" w:type="dxa"/>
            <w:tcBorders>
              <w:top w:val="nil"/>
              <w:left w:val="nil"/>
              <w:bottom w:val="nil"/>
              <w:right w:val="nil"/>
            </w:tcBorders>
            <w:shd w:val="clear" w:color="auto" w:fill="auto"/>
            <w:noWrap/>
            <w:vAlign w:val="center"/>
            <w:hideMark/>
          </w:tcPr>
          <w:p w14:paraId="01ED08B6" w14:textId="0A7C7FC4"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-4</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81</w:t>
            </w:r>
          </w:p>
        </w:tc>
        <w:tc>
          <w:tcPr>
            <w:tcW w:w="1331" w:type="dxa"/>
            <w:tcBorders>
              <w:top w:val="nil"/>
              <w:left w:val="nil"/>
              <w:bottom w:val="nil"/>
              <w:right w:val="nil"/>
            </w:tcBorders>
            <w:shd w:val="clear" w:color="auto" w:fill="auto"/>
            <w:noWrap/>
            <w:vAlign w:val="center"/>
            <w:hideMark/>
          </w:tcPr>
          <w:p w14:paraId="7D73D141" w14:textId="1E08AC9C"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5F2FB216" w14:textId="253DED75"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43CFD022"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5898C892" w14:textId="77777777" w:rsidTr="004615F2">
        <w:trPr>
          <w:trHeight w:val="200"/>
        </w:trPr>
        <w:tc>
          <w:tcPr>
            <w:tcW w:w="2684" w:type="dxa"/>
            <w:tcBorders>
              <w:top w:val="nil"/>
              <w:left w:val="nil"/>
              <w:bottom w:val="nil"/>
              <w:right w:val="nil"/>
            </w:tcBorders>
            <w:shd w:val="clear" w:color="auto" w:fill="auto"/>
            <w:noWrap/>
            <w:vAlign w:val="bottom"/>
            <w:hideMark/>
          </w:tcPr>
          <w:p w14:paraId="7273A3AC" w14:textId="540F9F2F"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 xml:space="preserve">Left </w:t>
            </w:r>
            <w:proofErr w:type="spellStart"/>
            <w:r w:rsidRPr="00891FD6">
              <w:rPr>
                <w:rFonts w:ascii="Times New Roman" w:eastAsia="Times New Roman" w:hAnsi="Times New Roman" w:cs="Times New Roman"/>
                <w:color w:val="000000"/>
                <w:sz w:val="20"/>
              </w:rPr>
              <w:t>accumbens</w:t>
            </w:r>
            <w:proofErr w:type="spellEnd"/>
          </w:p>
        </w:tc>
        <w:tc>
          <w:tcPr>
            <w:tcW w:w="1634" w:type="dxa"/>
            <w:tcBorders>
              <w:top w:val="nil"/>
              <w:left w:val="nil"/>
              <w:bottom w:val="nil"/>
              <w:right w:val="nil"/>
            </w:tcBorders>
            <w:shd w:val="clear" w:color="auto" w:fill="auto"/>
            <w:noWrap/>
            <w:vAlign w:val="center"/>
            <w:hideMark/>
          </w:tcPr>
          <w:p w14:paraId="595AF392" w14:textId="3CDDD7F5"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64</w:t>
            </w:r>
          </w:p>
        </w:tc>
        <w:tc>
          <w:tcPr>
            <w:tcW w:w="1715" w:type="dxa"/>
            <w:tcBorders>
              <w:top w:val="nil"/>
              <w:left w:val="nil"/>
              <w:bottom w:val="nil"/>
              <w:right w:val="nil"/>
            </w:tcBorders>
            <w:shd w:val="clear" w:color="auto" w:fill="auto"/>
            <w:noWrap/>
            <w:vAlign w:val="center"/>
            <w:hideMark/>
          </w:tcPr>
          <w:p w14:paraId="113F0C12" w14:textId="506C26AD"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-5</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30</w:t>
            </w:r>
          </w:p>
        </w:tc>
        <w:tc>
          <w:tcPr>
            <w:tcW w:w="1331" w:type="dxa"/>
            <w:tcBorders>
              <w:top w:val="nil"/>
              <w:left w:val="nil"/>
              <w:bottom w:val="nil"/>
              <w:right w:val="nil"/>
            </w:tcBorders>
            <w:shd w:val="clear" w:color="auto" w:fill="auto"/>
            <w:noWrap/>
            <w:vAlign w:val="center"/>
            <w:hideMark/>
          </w:tcPr>
          <w:p w14:paraId="3ABED4D3" w14:textId="13B251E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45F764AA" w14:textId="26141B01"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3EDDA892"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0B63C664" w14:textId="77777777" w:rsidTr="004615F2">
        <w:trPr>
          <w:trHeight w:val="200"/>
        </w:trPr>
        <w:tc>
          <w:tcPr>
            <w:tcW w:w="2684" w:type="dxa"/>
            <w:tcBorders>
              <w:top w:val="nil"/>
              <w:left w:val="nil"/>
              <w:bottom w:val="nil"/>
              <w:right w:val="nil"/>
            </w:tcBorders>
            <w:shd w:val="clear" w:color="auto" w:fill="auto"/>
            <w:noWrap/>
            <w:vAlign w:val="bottom"/>
            <w:hideMark/>
          </w:tcPr>
          <w:p w14:paraId="78537994" w14:textId="03111208"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superior</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parietal</w:t>
            </w:r>
          </w:p>
        </w:tc>
        <w:tc>
          <w:tcPr>
            <w:tcW w:w="1634" w:type="dxa"/>
            <w:tcBorders>
              <w:top w:val="nil"/>
              <w:left w:val="nil"/>
              <w:bottom w:val="nil"/>
              <w:right w:val="nil"/>
            </w:tcBorders>
            <w:shd w:val="clear" w:color="auto" w:fill="auto"/>
            <w:noWrap/>
            <w:vAlign w:val="center"/>
            <w:hideMark/>
          </w:tcPr>
          <w:p w14:paraId="356C1C3A" w14:textId="3B7AFE1F"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61</w:t>
            </w:r>
          </w:p>
        </w:tc>
        <w:tc>
          <w:tcPr>
            <w:tcW w:w="1715" w:type="dxa"/>
            <w:tcBorders>
              <w:top w:val="nil"/>
              <w:left w:val="nil"/>
              <w:bottom w:val="nil"/>
              <w:right w:val="nil"/>
            </w:tcBorders>
            <w:shd w:val="clear" w:color="auto" w:fill="auto"/>
            <w:noWrap/>
            <w:vAlign w:val="center"/>
            <w:hideMark/>
          </w:tcPr>
          <w:p w14:paraId="0F83A17C" w14:textId="0A6EDE5D"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-4</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47</w:t>
            </w:r>
          </w:p>
        </w:tc>
        <w:tc>
          <w:tcPr>
            <w:tcW w:w="1331" w:type="dxa"/>
            <w:tcBorders>
              <w:top w:val="nil"/>
              <w:left w:val="nil"/>
              <w:bottom w:val="nil"/>
              <w:right w:val="nil"/>
            </w:tcBorders>
            <w:shd w:val="clear" w:color="auto" w:fill="auto"/>
            <w:noWrap/>
            <w:vAlign w:val="center"/>
            <w:hideMark/>
          </w:tcPr>
          <w:p w14:paraId="47D6BF4E" w14:textId="179A41FA"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1475E217" w14:textId="58D83292"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096F3C2A"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0D22A54B" w14:textId="77777777" w:rsidTr="004615F2">
        <w:trPr>
          <w:trHeight w:val="200"/>
        </w:trPr>
        <w:tc>
          <w:tcPr>
            <w:tcW w:w="2684" w:type="dxa"/>
            <w:tcBorders>
              <w:top w:val="nil"/>
              <w:left w:val="nil"/>
              <w:bottom w:val="nil"/>
              <w:right w:val="nil"/>
            </w:tcBorders>
            <w:shd w:val="clear" w:color="auto" w:fill="auto"/>
            <w:noWrap/>
            <w:vAlign w:val="bottom"/>
            <w:hideMark/>
          </w:tcPr>
          <w:p w14:paraId="0DBEA779" w14:textId="3BE4AF38"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superior</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frontal</w:t>
            </w:r>
          </w:p>
        </w:tc>
        <w:tc>
          <w:tcPr>
            <w:tcW w:w="1634" w:type="dxa"/>
            <w:tcBorders>
              <w:top w:val="nil"/>
              <w:left w:val="nil"/>
              <w:bottom w:val="nil"/>
              <w:right w:val="nil"/>
            </w:tcBorders>
            <w:shd w:val="clear" w:color="auto" w:fill="auto"/>
            <w:noWrap/>
            <w:vAlign w:val="center"/>
            <w:hideMark/>
          </w:tcPr>
          <w:p w14:paraId="662B88D3" w14:textId="4E86B594"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59</w:t>
            </w:r>
          </w:p>
        </w:tc>
        <w:tc>
          <w:tcPr>
            <w:tcW w:w="1715" w:type="dxa"/>
            <w:tcBorders>
              <w:top w:val="nil"/>
              <w:left w:val="nil"/>
              <w:bottom w:val="nil"/>
              <w:right w:val="nil"/>
            </w:tcBorders>
            <w:shd w:val="clear" w:color="auto" w:fill="auto"/>
            <w:noWrap/>
            <w:vAlign w:val="center"/>
            <w:hideMark/>
          </w:tcPr>
          <w:p w14:paraId="2F2CE583" w14:textId="4FC2BA30"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-3</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93</w:t>
            </w:r>
          </w:p>
        </w:tc>
        <w:tc>
          <w:tcPr>
            <w:tcW w:w="1331" w:type="dxa"/>
            <w:tcBorders>
              <w:top w:val="nil"/>
              <w:left w:val="nil"/>
              <w:bottom w:val="nil"/>
              <w:right w:val="nil"/>
            </w:tcBorders>
            <w:shd w:val="clear" w:color="auto" w:fill="auto"/>
            <w:noWrap/>
            <w:vAlign w:val="center"/>
            <w:hideMark/>
          </w:tcPr>
          <w:p w14:paraId="686DAAC7" w14:textId="150C34E6"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0002</w:t>
            </w:r>
          </w:p>
        </w:tc>
        <w:tc>
          <w:tcPr>
            <w:tcW w:w="1331" w:type="dxa"/>
            <w:tcBorders>
              <w:top w:val="nil"/>
              <w:left w:val="nil"/>
              <w:bottom w:val="nil"/>
              <w:right w:val="nil"/>
            </w:tcBorders>
            <w:shd w:val="clear" w:color="auto" w:fill="auto"/>
            <w:noWrap/>
            <w:vAlign w:val="center"/>
            <w:hideMark/>
          </w:tcPr>
          <w:p w14:paraId="523D8C7A" w14:textId="50C4F4F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0003</w:t>
            </w:r>
          </w:p>
        </w:tc>
        <w:tc>
          <w:tcPr>
            <w:tcW w:w="1574" w:type="dxa"/>
            <w:tcBorders>
              <w:top w:val="nil"/>
              <w:left w:val="nil"/>
              <w:bottom w:val="nil"/>
              <w:right w:val="nil"/>
            </w:tcBorders>
            <w:shd w:val="clear" w:color="auto" w:fill="auto"/>
            <w:noWrap/>
            <w:vAlign w:val="center"/>
            <w:hideMark/>
          </w:tcPr>
          <w:p w14:paraId="1E430BA6"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747E1805" w14:textId="77777777" w:rsidTr="004615F2">
        <w:trPr>
          <w:trHeight w:val="200"/>
        </w:trPr>
        <w:tc>
          <w:tcPr>
            <w:tcW w:w="2684" w:type="dxa"/>
            <w:tcBorders>
              <w:top w:val="nil"/>
              <w:left w:val="nil"/>
              <w:bottom w:val="nil"/>
              <w:right w:val="nil"/>
            </w:tcBorders>
            <w:shd w:val="clear" w:color="auto" w:fill="auto"/>
            <w:noWrap/>
            <w:vAlign w:val="bottom"/>
            <w:hideMark/>
          </w:tcPr>
          <w:p w14:paraId="052BD463" w14:textId="1D76D688"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superior</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frontal</w:t>
            </w:r>
          </w:p>
        </w:tc>
        <w:tc>
          <w:tcPr>
            <w:tcW w:w="1634" w:type="dxa"/>
            <w:tcBorders>
              <w:top w:val="nil"/>
              <w:left w:val="nil"/>
              <w:bottom w:val="nil"/>
              <w:right w:val="nil"/>
            </w:tcBorders>
            <w:shd w:val="clear" w:color="auto" w:fill="auto"/>
            <w:noWrap/>
            <w:vAlign w:val="center"/>
            <w:hideMark/>
          </w:tcPr>
          <w:p w14:paraId="7D7F9EE5" w14:textId="69280ACF"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57</w:t>
            </w:r>
          </w:p>
        </w:tc>
        <w:tc>
          <w:tcPr>
            <w:tcW w:w="1715" w:type="dxa"/>
            <w:tcBorders>
              <w:top w:val="nil"/>
              <w:left w:val="nil"/>
              <w:bottom w:val="nil"/>
              <w:right w:val="nil"/>
            </w:tcBorders>
            <w:shd w:val="clear" w:color="auto" w:fill="auto"/>
            <w:noWrap/>
            <w:vAlign w:val="center"/>
            <w:hideMark/>
          </w:tcPr>
          <w:p w14:paraId="23FFBB97" w14:textId="177EF98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-4</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05</w:t>
            </w:r>
          </w:p>
        </w:tc>
        <w:tc>
          <w:tcPr>
            <w:tcW w:w="1331" w:type="dxa"/>
            <w:tcBorders>
              <w:top w:val="nil"/>
              <w:left w:val="nil"/>
              <w:bottom w:val="nil"/>
              <w:right w:val="nil"/>
            </w:tcBorders>
            <w:shd w:val="clear" w:color="auto" w:fill="auto"/>
            <w:noWrap/>
            <w:vAlign w:val="center"/>
            <w:hideMark/>
          </w:tcPr>
          <w:p w14:paraId="24CC6833" w14:textId="68DC6386"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50C625EC" w14:textId="4194651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0002</w:t>
            </w:r>
          </w:p>
        </w:tc>
        <w:tc>
          <w:tcPr>
            <w:tcW w:w="1574" w:type="dxa"/>
            <w:tcBorders>
              <w:top w:val="nil"/>
              <w:left w:val="nil"/>
              <w:bottom w:val="nil"/>
              <w:right w:val="nil"/>
            </w:tcBorders>
            <w:shd w:val="clear" w:color="auto" w:fill="auto"/>
            <w:noWrap/>
            <w:vAlign w:val="center"/>
            <w:hideMark/>
          </w:tcPr>
          <w:p w14:paraId="5CA9ADD1"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29C0F413" w14:textId="77777777" w:rsidTr="004615F2">
        <w:trPr>
          <w:trHeight w:val="200"/>
        </w:trPr>
        <w:tc>
          <w:tcPr>
            <w:tcW w:w="2684" w:type="dxa"/>
            <w:tcBorders>
              <w:top w:val="nil"/>
              <w:left w:val="nil"/>
              <w:bottom w:val="nil"/>
              <w:right w:val="nil"/>
            </w:tcBorders>
            <w:shd w:val="clear" w:color="auto" w:fill="auto"/>
            <w:noWrap/>
            <w:vAlign w:val="bottom"/>
            <w:hideMark/>
          </w:tcPr>
          <w:p w14:paraId="246C63A4" w14:textId="7BD10833"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 xml:space="preserve">Right </w:t>
            </w:r>
            <w:proofErr w:type="spellStart"/>
            <w:r w:rsidRPr="00891FD6">
              <w:rPr>
                <w:rFonts w:ascii="Times New Roman" w:eastAsia="Times New Roman" w:hAnsi="Times New Roman" w:cs="Times New Roman"/>
                <w:color w:val="000000"/>
                <w:sz w:val="20"/>
              </w:rPr>
              <w:t>pericalcarine</w:t>
            </w:r>
            <w:proofErr w:type="spellEnd"/>
          </w:p>
        </w:tc>
        <w:tc>
          <w:tcPr>
            <w:tcW w:w="1634" w:type="dxa"/>
            <w:tcBorders>
              <w:top w:val="nil"/>
              <w:left w:val="nil"/>
              <w:bottom w:val="nil"/>
              <w:right w:val="nil"/>
            </w:tcBorders>
            <w:shd w:val="clear" w:color="auto" w:fill="auto"/>
            <w:noWrap/>
            <w:vAlign w:val="center"/>
            <w:hideMark/>
          </w:tcPr>
          <w:p w14:paraId="6D374CBD" w14:textId="42F771DA"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57</w:t>
            </w:r>
          </w:p>
        </w:tc>
        <w:tc>
          <w:tcPr>
            <w:tcW w:w="1715" w:type="dxa"/>
            <w:tcBorders>
              <w:top w:val="nil"/>
              <w:left w:val="nil"/>
              <w:bottom w:val="nil"/>
              <w:right w:val="nil"/>
            </w:tcBorders>
            <w:shd w:val="clear" w:color="auto" w:fill="auto"/>
            <w:noWrap/>
            <w:vAlign w:val="center"/>
            <w:hideMark/>
          </w:tcPr>
          <w:p w14:paraId="7D87D768" w14:textId="4F1E288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-5</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11</w:t>
            </w:r>
          </w:p>
        </w:tc>
        <w:tc>
          <w:tcPr>
            <w:tcW w:w="1331" w:type="dxa"/>
            <w:tcBorders>
              <w:top w:val="nil"/>
              <w:left w:val="nil"/>
              <w:bottom w:val="nil"/>
              <w:right w:val="nil"/>
            </w:tcBorders>
            <w:shd w:val="clear" w:color="auto" w:fill="auto"/>
            <w:noWrap/>
            <w:vAlign w:val="center"/>
            <w:hideMark/>
          </w:tcPr>
          <w:p w14:paraId="5F5FAE96" w14:textId="1783313F"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74B9896E" w14:textId="1AA3DA5C"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0CDA321B"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4B588637" w14:textId="77777777" w:rsidTr="004615F2">
        <w:trPr>
          <w:trHeight w:val="200"/>
        </w:trPr>
        <w:tc>
          <w:tcPr>
            <w:tcW w:w="2684" w:type="dxa"/>
            <w:tcBorders>
              <w:top w:val="nil"/>
              <w:left w:val="nil"/>
              <w:bottom w:val="nil"/>
              <w:right w:val="nil"/>
            </w:tcBorders>
            <w:shd w:val="clear" w:color="auto" w:fill="auto"/>
            <w:noWrap/>
            <w:vAlign w:val="bottom"/>
            <w:hideMark/>
          </w:tcPr>
          <w:p w14:paraId="6A605491" w14:textId="3C0691DF"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pars</w:t>
            </w:r>
            <w:r w:rsidR="00AB6F9D">
              <w:rPr>
                <w:rFonts w:ascii="Times New Roman" w:eastAsia="Times New Roman" w:hAnsi="Times New Roman" w:cs="Times New Roman"/>
                <w:color w:val="000000"/>
                <w:sz w:val="20"/>
              </w:rPr>
              <w:t xml:space="preserve"> </w:t>
            </w:r>
            <w:proofErr w:type="spellStart"/>
            <w:r w:rsidRPr="00891FD6">
              <w:rPr>
                <w:rFonts w:ascii="Times New Roman" w:eastAsia="Times New Roman" w:hAnsi="Times New Roman" w:cs="Times New Roman"/>
                <w:color w:val="000000"/>
                <w:sz w:val="20"/>
              </w:rPr>
              <w:t>triangularis</w:t>
            </w:r>
            <w:proofErr w:type="spellEnd"/>
          </w:p>
        </w:tc>
        <w:tc>
          <w:tcPr>
            <w:tcW w:w="1634" w:type="dxa"/>
            <w:tcBorders>
              <w:top w:val="nil"/>
              <w:left w:val="nil"/>
              <w:bottom w:val="nil"/>
              <w:right w:val="nil"/>
            </w:tcBorders>
            <w:shd w:val="clear" w:color="auto" w:fill="auto"/>
            <w:noWrap/>
            <w:vAlign w:val="center"/>
            <w:hideMark/>
          </w:tcPr>
          <w:p w14:paraId="0C992C73" w14:textId="6A10C7C3"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56</w:t>
            </w:r>
          </w:p>
        </w:tc>
        <w:tc>
          <w:tcPr>
            <w:tcW w:w="1715" w:type="dxa"/>
            <w:tcBorders>
              <w:top w:val="nil"/>
              <w:left w:val="nil"/>
              <w:bottom w:val="nil"/>
              <w:right w:val="nil"/>
            </w:tcBorders>
            <w:shd w:val="clear" w:color="auto" w:fill="auto"/>
            <w:noWrap/>
            <w:vAlign w:val="center"/>
            <w:hideMark/>
          </w:tcPr>
          <w:p w14:paraId="6B4AEF39" w14:textId="5BA5A8B5"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-4</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31</w:t>
            </w:r>
          </w:p>
        </w:tc>
        <w:tc>
          <w:tcPr>
            <w:tcW w:w="1331" w:type="dxa"/>
            <w:tcBorders>
              <w:top w:val="nil"/>
              <w:left w:val="nil"/>
              <w:bottom w:val="nil"/>
              <w:right w:val="nil"/>
            </w:tcBorders>
            <w:shd w:val="clear" w:color="auto" w:fill="auto"/>
            <w:noWrap/>
            <w:vAlign w:val="center"/>
            <w:hideMark/>
          </w:tcPr>
          <w:p w14:paraId="34C8476F" w14:textId="05B1881D"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02692C31" w14:textId="7998EB58"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0002</w:t>
            </w:r>
          </w:p>
        </w:tc>
        <w:tc>
          <w:tcPr>
            <w:tcW w:w="1574" w:type="dxa"/>
            <w:tcBorders>
              <w:top w:val="nil"/>
              <w:left w:val="nil"/>
              <w:bottom w:val="nil"/>
              <w:right w:val="nil"/>
            </w:tcBorders>
            <w:shd w:val="clear" w:color="auto" w:fill="auto"/>
            <w:noWrap/>
            <w:vAlign w:val="center"/>
            <w:hideMark/>
          </w:tcPr>
          <w:p w14:paraId="17D1167D"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52DFE874" w14:textId="77777777" w:rsidTr="004615F2">
        <w:trPr>
          <w:trHeight w:val="200"/>
        </w:trPr>
        <w:tc>
          <w:tcPr>
            <w:tcW w:w="2684" w:type="dxa"/>
            <w:tcBorders>
              <w:top w:val="nil"/>
              <w:left w:val="nil"/>
              <w:bottom w:val="nil"/>
              <w:right w:val="nil"/>
            </w:tcBorders>
            <w:shd w:val="clear" w:color="auto" w:fill="auto"/>
            <w:noWrap/>
            <w:vAlign w:val="bottom"/>
            <w:hideMark/>
          </w:tcPr>
          <w:p w14:paraId="1E21BD6E" w14:textId="570ED05B"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pars</w:t>
            </w:r>
            <w:r w:rsidR="00AB6F9D">
              <w:rPr>
                <w:rFonts w:ascii="Times New Roman" w:eastAsia="Times New Roman" w:hAnsi="Times New Roman" w:cs="Times New Roman"/>
                <w:color w:val="000000"/>
                <w:sz w:val="20"/>
              </w:rPr>
              <w:t xml:space="preserve"> </w:t>
            </w:r>
            <w:proofErr w:type="spellStart"/>
            <w:r w:rsidRPr="00891FD6">
              <w:rPr>
                <w:rFonts w:ascii="Times New Roman" w:eastAsia="Times New Roman" w:hAnsi="Times New Roman" w:cs="Times New Roman"/>
                <w:color w:val="000000"/>
                <w:sz w:val="20"/>
              </w:rPr>
              <w:t>triangularis</w:t>
            </w:r>
            <w:proofErr w:type="spellEnd"/>
          </w:p>
        </w:tc>
        <w:tc>
          <w:tcPr>
            <w:tcW w:w="1634" w:type="dxa"/>
            <w:tcBorders>
              <w:top w:val="nil"/>
              <w:left w:val="nil"/>
              <w:bottom w:val="nil"/>
              <w:right w:val="nil"/>
            </w:tcBorders>
            <w:shd w:val="clear" w:color="auto" w:fill="auto"/>
            <w:noWrap/>
            <w:vAlign w:val="center"/>
            <w:hideMark/>
          </w:tcPr>
          <w:p w14:paraId="0F6CE973" w14:textId="0B0F93AF"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53</w:t>
            </w:r>
          </w:p>
        </w:tc>
        <w:tc>
          <w:tcPr>
            <w:tcW w:w="1715" w:type="dxa"/>
            <w:tcBorders>
              <w:top w:val="nil"/>
              <w:left w:val="nil"/>
              <w:bottom w:val="nil"/>
              <w:right w:val="nil"/>
            </w:tcBorders>
            <w:shd w:val="clear" w:color="auto" w:fill="auto"/>
            <w:noWrap/>
            <w:vAlign w:val="center"/>
            <w:hideMark/>
          </w:tcPr>
          <w:p w14:paraId="60449500" w14:textId="19229F6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-3</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39</w:t>
            </w:r>
          </w:p>
        </w:tc>
        <w:tc>
          <w:tcPr>
            <w:tcW w:w="1331" w:type="dxa"/>
            <w:tcBorders>
              <w:top w:val="nil"/>
              <w:left w:val="nil"/>
              <w:bottom w:val="nil"/>
              <w:right w:val="nil"/>
            </w:tcBorders>
            <w:shd w:val="clear" w:color="auto" w:fill="auto"/>
            <w:noWrap/>
            <w:vAlign w:val="center"/>
            <w:hideMark/>
          </w:tcPr>
          <w:p w14:paraId="421511FE" w14:textId="25A543C3"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0012</w:t>
            </w:r>
          </w:p>
        </w:tc>
        <w:tc>
          <w:tcPr>
            <w:tcW w:w="1331" w:type="dxa"/>
            <w:tcBorders>
              <w:top w:val="nil"/>
              <w:left w:val="nil"/>
              <w:bottom w:val="nil"/>
              <w:right w:val="nil"/>
            </w:tcBorders>
            <w:shd w:val="clear" w:color="auto" w:fill="auto"/>
            <w:noWrap/>
            <w:vAlign w:val="center"/>
            <w:hideMark/>
          </w:tcPr>
          <w:p w14:paraId="3D6013D1" w14:textId="462BCBB1"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0017</w:t>
            </w:r>
          </w:p>
        </w:tc>
        <w:tc>
          <w:tcPr>
            <w:tcW w:w="1574" w:type="dxa"/>
            <w:tcBorders>
              <w:top w:val="nil"/>
              <w:left w:val="nil"/>
              <w:bottom w:val="nil"/>
              <w:right w:val="nil"/>
            </w:tcBorders>
            <w:shd w:val="clear" w:color="auto" w:fill="auto"/>
            <w:noWrap/>
            <w:vAlign w:val="center"/>
            <w:hideMark/>
          </w:tcPr>
          <w:p w14:paraId="29E50AE6"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5CE7D87D" w14:textId="77777777" w:rsidTr="004615F2">
        <w:trPr>
          <w:trHeight w:val="200"/>
        </w:trPr>
        <w:tc>
          <w:tcPr>
            <w:tcW w:w="2684" w:type="dxa"/>
            <w:tcBorders>
              <w:top w:val="nil"/>
              <w:left w:val="nil"/>
              <w:bottom w:val="nil"/>
              <w:right w:val="nil"/>
            </w:tcBorders>
            <w:shd w:val="clear" w:color="auto" w:fill="auto"/>
            <w:noWrap/>
            <w:vAlign w:val="bottom"/>
            <w:hideMark/>
          </w:tcPr>
          <w:p w14:paraId="72E58E3E" w14:textId="2B0CA09F"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banks</w:t>
            </w:r>
            <w:r w:rsidR="00AB6F9D">
              <w:rPr>
                <w:rFonts w:ascii="Times New Roman" w:eastAsia="Times New Roman" w:hAnsi="Times New Roman" w:cs="Times New Roman"/>
                <w:color w:val="000000"/>
                <w:sz w:val="20"/>
              </w:rPr>
              <w:t xml:space="preserve"> superior temporal</w:t>
            </w:r>
          </w:p>
        </w:tc>
        <w:tc>
          <w:tcPr>
            <w:tcW w:w="1634" w:type="dxa"/>
            <w:tcBorders>
              <w:top w:val="nil"/>
              <w:left w:val="nil"/>
              <w:bottom w:val="nil"/>
              <w:right w:val="nil"/>
            </w:tcBorders>
            <w:shd w:val="clear" w:color="auto" w:fill="auto"/>
            <w:noWrap/>
            <w:vAlign w:val="center"/>
            <w:hideMark/>
          </w:tcPr>
          <w:p w14:paraId="6B8ED423" w14:textId="35B5D92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53</w:t>
            </w:r>
          </w:p>
        </w:tc>
        <w:tc>
          <w:tcPr>
            <w:tcW w:w="1715" w:type="dxa"/>
            <w:tcBorders>
              <w:top w:val="nil"/>
              <w:left w:val="nil"/>
              <w:bottom w:val="nil"/>
              <w:right w:val="nil"/>
            </w:tcBorders>
            <w:shd w:val="clear" w:color="auto" w:fill="auto"/>
            <w:noWrap/>
            <w:vAlign w:val="center"/>
            <w:hideMark/>
          </w:tcPr>
          <w:p w14:paraId="616D270B" w14:textId="1646EA6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-4</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13</w:t>
            </w:r>
          </w:p>
        </w:tc>
        <w:tc>
          <w:tcPr>
            <w:tcW w:w="1331" w:type="dxa"/>
            <w:tcBorders>
              <w:top w:val="nil"/>
              <w:left w:val="nil"/>
              <w:bottom w:val="nil"/>
              <w:right w:val="nil"/>
            </w:tcBorders>
            <w:shd w:val="clear" w:color="auto" w:fill="auto"/>
            <w:noWrap/>
            <w:vAlign w:val="center"/>
            <w:hideMark/>
          </w:tcPr>
          <w:p w14:paraId="337FB33A" w14:textId="12C315C2"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450B96EE" w14:textId="1C170FFC"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0002</w:t>
            </w:r>
          </w:p>
        </w:tc>
        <w:tc>
          <w:tcPr>
            <w:tcW w:w="1574" w:type="dxa"/>
            <w:tcBorders>
              <w:top w:val="nil"/>
              <w:left w:val="nil"/>
              <w:bottom w:val="nil"/>
              <w:right w:val="nil"/>
            </w:tcBorders>
            <w:shd w:val="clear" w:color="auto" w:fill="auto"/>
            <w:noWrap/>
            <w:vAlign w:val="center"/>
            <w:hideMark/>
          </w:tcPr>
          <w:p w14:paraId="68AA00A6"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3DFCCB00" w14:textId="77777777" w:rsidTr="004615F2">
        <w:trPr>
          <w:trHeight w:val="200"/>
        </w:trPr>
        <w:tc>
          <w:tcPr>
            <w:tcW w:w="2684" w:type="dxa"/>
            <w:tcBorders>
              <w:top w:val="nil"/>
              <w:left w:val="nil"/>
              <w:bottom w:val="nil"/>
              <w:right w:val="nil"/>
            </w:tcBorders>
            <w:shd w:val="clear" w:color="auto" w:fill="auto"/>
            <w:noWrap/>
            <w:vAlign w:val="bottom"/>
            <w:hideMark/>
          </w:tcPr>
          <w:p w14:paraId="45691ABC" w14:textId="31E570DB"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lateral</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occipital</w:t>
            </w:r>
          </w:p>
        </w:tc>
        <w:tc>
          <w:tcPr>
            <w:tcW w:w="1634" w:type="dxa"/>
            <w:tcBorders>
              <w:top w:val="nil"/>
              <w:left w:val="nil"/>
              <w:bottom w:val="nil"/>
              <w:right w:val="nil"/>
            </w:tcBorders>
            <w:shd w:val="clear" w:color="auto" w:fill="auto"/>
            <w:noWrap/>
            <w:vAlign w:val="center"/>
            <w:hideMark/>
          </w:tcPr>
          <w:p w14:paraId="6C338AA4" w14:textId="3FFE310F"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52</w:t>
            </w:r>
          </w:p>
        </w:tc>
        <w:tc>
          <w:tcPr>
            <w:tcW w:w="1715" w:type="dxa"/>
            <w:tcBorders>
              <w:top w:val="nil"/>
              <w:left w:val="nil"/>
              <w:bottom w:val="nil"/>
              <w:right w:val="nil"/>
            </w:tcBorders>
            <w:shd w:val="clear" w:color="auto" w:fill="auto"/>
            <w:noWrap/>
            <w:vAlign w:val="center"/>
            <w:hideMark/>
          </w:tcPr>
          <w:p w14:paraId="105AA872" w14:textId="2339CB82"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-4</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56</w:t>
            </w:r>
          </w:p>
        </w:tc>
        <w:tc>
          <w:tcPr>
            <w:tcW w:w="1331" w:type="dxa"/>
            <w:tcBorders>
              <w:top w:val="nil"/>
              <w:left w:val="nil"/>
              <w:bottom w:val="nil"/>
              <w:right w:val="nil"/>
            </w:tcBorders>
            <w:shd w:val="clear" w:color="auto" w:fill="auto"/>
            <w:noWrap/>
            <w:vAlign w:val="center"/>
            <w:hideMark/>
          </w:tcPr>
          <w:p w14:paraId="00FCE26D" w14:textId="072ACA33"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00872E3E" w14:textId="6726E86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5D05AE4E"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7C7AE024" w14:textId="77777777" w:rsidTr="004615F2">
        <w:trPr>
          <w:trHeight w:val="200"/>
        </w:trPr>
        <w:tc>
          <w:tcPr>
            <w:tcW w:w="2684" w:type="dxa"/>
            <w:tcBorders>
              <w:top w:val="nil"/>
              <w:left w:val="nil"/>
              <w:bottom w:val="nil"/>
              <w:right w:val="nil"/>
            </w:tcBorders>
            <w:shd w:val="clear" w:color="auto" w:fill="auto"/>
            <w:noWrap/>
            <w:vAlign w:val="bottom"/>
            <w:hideMark/>
          </w:tcPr>
          <w:p w14:paraId="2604965E" w14:textId="3CF16560"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cuneus</w:t>
            </w:r>
          </w:p>
        </w:tc>
        <w:tc>
          <w:tcPr>
            <w:tcW w:w="1634" w:type="dxa"/>
            <w:tcBorders>
              <w:top w:val="nil"/>
              <w:left w:val="nil"/>
              <w:bottom w:val="nil"/>
              <w:right w:val="nil"/>
            </w:tcBorders>
            <w:shd w:val="clear" w:color="auto" w:fill="auto"/>
            <w:noWrap/>
            <w:vAlign w:val="center"/>
            <w:hideMark/>
          </w:tcPr>
          <w:p w14:paraId="1909660C" w14:textId="01DD1A58"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52</w:t>
            </w:r>
          </w:p>
        </w:tc>
        <w:tc>
          <w:tcPr>
            <w:tcW w:w="1715" w:type="dxa"/>
            <w:tcBorders>
              <w:top w:val="nil"/>
              <w:left w:val="nil"/>
              <w:bottom w:val="nil"/>
              <w:right w:val="nil"/>
            </w:tcBorders>
            <w:shd w:val="clear" w:color="auto" w:fill="auto"/>
            <w:noWrap/>
            <w:vAlign w:val="center"/>
            <w:hideMark/>
          </w:tcPr>
          <w:p w14:paraId="189CA24B" w14:textId="62A9D79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-4</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42</w:t>
            </w:r>
          </w:p>
        </w:tc>
        <w:tc>
          <w:tcPr>
            <w:tcW w:w="1331" w:type="dxa"/>
            <w:tcBorders>
              <w:top w:val="nil"/>
              <w:left w:val="nil"/>
              <w:bottom w:val="nil"/>
              <w:right w:val="nil"/>
            </w:tcBorders>
            <w:shd w:val="clear" w:color="auto" w:fill="auto"/>
            <w:noWrap/>
            <w:vAlign w:val="center"/>
            <w:hideMark/>
          </w:tcPr>
          <w:p w14:paraId="4C0AD91C" w14:textId="18FAD6C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5737D40C" w14:textId="5B239905"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13CEB823"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058579B2" w14:textId="77777777" w:rsidTr="004615F2">
        <w:trPr>
          <w:trHeight w:val="200"/>
        </w:trPr>
        <w:tc>
          <w:tcPr>
            <w:tcW w:w="2684" w:type="dxa"/>
            <w:tcBorders>
              <w:top w:val="nil"/>
              <w:left w:val="nil"/>
              <w:bottom w:val="nil"/>
              <w:right w:val="nil"/>
            </w:tcBorders>
            <w:shd w:val="clear" w:color="auto" w:fill="auto"/>
            <w:noWrap/>
            <w:vAlign w:val="bottom"/>
            <w:hideMark/>
          </w:tcPr>
          <w:p w14:paraId="10F5C595" w14:textId="26202CE9"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transverse</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temporal</w:t>
            </w:r>
          </w:p>
        </w:tc>
        <w:tc>
          <w:tcPr>
            <w:tcW w:w="1634" w:type="dxa"/>
            <w:tcBorders>
              <w:top w:val="nil"/>
              <w:left w:val="nil"/>
              <w:bottom w:val="nil"/>
              <w:right w:val="nil"/>
            </w:tcBorders>
            <w:shd w:val="clear" w:color="auto" w:fill="auto"/>
            <w:noWrap/>
            <w:vAlign w:val="center"/>
            <w:hideMark/>
          </w:tcPr>
          <w:p w14:paraId="3FA9AC63" w14:textId="72868B42"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51</w:t>
            </w:r>
          </w:p>
        </w:tc>
        <w:tc>
          <w:tcPr>
            <w:tcW w:w="1715" w:type="dxa"/>
            <w:tcBorders>
              <w:top w:val="nil"/>
              <w:left w:val="nil"/>
              <w:bottom w:val="nil"/>
              <w:right w:val="nil"/>
            </w:tcBorders>
            <w:shd w:val="clear" w:color="auto" w:fill="auto"/>
            <w:noWrap/>
            <w:vAlign w:val="center"/>
            <w:hideMark/>
          </w:tcPr>
          <w:p w14:paraId="6B4721D6" w14:textId="4E5923A1"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-3</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51</w:t>
            </w:r>
          </w:p>
        </w:tc>
        <w:tc>
          <w:tcPr>
            <w:tcW w:w="1331" w:type="dxa"/>
            <w:tcBorders>
              <w:top w:val="nil"/>
              <w:left w:val="nil"/>
              <w:bottom w:val="nil"/>
              <w:right w:val="nil"/>
            </w:tcBorders>
            <w:shd w:val="clear" w:color="auto" w:fill="auto"/>
            <w:noWrap/>
            <w:vAlign w:val="center"/>
            <w:hideMark/>
          </w:tcPr>
          <w:p w14:paraId="22EA00B6" w14:textId="648054CC"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001</w:t>
            </w:r>
          </w:p>
        </w:tc>
        <w:tc>
          <w:tcPr>
            <w:tcW w:w="1331" w:type="dxa"/>
            <w:tcBorders>
              <w:top w:val="nil"/>
              <w:left w:val="nil"/>
              <w:bottom w:val="nil"/>
              <w:right w:val="nil"/>
            </w:tcBorders>
            <w:shd w:val="clear" w:color="auto" w:fill="auto"/>
            <w:noWrap/>
            <w:vAlign w:val="center"/>
            <w:hideMark/>
          </w:tcPr>
          <w:p w14:paraId="062A043D" w14:textId="427342D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001</w:t>
            </w:r>
          </w:p>
        </w:tc>
        <w:tc>
          <w:tcPr>
            <w:tcW w:w="1574" w:type="dxa"/>
            <w:tcBorders>
              <w:top w:val="nil"/>
              <w:left w:val="nil"/>
              <w:bottom w:val="nil"/>
              <w:right w:val="nil"/>
            </w:tcBorders>
            <w:shd w:val="clear" w:color="auto" w:fill="auto"/>
            <w:noWrap/>
            <w:vAlign w:val="center"/>
            <w:hideMark/>
          </w:tcPr>
          <w:p w14:paraId="14F13B87"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4E3006F9" w14:textId="77777777" w:rsidTr="004615F2">
        <w:trPr>
          <w:trHeight w:val="200"/>
        </w:trPr>
        <w:tc>
          <w:tcPr>
            <w:tcW w:w="2684" w:type="dxa"/>
            <w:tcBorders>
              <w:top w:val="nil"/>
              <w:left w:val="nil"/>
              <w:bottom w:val="nil"/>
              <w:right w:val="nil"/>
            </w:tcBorders>
            <w:shd w:val="clear" w:color="auto" w:fill="auto"/>
            <w:noWrap/>
            <w:vAlign w:val="bottom"/>
            <w:hideMark/>
          </w:tcPr>
          <w:p w14:paraId="6C9A585C" w14:textId="39B751DC"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isthmus</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cingulate</w:t>
            </w:r>
          </w:p>
        </w:tc>
        <w:tc>
          <w:tcPr>
            <w:tcW w:w="1634" w:type="dxa"/>
            <w:tcBorders>
              <w:top w:val="nil"/>
              <w:left w:val="nil"/>
              <w:bottom w:val="nil"/>
              <w:right w:val="nil"/>
            </w:tcBorders>
            <w:shd w:val="clear" w:color="auto" w:fill="auto"/>
            <w:noWrap/>
            <w:vAlign w:val="center"/>
            <w:hideMark/>
          </w:tcPr>
          <w:p w14:paraId="783CB230" w14:textId="3ADC987D"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50</w:t>
            </w:r>
          </w:p>
        </w:tc>
        <w:tc>
          <w:tcPr>
            <w:tcW w:w="1715" w:type="dxa"/>
            <w:tcBorders>
              <w:top w:val="nil"/>
              <w:left w:val="nil"/>
              <w:bottom w:val="nil"/>
              <w:right w:val="nil"/>
            </w:tcBorders>
            <w:shd w:val="clear" w:color="auto" w:fill="auto"/>
            <w:noWrap/>
            <w:vAlign w:val="center"/>
            <w:hideMark/>
          </w:tcPr>
          <w:p w14:paraId="4B8CC383" w14:textId="22FEAC11"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-3</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82</w:t>
            </w:r>
          </w:p>
        </w:tc>
        <w:tc>
          <w:tcPr>
            <w:tcW w:w="1331" w:type="dxa"/>
            <w:tcBorders>
              <w:top w:val="nil"/>
              <w:left w:val="nil"/>
              <w:bottom w:val="nil"/>
              <w:right w:val="nil"/>
            </w:tcBorders>
            <w:shd w:val="clear" w:color="auto" w:fill="auto"/>
            <w:noWrap/>
            <w:vAlign w:val="center"/>
            <w:hideMark/>
          </w:tcPr>
          <w:p w14:paraId="72355DF7" w14:textId="0AC6301F"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0462C3B8" w14:textId="1B412472"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001</w:t>
            </w:r>
          </w:p>
        </w:tc>
        <w:tc>
          <w:tcPr>
            <w:tcW w:w="1574" w:type="dxa"/>
            <w:tcBorders>
              <w:top w:val="nil"/>
              <w:left w:val="nil"/>
              <w:bottom w:val="nil"/>
              <w:right w:val="nil"/>
            </w:tcBorders>
            <w:shd w:val="clear" w:color="auto" w:fill="auto"/>
            <w:noWrap/>
            <w:vAlign w:val="center"/>
            <w:hideMark/>
          </w:tcPr>
          <w:p w14:paraId="5BFB2E67"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79F40EE5" w14:textId="77777777" w:rsidTr="004615F2">
        <w:trPr>
          <w:trHeight w:val="200"/>
        </w:trPr>
        <w:tc>
          <w:tcPr>
            <w:tcW w:w="2684" w:type="dxa"/>
            <w:tcBorders>
              <w:top w:val="nil"/>
              <w:left w:val="nil"/>
              <w:bottom w:val="nil"/>
              <w:right w:val="nil"/>
            </w:tcBorders>
            <w:shd w:val="clear" w:color="auto" w:fill="auto"/>
            <w:noWrap/>
            <w:vAlign w:val="bottom"/>
            <w:hideMark/>
          </w:tcPr>
          <w:p w14:paraId="23886B54" w14:textId="1C19C84C"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rostral</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middle</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frontal</w:t>
            </w:r>
          </w:p>
        </w:tc>
        <w:tc>
          <w:tcPr>
            <w:tcW w:w="1634" w:type="dxa"/>
            <w:tcBorders>
              <w:top w:val="nil"/>
              <w:left w:val="nil"/>
              <w:bottom w:val="nil"/>
              <w:right w:val="nil"/>
            </w:tcBorders>
            <w:shd w:val="clear" w:color="auto" w:fill="auto"/>
            <w:noWrap/>
            <w:vAlign w:val="center"/>
            <w:hideMark/>
          </w:tcPr>
          <w:p w14:paraId="438A4C6F" w14:textId="3CEDCB88"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50</w:t>
            </w:r>
          </w:p>
        </w:tc>
        <w:tc>
          <w:tcPr>
            <w:tcW w:w="1715" w:type="dxa"/>
            <w:tcBorders>
              <w:top w:val="nil"/>
              <w:left w:val="nil"/>
              <w:bottom w:val="nil"/>
              <w:right w:val="nil"/>
            </w:tcBorders>
            <w:shd w:val="clear" w:color="auto" w:fill="auto"/>
            <w:noWrap/>
            <w:vAlign w:val="center"/>
            <w:hideMark/>
          </w:tcPr>
          <w:p w14:paraId="2BA30CC7" w14:textId="3F10D97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-3</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71</w:t>
            </w:r>
          </w:p>
        </w:tc>
        <w:tc>
          <w:tcPr>
            <w:tcW w:w="1331" w:type="dxa"/>
            <w:tcBorders>
              <w:top w:val="nil"/>
              <w:left w:val="nil"/>
              <w:bottom w:val="nil"/>
              <w:right w:val="nil"/>
            </w:tcBorders>
            <w:shd w:val="clear" w:color="auto" w:fill="auto"/>
            <w:noWrap/>
            <w:vAlign w:val="center"/>
            <w:hideMark/>
          </w:tcPr>
          <w:p w14:paraId="292DE897" w14:textId="6A856F20"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6140A878" w14:textId="066EF6E3"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001</w:t>
            </w:r>
          </w:p>
        </w:tc>
        <w:tc>
          <w:tcPr>
            <w:tcW w:w="1574" w:type="dxa"/>
            <w:tcBorders>
              <w:top w:val="nil"/>
              <w:left w:val="nil"/>
              <w:bottom w:val="nil"/>
              <w:right w:val="nil"/>
            </w:tcBorders>
            <w:shd w:val="clear" w:color="auto" w:fill="auto"/>
            <w:noWrap/>
            <w:vAlign w:val="center"/>
            <w:hideMark/>
          </w:tcPr>
          <w:p w14:paraId="088BE59B"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2F7FD939" w14:textId="77777777" w:rsidTr="004615F2">
        <w:trPr>
          <w:trHeight w:val="200"/>
        </w:trPr>
        <w:tc>
          <w:tcPr>
            <w:tcW w:w="2684" w:type="dxa"/>
            <w:tcBorders>
              <w:top w:val="nil"/>
              <w:left w:val="nil"/>
              <w:bottom w:val="nil"/>
              <w:right w:val="nil"/>
            </w:tcBorders>
            <w:shd w:val="clear" w:color="auto" w:fill="auto"/>
            <w:noWrap/>
            <w:vAlign w:val="bottom"/>
            <w:hideMark/>
          </w:tcPr>
          <w:p w14:paraId="22EC721C" w14:textId="0A844F7C"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cuneus</w:t>
            </w:r>
          </w:p>
        </w:tc>
        <w:tc>
          <w:tcPr>
            <w:tcW w:w="1634" w:type="dxa"/>
            <w:tcBorders>
              <w:top w:val="nil"/>
              <w:left w:val="nil"/>
              <w:bottom w:val="nil"/>
              <w:right w:val="nil"/>
            </w:tcBorders>
            <w:shd w:val="clear" w:color="auto" w:fill="auto"/>
            <w:noWrap/>
            <w:vAlign w:val="center"/>
            <w:hideMark/>
          </w:tcPr>
          <w:p w14:paraId="63E26D05" w14:textId="6EF37A7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49</w:t>
            </w:r>
          </w:p>
        </w:tc>
        <w:tc>
          <w:tcPr>
            <w:tcW w:w="1715" w:type="dxa"/>
            <w:tcBorders>
              <w:top w:val="nil"/>
              <w:left w:val="nil"/>
              <w:bottom w:val="nil"/>
              <w:right w:val="nil"/>
            </w:tcBorders>
            <w:shd w:val="clear" w:color="auto" w:fill="auto"/>
            <w:noWrap/>
            <w:vAlign w:val="center"/>
            <w:hideMark/>
          </w:tcPr>
          <w:p w14:paraId="007D3249" w14:textId="15139373"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-3</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72</w:t>
            </w:r>
          </w:p>
        </w:tc>
        <w:tc>
          <w:tcPr>
            <w:tcW w:w="1331" w:type="dxa"/>
            <w:tcBorders>
              <w:top w:val="nil"/>
              <w:left w:val="nil"/>
              <w:bottom w:val="nil"/>
              <w:right w:val="nil"/>
            </w:tcBorders>
            <w:shd w:val="clear" w:color="auto" w:fill="auto"/>
            <w:noWrap/>
            <w:vAlign w:val="center"/>
            <w:hideMark/>
          </w:tcPr>
          <w:p w14:paraId="5DFEC959" w14:textId="1597934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127F4955" w14:textId="0B4BABA1"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001</w:t>
            </w:r>
          </w:p>
        </w:tc>
        <w:tc>
          <w:tcPr>
            <w:tcW w:w="1574" w:type="dxa"/>
            <w:tcBorders>
              <w:top w:val="nil"/>
              <w:left w:val="nil"/>
              <w:bottom w:val="nil"/>
              <w:right w:val="nil"/>
            </w:tcBorders>
            <w:shd w:val="clear" w:color="auto" w:fill="auto"/>
            <w:noWrap/>
            <w:vAlign w:val="center"/>
            <w:hideMark/>
          </w:tcPr>
          <w:p w14:paraId="382CF355"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712C9E1C" w14:textId="77777777" w:rsidTr="004615F2">
        <w:trPr>
          <w:trHeight w:val="200"/>
        </w:trPr>
        <w:tc>
          <w:tcPr>
            <w:tcW w:w="2684" w:type="dxa"/>
            <w:tcBorders>
              <w:top w:val="nil"/>
              <w:left w:val="nil"/>
              <w:bottom w:val="nil"/>
              <w:right w:val="nil"/>
            </w:tcBorders>
            <w:shd w:val="clear" w:color="auto" w:fill="auto"/>
            <w:noWrap/>
            <w:vAlign w:val="bottom"/>
            <w:hideMark/>
          </w:tcPr>
          <w:p w14:paraId="56BD3546" w14:textId="7CA7E6BC"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postcentral</w:t>
            </w:r>
          </w:p>
        </w:tc>
        <w:tc>
          <w:tcPr>
            <w:tcW w:w="1634" w:type="dxa"/>
            <w:tcBorders>
              <w:top w:val="nil"/>
              <w:left w:val="nil"/>
              <w:bottom w:val="nil"/>
              <w:right w:val="nil"/>
            </w:tcBorders>
            <w:shd w:val="clear" w:color="auto" w:fill="auto"/>
            <w:noWrap/>
            <w:vAlign w:val="center"/>
            <w:hideMark/>
          </w:tcPr>
          <w:p w14:paraId="33B1A8E7" w14:textId="409AF33F"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47</w:t>
            </w:r>
          </w:p>
        </w:tc>
        <w:tc>
          <w:tcPr>
            <w:tcW w:w="1715" w:type="dxa"/>
            <w:tcBorders>
              <w:top w:val="nil"/>
              <w:left w:val="nil"/>
              <w:bottom w:val="nil"/>
              <w:right w:val="nil"/>
            </w:tcBorders>
            <w:shd w:val="clear" w:color="auto" w:fill="auto"/>
            <w:noWrap/>
            <w:vAlign w:val="center"/>
            <w:hideMark/>
          </w:tcPr>
          <w:p w14:paraId="41A98407" w14:textId="2CAC657C"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-4</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05</w:t>
            </w:r>
          </w:p>
        </w:tc>
        <w:tc>
          <w:tcPr>
            <w:tcW w:w="1331" w:type="dxa"/>
            <w:tcBorders>
              <w:top w:val="nil"/>
              <w:left w:val="nil"/>
              <w:bottom w:val="nil"/>
              <w:right w:val="nil"/>
            </w:tcBorders>
            <w:shd w:val="clear" w:color="auto" w:fill="auto"/>
            <w:noWrap/>
            <w:vAlign w:val="center"/>
            <w:hideMark/>
          </w:tcPr>
          <w:p w14:paraId="1F3ADFC7" w14:textId="54DFD8E1"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30A7A9F7" w14:textId="717ED370"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w:t>
            </w:r>
          </w:p>
        </w:tc>
        <w:tc>
          <w:tcPr>
            <w:tcW w:w="1574" w:type="dxa"/>
            <w:tcBorders>
              <w:top w:val="nil"/>
              <w:left w:val="nil"/>
              <w:bottom w:val="nil"/>
              <w:right w:val="nil"/>
            </w:tcBorders>
            <w:shd w:val="clear" w:color="auto" w:fill="auto"/>
            <w:noWrap/>
            <w:vAlign w:val="center"/>
            <w:hideMark/>
          </w:tcPr>
          <w:p w14:paraId="2B3025F3"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101939D9" w14:textId="77777777" w:rsidTr="004615F2">
        <w:trPr>
          <w:trHeight w:val="200"/>
        </w:trPr>
        <w:tc>
          <w:tcPr>
            <w:tcW w:w="2684" w:type="dxa"/>
            <w:tcBorders>
              <w:top w:val="nil"/>
              <w:left w:val="nil"/>
              <w:bottom w:val="nil"/>
              <w:right w:val="nil"/>
            </w:tcBorders>
            <w:shd w:val="clear" w:color="auto" w:fill="auto"/>
            <w:noWrap/>
            <w:vAlign w:val="bottom"/>
            <w:hideMark/>
          </w:tcPr>
          <w:p w14:paraId="57BA9946" w14:textId="03613C49"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lingual</w:t>
            </w:r>
          </w:p>
        </w:tc>
        <w:tc>
          <w:tcPr>
            <w:tcW w:w="1634" w:type="dxa"/>
            <w:tcBorders>
              <w:top w:val="nil"/>
              <w:left w:val="nil"/>
              <w:bottom w:val="nil"/>
              <w:right w:val="nil"/>
            </w:tcBorders>
            <w:shd w:val="clear" w:color="auto" w:fill="auto"/>
            <w:noWrap/>
            <w:vAlign w:val="center"/>
            <w:hideMark/>
          </w:tcPr>
          <w:p w14:paraId="2C96EB12" w14:textId="08E0B40C"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47</w:t>
            </w:r>
          </w:p>
        </w:tc>
        <w:tc>
          <w:tcPr>
            <w:tcW w:w="1715" w:type="dxa"/>
            <w:tcBorders>
              <w:top w:val="nil"/>
              <w:left w:val="nil"/>
              <w:bottom w:val="nil"/>
              <w:right w:val="nil"/>
            </w:tcBorders>
            <w:shd w:val="clear" w:color="auto" w:fill="auto"/>
            <w:noWrap/>
            <w:vAlign w:val="center"/>
            <w:hideMark/>
          </w:tcPr>
          <w:p w14:paraId="34C4E6CF" w14:textId="42459BC4"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-3</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84</w:t>
            </w:r>
          </w:p>
        </w:tc>
        <w:tc>
          <w:tcPr>
            <w:tcW w:w="1331" w:type="dxa"/>
            <w:tcBorders>
              <w:top w:val="nil"/>
              <w:left w:val="nil"/>
              <w:bottom w:val="nil"/>
              <w:right w:val="nil"/>
            </w:tcBorders>
            <w:shd w:val="clear" w:color="auto" w:fill="auto"/>
            <w:noWrap/>
            <w:vAlign w:val="center"/>
            <w:hideMark/>
          </w:tcPr>
          <w:p w14:paraId="00D761CE" w14:textId="4C3C1ED6"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61CFBDB4" w14:textId="43FAFAF3"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001</w:t>
            </w:r>
          </w:p>
        </w:tc>
        <w:tc>
          <w:tcPr>
            <w:tcW w:w="1574" w:type="dxa"/>
            <w:tcBorders>
              <w:top w:val="nil"/>
              <w:left w:val="nil"/>
              <w:bottom w:val="nil"/>
              <w:right w:val="nil"/>
            </w:tcBorders>
            <w:shd w:val="clear" w:color="auto" w:fill="auto"/>
            <w:noWrap/>
            <w:vAlign w:val="center"/>
            <w:hideMark/>
          </w:tcPr>
          <w:p w14:paraId="79AD8020"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7818C49B" w14:textId="77777777" w:rsidTr="004615F2">
        <w:trPr>
          <w:trHeight w:val="200"/>
        </w:trPr>
        <w:tc>
          <w:tcPr>
            <w:tcW w:w="2684" w:type="dxa"/>
            <w:tcBorders>
              <w:top w:val="nil"/>
              <w:left w:val="nil"/>
              <w:bottom w:val="nil"/>
              <w:right w:val="nil"/>
            </w:tcBorders>
            <w:shd w:val="clear" w:color="auto" w:fill="auto"/>
            <w:noWrap/>
            <w:vAlign w:val="bottom"/>
            <w:hideMark/>
          </w:tcPr>
          <w:p w14:paraId="32CCF4CD" w14:textId="27749445"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insula</w:t>
            </w:r>
          </w:p>
        </w:tc>
        <w:tc>
          <w:tcPr>
            <w:tcW w:w="1634" w:type="dxa"/>
            <w:tcBorders>
              <w:top w:val="nil"/>
              <w:left w:val="nil"/>
              <w:bottom w:val="nil"/>
              <w:right w:val="nil"/>
            </w:tcBorders>
            <w:shd w:val="clear" w:color="auto" w:fill="auto"/>
            <w:noWrap/>
            <w:vAlign w:val="center"/>
            <w:hideMark/>
          </w:tcPr>
          <w:p w14:paraId="7BD8346F" w14:textId="7B47FEBC"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46</w:t>
            </w:r>
          </w:p>
        </w:tc>
        <w:tc>
          <w:tcPr>
            <w:tcW w:w="1715" w:type="dxa"/>
            <w:tcBorders>
              <w:top w:val="nil"/>
              <w:left w:val="nil"/>
              <w:bottom w:val="nil"/>
              <w:right w:val="nil"/>
            </w:tcBorders>
            <w:shd w:val="clear" w:color="auto" w:fill="auto"/>
            <w:noWrap/>
            <w:vAlign w:val="center"/>
            <w:hideMark/>
          </w:tcPr>
          <w:p w14:paraId="30608FF8" w14:textId="064DF0D8"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-3</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54</w:t>
            </w:r>
          </w:p>
        </w:tc>
        <w:tc>
          <w:tcPr>
            <w:tcW w:w="1331" w:type="dxa"/>
            <w:tcBorders>
              <w:top w:val="nil"/>
              <w:left w:val="nil"/>
              <w:bottom w:val="nil"/>
              <w:right w:val="nil"/>
            </w:tcBorders>
            <w:shd w:val="clear" w:color="auto" w:fill="auto"/>
            <w:noWrap/>
            <w:vAlign w:val="center"/>
            <w:hideMark/>
          </w:tcPr>
          <w:p w14:paraId="037FEA80" w14:textId="3915CB7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001</w:t>
            </w:r>
          </w:p>
        </w:tc>
        <w:tc>
          <w:tcPr>
            <w:tcW w:w="1331" w:type="dxa"/>
            <w:tcBorders>
              <w:top w:val="nil"/>
              <w:left w:val="nil"/>
              <w:bottom w:val="nil"/>
              <w:right w:val="nil"/>
            </w:tcBorders>
            <w:shd w:val="clear" w:color="auto" w:fill="auto"/>
            <w:noWrap/>
            <w:vAlign w:val="center"/>
            <w:hideMark/>
          </w:tcPr>
          <w:p w14:paraId="5D53D5F6" w14:textId="6D22B05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001</w:t>
            </w:r>
          </w:p>
        </w:tc>
        <w:tc>
          <w:tcPr>
            <w:tcW w:w="1574" w:type="dxa"/>
            <w:tcBorders>
              <w:top w:val="nil"/>
              <w:left w:val="nil"/>
              <w:bottom w:val="nil"/>
              <w:right w:val="nil"/>
            </w:tcBorders>
            <w:shd w:val="clear" w:color="auto" w:fill="auto"/>
            <w:noWrap/>
            <w:vAlign w:val="center"/>
            <w:hideMark/>
          </w:tcPr>
          <w:p w14:paraId="744437AC"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0DB07C10" w14:textId="77777777" w:rsidTr="004615F2">
        <w:trPr>
          <w:trHeight w:val="200"/>
        </w:trPr>
        <w:tc>
          <w:tcPr>
            <w:tcW w:w="2684" w:type="dxa"/>
            <w:tcBorders>
              <w:top w:val="nil"/>
              <w:left w:val="nil"/>
              <w:bottom w:val="nil"/>
              <w:right w:val="nil"/>
            </w:tcBorders>
            <w:shd w:val="clear" w:color="auto" w:fill="auto"/>
            <w:noWrap/>
            <w:vAlign w:val="bottom"/>
            <w:hideMark/>
          </w:tcPr>
          <w:p w14:paraId="693B69B7" w14:textId="2F168155"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lateral</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orbitofrontal</w:t>
            </w:r>
          </w:p>
        </w:tc>
        <w:tc>
          <w:tcPr>
            <w:tcW w:w="1634" w:type="dxa"/>
            <w:tcBorders>
              <w:top w:val="nil"/>
              <w:left w:val="nil"/>
              <w:bottom w:val="nil"/>
              <w:right w:val="nil"/>
            </w:tcBorders>
            <w:shd w:val="clear" w:color="auto" w:fill="auto"/>
            <w:noWrap/>
            <w:vAlign w:val="center"/>
            <w:hideMark/>
          </w:tcPr>
          <w:p w14:paraId="2753719E" w14:textId="75A06A2C"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45</w:t>
            </w:r>
          </w:p>
        </w:tc>
        <w:tc>
          <w:tcPr>
            <w:tcW w:w="1715" w:type="dxa"/>
            <w:tcBorders>
              <w:top w:val="nil"/>
              <w:left w:val="nil"/>
              <w:bottom w:val="nil"/>
              <w:right w:val="nil"/>
            </w:tcBorders>
            <w:shd w:val="clear" w:color="auto" w:fill="auto"/>
            <w:noWrap/>
            <w:vAlign w:val="center"/>
            <w:hideMark/>
          </w:tcPr>
          <w:p w14:paraId="473A6F99" w14:textId="38BB17FA"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-2</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88</w:t>
            </w:r>
          </w:p>
        </w:tc>
        <w:tc>
          <w:tcPr>
            <w:tcW w:w="1331" w:type="dxa"/>
            <w:tcBorders>
              <w:top w:val="nil"/>
              <w:left w:val="nil"/>
              <w:bottom w:val="nil"/>
              <w:right w:val="nil"/>
            </w:tcBorders>
            <w:shd w:val="clear" w:color="auto" w:fill="auto"/>
            <w:noWrap/>
            <w:vAlign w:val="center"/>
            <w:hideMark/>
          </w:tcPr>
          <w:p w14:paraId="27D81913" w14:textId="45EB7E10"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005</w:t>
            </w:r>
          </w:p>
        </w:tc>
        <w:tc>
          <w:tcPr>
            <w:tcW w:w="1331" w:type="dxa"/>
            <w:tcBorders>
              <w:top w:val="nil"/>
              <w:left w:val="nil"/>
              <w:bottom w:val="nil"/>
              <w:right w:val="nil"/>
            </w:tcBorders>
            <w:shd w:val="clear" w:color="auto" w:fill="auto"/>
            <w:noWrap/>
            <w:vAlign w:val="center"/>
            <w:hideMark/>
          </w:tcPr>
          <w:p w14:paraId="2846B53C" w14:textId="748E8503"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007</w:t>
            </w:r>
          </w:p>
        </w:tc>
        <w:tc>
          <w:tcPr>
            <w:tcW w:w="1574" w:type="dxa"/>
            <w:tcBorders>
              <w:top w:val="nil"/>
              <w:left w:val="nil"/>
              <w:bottom w:val="nil"/>
              <w:right w:val="nil"/>
            </w:tcBorders>
            <w:shd w:val="clear" w:color="auto" w:fill="auto"/>
            <w:noWrap/>
            <w:vAlign w:val="center"/>
            <w:hideMark/>
          </w:tcPr>
          <w:p w14:paraId="3BA395A4"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77DE6305" w14:textId="77777777" w:rsidTr="004615F2">
        <w:trPr>
          <w:trHeight w:val="200"/>
        </w:trPr>
        <w:tc>
          <w:tcPr>
            <w:tcW w:w="2684" w:type="dxa"/>
            <w:tcBorders>
              <w:top w:val="nil"/>
              <w:left w:val="nil"/>
              <w:bottom w:val="nil"/>
              <w:right w:val="nil"/>
            </w:tcBorders>
            <w:shd w:val="clear" w:color="auto" w:fill="auto"/>
            <w:noWrap/>
            <w:vAlign w:val="bottom"/>
            <w:hideMark/>
          </w:tcPr>
          <w:p w14:paraId="4694303A" w14:textId="71267722"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hippocampus</w:t>
            </w:r>
          </w:p>
        </w:tc>
        <w:tc>
          <w:tcPr>
            <w:tcW w:w="1634" w:type="dxa"/>
            <w:tcBorders>
              <w:top w:val="nil"/>
              <w:left w:val="nil"/>
              <w:bottom w:val="nil"/>
              <w:right w:val="nil"/>
            </w:tcBorders>
            <w:shd w:val="clear" w:color="auto" w:fill="auto"/>
            <w:noWrap/>
            <w:vAlign w:val="center"/>
            <w:hideMark/>
          </w:tcPr>
          <w:p w14:paraId="3E0B06AC" w14:textId="6501C48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45</w:t>
            </w:r>
          </w:p>
        </w:tc>
        <w:tc>
          <w:tcPr>
            <w:tcW w:w="1715" w:type="dxa"/>
            <w:tcBorders>
              <w:top w:val="nil"/>
              <w:left w:val="nil"/>
              <w:bottom w:val="nil"/>
              <w:right w:val="nil"/>
            </w:tcBorders>
            <w:shd w:val="clear" w:color="auto" w:fill="auto"/>
            <w:noWrap/>
            <w:vAlign w:val="center"/>
            <w:hideMark/>
          </w:tcPr>
          <w:p w14:paraId="480BDA03" w14:textId="50E45086"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-3</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68</w:t>
            </w:r>
          </w:p>
        </w:tc>
        <w:tc>
          <w:tcPr>
            <w:tcW w:w="1331" w:type="dxa"/>
            <w:tcBorders>
              <w:top w:val="nil"/>
              <w:left w:val="nil"/>
              <w:bottom w:val="nil"/>
              <w:right w:val="nil"/>
            </w:tcBorders>
            <w:shd w:val="clear" w:color="auto" w:fill="auto"/>
            <w:noWrap/>
            <w:vAlign w:val="center"/>
            <w:hideMark/>
          </w:tcPr>
          <w:p w14:paraId="09B783A7" w14:textId="1A4576EF"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001</w:t>
            </w:r>
          </w:p>
        </w:tc>
        <w:tc>
          <w:tcPr>
            <w:tcW w:w="1331" w:type="dxa"/>
            <w:tcBorders>
              <w:top w:val="nil"/>
              <w:left w:val="nil"/>
              <w:bottom w:val="nil"/>
              <w:right w:val="nil"/>
            </w:tcBorders>
            <w:shd w:val="clear" w:color="auto" w:fill="auto"/>
            <w:noWrap/>
            <w:vAlign w:val="center"/>
            <w:hideMark/>
          </w:tcPr>
          <w:p w14:paraId="604259FC" w14:textId="225111A3"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001</w:t>
            </w:r>
          </w:p>
        </w:tc>
        <w:tc>
          <w:tcPr>
            <w:tcW w:w="1574" w:type="dxa"/>
            <w:tcBorders>
              <w:top w:val="nil"/>
              <w:left w:val="nil"/>
              <w:bottom w:val="nil"/>
              <w:right w:val="nil"/>
            </w:tcBorders>
            <w:shd w:val="clear" w:color="auto" w:fill="auto"/>
            <w:noWrap/>
            <w:vAlign w:val="center"/>
            <w:hideMark/>
          </w:tcPr>
          <w:p w14:paraId="6C82FADA"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6ED02EE6" w14:textId="77777777" w:rsidTr="004615F2">
        <w:trPr>
          <w:trHeight w:val="200"/>
        </w:trPr>
        <w:tc>
          <w:tcPr>
            <w:tcW w:w="2684" w:type="dxa"/>
            <w:tcBorders>
              <w:top w:val="nil"/>
              <w:left w:val="nil"/>
              <w:bottom w:val="nil"/>
              <w:right w:val="nil"/>
            </w:tcBorders>
            <w:shd w:val="clear" w:color="auto" w:fill="auto"/>
            <w:noWrap/>
            <w:vAlign w:val="bottom"/>
            <w:hideMark/>
          </w:tcPr>
          <w:p w14:paraId="2989B153" w14:textId="51F16F85"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middle</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temporal</w:t>
            </w:r>
          </w:p>
        </w:tc>
        <w:tc>
          <w:tcPr>
            <w:tcW w:w="1634" w:type="dxa"/>
            <w:tcBorders>
              <w:top w:val="nil"/>
              <w:left w:val="nil"/>
              <w:bottom w:val="nil"/>
              <w:right w:val="nil"/>
            </w:tcBorders>
            <w:shd w:val="clear" w:color="auto" w:fill="auto"/>
            <w:noWrap/>
            <w:vAlign w:val="center"/>
            <w:hideMark/>
          </w:tcPr>
          <w:p w14:paraId="22649665" w14:textId="7862E542"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44</w:t>
            </w:r>
          </w:p>
        </w:tc>
        <w:tc>
          <w:tcPr>
            <w:tcW w:w="1715" w:type="dxa"/>
            <w:tcBorders>
              <w:top w:val="nil"/>
              <w:left w:val="nil"/>
              <w:bottom w:val="nil"/>
              <w:right w:val="nil"/>
            </w:tcBorders>
            <w:shd w:val="clear" w:color="auto" w:fill="auto"/>
            <w:noWrap/>
            <w:vAlign w:val="center"/>
            <w:hideMark/>
          </w:tcPr>
          <w:p w14:paraId="07EA60FC" w14:textId="3A1BECA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-3</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98</w:t>
            </w:r>
          </w:p>
        </w:tc>
        <w:tc>
          <w:tcPr>
            <w:tcW w:w="1331" w:type="dxa"/>
            <w:tcBorders>
              <w:top w:val="nil"/>
              <w:left w:val="nil"/>
              <w:bottom w:val="nil"/>
              <w:right w:val="nil"/>
            </w:tcBorders>
            <w:shd w:val="clear" w:color="auto" w:fill="auto"/>
            <w:noWrap/>
            <w:vAlign w:val="center"/>
            <w:hideMark/>
          </w:tcPr>
          <w:p w14:paraId="4597512E" w14:textId="7E109E22"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59121CF0" w14:textId="4039534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26ED0B1D"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49E83CC4" w14:textId="77777777" w:rsidTr="004615F2">
        <w:trPr>
          <w:trHeight w:val="200"/>
        </w:trPr>
        <w:tc>
          <w:tcPr>
            <w:tcW w:w="2684" w:type="dxa"/>
            <w:tcBorders>
              <w:top w:val="nil"/>
              <w:left w:val="nil"/>
              <w:bottom w:val="nil"/>
              <w:right w:val="nil"/>
            </w:tcBorders>
            <w:shd w:val="clear" w:color="auto" w:fill="auto"/>
            <w:noWrap/>
            <w:vAlign w:val="bottom"/>
            <w:hideMark/>
          </w:tcPr>
          <w:p w14:paraId="43A425D1" w14:textId="7BF3DE65"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hippocampus</w:t>
            </w:r>
          </w:p>
        </w:tc>
        <w:tc>
          <w:tcPr>
            <w:tcW w:w="1634" w:type="dxa"/>
            <w:tcBorders>
              <w:top w:val="nil"/>
              <w:left w:val="nil"/>
              <w:bottom w:val="nil"/>
              <w:right w:val="nil"/>
            </w:tcBorders>
            <w:shd w:val="clear" w:color="auto" w:fill="auto"/>
            <w:noWrap/>
            <w:vAlign w:val="center"/>
            <w:hideMark/>
          </w:tcPr>
          <w:p w14:paraId="0B4B8AEF" w14:textId="41AF14F2"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42</w:t>
            </w:r>
          </w:p>
        </w:tc>
        <w:tc>
          <w:tcPr>
            <w:tcW w:w="1715" w:type="dxa"/>
            <w:tcBorders>
              <w:top w:val="nil"/>
              <w:left w:val="nil"/>
              <w:bottom w:val="nil"/>
              <w:right w:val="nil"/>
            </w:tcBorders>
            <w:shd w:val="clear" w:color="auto" w:fill="auto"/>
            <w:noWrap/>
            <w:vAlign w:val="center"/>
            <w:hideMark/>
          </w:tcPr>
          <w:p w14:paraId="6C1DBBA7" w14:textId="05C0C3D8"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-4</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04</w:t>
            </w:r>
          </w:p>
        </w:tc>
        <w:tc>
          <w:tcPr>
            <w:tcW w:w="1331" w:type="dxa"/>
            <w:tcBorders>
              <w:top w:val="nil"/>
              <w:left w:val="nil"/>
              <w:bottom w:val="nil"/>
              <w:right w:val="nil"/>
            </w:tcBorders>
            <w:shd w:val="clear" w:color="auto" w:fill="auto"/>
            <w:noWrap/>
            <w:vAlign w:val="center"/>
            <w:hideMark/>
          </w:tcPr>
          <w:p w14:paraId="4BB4E4C9" w14:textId="7991FE2C"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331" w:type="dxa"/>
            <w:tcBorders>
              <w:top w:val="nil"/>
              <w:left w:val="nil"/>
              <w:bottom w:val="nil"/>
              <w:right w:val="nil"/>
            </w:tcBorders>
            <w:shd w:val="clear" w:color="auto" w:fill="auto"/>
            <w:noWrap/>
            <w:vAlign w:val="center"/>
            <w:hideMark/>
          </w:tcPr>
          <w:p w14:paraId="75B9DB3E" w14:textId="183EE54F"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0001</w:t>
            </w:r>
          </w:p>
        </w:tc>
        <w:tc>
          <w:tcPr>
            <w:tcW w:w="1574" w:type="dxa"/>
            <w:tcBorders>
              <w:top w:val="nil"/>
              <w:left w:val="nil"/>
              <w:bottom w:val="nil"/>
              <w:right w:val="nil"/>
            </w:tcBorders>
            <w:shd w:val="clear" w:color="auto" w:fill="auto"/>
            <w:noWrap/>
            <w:vAlign w:val="center"/>
            <w:hideMark/>
          </w:tcPr>
          <w:p w14:paraId="761CCCC3"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70897051" w14:textId="77777777" w:rsidTr="004615F2">
        <w:trPr>
          <w:trHeight w:val="200"/>
        </w:trPr>
        <w:tc>
          <w:tcPr>
            <w:tcW w:w="2684" w:type="dxa"/>
            <w:tcBorders>
              <w:top w:val="nil"/>
              <w:left w:val="nil"/>
              <w:bottom w:val="nil"/>
              <w:right w:val="nil"/>
            </w:tcBorders>
            <w:shd w:val="clear" w:color="auto" w:fill="auto"/>
            <w:noWrap/>
            <w:vAlign w:val="bottom"/>
            <w:hideMark/>
          </w:tcPr>
          <w:p w14:paraId="6D7002A4" w14:textId="1E7AC5BC"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banks</w:t>
            </w:r>
            <w:r w:rsidR="00AB6F9D">
              <w:rPr>
                <w:rFonts w:ascii="Times New Roman" w:eastAsia="Times New Roman" w:hAnsi="Times New Roman" w:cs="Times New Roman"/>
                <w:color w:val="000000"/>
                <w:sz w:val="20"/>
              </w:rPr>
              <w:t xml:space="preserve"> superior temporal</w:t>
            </w:r>
          </w:p>
        </w:tc>
        <w:tc>
          <w:tcPr>
            <w:tcW w:w="1634" w:type="dxa"/>
            <w:tcBorders>
              <w:top w:val="nil"/>
              <w:left w:val="nil"/>
              <w:bottom w:val="nil"/>
              <w:right w:val="nil"/>
            </w:tcBorders>
            <w:shd w:val="clear" w:color="auto" w:fill="auto"/>
            <w:noWrap/>
            <w:vAlign w:val="center"/>
            <w:hideMark/>
          </w:tcPr>
          <w:p w14:paraId="7D224CCE" w14:textId="6AA1C261"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41</w:t>
            </w:r>
          </w:p>
        </w:tc>
        <w:tc>
          <w:tcPr>
            <w:tcW w:w="1715" w:type="dxa"/>
            <w:tcBorders>
              <w:top w:val="nil"/>
              <w:left w:val="nil"/>
              <w:bottom w:val="nil"/>
              <w:right w:val="nil"/>
            </w:tcBorders>
            <w:shd w:val="clear" w:color="auto" w:fill="auto"/>
            <w:noWrap/>
            <w:vAlign w:val="center"/>
            <w:hideMark/>
          </w:tcPr>
          <w:p w14:paraId="27E96529" w14:textId="6C6DE634"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-3</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60</w:t>
            </w:r>
          </w:p>
        </w:tc>
        <w:tc>
          <w:tcPr>
            <w:tcW w:w="1331" w:type="dxa"/>
            <w:tcBorders>
              <w:top w:val="nil"/>
              <w:left w:val="nil"/>
              <w:bottom w:val="nil"/>
              <w:right w:val="nil"/>
            </w:tcBorders>
            <w:shd w:val="clear" w:color="auto" w:fill="auto"/>
            <w:noWrap/>
            <w:vAlign w:val="center"/>
            <w:hideMark/>
          </w:tcPr>
          <w:p w14:paraId="3FDAA625" w14:textId="66F47E2C"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001</w:t>
            </w:r>
          </w:p>
        </w:tc>
        <w:tc>
          <w:tcPr>
            <w:tcW w:w="1331" w:type="dxa"/>
            <w:tcBorders>
              <w:top w:val="nil"/>
              <w:left w:val="nil"/>
              <w:bottom w:val="nil"/>
              <w:right w:val="nil"/>
            </w:tcBorders>
            <w:shd w:val="clear" w:color="auto" w:fill="auto"/>
            <w:noWrap/>
            <w:vAlign w:val="center"/>
            <w:hideMark/>
          </w:tcPr>
          <w:p w14:paraId="4224A186" w14:textId="2D8C44FD"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001</w:t>
            </w:r>
          </w:p>
        </w:tc>
        <w:tc>
          <w:tcPr>
            <w:tcW w:w="1574" w:type="dxa"/>
            <w:tcBorders>
              <w:top w:val="nil"/>
              <w:left w:val="nil"/>
              <w:bottom w:val="nil"/>
              <w:right w:val="nil"/>
            </w:tcBorders>
            <w:shd w:val="clear" w:color="auto" w:fill="auto"/>
            <w:noWrap/>
            <w:vAlign w:val="center"/>
            <w:hideMark/>
          </w:tcPr>
          <w:p w14:paraId="1255617B"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0C7E9512" w14:textId="77777777" w:rsidTr="004615F2">
        <w:trPr>
          <w:trHeight w:val="200"/>
        </w:trPr>
        <w:tc>
          <w:tcPr>
            <w:tcW w:w="2684" w:type="dxa"/>
            <w:tcBorders>
              <w:top w:val="nil"/>
              <w:left w:val="nil"/>
              <w:bottom w:val="nil"/>
              <w:right w:val="nil"/>
            </w:tcBorders>
            <w:shd w:val="clear" w:color="auto" w:fill="auto"/>
            <w:noWrap/>
            <w:vAlign w:val="bottom"/>
            <w:hideMark/>
          </w:tcPr>
          <w:p w14:paraId="63A6BBF3" w14:textId="7009B10A"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lateral</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orbitofrontal</w:t>
            </w:r>
          </w:p>
        </w:tc>
        <w:tc>
          <w:tcPr>
            <w:tcW w:w="1634" w:type="dxa"/>
            <w:tcBorders>
              <w:top w:val="nil"/>
              <w:left w:val="nil"/>
              <w:bottom w:val="nil"/>
              <w:right w:val="nil"/>
            </w:tcBorders>
            <w:shd w:val="clear" w:color="auto" w:fill="auto"/>
            <w:noWrap/>
            <w:vAlign w:val="center"/>
            <w:hideMark/>
          </w:tcPr>
          <w:p w14:paraId="0E85421B" w14:textId="114C84A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39</w:t>
            </w:r>
          </w:p>
        </w:tc>
        <w:tc>
          <w:tcPr>
            <w:tcW w:w="1715" w:type="dxa"/>
            <w:tcBorders>
              <w:top w:val="nil"/>
              <w:left w:val="nil"/>
              <w:bottom w:val="nil"/>
              <w:right w:val="nil"/>
            </w:tcBorders>
            <w:shd w:val="clear" w:color="auto" w:fill="auto"/>
            <w:noWrap/>
            <w:vAlign w:val="center"/>
            <w:hideMark/>
          </w:tcPr>
          <w:p w14:paraId="2945BDB5" w14:textId="2C3345A2"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-2</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78</w:t>
            </w:r>
          </w:p>
        </w:tc>
        <w:tc>
          <w:tcPr>
            <w:tcW w:w="1331" w:type="dxa"/>
            <w:tcBorders>
              <w:top w:val="nil"/>
              <w:left w:val="nil"/>
              <w:bottom w:val="nil"/>
              <w:right w:val="nil"/>
            </w:tcBorders>
            <w:shd w:val="clear" w:color="auto" w:fill="auto"/>
            <w:noWrap/>
            <w:vAlign w:val="center"/>
            <w:hideMark/>
          </w:tcPr>
          <w:p w14:paraId="738B8F8F" w14:textId="0088482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007</w:t>
            </w:r>
          </w:p>
        </w:tc>
        <w:tc>
          <w:tcPr>
            <w:tcW w:w="1331" w:type="dxa"/>
            <w:tcBorders>
              <w:top w:val="nil"/>
              <w:left w:val="nil"/>
              <w:bottom w:val="nil"/>
              <w:right w:val="nil"/>
            </w:tcBorders>
            <w:shd w:val="clear" w:color="auto" w:fill="auto"/>
            <w:noWrap/>
            <w:vAlign w:val="center"/>
            <w:hideMark/>
          </w:tcPr>
          <w:p w14:paraId="4C0F53BD" w14:textId="72DD44E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010</w:t>
            </w:r>
          </w:p>
        </w:tc>
        <w:tc>
          <w:tcPr>
            <w:tcW w:w="1574" w:type="dxa"/>
            <w:tcBorders>
              <w:top w:val="nil"/>
              <w:left w:val="nil"/>
              <w:bottom w:val="nil"/>
              <w:right w:val="nil"/>
            </w:tcBorders>
            <w:shd w:val="clear" w:color="auto" w:fill="auto"/>
            <w:noWrap/>
            <w:vAlign w:val="center"/>
            <w:hideMark/>
          </w:tcPr>
          <w:p w14:paraId="030C5DFE"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2746EE24" w14:textId="77777777" w:rsidTr="004615F2">
        <w:trPr>
          <w:trHeight w:val="200"/>
        </w:trPr>
        <w:tc>
          <w:tcPr>
            <w:tcW w:w="2684" w:type="dxa"/>
            <w:tcBorders>
              <w:top w:val="nil"/>
              <w:left w:val="nil"/>
              <w:bottom w:val="nil"/>
              <w:right w:val="nil"/>
            </w:tcBorders>
            <w:shd w:val="clear" w:color="auto" w:fill="auto"/>
            <w:noWrap/>
            <w:vAlign w:val="bottom"/>
            <w:hideMark/>
          </w:tcPr>
          <w:p w14:paraId="6F298511" w14:textId="222C691B"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entorhinal</w:t>
            </w:r>
          </w:p>
        </w:tc>
        <w:tc>
          <w:tcPr>
            <w:tcW w:w="1634" w:type="dxa"/>
            <w:tcBorders>
              <w:top w:val="nil"/>
              <w:left w:val="nil"/>
              <w:bottom w:val="nil"/>
              <w:right w:val="nil"/>
            </w:tcBorders>
            <w:shd w:val="clear" w:color="auto" w:fill="auto"/>
            <w:noWrap/>
            <w:vAlign w:val="center"/>
            <w:hideMark/>
          </w:tcPr>
          <w:p w14:paraId="26E2D07C" w14:textId="532F1793"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37</w:t>
            </w:r>
          </w:p>
        </w:tc>
        <w:tc>
          <w:tcPr>
            <w:tcW w:w="1715" w:type="dxa"/>
            <w:tcBorders>
              <w:top w:val="nil"/>
              <w:left w:val="nil"/>
              <w:bottom w:val="nil"/>
              <w:right w:val="nil"/>
            </w:tcBorders>
            <w:shd w:val="clear" w:color="auto" w:fill="auto"/>
            <w:noWrap/>
            <w:vAlign w:val="center"/>
            <w:hideMark/>
          </w:tcPr>
          <w:p w14:paraId="6664DE37" w14:textId="650CDACD"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3</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01</w:t>
            </w:r>
          </w:p>
        </w:tc>
        <w:tc>
          <w:tcPr>
            <w:tcW w:w="1331" w:type="dxa"/>
            <w:tcBorders>
              <w:top w:val="nil"/>
              <w:left w:val="nil"/>
              <w:bottom w:val="nil"/>
              <w:right w:val="nil"/>
            </w:tcBorders>
            <w:shd w:val="clear" w:color="auto" w:fill="auto"/>
            <w:noWrap/>
            <w:vAlign w:val="center"/>
            <w:hideMark/>
          </w:tcPr>
          <w:p w14:paraId="46ADD486" w14:textId="6D42CFF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004</w:t>
            </w:r>
          </w:p>
        </w:tc>
        <w:tc>
          <w:tcPr>
            <w:tcW w:w="1331" w:type="dxa"/>
            <w:tcBorders>
              <w:top w:val="nil"/>
              <w:left w:val="nil"/>
              <w:bottom w:val="nil"/>
              <w:right w:val="nil"/>
            </w:tcBorders>
            <w:shd w:val="clear" w:color="auto" w:fill="auto"/>
            <w:noWrap/>
            <w:vAlign w:val="center"/>
            <w:hideMark/>
          </w:tcPr>
          <w:p w14:paraId="15BEEBC7" w14:textId="09B2FEB8"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005</w:t>
            </w:r>
          </w:p>
        </w:tc>
        <w:tc>
          <w:tcPr>
            <w:tcW w:w="1574" w:type="dxa"/>
            <w:tcBorders>
              <w:top w:val="nil"/>
              <w:left w:val="nil"/>
              <w:bottom w:val="nil"/>
              <w:right w:val="nil"/>
            </w:tcBorders>
            <w:shd w:val="clear" w:color="auto" w:fill="auto"/>
            <w:noWrap/>
            <w:vAlign w:val="center"/>
            <w:hideMark/>
          </w:tcPr>
          <w:p w14:paraId="5867F5A0"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7D8AD4D4" w14:textId="77777777" w:rsidTr="004615F2">
        <w:trPr>
          <w:trHeight w:val="200"/>
        </w:trPr>
        <w:tc>
          <w:tcPr>
            <w:tcW w:w="2684" w:type="dxa"/>
            <w:tcBorders>
              <w:top w:val="nil"/>
              <w:left w:val="nil"/>
              <w:bottom w:val="nil"/>
              <w:right w:val="nil"/>
            </w:tcBorders>
            <w:shd w:val="clear" w:color="auto" w:fill="auto"/>
            <w:noWrap/>
            <w:vAlign w:val="bottom"/>
            <w:hideMark/>
          </w:tcPr>
          <w:p w14:paraId="672AADF2" w14:textId="61F335CD"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 xml:space="preserve">Left </w:t>
            </w:r>
            <w:proofErr w:type="spellStart"/>
            <w:r w:rsidRPr="00891FD6">
              <w:rPr>
                <w:rFonts w:ascii="Times New Roman" w:eastAsia="Times New Roman" w:hAnsi="Times New Roman" w:cs="Times New Roman"/>
                <w:color w:val="000000"/>
                <w:sz w:val="20"/>
              </w:rPr>
              <w:t>pericalcarine</w:t>
            </w:r>
            <w:proofErr w:type="spellEnd"/>
          </w:p>
        </w:tc>
        <w:tc>
          <w:tcPr>
            <w:tcW w:w="1634" w:type="dxa"/>
            <w:tcBorders>
              <w:top w:val="nil"/>
              <w:left w:val="nil"/>
              <w:bottom w:val="nil"/>
              <w:right w:val="nil"/>
            </w:tcBorders>
            <w:shd w:val="clear" w:color="auto" w:fill="auto"/>
            <w:noWrap/>
            <w:vAlign w:val="center"/>
            <w:hideMark/>
          </w:tcPr>
          <w:p w14:paraId="6B601911" w14:textId="365F2C4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37</w:t>
            </w:r>
          </w:p>
        </w:tc>
        <w:tc>
          <w:tcPr>
            <w:tcW w:w="1715" w:type="dxa"/>
            <w:tcBorders>
              <w:top w:val="nil"/>
              <w:left w:val="nil"/>
              <w:bottom w:val="nil"/>
              <w:right w:val="nil"/>
            </w:tcBorders>
            <w:shd w:val="clear" w:color="auto" w:fill="auto"/>
            <w:noWrap/>
            <w:vAlign w:val="center"/>
            <w:hideMark/>
          </w:tcPr>
          <w:p w14:paraId="60AEA08D" w14:textId="3ED1988F"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-3</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36</w:t>
            </w:r>
          </w:p>
        </w:tc>
        <w:tc>
          <w:tcPr>
            <w:tcW w:w="1331" w:type="dxa"/>
            <w:tcBorders>
              <w:top w:val="nil"/>
              <w:left w:val="nil"/>
              <w:bottom w:val="nil"/>
              <w:right w:val="nil"/>
            </w:tcBorders>
            <w:shd w:val="clear" w:color="auto" w:fill="auto"/>
            <w:noWrap/>
            <w:vAlign w:val="center"/>
            <w:hideMark/>
          </w:tcPr>
          <w:p w14:paraId="26523956" w14:textId="0192E0D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001</w:t>
            </w:r>
          </w:p>
        </w:tc>
        <w:tc>
          <w:tcPr>
            <w:tcW w:w="1331" w:type="dxa"/>
            <w:tcBorders>
              <w:top w:val="nil"/>
              <w:left w:val="nil"/>
              <w:bottom w:val="nil"/>
              <w:right w:val="nil"/>
            </w:tcBorders>
            <w:shd w:val="clear" w:color="auto" w:fill="auto"/>
            <w:noWrap/>
            <w:vAlign w:val="center"/>
            <w:hideMark/>
          </w:tcPr>
          <w:p w14:paraId="3B6E523D" w14:textId="09438DB8"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002</w:t>
            </w:r>
          </w:p>
        </w:tc>
        <w:tc>
          <w:tcPr>
            <w:tcW w:w="1574" w:type="dxa"/>
            <w:tcBorders>
              <w:top w:val="nil"/>
              <w:left w:val="nil"/>
              <w:bottom w:val="nil"/>
              <w:right w:val="nil"/>
            </w:tcBorders>
            <w:shd w:val="clear" w:color="auto" w:fill="auto"/>
            <w:noWrap/>
            <w:vAlign w:val="center"/>
            <w:hideMark/>
          </w:tcPr>
          <w:p w14:paraId="1255B844"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2AEF4DCA" w14:textId="77777777" w:rsidTr="004615F2">
        <w:trPr>
          <w:trHeight w:val="200"/>
        </w:trPr>
        <w:tc>
          <w:tcPr>
            <w:tcW w:w="2684" w:type="dxa"/>
            <w:tcBorders>
              <w:top w:val="nil"/>
              <w:left w:val="nil"/>
              <w:bottom w:val="nil"/>
              <w:right w:val="nil"/>
            </w:tcBorders>
            <w:shd w:val="clear" w:color="auto" w:fill="auto"/>
            <w:noWrap/>
            <w:vAlign w:val="bottom"/>
            <w:hideMark/>
          </w:tcPr>
          <w:p w14:paraId="5213B7D5" w14:textId="3F2D4486"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posterior</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cingulate</w:t>
            </w:r>
          </w:p>
        </w:tc>
        <w:tc>
          <w:tcPr>
            <w:tcW w:w="1634" w:type="dxa"/>
            <w:tcBorders>
              <w:top w:val="nil"/>
              <w:left w:val="nil"/>
              <w:bottom w:val="nil"/>
              <w:right w:val="nil"/>
            </w:tcBorders>
            <w:shd w:val="clear" w:color="auto" w:fill="auto"/>
            <w:noWrap/>
            <w:vAlign w:val="center"/>
            <w:hideMark/>
          </w:tcPr>
          <w:p w14:paraId="59805918" w14:textId="4DF8DF2A"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32</w:t>
            </w:r>
          </w:p>
        </w:tc>
        <w:tc>
          <w:tcPr>
            <w:tcW w:w="1715" w:type="dxa"/>
            <w:tcBorders>
              <w:top w:val="nil"/>
              <w:left w:val="nil"/>
              <w:bottom w:val="nil"/>
              <w:right w:val="nil"/>
            </w:tcBorders>
            <w:shd w:val="clear" w:color="auto" w:fill="auto"/>
            <w:noWrap/>
            <w:vAlign w:val="center"/>
            <w:hideMark/>
          </w:tcPr>
          <w:p w14:paraId="2BE6CB15" w14:textId="1E819946"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-2</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59</w:t>
            </w:r>
          </w:p>
        </w:tc>
        <w:tc>
          <w:tcPr>
            <w:tcW w:w="1331" w:type="dxa"/>
            <w:tcBorders>
              <w:top w:val="nil"/>
              <w:left w:val="nil"/>
              <w:bottom w:val="nil"/>
              <w:right w:val="nil"/>
            </w:tcBorders>
            <w:shd w:val="clear" w:color="auto" w:fill="auto"/>
            <w:noWrap/>
            <w:vAlign w:val="center"/>
            <w:hideMark/>
          </w:tcPr>
          <w:p w14:paraId="5009A48B" w14:textId="2ED94B4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012</w:t>
            </w:r>
          </w:p>
        </w:tc>
        <w:tc>
          <w:tcPr>
            <w:tcW w:w="1331" w:type="dxa"/>
            <w:tcBorders>
              <w:top w:val="nil"/>
              <w:left w:val="nil"/>
              <w:bottom w:val="nil"/>
              <w:right w:val="nil"/>
            </w:tcBorders>
            <w:shd w:val="clear" w:color="auto" w:fill="auto"/>
            <w:noWrap/>
            <w:vAlign w:val="center"/>
            <w:hideMark/>
          </w:tcPr>
          <w:p w14:paraId="1CFA4004" w14:textId="1936648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016</w:t>
            </w:r>
          </w:p>
        </w:tc>
        <w:tc>
          <w:tcPr>
            <w:tcW w:w="1574" w:type="dxa"/>
            <w:tcBorders>
              <w:top w:val="nil"/>
              <w:left w:val="nil"/>
              <w:bottom w:val="nil"/>
              <w:right w:val="nil"/>
            </w:tcBorders>
            <w:shd w:val="clear" w:color="auto" w:fill="auto"/>
            <w:noWrap/>
            <w:vAlign w:val="center"/>
            <w:hideMark/>
          </w:tcPr>
          <w:p w14:paraId="477692EC"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544AE5CD" w14:textId="77777777" w:rsidTr="004615F2">
        <w:trPr>
          <w:trHeight w:val="200"/>
        </w:trPr>
        <w:tc>
          <w:tcPr>
            <w:tcW w:w="2684" w:type="dxa"/>
            <w:tcBorders>
              <w:top w:val="nil"/>
              <w:left w:val="nil"/>
              <w:bottom w:val="nil"/>
              <w:right w:val="nil"/>
            </w:tcBorders>
            <w:shd w:val="clear" w:color="auto" w:fill="auto"/>
            <w:noWrap/>
            <w:vAlign w:val="bottom"/>
            <w:hideMark/>
          </w:tcPr>
          <w:p w14:paraId="398800FF" w14:textId="14320685"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pars</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orbitalis</w:t>
            </w:r>
          </w:p>
        </w:tc>
        <w:tc>
          <w:tcPr>
            <w:tcW w:w="1634" w:type="dxa"/>
            <w:tcBorders>
              <w:top w:val="nil"/>
              <w:left w:val="nil"/>
              <w:bottom w:val="nil"/>
              <w:right w:val="nil"/>
            </w:tcBorders>
            <w:shd w:val="clear" w:color="auto" w:fill="auto"/>
            <w:noWrap/>
            <w:vAlign w:val="center"/>
            <w:hideMark/>
          </w:tcPr>
          <w:p w14:paraId="319AFC79" w14:textId="68E27AC3"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32</w:t>
            </w:r>
          </w:p>
        </w:tc>
        <w:tc>
          <w:tcPr>
            <w:tcW w:w="1715" w:type="dxa"/>
            <w:tcBorders>
              <w:top w:val="nil"/>
              <w:left w:val="nil"/>
              <w:bottom w:val="nil"/>
              <w:right w:val="nil"/>
            </w:tcBorders>
            <w:shd w:val="clear" w:color="auto" w:fill="auto"/>
            <w:noWrap/>
            <w:vAlign w:val="center"/>
            <w:hideMark/>
          </w:tcPr>
          <w:p w14:paraId="21D46C86" w14:textId="4FA28EF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-2</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43</w:t>
            </w:r>
          </w:p>
        </w:tc>
        <w:tc>
          <w:tcPr>
            <w:tcW w:w="1331" w:type="dxa"/>
            <w:tcBorders>
              <w:top w:val="nil"/>
              <w:left w:val="nil"/>
              <w:bottom w:val="nil"/>
              <w:right w:val="nil"/>
            </w:tcBorders>
            <w:shd w:val="clear" w:color="auto" w:fill="auto"/>
            <w:noWrap/>
            <w:vAlign w:val="center"/>
            <w:hideMark/>
          </w:tcPr>
          <w:p w14:paraId="6D541DDA" w14:textId="7692A4B1"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018</w:t>
            </w:r>
          </w:p>
        </w:tc>
        <w:tc>
          <w:tcPr>
            <w:tcW w:w="1331" w:type="dxa"/>
            <w:tcBorders>
              <w:top w:val="nil"/>
              <w:left w:val="nil"/>
              <w:bottom w:val="nil"/>
              <w:right w:val="nil"/>
            </w:tcBorders>
            <w:shd w:val="clear" w:color="auto" w:fill="auto"/>
            <w:noWrap/>
            <w:vAlign w:val="center"/>
            <w:hideMark/>
          </w:tcPr>
          <w:p w14:paraId="4F0A37D8" w14:textId="0DF59FD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024</w:t>
            </w:r>
          </w:p>
        </w:tc>
        <w:tc>
          <w:tcPr>
            <w:tcW w:w="1574" w:type="dxa"/>
            <w:tcBorders>
              <w:top w:val="nil"/>
              <w:left w:val="nil"/>
              <w:bottom w:val="nil"/>
              <w:right w:val="nil"/>
            </w:tcBorders>
            <w:shd w:val="clear" w:color="auto" w:fill="auto"/>
            <w:noWrap/>
            <w:vAlign w:val="center"/>
            <w:hideMark/>
          </w:tcPr>
          <w:p w14:paraId="560D38DA"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21F41E4D" w14:textId="77777777" w:rsidTr="004615F2">
        <w:trPr>
          <w:trHeight w:val="200"/>
        </w:trPr>
        <w:tc>
          <w:tcPr>
            <w:tcW w:w="2684" w:type="dxa"/>
            <w:tcBorders>
              <w:top w:val="nil"/>
              <w:left w:val="nil"/>
              <w:bottom w:val="nil"/>
              <w:right w:val="nil"/>
            </w:tcBorders>
            <w:shd w:val="clear" w:color="auto" w:fill="auto"/>
            <w:noWrap/>
            <w:vAlign w:val="bottom"/>
            <w:hideMark/>
          </w:tcPr>
          <w:p w14:paraId="585EC4CF" w14:textId="2D04E157"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superior</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temporal</w:t>
            </w:r>
          </w:p>
        </w:tc>
        <w:tc>
          <w:tcPr>
            <w:tcW w:w="1634" w:type="dxa"/>
            <w:tcBorders>
              <w:top w:val="nil"/>
              <w:left w:val="nil"/>
              <w:bottom w:val="nil"/>
              <w:right w:val="nil"/>
            </w:tcBorders>
            <w:shd w:val="clear" w:color="auto" w:fill="auto"/>
            <w:noWrap/>
            <w:vAlign w:val="center"/>
            <w:hideMark/>
          </w:tcPr>
          <w:p w14:paraId="46B12326" w14:textId="2AA6468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32</w:t>
            </w:r>
          </w:p>
        </w:tc>
        <w:tc>
          <w:tcPr>
            <w:tcW w:w="1715" w:type="dxa"/>
            <w:tcBorders>
              <w:top w:val="nil"/>
              <w:left w:val="nil"/>
              <w:bottom w:val="nil"/>
              <w:right w:val="nil"/>
            </w:tcBorders>
            <w:shd w:val="clear" w:color="auto" w:fill="auto"/>
            <w:noWrap/>
            <w:vAlign w:val="center"/>
            <w:hideMark/>
          </w:tcPr>
          <w:p w14:paraId="149E3C81" w14:textId="5588BF3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-2</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21</w:t>
            </w:r>
          </w:p>
        </w:tc>
        <w:tc>
          <w:tcPr>
            <w:tcW w:w="1331" w:type="dxa"/>
            <w:tcBorders>
              <w:top w:val="nil"/>
              <w:left w:val="nil"/>
              <w:bottom w:val="nil"/>
              <w:right w:val="nil"/>
            </w:tcBorders>
            <w:shd w:val="clear" w:color="auto" w:fill="auto"/>
            <w:noWrap/>
            <w:vAlign w:val="center"/>
            <w:hideMark/>
          </w:tcPr>
          <w:p w14:paraId="1583D039" w14:textId="58D6585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030</w:t>
            </w:r>
          </w:p>
        </w:tc>
        <w:tc>
          <w:tcPr>
            <w:tcW w:w="1331" w:type="dxa"/>
            <w:tcBorders>
              <w:top w:val="nil"/>
              <w:left w:val="nil"/>
              <w:bottom w:val="nil"/>
              <w:right w:val="nil"/>
            </w:tcBorders>
            <w:shd w:val="clear" w:color="auto" w:fill="auto"/>
            <w:noWrap/>
            <w:vAlign w:val="center"/>
            <w:hideMark/>
          </w:tcPr>
          <w:p w14:paraId="7CD7C663" w14:textId="08C17582"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039</w:t>
            </w:r>
          </w:p>
        </w:tc>
        <w:tc>
          <w:tcPr>
            <w:tcW w:w="1574" w:type="dxa"/>
            <w:tcBorders>
              <w:top w:val="nil"/>
              <w:left w:val="nil"/>
              <w:bottom w:val="nil"/>
              <w:right w:val="nil"/>
            </w:tcBorders>
            <w:shd w:val="clear" w:color="auto" w:fill="auto"/>
            <w:noWrap/>
            <w:vAlign w:val="center"/>
            <w:hideMark/>
          </w:tcPr>
          <w:p w14:paraId="7CE2C031"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3C17F22F" w14:textId="77777777" w:rsidTr="004615F2">
        <w:trPr>
          <w:trHeight w:val="200"/>
        </w:trPr>
        <w:tc>
          <w:tcPr>
            <w:tcW w:w="2684" w:type="dxa"/>
            <w:tcBorders>
              <w:top w:val="nil"/>
              <w:left w:val="nil"/>
              <w:bottom w:val="nil"/>
              <w:right w:val="nil"/>
            </w:tcBorders>
            <w:shd w:val="clear" w:color="auto" w:fill="auto"/>
            <w:noWrap/>
            <w:vAlign w:val="bottom"/>
            <w:hideMark/>
          </w:tcPr>
          <w:p w14:paraId="2D3B2540" w14:textId="0EC3AD18"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superior</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temporal</w:t>
            </w:r>
          </w:p>
        </w:tc>
        <w:tc>
          <w:tcPr>
            <w:tcW w:w="1634" w:type="dxa"/>
            <w:tcBorders>
              <w:top w:val="nil"/>
              <w:left w:val="nil"/>
              <w:bottom w:val="nil"/>
              <w:right w:val="nil"/>
            </w:tcBorders>
            <w:shd w:val="clear" w:color="auto" w:fill="auto"/>
            <w:noWrap/>
            <w:vAlign w:val="center"/>
            <w:hideMark/>
          </w:tcPr>
          <w:p w14:paraId="5110C158" w14:textId="3A29271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31</w:t>
            </w:r>
          </w:p>
        </w:tc>
        <w:tc>
          <w:tcPr>
            <w:tcW w:w="1715" w:type="dxa"/>
            <w:tcBorders>
              <w:top w:val="nil"/>
              <w:left w:val="nil"/>
              <w:bottom w:val="nil"/>
              <w:right w:val="nil"/>
            </w:tcBorders>
            <w:shd w:val="clear" w:color="auto" w:fill="auto"/>
            <w:noWrap/>
            <w:vAlign w:val="center"/>
            <w:hideMark/>
          </w:tcPr>
          <w:p w14:paraId="0AD6368C" w14:textId="25CC6763"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-2</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12</w:t>
            </w:r>
          </w:p>
        </w:tc>
        <w:tc>
          <w:tcPr>
            <w:tcW w:w="1331" w:type="dxa"/>
            <w:tcBorders>
              <w:top w:val="nil"/>
              <w:left w:val="nil"/>
              <w:bottom w:val="nil"/>
              <w:right w:val="nil"/>
            </w:tcBorders>
            <w:shd w:val="clear" w:color="auto" w:fill="auto"/>
            <w:noWrap/>
            <w:vAlign w:val="center"/>
            <w:hideMark/>
          </w:tcPr>
          <w:p w14:paraId="56F749B6" w14:textId="7DDECC76"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038</w:t>
            </w:r>
          </w:p>
        </w:tc>
        <w:tc>
          <w:tcPr>
            <w:tcW w:w="1331" w:type="dxa"/>
            <w:tcBorders>
              <w:top w:val="nil"/>
              <w:left w:val="nil"/>
              <w:bottom w:val="nil"/>
              <w:right w:val="nil"/>
            </w:tcBorders>
            <w:shd w:val="clear" w:color="auto" w:fill="auto"/>
            <w:noWrap/>
            <w:vAlign w:val="center"/>
            <w:hideMark/>
          </w:tcPr>
          <w:p w14:paraId="67D3B570" w14:textId="09379204"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047</w:t>
            </w:r>
          </w:p>
        </w:tc>
        <w:tc>
          <w:tcPr>
            <w:tcW w:w="1574" w:type="dxa"/>
            <w:tcBorders>
              <w:top w:val="nil"/>
              <w:left w:val="nil"/>
              <w:bottom w:val="nil"/>
              <w:right w:val="nil"/>
            </w:tcBorders>
            <w:shd w:val="clear" w:color="auto" w:fill="auto"/>
            <w:noWrap/>
            <w:vAlign w:val="center"/>
            <w:hideMark/>
          </w:tcPr>
          <w:p w14:paraId="3FE48039"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19C29BEB" w14:textId="77777777" w:rsidTr="004615F2">
        <w:trPr>
          <w:trHeight w:val="200"/>
        </w:trPr>
        <w:tc>
          <w:tcPr>
            <w:tcW w:w="2684" w:type="dxa"/>
            <w:tcBorders>
              <w:top w:val="nil"/>
              <w:left w:val="nil"/>
              <w:bottom w:val="nil"/>
              <w:right w:val="nil"/>
            </w:tcBorders>
            <w:shd w:val="clear" w:color="auto" w:fill="auto"/>
            <w:noWrap/>
            <w:vAlign w:val="bottom"/>
            <w:hideMark/>
          </w:tcPr>
          <w:p w14:paraId="7DB2C8FE" w14:textId="4945AB0F"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frontal</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pole</w:t>
            </w:r>
          </w:p>
        </w:tc>
        <w:tc>
          <w:tcPr>
            <w:tcW w:w="1634" w:type="dxa"/>
            <w:tcBorders>
              <w:top w:val="nil"/>
              <w:left w:val="nil"/>
              <w:bottom w:val="nil"/>
              <w:right w:val="nil"/>
            </w:tcBorders>
            <w:shd w:val="clear" w:color="auto" w:fill="auto"/>
            <w:noWrap/>
            <w:vAlign w:val="center"/>
            <w:hideMark/>
          </w:tcPr>
          <w:p w14:paraId="4ED5A2E5" w14:textId="1800EDEC"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31</w:t>
            </w:r>
          </w:p>
        </w:tc>
        <w:tc>
          <w:tcPr>
            <w:tcW w:w="1715" w:type="dxa"/>
            <w:tcBorders>
              <w:top w:val="nil"/>
              <w:left w:val="nil"/>
              <w:bottom w:val="nil"/>
              <w:right w:val="nil"/>
            </w:tcBorders>
            <w:shd w:val="clear" w:color="auto" w:fill="auto"/>
            <w:noWrap/>
            <w:vAlign w:val="center"/>
            <w:hideMark/>
          </w:tcPr>
          <w:p w14:paraId="74D7174F" w14:textId="7B33EF3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-2</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47</w:t>
            </w:r>
          </w:p>
        </w:tc>
        <w:tc>
          <w:tcPr>
            <w:tcW w:w="1331" w:type="dxa"/>
            <w:tcBorders>
              <w:top w:val="nil"/>
              <w:left w:val="nil"/>
              <w:bottom w:val="nil"/>
              <w:right w:val="nil"/>
            </w:tcBorders>
            <w:shd w:val="clear" w:color="auto" w:fill="auto"/>
            <w:noWrap/>
            <w:vAlign w:val="center"/>
            <w:hideMark/>
          </w:tcPr>
          <w:p w14:paraId="7AA63605" w14:textId="06E11A9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016</w:t>
            </w:r>
          </w:p>
        </w:tc>
        <w:tc>
          <w:tcPr>
            <w:tcW w:w="1331" w:type="dxa"/>
            <w:tcBorders>
              <w:top w:val="nil"/>
              <w:left w:val="nil"/>
              <w:bottom w:val="nil"/>
              <w:right w:val="nil"/>
            </w:tcBorders>
            <w:shd w:val="clear" w:color="auto" w:fill="auto"/>
            <w:noWrap/>
            <w:vAlign w:val="center"/>
            <w:hideMark/>
          </w:tcPr>
          <w:p w14:paraId="557355A0" w14:textId="481C21CA"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022</w:t>
            </w:r>
          </w:p>
        </w:tc>
        <w:tc>
          <w:tcPr>
            <w:tcW w:w="1574" w:type="dxa"/>
            <w:tcBorders>
              <w:top w:val="nil"/>
              <w:left w:val="nil"/>
              <w:bottom w:val="nil"/>
              <w:right w:val="nil"/>
            </w:tcBorders>
            <w:shd w:val="clear" w:color="auto" w:fill="auto"/>
            <w:noWrap/>
            <w:vAlign w:val="center"/>
            <w:hideMark/>
          </w:tcPr>
          <w:p w14:paraId="44A8C60C"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7A70A5AA" w14:textId="77777777" w:rsidTr="004615F2">
        <w:trPr>
          <w:trHeight w:val="200"/>
        </w:trPr>
        <w:tc>
          <w:tcPr>
            <w:tcW w:w="2684" w:type="dxa"/>
            <w:tcBorders>
              <w:top w:val="nil"/>
              <w:left w:val="nil"/>
              <w:bottom w:val="nil"/>
              <w:right w:val="nil"/>
            </w:tcBorders>
            <w:shd w:val="clear" w:color="auto" w:fill="auto"/>
            <w:noWrap/>
            <w:vAlign w:val="bottom"/>
            <w:hideMark/>
          </w:tcPr>
          <w:p w14:paraId="59E44CE1" w14:textId="7E2F1BDB"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frontal</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pole</w:t>
            </w:r>
          </w:p>
        </w:tc>
        <w:tc>
          <w:tcPr>
            <w:tcW w:w="1634" w:type="dxa"/>
            <w:tcBorders>
              <w:top w:val="nil"/>
              <w:left w:val="nil"/>
              <w:bottom w:val="nil"/>
              <w:right w:val="nil"/>
            </w:tcBorders>
            <w:shd w:val="clear" w:color="auto" w:fill="auto"/>
            <w:noWrap/>
            <w:vAlign w:val="center"/>
            <w:hideMark/>
          </w:tcPr>
          <w:p w14:paraId="26662AA8" w14:textId="600EFC6C"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27</w:t>
            </w:r>
          </w:p>
        </w:tc>
        <w:tc>
          <w:tcPr>
            <w:tcW w:w="1715" w:type="dxa"/>
            <w:tcBorders>
              <w:top w:val="nil"/>
              <w:left w:val="nil"/>
              <w:bottom w:val="nil"/>
              <w:right w:val="nil"/>
            </w:tcBorders>
            <w:shd w:val="clear" w:color="auto" w:fill="auto"/>
            <w:noWrap/>
            <w:vAlign w:val="center"/>
            <w:hideMark/>
          </w:tcPr>
          <w:p w14:paraId="387F3D7B" w14:textId="4770A128"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-2</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34</w:t>
            </w:r>
          </w:p>
        </w:tc>
        <w:tc>
          <w:tcPr>
            <w:tcW w:w="1331" w:type="dxa"/>
            <w:tcBorders>
              <w:top w:val="nil"/>
              <w:left w:val="nil"/>
              <w:bottom w:val="nil"/>
              <w:right w:val="nil"/>
            </w:tcBorders>
            <w:shd w:val="clear" w:color="auto" w:fill="auto"/>
            <w:noWrap/>
            <w:vAlign w:val="center"/>
            <w:hideMark/>
          </w:tcPr>
          <w:p w14:paraId="04667858" w14:textId="18E4BF7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022</w:t>
            </w:r>
          </w:p>
        </w:tc>
        <w:tc>
          <w:tcPr>
            <w:tcW w:w="1331" w:type="dxa"/>
            <w:tcBorders>
              <w:top w:val="nil"/>
              <w:left w:val="nil"/>
              <w:bottom w:val="nil"/>
              <w:right w:val="nil"/>
            </w:tcBorders>
            <w:shd w:val="clear" w:color="auto" w:fill="auto"/>
            <w:noWrap/>
            <w:vAlign w:val="center"/>
            <w:hideMark/>
          </w:tcPr>
          <w:p w14:paraId="6A238795" w14:textId="050DA4E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029</w:t>
            </w:r>
          </w:p>
        </w:tc>
        <w:tc>
          <w:tcPr>
            <w:tcW w:w="1574" w:type="dxa"/>
            <w:tcBorders>
              <w:top w:val="nil"/>
              <w:left w:val="nil"/>
              <w:bottom w:val="nil"/>
              <w:right w:val="nil"/>
            </w:tcBorders>
            <w:shd w:val="clear" w:color="auto" w:fill="auto"/>
            <w:noWrap/>
            <w:vAlign w:val="center"/>
            <w:hideMark/>
          </w:tcPr>
          <w:p w14:paraId="70154122"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4CB5B36B" w14:textId="77777777" w:rsidTr="004615F2">
        <w:trPr>
          <w:trHeight w:val="200"/>
        </w:trPr>
        <w:tc>
          <w:tcPr>
            <w:tcW w:w="2684" w:type="dxa"/>
            <w:tcBorders>
              <w:top w:val="nil"/>
              <w:left w:val="nil"/>
              <w:bottom w:val="nil"/>
              <w:right w:val="nil"/>
            </w:tcBorders>
            <w:shd w:val="clear" w:color="auto" w:fill="auto"/>
            <w:noWrap/>
            <w:vAlign w:val="bottom"/>
            <w:hideMark/>
          </w:tcPr>
          <w:p w14:paraId="4E9075C0" w14:textId="08C478EF"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amygdala</w:t>
            </w:r>
          </w:p>
        </w:tc>
        <w:tc>
          <w:tcPr>
            <w:tcW w:w="1634" w:type="dxa"/>
            <w:tcBorders>
              <w:top w:val="nil"/>
              <w:left w:val="nil"/>
              <w:bottom w:val="nil"/>
              <w:right w:val="nil"/>
            </w:tcBorders>
            <w:shd w:val="clear" w:color="auto" w:fill="auto"/>
            <w:noWrap/>
            <w:vAlign w:val="center"/>
            <w:hideMark/>
          </w:tcPr>
          <w:p w14:paraId="17021E7E" w14:textId="73C0D3BD"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27</w:t>
            </w:r>
          </w:p>
        </w:tc>
        <w:tc>
          <w:tcPr>
            <w:tcW w:w="1715" w:type="dxa"/>
            <w:tcBorders>
              <w:top w:val="nil"/>
              <w:left w:val="nil"/>
              <w:bottom w:val="nil"/>
              <w:right w:val="nil"/>
            </w:tcBorders>
            <w:shd w:val="clear" w:color="auto" w:fill="auto"/>
            <w:noWrap/>
            <w:vAlign w:val="center"/>
            <w:hideMark/>
          </w:tcPr>
          <w:p w14:paraId="47589626" w14:textId="46B762F6"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-2</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33</w:t>
            </w:r>
          </w:p>
        </w:tc>
        <w:tc>
          <w:tcPr>
            <w:tcW w:w="1331" w:type="dxa"/>
            <w:tcBorders>
              <w:top w:val="nil"/>
              <w:left w:val="nil"/>
              <w:bottom w:val="nil"/>
              <w:right w:val="nil"/>
            </w:tcBorders>
            <w:shd w:val="clear" w:color="auto" w:fill="auto"/>
            <w:noWrap/>
            <w:vAlign w:val="center"/>
            <w:hideMark/>
          </w:tcPr>
          <w:p w14:paraId="2C85097F" w14:textId="673C320D"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023</w:t>
            </w:r>
          </w:p>
        </w:tc>
        <w:tc>
          <w:tcPr>
            <w:tcW w:w="1331" w:type="dxa"/>
            <w:tcBorders>
              <w:top w:val="nil"/>
              <w:left w:val="nil"/>
              <w:bottom w:val="nil"/>
              <w:right w:val="nil"/>
            </w:tcBorders>
            <w:shd w:val="clear" w:color="auto" w:fill="auto"/>
            <w:noWrap/>
            <w:vAlign w:val="center"/>
            <w:hideMark/>
          </w:tcPr>
          <w:p w14:paraId="06CA10E0" w14:textId="6FF7987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030</w:t>
            </w:r>
          </w:p>
        </w:tc>
        <w:tc>
          <w:tcPr>
            <w:tcW w:w="1574" w:type="dxa"/>
            <w:tcBorders>
              <w:top w:val="nil"/>
              <w:left w:val="nil"/>
              <w:bottom w:val="nil"/>
              <w:right w:val="nil"/>
            </w:tcBorders>
            <w:shd w:val="clear" w:color="auto" w:fill="auto"/>
            <w:noWrap/>
            <w:vAlign w:val="center"/>
            <w:hideMark/>
          </w:tcPr>
          <w:p w14:paraId="10F61CA5" w14:textId="7777777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45ED2C80" w14:textId="77777777" w:rsidTr="004615F2">
        <w:trPr>
          <w:trHeight w:val="200"/>
        </w:trPr>
        <w:tc>
          <w:tcPr>
            <w:tcW w:w="2684" w:type="dxa"/>
            <w:tcBorders>
              <w:top w:val="nil"/>
              <w:left w:val="nil"/>
              <w:bottom w:val="nil"/>
              <w:right w:val="nil"/>
            </w:tcBorders>
            <w:shd w:val="clear" w:color="auto" w:fill="auto"/>
            <w:noWrap/>
            <w:vAlign w:val="bottom"/>
            <w:hideMark/>
          </w:tcPr>
          <w:p w14:paraId="71B0E2AA" w14:textId="0229E55D"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inferior</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temporal</w:t>
            </w:r>
          </w:p>
        </w:tc>
        <w:tc>
          <w:tcPr>
            <w:tcW w:w="1634" w:type="dxa"/>
            <w:tcBorders>
              <w:top w:val="nil"/>
              <w:left w:val="nil"/>
              <w:bottom w:val="nil"/>
              <w:right w:val="nil"/>
            </w:tcBorders>
            <w:shd w:val="clear" w:color="auto" w:fill="auto"/>
            <w:noWrap/>
            <w:vAlign w:val="center"/>
            <w:hideMark/>
          </w:tcPr>
          <w:p w14:paraId="29F488F3" w14:textId="2DC26E9C"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26</w:t>
            </w:r>
          </w:p>
        </w:tc>
        <w:tc>
          <w:tcPr>
            <w:tcW w:w="1715" w:type="dxa"/>
            <w:tcBorders>
              <w:top w:val="nil"/>
              <w:left w:val="nil"/>
              <w:bottom w:val="nil"/>
              <w:right w:val="nil"/>
            </w:tcBorders>
            <w:shd w:val="clear" w:color="auto" w:fill="auto"/>
            <w:noWrap/>
            <w:vAlign w:val="center"/>
            <w:hideMark/>
          </w:tcPr>
          <w:p w14:paraId="2536890D" w14:textId="61C40EC5"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82</w:t>
            </w:r>
          </w:p>
        </w:tc>
        <w:tc>
          <w:tcPr>
            <w:tcW w:w="1331" w:type="dxa"/>
            <w:tcBorders>
              <w:top w:val="nil"/>
              <w:left w:val="nil"/>
              <w:bottom w:val="nil"/>
              <w:right w:val="nil"/>
            </w:tcBorders>
            <w:shd w:val="clear" w:color="auto" w:fill="auto"/>
            <w:noWrap/>
            <w:vAlign w:val="center"/>
            <w:hideMark/>
          </w:tcPr>
          <w:p w14:paraId="38348918" w14:textId="3A07A41D"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073</w:t>
            </w:r>
          </w:p>
        </w:tc>
        <w:tc>
          <w:tcPr>
            <w:tcW w:w="1331" w:type="dxa"/>
            <w:tcBorders>
              <w:top w:val="nil"/>
              <w:left w:val="nil"/>
              <w:bottom w:val="nil"/>
              <w:right w:val="nil"/>
            </w:tcBorders>
            <w:shd w:val="clear" w:color="auto" w:fill="auto"/>
            <w:noWrap/>
            <w:vAlign w:val="center"/>
            <w:hideMark/>
          </w:tcPr>
          <w:p w14:paraId="527C4199" w14:textId="0CB7CF9D"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085</w:t>
            </w:r>
          </w:p>
        </w:tc>
        <w:tc>
          <w:tcPr>
            <w:tcW w:w="1574" w:type="dxa"/>
            <w:tcBorders>
              <w:top w:val="nil"/>
              <w:left w:val="nil"/>
              <w:bottom w:val="nil"/>
              <w:right w:val="nil"/>
            </w:tcBorders>
            <w:shd w:val="clear" w:color="auto" w:fill="auto"/>
            <w:noWrap/>
            <w:vAlign w:val="center"/>
            <w:hideMark/>
          </w:tcPr>
          <w:p w14:paraId="03ED694C" w14:textId="7F84ECA8" w:rsidR="00891FD6" w:rsidRPr="00891FD6" w:rsidRDefault="004615F2"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ns</w:t>
            </w:r>
          </w:p>
        </w:tc>
      </w:tr>
      <w:tr w:rsidR="00891FD6" w:rsidRPr="00891FD6" w14:paraId="4E7ACF3F" w14:textId="77777777" w:rsidTr="004615F2">
        <w:trPr>
          <w:trHeight w:val="200"/>
        </w:trPr>
        <w:tc>
          <w:tcPr>
            <w:tcW w:w="2684" w:type="dxa"/>
            <w:tcBorders>
              <w:top w:val="nil"/>
              <w:left w:val="nil"/>
              <w:bottom w:val="nil"/>
              <w:right w:val="nil"/>
            </w:tcBorders>
            <w:shd w:val="clear" w:color="auto" w:fill="auto"/>
            <w:noWrap/>
            <w:vAlign w:val="bottom"/>
            <w:hideMark/>
          </w:tcPr>
          <w:p w14:paraId="36D10491" w14:textId="1AF60071"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lingual</w:t>
            </w:r>
          </w:p>
        </w:tc>
        <w:tc>
          <w:tcPr>
            <w:tcW w:w="1634" w:type="dxa"/>
            <w:tcBorders>
              <w:top w:val="nil"/>
              <w:left w:val="nil"/>
              <w:bottom w:val="nil"/>
              <w:right w:val="nil"/>
            </w:tcBorders>
            <w:shd w:val="clear" w:color="auto" w:fill="auto"/>
            <w:noWrap/>
            <w:vAlign w:val="center"/>
            <w:hideMark/>
          </w:tcPr>
          <w:p w14:paraId="0BA8EEE5" w14:textId="781B76F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26</w:t>
            </w:r>
          </w:p>
        </w:tc>
        <w:tc>
          <w:tcPr>
            <w:tcW w:w="1715" w:type="dxa"/>
            <w:tcBorders>
              <w:top w:val="nil"/>
              <w:left w:val="nil"/>
              <w:bottom w:val="nil"/>
              <w:right w:val="nil"/>
            </w:tcBorders>
            <w:shd w:val="clear" w:color="auto" w:fill="auto"/>
            <w:noWrap/>
            <w:vAlign w:val="center"/>
            <w:hideMark/>
          </w:tcPr>
          <w:p w14:paraId="6AE16DDA" w14:textId="2E2CCD6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-2</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20</w:t>
            </w:r>
          </w:p>
        </w:tc>
        <w:tc>
          <w:tcPr>
            <w:tcW w:w="1331" w:type="dxa"/>
            <w:tcBorders>
              <w:top w:val="nil"/>
              <w:left w:val="nil"/>
              <w:bottom w:val="nil"/>
              <w:right w:val="nil"/>
            </w:tcBorders>
            <w:shd w:val="clear" w:color="auto" w:fill="auto"/>
            <w:noWrap/>
            <w:vAlign w:val="center"/>
            <w:hideMark/>
          </w:tcPr>
          <w:p w14:paraId="654039E8" w14:textId="759B405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031</w:t>
            </w:r>
          </w:p>
        </w:tc>
        <w:tc>
          <w:tcPr>
            <w:tcW w:w="1331" w:type="dxa"/>
            <w:tcBorders>
              <w:top w:val="nil"/>
              <w:left w:val="nil"/>
              <w:bottom w:val="nil"/>
              <w:right w:val="nil"/>
            </w:tcBorders>
            <w:shd w:val="clear" w:color="auto" w:fill="auto"/>
            <w:noWrap/>
            <w:vAlign w:val="center"/>
            <w:hideMark/>
          </w:tcPr>
          <w:p w14:paraId="6BFA60E8" w14:textId="2F26A356"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039</w:t>
            </w:r>
          </w:p>
        </w:tc>
        <w:tc>
          <w:tcPr>
            <w:tcW w:w="1574" w:type="dxa"/>
            <w:tcBorders>
              <w:top w:val="nil"/>
              <w:left w:val="nil"/>
              <w:bottom w:val="nil"/>
              <w:right w:val="nil"/>
            </w:tcBorders>
            <w:shd w:val="clear" w:color="auto" w:fill="auto"/>
            <w:noWrap/>
            <w:vAlign w:val="center"/>
            <w:hideMark/>
          </w:tcPr>
          <w:p w14:paraId="7F648622" w14:textId="799A24C3" w:rsidR="00891FD6" w:rsidRPr="00891FD6" w:rsidRDefault="004615F2"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33C3B47E" w14:textId="77777777" w:rsidTr="004615F2">
        <w:trPr>
          <w:trHeight w:val="200"/>
        </w:trPr>
        <w:tc>
          <w:tcPr>
            <w:tcW w:w="2684" w:type="dxa"/>
            <w:tcBorders>
              <w:top w:val="nil"/>
              <w:left w:val="nil"/>
              <w:bottom w:val="nil"/>
              <w:right w:val="nil"/>
            </w:tcBorders>
            <w:shd w:val="clear" w:color="auto" w:fill="auto"/>
            <w:noWrap/>
            <w:vAlign w:val="bottom"/>
            <w:hideMark/>
          </w:tcPr>
          <w:p w14:paraId="586D7854" w14:textId="6B9590B8"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medial</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orbitofrontal</w:t>
            </w:r>
          </w:p>
        </w:tc>
        <w:tc>
          <w:tcPr>
            <w:tcW w:w="1634" w:type="dxa"/>
            <w:tcBorders>
              <w:top w:val="nil"/>
              <w:left w:val="nil"/>
              <w:bottom w:val="nil"/>
              <w:right w:val="nil"/>
            </w:tcBorders>
            <w:shd w:val="clear" w:color="auto" w:fill="auto"/>
            <w:noWrap/>
            <w:vAlign w:val="center"/>
            <w:hideMark/>
          </w:tcPr>
          <w:p w14:paraId="7AAE238D" w14:textId="6C8F4D8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26</w:t>
            </w:r>
          </w:p>
        </w:tc>
        <w:tc>
          <w:tcPr>
            <w:tcW w:w="1715" w:type="dxa"/>
            <w:tcBorders>
              <w:top w:val="nil"/>
              <w:left w:val="nil"/>
              <w:bottom w:val="nil"/>
              <w:right w:val="nil"/>
            </w:tcBorders>
            <w:shd w:val="clear" w:color="auto" w:fill="auto"/>
            <w:noWrap/>
            <w:vAlign w:val="center"/>
            <w:hideMark/>
          </w:tcPr>
          <w:p w14:paraId="0596CDCA" w14:textId="66D01B5D"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91</w:t>
            </w:r>
          </w:p>
        </w:tc>
        <w:tc>
          <w:tcPr>
            <w:tcW w:w="1331" w:type="dxa"/>
            <w:tcBorders>
              <w:top w:val="nil"/>
              <w:left w:val="nil"/>
              <w:bottom w:val="nil"/>
              <w:right w:val="nil"/>
            </w:tcBorders>
            <w:shd w:val="clear" w:color="auto" w:fill="auto"/>
            <w:noWrap/>
            <w:vAlign w:val="center"/>
            <w:hideMark/>
          </w:tcPr>
          <w:p w14:paraId="056171B6" w14:textId="73C738BA"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060</w:t>
            </w:r>
          </w:p>
        </w:tc>
        <w:tc>
          <w:tcPr>
            <w:tcW w:w="1331" w:type="dxa"/>
            <w:tcBorders>
              <w:top w:val="nil"/>
              <w:left w:val="nil"/>
              <w:bottom w:val="nil"/>
              <w:right w:val="nil"/>
            </w:tcBorders>
            <w:shd w:val="clear" w:color="auto" w:fill="auto"/>
            <w:noWrap/>
            <w:vAlign w:val="center"/>
            <w:hideMark/>
          </w:tcPr>
          <w:p w14:paraId="065416DB" w14:textId="4F1F8A65"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071</w:t>
            </w:r>
          </w:p>
        </w:tc>
        <w:tc>
          <w:tcPr>
            <w:tcW w:w="1574" w:type="dxa"/>
            <w:tcBorders>
              <w:top w:val="nil"/>
              <w:left w:val="nil"/>
              <w:bottom w:val="nil"/>
              <w:right w:val="nil"/>
            </w:tcBorders>
            <w:shd w:val="clear" w:color="auto" w:fill="auto"/>
            <w:noWrap/>
            <w:vAlign w:val="center"/>
            <w:hideMark/>
          </w:tcPr>
          <w:p w14:paraId="62FD8AD3" w14:textId="60D44C66" w:rsidR="00891FD6" w:rsidRPr="00891FD6" w:rsidRDefault="004615F2"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ns</w:t>
            </w:r>
          </w:p>
        </w:tc>
      </w:tr>
      <w:tr w:rsidR="00891FD6" w:rsidRPr="00891FD6" w14:paraId="20EAFFEE" w14:textId="77777777" w:rsidTr="004615F2">
        <w:trPr>
          <w:trHeight w:val="200"/>
        </w:trPr>
        <w:tc>
          <w:tcPr>
            <w:tcW w:w="2684" w:type="dxa"/>
            <w:tcBorders>
              <w:top w:val="nil"/>
              <w:left w:val="nil"/>
              <w:bottom w:val="nil"/>
              <w:right w:val="nil"/>
            </w:tcBorders>
            <w:shd w:val="clear" w:color="auto" w:fill="auto"/>
            <w:noWrap/>
            <w:vAlign w:val="bottom"/>
            <w:hideMark/>
          </w:tcPr>
          <w:p w14:paraId="75F01891" w14:textId="4C8D7E4F"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lateral</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occipital</w:t>
            </w:r>
          </w:p>
        </w:tc>
        <w:tc>
          <w:tcPr>
            <w:tcW w:w="1634" w:type="dxa"/>
            <w:tcBorders>
              <w:top w:val="nil"/>
              <w:left w:val="nil"/>
              <w:bottom w:val="nil"/>
              <w:right w:val="nil"/>
            </w:tcBorders>
            <w:shd w:val="clear" w:color="auto" w:fill="auto"/>
            <w:noWrap/>
            <w:vAlign w:val="center"/>
            <w:hideMark/>
          </w:tcPr>
          <w:p w14:paraId="16EB67DE" w14:textId="7CCE9CC1"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25</w:t>
            </w:r>
          </w:p>
        </w:tc>
        <w:tc>
          <w:tcPr>
            <w:tcW w:w="1715" w:type="dxa"/>
            <w:tcBorders>
              <w:top w:val="nil"/>
              <w:left w:val="nil"/>
              <w:bottom w:val="nil"/>
              <w:right w:val="nil"/>
            </w:tcBorders>
            <w:shd w:val="clear" w:color="auto" w:fill="auto"/>
            <w:noWrap/>
            <w:vAlign w:val="center"/>
            <w:hideMark/>
          </w:tcPr>
          <w:p w14:paraId="5FFC666B" w14:textId="1AA9B0AA"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-2</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05</w:t>
            </w:r>
          </w:p>
        </w:tc>
        <w:tc>
          <w:tcPr>
            <w:tcW w:w="1331" w:type="dxa"/>
            <w:tcBorders>
              <w:top w:val="nil"/>
              <w:left w:val="nil"/>
              <w:bottom w:val="nil"/>
              <w:right w:val="nil"/>
            </w:tcBorders>
            <w:shd w:val="clear" w:color="auto" w:fill="auto"/>
            <w:noWrap/>
            <w:vAlign w:val="center"/>
            <w:hideMark/>
          </w:tcPr>
          <w:p w14:paraId="70F20E9B" w14:textId="2BD8556C"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045</w:t>
            </w:r>
          </w:p>
        </w:tc>
        <w:tc>
          <w:tcPr>
            <w:tcW w:w="1331" w:type="dxa"/>
            <w:tcBorders>
              <w:top w:val="nil"/>
              <w:left w:val="nil"/>
              <w:bottom w:val="nil"/>
              <w:right w:val="nil"/>
            </w:tcBorders>
            <w:shd w:val="clear" w:color="auto" w:fill="auto"/>
            <w:noWrap/>
            <w:vAlign w:val="center"/>
            <w:hideMark/>
          </w:tcPr>
          <w:p w14:paraId="11273431" w14:textId="51DB749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055</w:t>
            </w:r>
          </w:p>
        </w:tc>
        <w:tc>
          <w:tcPr>
            <w:tcW w:w="1574" w:type="dxa"/>
            <w:tcBorders>
              <w:top w:val="nil"/>
              <w:left w:val="nil"/>
              <w:bottom w:val="nil"/>
              <w:right w:val="nil"/>
            </w:tcBorders>
            <w:shd w:val="clear" w:color="auto" w:fill="auto"/>
            <w:noWrap/>
            <w:vAlign w:val="center"/>
            <w:hideMark/>
          </w:tcPr>
          <w:p w14:paraId="2809F439" w14:textId="1ACBAB82" w:rsidR="00891FD6" w:rsidRPr="00891FD6" w:rsidRDefault="004615F2"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ns</w:t>
            </w:r>
          </w:p>
        </w:tc>
      </w:tr>
      <w:tr w:rsidR="00891FD6" w:rsidRPr="00891FD6" w14:paraId="1C121579" w14:textId="77777777" w:rsidTr="004615F2">
        <w:trPr>
          <w:trHeight w:val="200"/>
        </w:trPr>
        <w:tc>
          <w:tcPr>
            <w:tcW w:w="2684" w:type="dxa"/>
            <w:tcBorders>
              <w:top w:val="nil"/>
              <w:left w:val="nil"/>
              <w:bottom w:val="nil"/>
              <w:right w:val="nil"/>
            </w:tcBorders>
            <w:shd w:val="clear" w:color="auto" w:fill="auto"/>
            <w:noWrap/>
            <w:vAlign w:val="bottom"/>
            <w:hideMark/>
          </w:tcPr>
          <w:p w14:paraId="72692367" w14:textId="134B33DA"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transverse</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temporal</w:t>
            </w:r>
          </w:p>
        </w:tc>
        <w:tc>
          <w:tcPr>
            <w:tcW w:w="1634" w:type="dxa"/>
            <w:tcBorders>
              <w:top w:val="nil"/>
              <w:left w:val="nil"/>
              <w:bottom w:val="nil"/>
              <w:right w:val="nil"/>
            </w:tcBorders>
            <w:shd w:val="clear" w:color="auto" w:fill="auto"/>
            <w:noWrap/>
            <w:vAlign w:val="center"/>
            <w:hideMark/>
          </w:tcPr>
          <w:p w14:paraId="46800D5F" w14:textId="14D3396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24</w:t>
            </w:r>
          </w:p>
        </w:tc>
        <w:tc>
          <w:tcPr>
            <w:tcW w:w="1715" w:type="dxa"/>
            <w:tcBorders>
              <w:top w:val="nil"/>
              <w:left w:val="nil"/>
              <w:bottom w:val="nil"/>
              <w:right w:val="nil"/>
            </w:tcBorders>
            <w:shd w:val="clear" w:color="auto" w:fill="auto"/>
            <w:noWrap/>
            <w:vAlign w:val="center"/>
            <w:hideMark/>
          </w:tcPr>
          <w:p w14:paraId="398DBF2B" w14:textId="75432822"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92</w:t>
            </w:r>
          </w:p>
        </w:tc>
        <w:tc>
          <w:tcPr>
            <w:tcW w:w="1331" w:type="dxa"/>
            <w:tcBorders>
              <w:top w:val="nil"/>
              <w:left w:val="nil"/>
              <w:bottom w:val="nil"/>
              <w:right w:val="nil"/>
            </w:tcBorders>
            <w:shd w:val="clear" w:color="auto" w:fill="auto"/>
            <w:noWrap/>
            <w:vAlign w:val="center"/>
            <w:hideMark/>
          </w:tcPr>
          <w:p w14:paraId="0DEB9D4E" w14:textId="1E30FD3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060</w:t>
            </w:r>
          </w:p>
        </w:tc>
        <w:tc>
          <w:tcPr>
            <w:tcW w:w="1331" w:type="dxa"/>
            <w:tcBorders>
              <w:top w:val="nil"/>
              <w:left w:val="nil"/>
              <w:bottom w:val="nil"/>
              <w:right w:val="nil"/>
            </w:tcBorders>
            <w:shd w:val="clear" w:color="auto" w:fill="auto"/>
            <w:noWrap/>
            <w:vAlign w:val="center"/>
            <w:hideMark/>
          </w:tcPr>
          <w:p w14:paraId="22FE7428" w14:textId="3201522F"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071</w:t>
            </w:r>
          </w:p>
        </w:tc>
        <w:tc>
          <w:tcPr>
            <w:tcW w:w="1574" w:type="dxa"/>
            <w:tcBorders>
              <w:top w:val="nil"/>
              <w:left w:val="nil"/>
              <w:bottom w:val="nil"/>
              <w:right w:val="nil"/>
            </w:tcBorders>
            <w:shd w:val="clear" w:color="auto" w:fill="auto"/>
            <w:noWrap/>
            <w:vAlign w:val="center"/>
            <w:hideMark/>
          </w:tcPr>
          <w:p w14:paraId="16BAEC90" w14:textId="3C4CFC1A" w:rsidR="00891FD6" w:rsidRPr="00891FD6" w:rsidRDefault="004615F2"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ns</w:t>
            </w:r>
          </w:p>
        </w:tc>
      </w:tr>
      <w:tr w:rsidR="00891FD6" w:rsidRPr="00891FD6" w14:paraId="2EAA1433" w14:textId="77777777" w:rsidTr="004615F2">
        <w:trPr>
          <w:trHeight w:val="200"/>
        </w:trPr>
        <w:tc>
          <w:tcPr>
            <w:tcW w:w="2684" w:type="dxa"/>
            <w:tcBorders>
              <w:top w:val="nil"/>
              <w:left w:val="nil"/>
              <w:bottom w:val="nil"/>
              <w:right w:val="nil"/>
            </w:tcBorders>
            <w:shd w:val="clear" w:color="auto" w:fill="auto"/>
            <w:noWrap/>
            <w:vAlign w:val="bottom"/>
            <w:hideMark/>
          </w:tcPr>
          <w:p w14:paraId="7CCE8F88" w14:textId="0DA6723D"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amygdala</w:t>
            </w:r>
          </w:p>
        </w:tc>
        <w:tc>
          <w:tcPr>
            <w:tcW w:w="1634" w:type="dxa"/>
            <w:tcBorders>
              <w:top w:val="nil"/>
              <w:left w:val="nil"/>
              <w:bottom w:val="nil"/>
              <w:right w:val="nil"/>
            </w:tcBorders>
            <w:shd w:val="clear" w:color="auto" w:fill="auto"/>
            <w:noWrap/>
            <w:vAlign w:val="center"/>
            <w:hideMark/>
          </w:tcPr>
          <w:p w14:paraId="1B6546AD" w14:textId="4C5CE0A4"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24</w:t>
            </w:r>
          </w:p>
        </w:tc>
        <w:tc>
          <w:tcPr>
            <w:tcW w:w="1715" w:type="dxa"/>
            <w:tcBorders>
              <w:top w:val="nil"/>
              <w:left w:val="nil"/>
              <w:bottom w:val="nil"/>
              <w:right w:val="nil"/>
            </w:tcBorders>
            <w:shd w:val="clear" w:color="auto" w:fill="auto"/>
            <w:noWrap/>
            <w:vAlign w:val="center"/>
            <w:hideMark/>
          </w:tcPr>
          <w:p w14:paraId="17550E7A" w14:textId="2D3D8763"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96</w:t>
            </w:r>
          </w:p>
        </w:tc>
        <w:tc>
          <w:tcPr>
            <w:tcW w:w="1331" w:type="dxa"/>
            <w:tcBorders>
              <w:top w:val="nil"/>
              <w:left w:val="nil"/>
              <w:bottom w:val="nil"/>
              <w:right w:val="nil"/>
            </w:tcBorders>
            <w:shd w:val="clear" w:color="auto" w:fill="auto"/>
            <w:noWrap/>
            <w:vAlign w:val="center"/>
            <w:hideMark/>
          </w:tcPr>
          <w:p w14:paraId="35191791" w14:textId="3A8D49C0"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055</w:t>
            </w:r>
          </w:p>
        </w:tc>
        <w:tc>
          <w:tcPr>
            <w:tcW w:w="1331" w:type="dxa"/>
            <w:tcBorders>
              <w:top w:val="nil"/>
              <w:left w:val="nil"/>
              <w:bottom w:val="nil"/>
              <w:right w:val="nil"/>
            </w:tcBorders>
            <w:shd w:val="clear" w:color="auto" w:fill="auto"/>
            <w:noWrap/>
            <w:vAlign w:val="center"/>
            <w:hideMark/>
          </w:tcPr>
          <w:p w14:paraId="1EA9E6D3" w14:textId="65B54644"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066</w:t>
            </w:r>
          </w:p>
        </w:tc>
        <w:tc>
          <w:tcPr>
            <w:tcW w:w="1574" w:type="dxa"/>
            <w:tcBorders>
              <w:top w:val="nil"/>
              <w:left w:val="nil"/>
              <w:bottom w:val="nil"/>
              <w:right w:val="nil"/>
            </w:tcBorders>
            <w:shd w:val="clear" w:color="auto" w:fill="auto"/>
            <w:noWrap/>
            <w:vAlign w:val="center"/>
            <w:hideMark/>
          </w:tcPr>
          <w:p w14:paraId="7708FBA0" w14:textId="1DD72EC6" w:rsidR="00891FD6" w:rsidRPr="00891FD6" w:rsidRDefault="004615F2"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ns</w:t>
            </w:r>
          </w:p>
        </w:tc>
      </w:tr>
      <w:tr w:rsidR="00891FD6" w:rsidRPr="00891FD6" w14:paraId="770394EA" w14:textId="77777777" w:rsidTr="004615F2">
        <w:trPr>
          <w:trHeight w:val="200"/>
        </w:trPr>
        <w:tc>
          <w:tcPr>
            <w:tcW w:w="2684" w:type="dxa"/>
            <w:tcBorders>
              <w:top w:val="nil"/>
              <w:left w:val="nil"/>
              <w:bottom w:val="nil"/>
              <w:right w:val="nil"/>
            </w:tcBorders>
            <w:shd w:val="clear" w:color="auto" w:fill="auto"/>
            <w:noWrap/>
            <w:vAlign w:val="bottom"/>
            <w:hideMark/>
          </w:tcPr>
          <w:p w14:paraId="4DD5B1BB" w14:textId="21875AFE"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insula</w:t>
            </w:r>
          </w:p>
        </w:tc>
        <w:tc>
          <w:tcPr>
            <w:tcW w:w="1634" w:type="dxa"/>
            <w:tcBorders>
              <w:top w:val="nil"/>
              <w:left w:val="nil"/>
              <w:bottom w:val="nil"/>
              <w:right w:val="nil"/>
            </w:tcBorders>
            <w:shd w:val="clear" w:color="auto" w:fill="auto"/>
            <w:noWrap/>
            <w:vAlign w:val="center"/>
            <w:hideMark/>
          </w:tcPr>
          <w:p w14:paraId="1A103E89" w14:textId="4C708AF4"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23</w:t>
            </w:r>
          </w:p>
        </w:tc>
        <w:tc>
          <w:tcPr>
            <w:tcW w:w="1715" w:type="dxa"/>
            <w:tcBorders>
              <w:top w:val="nil"/>
              <w:left w:val="nil"/>
              <w:bottom w:val="nil"/>
              <w:right w:val="nil"/>
            </w:tcBorders>
            <w:shd w:val="clear" w:color="auto" w:fill="auto"/>
            <w:noWrap/>
            <w:vAlign w:val="center"/>
            <w:hideMark/>
          </w:tcPr>
          <w:p w14:paraId="7C3BBAF3" w14:textId="64A7FE5A"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59</w:t>
            </w:r>
          </w:p>
        </w:tc>
        <w:tc>
          <w:tcPr>
            <w:tcW w:w="1331" w:type="dxa"/>
            <w:tcBorders>
              <w:top w:val="nil"/>
              <w:left w:val="nil"/>
              <w:bottom w:val="nil"/>
              <w:right w:val="nil"/>
            </w:tcBorders>
            <w:shd w:val="clear" w:color="auto" w:fill="auto"/>
            <w:noWrap/>
            <w:vAlign w:val="center"/>
            <w:hideMark/>
          </w:tcPr>
          <w:p w14:paraId="1A7FEA6D" w14:textId="6D44C10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117</w:t>
            </w:r>
          </w:p>
        </w:tc>
        <w:tc>
          <w:tcPr>
            <w:tcW w:w="1331" w:type="dxa"/>
            <w:tcBorders>
              <w:top w:val="nil"/>
              <w:left w:val="nil"/>
              <w:bottom w:val="nil"/>
              <w:right w:val="nil"/>
            </w:tcBorders>
            <w:shd w:val="clear" w:color="auto" w:fill="auto"/>
            <w:noWrap/>
            <w:vAlign w:val="center"/>
            <w:hideMark/>
          </w:tcPr>
          <w:p w14:paraId="38510BAC" w14:textId="24B1F93F"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136</w:t>
            </w:r>
          </w:p>
        </w:tc>
        <w:tc>
          <w:tcPr>
            <w:tcW w:w="1574" w:type="dxa"/>
            <w:tcBorders>
              <w:top w:val="nil"/>
              <w:left w:val="nil"/>
              <w:bottom w:val="nil"/>
              <w:right w:val="nil"/>
            </w:tcBorders>
            <w:shd w:val="clear" w:color="auto" w:fill="auto"/>
            <w:noWrap/>
            <w:vAlign w:val="center"/>
            <w:hideMark/>
          </w:tcPr>
          <w:p w14:paraId="1839A88B" w14:textId="6210B69B" w:rsidR="00891FD6" w:rsidRPr="00891FD6" w:rsidRDefault="004615F2"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ns</w:t>
            </w:r>
          </w:p>
        </w:tc>
      </w:tr>
      <w:tr w:rsidR="00891FD6" w:rsidRPr="00891FD6" w14:paraId="6E3368C1" w14:textId="77777777" w:rsidTr="004615F2">
        <w:trPr>
          <w:trHeight w:val="200"/>
        </w:trPr>
        <w:tc>
          <w:tcPr>
            <w:tcW w:w="2684" w:type="dxa"/>
            <w:tcBorders>
              <w:top w:val="nil"/>
              <w:left w:val="nil"/>
              <w:bottom w:val="nil"/>
              <w:right w:val="nil"/>
            </w:tcBorders>
            <w:shd w:val="clear" w:color="auto" w:fill="auto"/>
            <w:noWrap/>
            <w:vAlign w:val="bottom"/>
            <w:hideMark/>
          </w:tcPr>
          <w:p w14:paraId="5F74CC97" w14:textId="623B8602"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entorhinal</w:t>
            </w:r>
          </w:p>
        </w:tc>
        <w:tc>
          <w:tcPr>
            <w:tcW w:w="1634" w:type="dxa"/>
            <w:tcBorders>
              <w:top w:val="nil"/>
              <w:left w:val="nil"/>
              <w:bottom w:val="nil"/>
              <w:right w:val="nil"/>
            </w:tcBorders>
            <w:shd w:val="clear" w:color="auto" w:fill="auto"/>
            <w:noWrap/>
            <w:vAlign w:val="center"/>
            <w:hideMark/>
          </w:tcPr>
          <w:p w14:paraId="1ED9B92A" w14:textId="3B0BDF8D"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22</w:t>
            </w:r>
          </w:p>
        </w:tc>
        <w:tc>
          <w:tcPr>
            <w:tcW w:w="1715" w:type="dxa"/>
            <w:tcBorders>
              <w:top w:val="nil"/>
              <w:left w:val="nil"/>
              <w:bottom w:val="nil"/>
              <w:right w:val="nil"/>
            </w:tcBorders>
            <w:shd w:val="clear" w:color="auto" w:fill="auto"/>
            <w:noWrap/>
            <w:vAlign w:val="center"/>
            <w:hideMark/>
          </w:tcPr>
          <w:p w14:paraId="21A140D9" w14:textId="006B16D6"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2</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11</w:t>
            </w:r>
          </w:p>
        </w:tc>
        <w:tc>
          <w:tcPr>
            <w:tcW w:w="1331" w:type="dxa"/>
            <w:tcBorders>
              <w:top w:val="nil"/>
              <w:left w:val="nil"/>
              <w:bottom w:val="nil"/>
              <w:right w:val="nil"/>
            </w:tcBorders>
            <w:shd w:val="clear" w:color="auto" w:fill="auto"/>
            <w:noWrap/>
            <w:vAlign w:val="center"/>
            <w:hideMark/>
          </w:tcPr>
          <w:p w14:paraId="42418E56" w14:textId="6D284A2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039</w:t>
            </w:r>
          </w:p>
        </w:tc>
        <w:tc>
          <w:tcPr>
            <w:tcW w:w="1331" w:type="dxa"/>
            <w:tcBorders>
              <w:top w:val="nil"/>
              <w:left w:val="nil"/>
              <w:bottom w:val="nil"/>
              <w:right w:val="nil"/>
            </w:tcBorders>
            <w:shd w:val="clear" w:color="auto" w:fill="auto"/>
            <w:noWrap/>
            <w:vAlign w:val="center"/>
            <w:hideMark/>
          </w:tcPr>
          <w:p w14:paraId="67FE5A59" w14:textId="7CD7EC6A"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048</w:t>
            </w:r>
          </w:p>
        </w:tc>
        <w:tc>
          <w:tcPr>
            <w:tcW w:w="1574" w:type="dxa"/>
            <w:tcBorders>
              <w:top w:val="nil"/>
              <w:left w:val="nil"/>
              <w:bottom w:val="nil"/>
              <w:right w:val="nil"/>
            </w:tcBorders>
            <w:shd w:val="clear" w:color="auto" w:fill="auto"/>
            <w:noWrap/>
            <w:vAlign w:val="center"/>
            <w:hideMark/>
          </w:tcPr>
          <w:p w14:paraId="23DCF1C2" w14:textId="7294229C" w:rsidR="00891FD6" w:rsidRPr="00891FD6" w:rsidRDefault="004615F2"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w:t>
            </w:r>
          </w:p>
        </w:tc>
      </w:tr>
      <w:tr w:rsidR="00891FD6" w:rsidRPr="00891FD6" w14:paraId="63FCDAB1" w14:textId="77777777" w:rsidTr="004615F2">
        <w:trPr>
          <w:trHeight w:val="200"/>
        </w:trPr>
        <w:tc>
          <w:tcPr>
            <w:tcW w:w="2684" w:type="dxa"/>
            <w:tcBorders>
              <w:top w:val="nil"/>
              <w:left w:val="nil"/>
              <w:bottom w:val="nil"/>
              <w:right w:val="nil"/>
            </w:tcBorders>
            <w:shd w:val="clear" w:color="auto" w:fill="auto"/>
            <w:noWrap/>
            <w:vAlign w:val="bottom"/>
            <w:hideMark/>
          </w:tcPr>
          <w:p w14:paraId="4546A6AE" w14:textId="2954CD30"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medial</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orbitofrontal</w:t>
            </w:r>
          </w:p>
        </w:tc>
        <w:tc>
          <w:tcPr>
            <w:tcW w:w="1634" w:type="dxa"/>
            <w:tcBorders>
              <w:top w:val="nil"/>
              <w:left w:val="nil"/>
              <w:bottom w:val="nil"/>
              <w:right w:val="nil"/>
            </w:tcBorders>
            <w:shd w:val="clear" w:color="auto" w:fill="auto"/>
            <w:noWrap/>
            <w:vAlign w:val="center"/>
            <w:hideMark/>
          </w:tcPr>
          <w:p w14:paraId="427530B6" w14:textId="3D7E45E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19</w:t>
            </w:r>
          </w:p>
        </w:tc>
        <w:tc>
          <w:tcPr>
            <w:tcW w:w="1715" w:type="dxa"/>
            <w:tcBorders>
              <w:top w:val="nil"/>
              <w:left w:val="nil"/>
              <w:bottom w:val="nil"/>
              <w:right w:val="nil"/>
            </w:tcBorders>
            <w:shd w:val="clear" w:color="auto" w:fill="auto"/>
            <w:noWrap/>
            <w:vAlign w:val="center"/>
            <w:hideMark/>
          </w:tcPr>
          <w:p w14:paraId="24DA853E" w14:textId="0089A14A"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35</w:t>
            </w:r>
          </w:p>
        </w:tc>
        <w:tc>
          <w:tcPr>
            <w:tcW w:w="1331" w:type="dxa"/>
            <w:tcBorders>
              <w:top w:val="nil"/>
              <w:left w:val="nil"/>
              <w:bottom w:val="nil"/>
              <w:right w:val="nil"/>
            </w:tcBorders>
            <w:shd w:val="clear" w:color="auto" w:fill="auto"/>
            <w:noWrap/>
            <w:vAlign w:val="center"/>
            <w:hideMark/>
          </w:tcPr>
          <w:p w14:paraId="6E366E2B" w14:textId="20657495"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183</w:t>
            </w:r>
          </w:p>
        </w:tc>
        <w:tc>
          <w:tcPr>
            <w:tcW w:w="1331" w:type="dxa"/>
            <w:tcBorders>
              <w:top w:val="nil"/>
              <w:left w:val="nil"/>
              <w:bottom w:val="nil"/>
              <w:right w:val="nil"/>
            </w:tcBorders>
            <w:shd w:val="clear" w:color="auto" w:fill="auto"/>
            <w:noWrap/>
            <w:vAlign w:val="center"/>
            <w:hideMark/>
          </w:tcPr>
          <w:p w14:paraId="392D4EDF" w14:textId="0E0835E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210</w:t>
            </w:r>
          </w:p>
        </w:tc>
        <w:tc>
          <w:tcPr>
            <w:tcW w:w="1574" w:type="dxa"/>
            <w:tcBorders>
              <w:top w:val="nil"/>
              <w:left w:val="nil"/>
              <w:bottom w:val="nil"/>
              <w:right w:val="nil"/>
            </w:tcBorders>
            <w:shd w:val="clear" w:color="auto" w:fill="auto"/>
            <w:noWrap/>
            <w:vAlign w:val="center"/>
            <w:hideMark/>
          </w:tcPr>
          <w:p w14:paraId="1A37A68B" w14:textId="0EDA3774" w:rsidR="00891FD6" w:rsidRPr="00891FD6" w:rsidRDefault="004615F2"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ns</w:t>
            </w:r>
          </w:p>
        </w:tc>
      </w:tr>
      <w:tr w:rsidR="00891FD6" w:rsidRPr="00891FD6" w14:paraId="6A111FFC" w14:textId="77777777" w:rsidTr="004615F2">
        <w:trPr>
          <w:trHeight w:val="200"/>
        </w:trPr>
        <w:tc>
          <w:tcPr>
            <w:tcW w:w="2684" w:type="dxa"/>
            <w:tcBorders>
              <w:top w:val="nil"/>
              <w:left w:val="nil"/>
              <w:bottom w:val="nil"/>
              <w:right w:val="nil"/>
            </w:tcBorders>
            <w:shd w:val="clear" w:color="auto" w:fill="auto"/>
            <w:noWrap/>
            <w:vAlign w:val="bottom"/>
            <w:hideMark/>
          </w:tcPr>
          <w:p w14:paraId="765E9AFA" w14:textId="323660F6"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isthmus</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cingulate</w:t>
            </w:r>
          </w:p>
        </w:tc>
        <w:tc>
          <w:tcPr>
            <w:tcW w:w="1634" w:type="dxa"/>
            <w:tcBorders>
              <w:top w:val="nil"/>
              <w:left w:val="nil"/>
              <w:bottom w:val="nil"/>
              <w:right w:val="nil"/>
            </w:tcBorders>
            <w:shd w:val="clear" w:color="auto" w:fill="auto"/>
            <w:noWrap/>
            <w:vAlign w:val="center"/>
            <w:hideMark/>
          </w:tcPr>
          <w:p w14:paraId="266C717E" w14:textId="22A81E8D"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18</w:t>
            </w:r>
          </w:p>
        </w:tc>
        <w:tc>
          <w:tcPr>
            <w:tcW w:w="1715" w:type="dxa"/>
            <w:tcBorders>
              <w:top w:val="nil"/>
              <w:left w:val="nil"/>
              <w:bottom w:val="nil"/>
              <w:right w:val="nil"/>
            </w:tcBorders>
            <w:shd w:val="clear" w:color="auto" w:fill="auto"/>
            <w:noWrap/>
            <w:vAlign w:val="center"/>
            <w:hideMark/>
          </w:tcPr>
          <w:p w14:paraId="294AAE3D" w14:textId="354B1174"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16</w:t>
            </w:r>
          </w:p>
        </w:tc>
        <w:tc>
          <w:tcPr>
            <w:tcW w:w="1331" w:type="dxa"/>
            <w:tcBorders>
              <w:top w:val="nil"/>
              <w:left w:val="nil"/>
              <w:bottom w:val="nil"/>
              <w:right w:val="nil"/>
            </w:tcBorders>
            <w:shd w:val="clear" w:color="auto" w:fill="auto"/>
            <w:noWrap/>
            <w:vAlign w:val="center"/>
            <w:hideMark/>
          </w:tcPr>
          <w:p w14:paraId="310B2E3B" w14:textId="64B7F37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250</w:t>
            </w:r>
          </w:p>
        </w:tc>
        <w:tc>
          <w:tcPr>
            <w:tcW w:w="1331" w:type="dxa"/>
            <w:tcBorders>
              <w:top w:val="nil"/>
              <w:left w:val="nil"/>
              <w:bottom w:val="nil"/>
              <w:right w:val="nil"/>
            </w:tcBorders>
            <w:shd w:val="clear" w:color="auto" w:fill="auto"/>
            <w:noWrap/>
            <w:vAlign w:val="center"/>
            <w:hideMark/>
          </w:tcPr>
          <w:p w14:paraId="14F95FA2" w14:textId="5C6185C6"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276</w:t>
            </w:r>
          </w:p>
        </w:tc>
        <w:tc>
          <w:tcPr>
            <w:tcW w:w="1574" w:type="dxa"/>
            <w:tcBorders>
              <w:top w:val="nil"/>
              <w:left w:val="nil"/>
              <w:bottom w:val="nil"/>
              <w:right w:val="nil"/>
            </w:tcBorders>
            <w:shd w:val="clear" w:color="auto" w:fill="auto"/>
            <w:noWrap/>
            <w:vAlign w:val="center"/>
            <w:hideMark/>
          </w:tcPr>
          <w:p w14:paraId="3DD6874B" w14:textId="39B8A837" w:rsidR="00891FD6" w:rsidRPr="00891FD6" w:rsidRDefault="004615F2"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ns</w:t>
            </w:r>
          </w:p>
        </w:tc>
      </w:tr>
      <w:tr w:rsidR="00891FD6" w:rsidRPr="00891FD6" w14:paraId="3225D971" w14:textId="77777777" w:rsidTr="004615F2">
        <w:trPr>
          <w:trHeight w:val="200"/>
        </w:trPr>
        <w:tc>
          <w:tcPr>
            <w:tcW w:w="2684" w:type="dxa"/>
            <w:tcBorders>
              <w:top w:val="nil"/>
              <w:left w:val="nil"/>
              <w:bottom w:val="nil"/>
              <w:right w:val="nil"/>
            </w:tcBorders>
            <w:shd w:val="clear" w:color="auto" w:fill="auto"/>
            <w:noWrap/>
            <w:vAlign w:val="bottom"/>
            <w:hideMark/>
          </w:tcPr>
          <w:p w14:paraId="2E04FB49" w14:textId="1DE27076"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middle</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temporal</w:t>
            </w:r>
          </w:p>
        </w:tc>
        <w:tc>
          <w:tcPr>
            <w:tcW w:w="1634" w:type="dxa"/>
            <w:tcBorders>
              <w:top w:val="nil"/>
              <w:left w:val="nil"/>
              <w:bottom w:val="nil"/>
              <w:right w:val="nil"/>
            </w:tcBorders>
            <w:shd w:val="clear" w:color="auto" w:fill="auto"/>
            <w:noWrap/>
            <w:vAlign w:val="center"/>
            <w:hideMark/>
          </w:tcPr>
          <w:p w14:paraId="1028F936" w14:textId="0D8752CF"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18</w:t>
            </w:r>
          </w:p>
        </w:tc>
        <w:tc>
          <w:tcPr>
            <w:tcW w:w="1715" w:type="dxa"/>
            <w:tcBorders>
              <w:top w:val="nil"/>
              <w:left w:val="nil"/>
              <w:bottom w:val="nil"/>
              <w:right w:val="nil"/>
            </w:tcBorders>
            <w:shd w:val="clear" w:color="auto" w:fill="auto"/>
            <w:noWrap/>
            <w:vAlign w:val="center"/>
            <w:hideMark/>
          </w:tcPr>
          <w:p w14:paraId="0EED505B" w14:textId="2C7554C5"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20</w:t>
            </w:r>
          </w:p>
        </w:tc>
        <w:tc>
          <w:tcPr>
            <w:tcW w:w="1331" w:type="dxa"/>
            <w:tcBorders>
              <w:top w:val="nil"/>
              <w:left w:val="nil"/>
              <w:bottom w:val="nil"/>
              <w:right w:val="nil"/>
            </w:tcBorders>
            <w:shd w:val="clear" w:color="auto" w:fill="auto"/>
            <w:noWrap/>
            <w:vAlign w:val="center"/>
            <w:hideMark/>
          </w:tcPr>
          <w:p w14:paraId="41306E54" w14:textId="760306D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236</w:t>
            </w:r>
          </w:p>
        </w:tc>
        <w:tc>
          <w:tcPr>
            <w:tcW w:w="1331" w:type="dxa"/>
            <w:tcBorders>
              <w:top w:val="nil"/>
              <w:left w:val="nil"/>
              <w:bottom w:val="nil"/>
              <w:right w:val="nil"/>
            </w:tcBorders>
            <w:shd w:val="clear" w:color="auto" w:fill="auto"/>
            <w:noWrap/>
            <w:vAlign w:val="center"/>
            <w:hideMark/>
          </w:tcPr>
          <w:p w14:paraId="7A0559FD" w14:textId="25778F74"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262</w:t>
            </w:r>
          </w:p>
        </w:tc>
        <w:tc>
          <w:tcPr>
            <w:tcW w:w="1574" w:type="dxa"/>
            <w:tcBorders>
              <w:top w:val="nil"/>
              <w:left w:val="nil"/>
              <w:bottom w:val="nil"/>
              <w:right w:val="nil"/>
            </w:tcBorders>
            <w:shd w:val="clear" w:color="auto" w:fill="auto"/>
            <w:noWrap/>
            <w:vAlign w:val="center"/>
            <w:hideMark/>
          </w:tcPr>
          <w:p w14:paraId="3A5A3812" w14:textId="12F59970" w:rsidR="00891FD6" w:rsidRPr="00891FD6" w:rsidRDefault="004615F2"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ns</w:t>
            </w:r>
          </w:p>
        </w:tc>
      </w:tr>
      <w:tr w:rsidR="00891FD6" w:rsidRPr="00891FD6" w14:paraId="19B610F6" w14:textId="77777777" w:rsidTr="004615F2">
        <w:trPr>
          <w:trHeight w:val="200"/>
        </w:trPr>
        <w:tc>
          <w:tcPr>
            <w:tcW w:w="2684" w:type="dxa"/>
            <w:tcBorders>
              <w:top w:val="nil"/>
              <w:left w:val="nil"/>
              <w:bottom w:val="nil"/>
              <w:right w:val="nil"/>
            </w:tcBorders>
            <w:shd w:val="clear" w:color="auto" w:fill="auto"/>
            <w:noWrap/>
            <w:vAlign w:val="bottom"/>
            <w:hideMark/>
          </w:tcPr>
          <w:p w14:paraId="711381CA" w14:textId="3F6ACA40"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pars</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orbitalis</w:t>
            </w:r>
          </w:p>
        </w:tc>
        <w:tc>
          <w:tcPr>
            <w:tcW w:w="1634" w:type="dxa"/>
            <w:tcBorders>
              <w:top w:val="nil"/>
              <w:left w:val="nil"/>
              <w:bottom w:val="nil"/>
              <w:right w:val="nil"/>
            </w:tcBorders>
            <w:shd w:val="clear" w:color="auto" w:fill="auto"/>
            <w:noWrap/>
            <w:vAlign w:val="center"/>
            <w:hideMark/>
          </w:tcPr>
          <w:p w14:paraId="14671600" w14:textId="5017BF3D"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17</w:t>
            </w:r>
          </w:p>
        </w:tc>
        <w:tc>
          <w:tcPr>
            <w:tcW w:w="1715" w:type="dxa"/>
            <w:tcBorders>
              <w:top w:val="nil"/>
              <w:left w:val="nil"/>
              <w:bottom w:val="nil"/>
              <w:right w:val="nil"/>
            </w:tcBorders>
            <w:shd w:val="clear" w:color="auto" w:fill="auto"/>
            <w:noWrap/>
            <w:vAlign w:val="center"/>
            <w:hideMark/>
          </w:tcPr>
          <w:p w14:paraId="51C3BBF7" w14:textId="20DC14E2"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09</w:t>
            </w:r>
          </w:p>
        </w:tc>
        <w:tc>
          <w:tcPr>
            <w:tcW w:w="1331" w:type="dxa"/>
            <w:tcBorders>
              <w:top w:val="nil"/>
              <w:left w:val="nil"/>
              <w:bottom w:val="nil"/>
              <w:right w:val="nil"/>
            </w:tcBorders>
            <w:shd w:val="clear" w:color="auto" w:fill="auto"/>
            <w:noWrap/>
            <w:vAlign w:val="center"/>
            <w:hideMark/>
          </w:tcPr>
          <w:p w14:paraId="5D0ED4E3" w14:textId="18F816DF"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282</w:t>
            </w:r>
          </w:p>
        </w:tc>
        <w:tc>
          <w:tcPr>
            <w:tcW w:w="1331" w:type="dxa"/>
            <w:tcBorders>
              <w:top w:val="nil"/>
              <w:left w:val="nil"/>
              <w:bottom w:val="nil"/>
              <w:right w:val="nil"/>
            </w:tcBorders>
            <w:shd w:val="clear" w:color="auto" w:fill="auto"/>
            <w:noWrap/>
            <w:vAlign w:val="center"/>
            <w:hideMark/>
          </w:tcPr>
          <w:p w14:paraId="1D09E05C" w14:textId="00953680"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305</w:t>
            </w:r>
          </w:p>
        </w:tc>
        <w:tc>
          <w:tcPr>
            <w:tcW w:w="1574" w:type="dxa"/>
            <w:tcBorders>
              <w:top w:val="nil"/>
              <w:left w:val="nil"/>
              <w:bottom w:val="nil"/>
              <w:right w:val="nil"/>
            </w:tcBorders>
            <w:shd w:val="clear" w:color="auto" w:fill="auto"/>
            <w:noWrap/>
            <w:vAlign w:val="center"/>
            <w:hideMark/>
          </w:tcPr>
          <w:p w14:paraId="1EF0DF5F" w14:textId="2FA81931" w:rsidR="00891FD6" w:rsidRPr="00891FD6" w:rsidRDefault="004615F2"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ns</w:t>
            </w:r>
          </w:p>
        </w:tc>
      </w:tr>
      <w:tr w:rsidR="00891FD6" w:rsidRPr="00891FD6" w14:paraId="6E7837C4" w14:textId="77777777" w:rsidTr="004615F2">
        <w:trPr>
          <w:trHeight w:val="200"/>
        </w:trPr>
        <w:tc>
          <w:tcPr>
            <w:tcW w:w="2684" w:type="dxa"/>
            <w:tcBorders>
              <w:top w:val="nil"/>
              <w:left w:val="nil"/>
              <w:bottom w:val="nil"/>
              <w:right w:val="nil"/>
            </w:tcBorders>
            <w:shd w:val="clear" w:color="auto" w:fill="auto"/>
            <w:noWrap/>
            <w:vAlign w:val="bottom"/>
            <w:hideMark/>
          </w:tcPr>
          <w:p w14:paraId="78B571D9" w14:textId="6708F430"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temporal</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pole</w:t>
            </w:r>
          </w:p>
        </w:tc>
        <w:tc>
          <w:tcPr>
            <w:tcW w:w="1634" w:type="dxa"/>
            <w:tcBorders>
              <w:top w:val="nil"/>
              <w:left w:val="nil"/>
              <w:bottom w:val="nil"/>
              <w:right w:val="nil"/>
            </w:tcBorders>
            <w:shd w:val="clear" w:color="auto" w:fill="auto"/>
            <w:noWrap/>
            <w:vAlign w:val="center"/>
            <w:hideMark/>
          </w:tcPr>
          <w:p w14:paraId="63DD92C8" w14:textId="1846C19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16</w:t>
            </w:r>
          </w:p>
        </w:tc>
        <w:tc>
          <w:tcPr>
            <w:tcW w:w="1715" w:type="dxa"/>
            <w:tcBorders>
              <w:top w:val="nil"/>
              <w:left w:val="nil"/>
              <w:bottom w:val="nil"/>
              <w:right w:val="nil"/>
            </w:tcBorders>
            <w:shd w:val="clear" w:color="auto" w:fill="auto"/>
            <w:noWrap/>
            <w:vAlign w:val="center"/>
            <w:hideMark/>
          </w:tcPr>
          <w:p w14:paraId="4654F3B9" w14:textId="0F49B096"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29</w:t>
            </w:r>
          </w:p>
        </w:tc>
        <w:tc>
          <w:tcPr>
            <w:tcW w:w="1331" w:type="dxa"/>
            <w:tcBorders>
              <w:top w:val="nil"/>
              <w:left w:val="nil"/>
              <w:bottom w:val="nil"/>
              <w:right w:val="nil"/>
            </w:tcBorders>
            <w:shd w:val="clear" w:color="auto" w:fill="auto"/>
            <w:noWrap/>
            <w:vAlign w:val="center"/>
            <w:hideMark/>
          </w:tcPr>
          <w:p w14:paraId="4416DDB8" w14:textId="67500651"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201</w:t>
            </w:r>
          </w:p>
        </w:tc>
        <w:tc>
          <w:tcPr>
            <w:tcW w:w="1331" w:type="dxa"/>
            <w:tcBorders>
              <w:top w:val="nil"/>
              <w:left w:val="nil"/>
              <w:bottom w:val="nil"/>
              <w:right w:val="nil"/>
            </w:tcBorders>
            <w:shd w:val="clear" w:color="auto" w:fill="auto"/>
            <w:noWrap/>
            <w:vAlign w:val="center"/>
            <w:hideMark/>
          </w:tcPr>
          <w:p w14:paraId="3C44A9B2" w14:textId="5693CF02"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228</w:t>
            </w:r>
          </w:p>
        </w:tc>
        <w:tc>
          <w:tcPr>
            <w:tcW w:w="1574" w:type="dxa"/>
            <w:tcBorders>
              <w:top w:val="nil"/>
              <w:left w:val="nil"/>
              <w:bottom w:val="nil"/>
              <w:right w:val="nil"/>
            </w:tcBorders>
            <w:shd w:val="clear" w:color="auto" w:fill="auto"/>
            <w:noWrap/>
            <w:vAlign w:val="center"/>
            <w:hideMark/>
          </w:tcPr>
          <w:p w14:paraId="312EE0F0" w14:textId="1B43697F" w:rsidR="00891FD6" w:rsidRPr="00891FD6" w:rsidRDefault="004615F2"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ns</w:t>
            </w:r>
          </w:p>
        </w:tc>
      </w:tr>
      <w:tr w:rsidR="00891FD6" w:rsidRPr="00891FD6" w14:paraId="06F02723" w14:textId="77777777" w:rsidTr="004615F2">
        <w:trPr>
          <w:trHeight w:val="200"/>
        </w:trPr>
        <w:tc>
          <w:tcPr>
            <w:tcW w:w="2684" w:type="dxa"/>
            <w:tcBorders>
              <w:top w:val="nil"/>
              <w:left w:val="nil"/>
              <w:bottom w:val="nil"/>
              <w:right w:val="nil"/>
            </w:tcBorders>
            <w:shd w:val="clear" w:color="auto" w:fill="auto"/>
            <w:noWrap/>
            <w:vAlign w:val="bottom"/>
            <w:hideMark/>
          </w:tcPr>
          <w:p w14:paraId="15005F94" w14:textId="76DF332C"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inferior</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temporal</w:t>
            </w:r>
          </w:p>
        </w:tc>
        <w:tc>
          <w:tcPr>
            <w:tcW w:w="1634" w:type="dxa"/>
            <w:tcBorders>
              <w:top w:val="nil"/>
              <w:left w:val="nil"/>
              <w:bottom w:val="nil"/>
              <w:right w:val="nil"/>
            </w:tcBorders>
            <w:shd w:val="clear" w:color="auto" w:fill="auto"/>
            <w:noWrap/>
            <w:vAlign w:val="center"/>
            <w:hideMark/>
          </w:tcPr>
          <w:p w14:paraId="4A5F7088" w14:textId="71A6B0B8"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15</w:t>
            </w:r>
          </w:p>
        </w:tc>
        <w:tc>
          <w:tcPr>
            <w:tcW w:w="1715" w:type="dxa"/>
            <w:tcBorders>
              <w:top w:val="nil"/>
              <w:left w:val="nil"/>
              <w:bottom w:val="nil"/>
              <w:right w:val="nil"/>
            </w:tcBorders>
            <w:shd w:val="clear" w:color="auto" w:fill="auto"/>
            <w:noWrap/>
            <w:vAlign w:val="center"/>
            <w:hideMark/>
          </w:tcPr>
          <w:p w14:paraId="4A6CDAFC" w14:textId="1823CF7E"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21</w:t>
            </w:r>
          </w:p>
        </w:tc>
        <w:tc>
          <w:tcPr>
            <w:tcW w:w="1331" w:type="dxa"/>
            <w:tcBorders>
              <w:top w:val="nil"/>
              <w:left w:val="nil"/>
              <w:bottom w:val="nil"/>
              <w:right w:val="nil"/>
            </w:tcBorders>
            <w:shd w:val="clear" w:color="auto" w:fill="auto"/>
            <w:noWrap/>
            <w:vAlign w:val="center"/>
            <w:hideMark/>
          </w:tcPr>
          <w:p w14:paraId="4D19DD9F" w14:textId="7B19AB5C"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232</w:t>
            </w:r>
          </w:p>
        </w:tc>
        <w:tc>
          <w:tcPr>
            <w:tcW w:w="1331" w:type="dxa"/>
            <w:tcBorders>
              <w:top w:val="nil"/>
              <w:left w:val="nil"/>
              <w:bottom w:val="nil"/>
              <w:right w:val="nil"/>
            </w:tcBorders>
            <w:shd w:val="clear" w:color="auto" w:fill="auto"/>
            <w:noWrap/>
            <w:vAlign w:val="center"/>
            <w:hideMark/>
          </w:tcPr>
          <w:p w14:paraId="74580210" w14:textId="197B9D92"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261</w:t>
            </w:r>
          </w:p>
        </w:tc>
        <w:tc>
          <w:tcPr>
            <w:tcW w:w="1574" w:type="dxa"/>
            <w:tcBorders>
              <w:top w:val="nil"/>
              <w:left w:val="nil"/>
              <w:bottom w:val="nil"/>
              <w:right w:val="nil"/>
            </w:tcBorders>
            <w:shd w:val="clear" w:color="auto" w:fill="auto"/>
            <w:noWrap/>
            <w:vAlign w:val="center"/>
            <w:hideMark/>
          </w:tcPr>
          <w:p w14:paraId="6F540FD4" w14:textId="318BD9EE" w:rsidR="00891FD6" w:rsidRPr="00891FD6" w:rsidRDefault="004615F2"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ns</w:t>
            </w:r>
          </w:p>
        </w:tc>
      </w:tr>
      <w:tr w:rsidR="00891FD6" w:rsidRPr="00891FD6" w14:paraId="45691FE4" w14:textId="77777777" w:rsidTr="004615F2">
        <w:trPr>
          <w:trHeight w:val="200"/>
        </w:trPr>
        <w:tc>
          <w:tcPr>
            <w:tcW w:w="2684" w:type="dxa"/>
            <w:tcBorders>
              <w:top w:val="nil"/>
              <w:left w:val="nil"/>
              <w:bottom w:val="nil"/>
              <w:right w:val="nil"/>
            </w:tcBorders>
            <w:shd w:val="clear" w:color="auto" w:fill="auto"/>
            <w:noWrap/>
            <w:vAlign w:val="bottom"/>
            <w:hideMark/>
          </w:tcPr>
          <w:p w14:paraId="461A2B94" w14:textId="40345DB6"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caudal</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anterior</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cingulate</w:t>
            </w:r>
          </w:p>
        </w:tc>
        <w:tc>
          <w:tcPr>
            <w:tcW w:w="1634" w:type="dxa"/>
            <w:tcBorders>
              <w:top w:val="nil"/>
              <w:left w:val="nil"/>
              <w:bottom w:val="nil"/>
              <w:right w:val="nil"/>
            </w:tcBorders>
            <w:shd w:val="clear" w:color="auto" w:fill="auto"/>
            <w:noWrap/>
            <w:vAlign w:val="center"/>
            <w:hideMark/>
          </w:tcPr>
          <w:p w14:paraId="750699A4" w14:textId="0490953C"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14</w:t>
            </w:r>
          </w:p>
        </w:tc>
        <w:tc>
          <w:tcPr>
            <w:tcW w:w="1715" w:type="dxa"/>
            <w:tcBorders>
              <w:top w:val="nil"/>
              <w:left w:val="nil"/>
              <w:bottom w:val="nil"/>
              <w:right w:val="nil"/>
            </w:tcBorders>
            <w:shd w:val="clear" w:color="auto" w:fill="auto"/>
            <w:noWrap/>
            <w:vAlign w:val="center"/>
            <w:hideMark/>
          </w:tcPr>
          <w:p w14:paraId="1941105B" w14:textId="2A65665A"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1</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11</w:t>
            </w:r>
          </w:p>
        </w:tc>
        <w:tc>
          <w:tcPr>
            <w:tcW w:w="1331" w:type="dxa"/>
            <w:tcBorders>
              <w:top w:val="nil"/>
              <w:left w:val="nil"/>
              <w:bottom w:val="nil"/>
              <w:right w:val="nil"/>
            </w:tcBorders>
            <w:shd w:val="clear" w:color="auto" w:fill="auto"/>
            <w:noWrap/>
            <w:vAlign w:val="center"/>
            <w:hideMark/>
          </w:tcPr>
          <w:p w14:paraId="701D3C90" w14:textId="1900745F"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270</w:t>
            </w:r>
          </w:p>
        </w:tc>
        <w:tc>
          <w:tcPr>
            <w:tcW w:w="1331" w:type="dxa"/>
            <w:tcBorders>
              <w:top w:val="nil"/>
              <w:left w:val="nil"/>
              <w:bottom w:val="nil"/>
              <w:right w:val="nil"/>
            </w:tcBorders>
            <w:shd w:val="clear" w:color="auto" w:fill="auto"/>
            <w:noWrap/>
            <w:vAlign w:val="center"/>
            <w:hideMark/>
          </w:tcPr>
          <w:p w14:paraId="2CA9416C" w14:textId="784EED3D"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295</w:t>
            </w:r>
          </w:p>
        </w:tc>
        <w:tc>
          <w:tcPr>
            <w:tcW w:w="1574" w:type="dxa"/>
            <w:tcBorders>
              <w:top w:val="nil"/>
              <w:left w:val="nil"/>
              <w:bottom w:val="nil"/>
              <w:right w:val="nil"/>
            </w:tcBorders>
            <w:shd w:val="clear" w:color="auto" w:fill="auto"/>
            <w:noWrap/>
            <w:vAlign w:val="center"/>
            <w:hideMark/>
          </w:tcPr>
          <w:p w14:paraId="743F8F4B" w14:textId="38FFD6ED" w:rsidR="00891FD6" w:rsidRPr="00891FD6" w:rsidRDefault="004615F2"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ns</w:t>
            </w:r>
          </w:p>
        </w:tc>
      </w:tr>
      <w:tr w:rsidR="00891FD6" w:rsidRPr="00891FD6" w14:paraId="5CEA6AC0" w14:textId="77777777" w:rsidTr="004615F2">
        <w:trPr>
          <w:trHeight w:val="200"/>
        </w:trPr>
        <w:tc>
          <w:tcPr>
            <w:tcW w:w="2684" w:type="dxa"/>
            <w:tcBorders>
              <w:top w:val="nil"/>
              <w:left w:val="nil"/>
              <w:bottom w:val="nil"/>
              <w:right w:val="nil"/>
            </w:tcBorders>
            <w:shd w:val="clear" w:color="auto" w:fill="auto"/>
            <w:noWrap/>
            <w:vAlign w:val="bottom"/>
            <w:hideMark/>
          </w:tcPr>
          <w:p w14:paraId="6CF93A2D" w14:textId="058D9203"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 xml:space="preserve">Right </w:t>
            </w:r>
            <w:proofErr w:type="spellStart"/>
            <w:r w:rsidRPr="00891FD6">
              <w:rPr>
                <w:rFonts w:ascii="Times New Roman" w:eastAsia="Times New Roman" w:hAnsi="Times New Roman" w:cs="Times New Roman"/>
                <w:color w:val="000000"/>
                <w:sz w:val="20"/>
              </w:rPr>
              <w:t>parahippocampal</w:t>
            </w:r>
            <w:proofErr w:type="spellEnd"/>
          </w:p>
        </w:tc>
        <w:tc>
          <w:tcPr>
            <w:tcW w:w="1634" w:type="dxa"/>
            <w:tcBorders>
              <w:top w:val="nil"/>
              <w:left w:val="nil"/>
              <w:bottom w:val="nil"/>
              <w:right w:val="nil"/>
            </w:tcBorders>
            <w:shd w:val="clear" w:color="auto" w:fill="auto"/>
            <w:noWrap/>
            <w:vAlign w:val="center"/>
            <w:hideMark/>
          </w:tcPr>
          <w:p w14:paraId="3039D413" w14:textId="4AF2F926"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11</w:t>
            </w:r>
          </w:p>
        </w:tc>
        <w:tc>
          <w:tcPr>
            <w:tcW w:w="1715" w:type="dxa"/>
            <w:tcBorders>
              <w:top w:val="nil"/>
              <w:left w:val="nil"/>
              <w:bottom w:val="nil"/>
              <w:right w:val="nil"/>
            </w:tcBorders>
            <w:shd w:val="clear" w:color="auto" w:fill="auto"/>
            <w:noWrap/>
            <w:vAlign w:val="center"/>
            <w:hideMark/>
          </w:tcPr>
          <w:p w14:paraId="35899CF8" w14:textId="32413593"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74</w:t>
            </w:r>
          </w:p>
        </w:tc>
        <w:tc>
          <w:tcPr>
            <w:tcW w:w="1331" w:type="dxa"/>
            <w:tcBorders>
              <w:top w:val="nil"/>
              <w:left w:val="nil"/>
              <w:bottom w:val="nil"/>
              <w:right w:val="nil"/>
            </w:tcBorders>
            <w:shd w:val="clear" w:color="auto" w:fill="auto"/>
            <w:noWrap/>
            <w:vAlign w:val="center"/>
            <w:hideMark/>
          </w:tcPr>
          <w:p w14:paraId="7B57952E" w14:textId="443A0736"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460</w:t>
            </w:r>
          </w:p>
        </w:tc>
        <w:tc>
          <w:tcPr>
            <w:tcW w:w="1331" w:type="dxa"/>
            <w:tcBorders>
              <w:top w:val="nil"/>
              <w:left w:val="nil"/>
              <w:bottom w:val="nil"/>
              <w:right w:val="nil"/>
            </w:tcBorders>
            <w:shd w:val="clear" w:color="auto" w:fill="auto"/>
            <w:noWrap/>
            <w:vAlign w:val="center"/>
            <w:hideMark/>
          </w:tcPr>
          <w:p w14:paraId="6A0303AA" w14:textId="2D8299F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493</w:t>
            </w:r>
          </w:p>
        </w:tc>
        <w:tc>
          <w:tcPr>
            <w:tcW w:w="1574" w:type="dxa"/>
            <w:tcBorders>
              <w:top w:val="nil"/>
              <w:left w:val="nil"/>
              <w:bottom w:val="nil"/>
              <w:right w:val="nil"/>
            </w:tcBorders>
            <w:shd w:val="clear" w:color="auto" w:fill="auto"/>
            <w:noWrap/>
            <w:vAlign w:val="center"/>
            <w:hideMark/>
          </w:tcPr>
          <w:p w14:paraId="10B077A3" w14:textId="74316615" w:rsidR="00891FD6" w:rsidRPr="00891FD6" w:rsidRDefault="004615F2"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ns</w:t>
            </w:r>
          </w:p>
        </w:tc>
      </w:tr>
      <w:tr w:rsidR="00891FD6" w:rsidRPr="00891FD6" w14:paraId="6C441777" w14:textId="77777777" w:rsidTr="004615F2">
        <w:trPr>
          <w:trHeight w:val="200"/>
        </w:trPr>
        <w:tc>
          <w:tcPr>
            <w:tcW w:w="2684" w:type="dxa"/>
            <w:tcBorders>
              <w:top w:val="nil"/>
              <w:left w:val="nil"/>
              <w:bottom w:val="nil"/>
              <w:right w:val="nil"/>
            </w:tcBorders>
            <w:shd w:val="clear" w:color="auto" w:fill="auto"/>
            <w:noWrap/>
            <w:vAlign w:val="bottom"/>
            <w:hideMark/>
          </w:tcPr>
          <w:p w14:paraId="280E2CFB" w14:textId="31F7A983"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fusiform</w:t>
            </w:r>
          </w:p>
        </w:tc>
        <w:tc>
          <w:tcPr>
            <w:tcW w:w="1634" w:type="dxa"/>
            <w:tcBorders>
              <w:top w:val="nil"/>
              <w:left w:val="nil"/>
              <w:bottom w:val="nil"/>
              <w:right w:val="nil"/>
            </w:tcBorders>
            <w:shd w:val="clear" w:color="auto" w:fill="auto"/>
            <w:noWrap/>
            <w:vAlign w:val="center"/>
            <w:hideMark/>
          </w:tcPr>
          <w:p w14:paraId="42E05BDF" w14:textId="2D3D2E5D"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08</w:t>
            </w:r>
          </w:p>
        </w:tc>
        <w:tc>
          <w:tcPr>
            <w:tcW w:w="1715" w:type="dxa"/>
            <w:tcBorders>
              <w:top w:val="nil"/>
              <w:left w:val="nil"/>
              <w:bottom w:val="nil"/>
              <w:right w:val="nil"/>
            </w:tcBorders>
            <w:shd w:val="clear" w:color="auto" w:fill="auto"/>
            <w:noWrap/>
            <w:vAlign w:val="center"/>
            <w:hideMark/>
          </w:tcPr>
          <w:p w14:paraId="343146D0" w14:textId="700C9ADA"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58</w:t>
            </w:r>
          </w:p>
        </w:tc>
        <w:tc>
          <w:tcPr>
            <w:tcW w:w="1331" w:type="dxa"/>
            <w:tcBorders>
              <w:top w:val="nil"/>
              <w:left w:val="nil"/>
              <w:bottom w:val="nil"/>
              <w:right w:val="nil"/>
            </w:tcBorders>
            <w:shd w:val="clear" w:color="auto" w:fill="auto"/>
            <w:noWrap/>
            <w:vAlign w:val="center"/>
            <w:hideMark/>
          </w:tcPr>
          <w:p w14:paraId="61767A5E" w14:textId="6B2447F2"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563</w:t>
            </w:r>
          </w:p>
        </w:tc>
        <w:tc>
          <w:tcPr>
            <w:tcW w:w="1331" w:type="dxa"/>
            <w:tcBorders>
              <w:top w:val="nil"/>
              <w:left w:val="nil"/>
              <w:bottom w:val="nil"/>
              <w:right w:val="nil"/>
            </w:tcBorders>
            <w:shd w:val="clear" w:color="auto" w:fill="auto"/>
            <w:noWrap/>
            <w:vAlign w:val="center"/>
            <w:hideMark/>
          </w:tcPr>
          <w:p w14:paraId="19415C11" w14:textId="29A5C9B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598</w:t>
            </w:r>
          </w:p>
        </w:tc>
        <w:tc>
          <w:tcPr>
            <w:tcW w:w="1574" w:type="dxa"/>
            <w:tcBorders>
              <w:top w:val="nil"/>
              <w:left w:val="nil"/>
              <w:bottom w:val="nil"/>
              <w:right w:val="nil"/>
            </w:tcBorders>
            <w:shd w:val="clear" w:color="auto" w:fill="auto"/>
            <w:noWrap/>
            <w:vAlign w:val="center"/>
            <w:hideMark/>
          </w:tcPr>
          <w:p w14:paraId="7B75AB93" w14:textId="217FD10F" w:rsidR="00891FD6" w:rsidRPr="00891FD6" w:rsidRDefault="004615F2"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ns</w:t>
            </w:r>
          </w:p>
        </w:tc>
      </w:tr>
      <w:tr w:rsidR="00891FD6" w:rsidRPr="00891FD6" w14:paraId="6D0DBDB6" w14:textId="77777777" w:rsidTr="004615F2">
        <w:trPr>
          <w:trHeight w:val="200"/>
        </w:trPr>
        <w:tc>
          <w:tcPr>
            <w:tcW w:w="2684" w:type="dxa"/>
            <w:tcBorders>
              <w:top w:val="nil"/>
              <w:left w:val="nil"/>
              <w:bottom w:val="nil"/>
              <w:right w:val="nil"/>
            </w:tcBorders>
            <w:shd w:val="clear" w:color="auto" w:fill="auto"/>
            <w:noWrap/>
            <w:vAlign w:val="bottom"/>
            <w:hideMark/>
          </w:tcPr>
          <w:p w14:paraId="0B45342F" w14:textId="01618BB2"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Left rostral</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anterior</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cingulate</w:t>
            </w:r>
          </w:p>
        </w:tc>
        <w:tc>
          <w:tcPr>
            <w:tcW w:w="1634" w:type="dxa"/>
            <w:tcBorders>
              <w:top w:val="nil"/>
              <w:left w:val="nil"/>
              <w:bottom w:val="nil"/>
              <w:right w:val="nil"/>
            </w:tcBorders>
            <w:shd w:val="clear" w:color="auto" w:fill="auto"/>
            <w:noWrap/>
            <w:vAlign w:val="center"/>
            <w:hideMark/>
          </w:tcPr>
          <w:p w14:paraId="78EF9D9A" w14:textId="0C538B60"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07</w:t>
            </w:r>
          </w:p>
        </w:tc>
        <w:tc>
          <w:tcPr>
            <w:tcW w:w="1715" w:type="dxa"/>
            <w:tcBorders>
              <w:top w:val="nil"/>
              <w:left w:val="nil"/>
              <w:bottom w:val="nil"/>
              <w:right w:val="nil"/>
            </w:tcBorders>
            <w:shd w:val="clear" w:color="auto" w:fill="auto"/>
            <w:noWrap/>
            <w:vAlign w:val="center"/>
            <w:hideMark/>
          </w:tcPr>
          <w:p w14:paraId="1B7E156F" w14:textId="07C5E262"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52</w:t>
            </w:r>
          </w:p>
        </w:tc>
        <w:tc>
          <w:tcPr>
            <w:tcW w:w="1331" w:type="dxa"/>
            <w:tcBorders>
              <w:top w:val="nil"/>
              <w:left w:val="nil"/>
              <w:bottom w:val="nil"/>
              <w:right w:val="nil"/>
            </w:tcBorders>
            <w:shd w:val="clear" w:color="auto" w:fill="auto"/>
            <w:noWrap/>
            <w:vAlign w:val="center"/>
            <w:hideMark/>
          </w:tcPr>
          <w:p w14:paraId="4F08F9CC" w14:textId="53AB486C"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607</w:t>
            </w:r>
          </w:p>
        </w:tc>
        <w:tc>
          <w:tcPr>
            <w:tcW w:w="1331" w:type="dxa"/>
            <w:tcBorders>
              <w:top w:val="nil"/>
              <w:left w:val="nil"/>
              <w:bottom w:val="nil"/>
              <w:right w:val="nil"/>
            </w:tcBorders>
            <w:shd w:val="clear" w:color="auto" w:fill="auto"/>
            <w:noWrap/>
            <w:vAlign w:val="center"/>
            <w:hideMark/>
          </w:tcPr>
          <w:p w14:paraId="2663E2F9" w14:textId="21B23648"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640</w:t>
            </w:r>
          </w:p>
        </w:tc>
        <w:tc>
          <w:tcPr>
            <w:tcW w:w="1574" w:type="dxa"/>
            <w:tcBorders>
              <w:top w:val="nil"/>
              <w:left w:val="nil"/>
              <w:bottom w:val="nil"/>
              <w:right w:val="nil"/>
            </w:tcBorders>
            <w:shd w:val="clear" w:color="auto" w:fill="auto"/>
            <w:noWrap/>
            <w:vAlign w:val="center"/>
            <w:hideMark/>
          </w:tcPr>
          <w:p w14:paraId="61073875" w14:textId="4670BC60" w:rsidR="00891FD6" w:rsidRPr="00891FD6" w:rsidRDefault="004615F2"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ns</w:t>
            </w:r>
          </w:p>
        </w:tc>
      </w:tr>
      <w:tr w:rsidR="00891FD6" w:rsidRPr="00891FD6" w14:paraId="350290D5" w14:textId="77777777" w:rsidTr="004615F2">
        <w:trPr>
          <w:trHeight w:val="200"/>
        </w:trPr>
        <w:tc>
          <w:tcPr>
            <w:tcW w:w="2684" w:type="dxa"/>
            <w:tcBorders>
              <w:top w:val="nil"/>
              <w:left w:val="nil"/>
              <w:bottom w:val="nil"/>
              <w:right w:val="nil"/>
            </w:tcBorders>
            <w:shd w:val="clear" w:color="auto" w:fill="auto"/>
            <w:noWrap/>
            <w:vAlign w:val="bottom"/>
            <w:hideMark/>
          </w:tcPr>
          <w:p w14:paraId="4333EDD2" w14:textId="27F4437D"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 xml:space="preserve">Left </w:t>
            </w:r>
            <w:proofErr w:type="spellStart"/>
            <w:r w:rsidRPr="00891FD6">
              <w:rPr>
                <w:rFonts w:ascii="Times New Roman" w:eastAsia="Times New Roman" w:hAnsi="Times New Roman" w:cs="Times New Roman"/>
                <w:color w:val="000000"/>
                <w:sz w:val="20"/>
              </w:rPr>
              <w:t>parahippocampal</w:t>
            </w:r>
            <w:proofErr w:type="spellEnd"/>
          </w:p>
        </w:tc>
        <w:tc>
          <w:tcPr>
            <w:tcW w:w="1634" w:type="dxa"/>
            <w:tcBorders>
              <w:top w:val="nil"/>
              <w:left w:val="nil"/>
              <w:bottom w:val="nil"/>
              <w:right w:val="nil"/>
            </w:tcBorders>
            <w:shd w:val="clear" w:color="auto" w:fill="auto"/>
            <w:noWrap/>
            <w:vAlign w:val="center"/>
            <w:hideMark/>
          </w:tcPr>
          <w:p w14:paraId="3A37711F" w14:textId="45472B00"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06</w:t>
            </w:r>
          </w:p>
        </w:tc>
        <w:tc>
          <w:tcPr>
            <w:tcW w:w="1715" w:type="dxa"/>
            <w:tcBorders>
              <w:top w:val="nil"/>
              <w:left w:val="nil"/>
              <w:bottom w:val="nil"/>
              <w:right w:val="nil"/>
            </w:tcBorders>
            <w:shd w:val="clear" w:color="auto" w:fill="auto"/>
            <w:noWrap/>
            <w:vAlign w:val="center"/>
            <w:hideMark/>
          </w:tcPr>
          <w:p w14:paraId="7BFB9850" w14:textId="5A09F4A8"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39</w:t>
            </w:r>
          </w:p>
        </w:tc>
        <w:tc>
          <w:tcPr>
            <w:tcW w:w="1331" w:type="dxa"/>
            <w:tcBorders>
              <w:top w:val="nil"/>
              <w:left w:val="nil"/>
              <w:bottom w:val="nil"/>
              <w:right w:val="nil"/>
            </w:tcBorders>
            <w:shd w:val="clear" w:color="auto" w:fill="auto"/>
            <w:noWrap/>
            <w:vAlign w:val="center"/>
            <w:hideMark/>
          </w:tcPr>
          <w:p w14:paraId="7E0F1E09" w14:textId="37B3D232"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696</w:t>
            </w:r>
          </w:p>
        </w:tc>
        <w:tc>
          <w:tcPr>
            <w:tcW w:w="1331" w:type="dxa"/>
            <w:tcBorders>
              <w:top w:val="nil"/>
              <w:left w:val="nil"/>
              <w:bottom w:val="nil"/>
              <w:right w:val="nil"/>
            </w:tcBorders>
            <w:shd w:val="clear" w:color="auto" w:fill="auto"/>
            <w:noWrap/>
            <w:vAlign w:val="center"/>
            <w:hideMark/>
          </w:tcPr>
          <w:p w14:paraId="25002B8B" w14:textId="22EE8FB6"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715</w:t>
            </w:r>
          </w:p>
        </w:tc>
        <w:tc>
          <w:tcPr>
            <w:tcW w:w="1574" w:type="dxa"/>
            <w:tcBorders>
              <w:top w:val="nil"/>
              <w:left w:val="nil"/>
              <w:bottom w:val="nil"/>
              <w:right w:val="nil"/>
            </w:tcBorders>
            <w:shd w:val="clear" w:color="auto" w:fill="auto"/>
            <w:noWrap/>
            <w:vAlign w:val="center"/>
            <w:hideMark/>
          </w:tcPr>
          <w:p w14:paraId="1293391C" w14:textId="4B3F11EC" w:rsidR="00891FD6" w:rsidRPr="00891FD6" w:rsidRDefault="004615F2"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ns</w:t>
            </w:r>
          </w:p>
        </w:tc>
      </w:tr>
      <w:tr w:rsidR="00891FD6" w:rsidRPr="00891FD6" w14:paraId="00DA9A1A" w14:textId="77777777" w:rsidTr="004615F2">
        <w:trPr>
          <w:trHeight w:val="200"/>
        </w:trPr>
        <w:tc>
          <w:tcPr>
            <w:tcW w:w="2684" w:type="dxa"/>
            <w:tcBorders>
              <w:top w:val="nil"/>
              <w:left w:val="nil"/>
              <w:bottom w:val="nil"/>
              <w:right w:val="nil"/>
            </w:tcBorders>
            <w:shd w:val="clear" w:color="auto" w:fill="auto"/>
            <w:noWrap/>
            <w:vAlign w:val="bottom"/>
            <w:hideMark/>
          </w:tcPr>
          <w:p w14:paraId="3E7B14EB" w14:textId="5C1F5EDF"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temporal</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pole</w:t>
            </w:r>
          </w:p>
        </w:tc>
        <w:tc>
          <w:tcPr>
            <w:tcW w:w="1634" w:type="dxa"/>
            <w:tcBorders>
              <w:top w:val="nil"/>
              <w:left w:val="nil"/>
              <w:bottom w:val="nil"/>
              <w:right w:val="nil"/>
            </w:tcBorders>
            <w:shd w:val="clear" w:color="auto" w:fill="auto"/>
            <w:noWrap/>
            <w:vAlign w:val="center"/>
            <w:hideMark/>
          </w:tcPr>
          <w:p w14:paraId="12DE5789" w14:textId="25D0D145"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05</w:t>
            </w:r>
          </w:p>
        </w:tc>
        <w:tc>
          <w:tcPr>
            <w:tcW w:w="1715" w:type="dxa"/>
            <w:tcBorders>
              <w:top w:val="nil"/>
              <w:left w:val="nil"/>
              <w:bottom w:val="nil"/>
              <w:right w:val="nil"/>
            </w:tcBorders>
            <w:shd w:val="clear" w:color="auto" w:fill="auto"/>
            <w:noWrap/>
            <w:vAlign w:val="center"/>
            <w:hideMark/>
          </w:tcPr>
          <w:p w14:paraId="76D0E647" w14:textId="2DE0603F"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42</w:t>
            </w:r>
          </w:p>
        </w:tc>
        <w:tc>
          <w:tcPr>
            <w:tcW w:w="1331" w:type="dxa"/>
            <w:tcBorders>
              <w:top w:val="nil"/>
              <w:left w:val="nil"/>
              <w:bottom w:val="nil"/>
              <w:right w:val="nil"/>
            </w:tcBorders>
            <w:shd w:val="clear" w:color="auto" w:fill="auto"/>
            <w:noWrap/>
            <w:vAlign w:val="center"/>
            <w:hideMark/>
          </w:tcPr>
          <w:p w14:paraId="471F24E2" w14:textId="0DA4EF1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673</w:t>
            </w:r>
          </w:p>
        </w:tc>
        <w:tc>
          <w:tcPr>
            <w:tcW w:w="1331" w:type="dxa"/>
            <w:tcBorders>
              <w:top w:val="nil"/>
              <w:left w:val="nil"/>
              <w:bottom w:val="nil"/>
              <w:right w:val="nil"/>
            </w:tcBorders>
            <w:shd w:val="clear" w:color="auto" w:fill="auto"/>
            <w:noWrap/>
            <w:vAlign w:val="center"/>
            <w:hideMark/>
          </w:tcPr>
          <w:p w14:paraId="10D6CBF2" w14:textId="3BA467B9"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696</w:t>
            </w:r>
          </w:p>
        </w:tc>
        <w:tc>
          <w:tcPr>
            <w:tcW w:w="1574" w:type="dxa"/>
            <w:tcBorders>
              <w:top w:val="nil"/>
              <w:left w:val="nil"/>
              <w:bottom w:val="nil"/>
              <w:right w:val="nil"/>
            </w:tcBorders>
            <w:shd w:val="clear" w:color="auto" w:fill="auto"/>
            <w:noWrap/>
            <w:vAlign w:val="center"/>
            <w:hideMark/>
          </w:tcPr>
          <w:p w14:paraId="1B5AAE3A" w14:textId="75893C97" w:rsidR="00891FD6" w:rsidRPr="00891FD6" w:rsidRDefault="004615F2"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ns</w:t>
            </w:r>
          </w:p>
        </w:tc>
      </w:tr>
      <w:tr w:rsidR="00891FD6" w:rsidRPr="00891FD6" w14:paraId="490A8519" w14:textId="77777777" w:rsidTr="004615F2">
        <w:trPr>
          <w:trHeight w:val="200"/>
        </w:trPr>
        <w:tc>
          <w:tcPr>
            <w:tcW w:w="2684" w:type="dxa"/>
            <w:tcBorders>
              <w:top w:val="nil"/>
              <w:left w:val="nil"/>
              <w:bottom w:val="nil"/>
              <w:right w:val="nil"/>
            </w:tcBorders>
            <w:shd w:val="clear" w:color="auto" w:fill="auto"/>
            <w:noWrap/>
            <w:vAlign w:val="bottom"/>
            <w:hideMark/>
          </w:tcPr>
          <w:p w14:paraId="5D567F4E" w14:textId="388838EB"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posterior</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cingulate</w:t>
            </w:r>
          </w:p>
        </w:tc>
        <w:tc>
          <w:tcPr>
            <w:tcW w:w="1634" w:type="dxa"/>
            <w:tcBorders>
              <w:top w:val="nil"/>
              <w:left w:val="nil"/>
              <w:bottom w:val="nil"/>
              <w:right w:val="nil"/>
            </w:tcBorders>
            <w:shd w:val="clear" w:color="auto" w:fill="auto"/>
            <w:noWrap/>
            <w:vAlign w:val="center"/>
            <w:hideMark/>
          </w:tcPr>
          <w:p w14:paraId="5A5EC574" w14:textId="09FD7836"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05</w:t>
            </w:r>
          </w:p>
        </w:tc>
        <w:tc>
          <w:tcPr>
            <w:tcW w:w="1715" w:type="dxa"/>
            <w:tcBorders>
              <w:top w:val="nil"/>
              <w:left w:val="nil"/>
              <w:bottom w:val="nil"/>
              <w:right w:val="nil"/>
            </w:tcBorders>
            <w:shd w:val="clear" w:color="auto" w:fill="auto"/>
            <w:noWrap/>
            <w:vAlign w:val="center"/>
            <w:hideMark/>
          </w:tcPr>
          <w:p w14:paraId="00C9CA96" w14:textId="07E5B235"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43</w:t>
            </w:r>
          </w:p>
        </w:tc>
        <w:tc>
          <w:tcPr>
            <w:tcW w:w="1331" w:type="dxa"/>
            <w:tcBorders>
              <w:top w:val="nil"/>
              <w:left w:val="nil"/>
              <w:bottom w:val="nil"/>
              <w:right w:val="nil"/>
            </w:tcBorders>
            <w:shd w:val="clear" w:color="auto" w:fill="auto"/>
            <w:noWrap/>
            <w:vAlign w:val="center"/>
            <w:hideMark/>
          </w:tcPr>
          <w:p w14:paraId="586D8EFE" w14:textId="177E30B6"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669</w:t>
            </w:r>
          </w:p>
        </w:tc>
        <w:tc>
          <w:tcPr>
            <w:tcW w:w="1331" w:type="dxa"/>
            <w:tcBorders>
              <w:top w:val="nil"/>
              <w:left w:val="nil"/>
              <w:bottom w:val="nil"/>
              <w:right w:val="nil"/>
            </w:tcBorders>
            <w:shd w:val="clear" w:color="auto" w:fill="auto"/>
            <w:noWrap/>
            <w:vAlign w:val="center"/>
            <w:hideMark/>
          </w:tcPr>
          <w:p w14:paraId="7E139072" w14:textId="56645863"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696</w:t>
            </w:r>
          </w:p>
        </w:tc>
        <w:tc>
          <w:tcPr>
            <w:tcW w:w="1574" w:type="dxa"/>
            <w:tcBorders>
              <w:top w:val="nil"/>
              <w:left w:val="nil"/>
              <w:bottom w:val="nil"/>
              <w:right w:val="nil"/>
            </w:tcBorders>
            <w:shd w:val="clear" w:color="auto" w:fill="auto"/>
            <w:noWrap/>
            <w:vAlign w:val="center"/>
            <w:hideMark/>
          </w:tcPr>
          <w:p w14:paraId="4F99597A" w14:textId="1E407237" w:rsidR="00891FD6" w:rsidRPr="00891FD6" w:rsidRDefault="004615F2"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ns</w:t>
            </w:r>
          </w:p>
        </w:tc>
      </w:tr>
      <w:tr w:rsidR="00891FD6" w:rsidRPr="00891FD6" w14:paraId="2FBBA85C" w14:textId="77777777" w:rsidTr="004615F2">
        <w:trPr>
          <w:trHeight w:val="200"/>
        </w:trPr>
        <w:tc>
          <w:tcPr>
            <w:tcW w:w="2684" w:type="dxa"/>
            <w:tcBorders>
              <w:top w:val="nil"/>
              <w:left w:val="nil"/>
              <w:bottom w:val="nil"/>
              <w:right w:val="nil"/>
            </w:tcBorders>
            <w:shd w:val="clear" w:color="auto" w:fill="auto"/>
            <w:noWrap/>
            <w:vAlign w:val="bottom"/>
            <w:hideMark/>
          </w:tcPr>
          <w:p w14:paraId="33A0D983" w14:textId="55D34531"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lastRenderedPageBreak/>
              <w:t>Left fusiform</w:t>
            </w:r>
          </w:p>
        </w:tc>
        <w:tc>
          <w:tcPr>
            <w:tcW w:w="1634" w:type="dxa"/>
            <w:tcBorders>
              <w:top w:val="nil"/>
              <w:left w:val="nil"/>
              <w:bottom w:val="nil"/>
              <w:right w:val="nil"/>
            </w:tcBorders>
            <w:shd w:val="clear" w:color="auto" w:fill="auto"/>
            <w:noWrap/>
            <w:vAlign w:val="center"/>
            <w:hideMark/>
          </w:tcPr>
          <w:p w14:paraId="3CC550BB" w14:textId="2103E660"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03</w:t>
            </w:r>
          </w:p>
        </w:tc>
        <w:tc>
          <w:tcPr>
            <w:tcW w:w="1715" w:type="dxa"/>
            <w:tcBorders>
              <w:top w:val="nil"/>
              <w:left w:val="nil"/>
              <w:bottom w:val="nil"/>
              <w:right w:val="nil"/>
            </w:tcBorders>
            <w:shd w:val="clear" w:color="auto" w:fill="auto"/>
            <w:noWrap/>
            <w:vAlign w:val="center"/>
            <w:hideMark/>
          </w:tcPr>
          <w:p w14:paraId="78B6DD1D" w14:textId="6024219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24</w:t>
            </w:r>
          </w:p>
        </w:tc>
        <w:tc>
          <w:tcPr>
            <w:tcW w:w="1331" w:type="dxa"/>
            <w:tcBorders>
              <w:top w:val="nil"/>
              <w:left w:val="nil"/>
              <w:bottom w:val="nil"/>
              <w:right w:val="nil"/>
            </w:tcBorders>
            <w:shd w:val="clear" w:color="auto" w:fill="auto"/>
            <w:noWrap/>
            <w:vAlign w:val="center"/>
            <w:hideMark/>
          </w:tcPr>
          <w:p w14:paraId="1A4D90CE" w14:textId="04DBA294"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815</w:t>
            </w:r>
          </w:p>
        </w:tc>
        <w:tc>
          <w:tcPr>
            <w:tcW w:w="1331" w:type="dxa"/>
            <w:tcBorders>
              <w:top w:val="nil"/>
              <w:left w:val="nil"/>
              <w:bottom w:val="nil"/>
              <w:right w:val="nil"/>
            </w:tcBorders>
            <w:shd w:val="clear" w:color="auto" w:fill="auto"/>
            <w:noWrap/>
            <w:vAlign w:val="center"/>
            <w:hideMark/>
          </w:tcPr>
          <w:p w14:paraId="2CB8FEA3" w14:textId="79ACC5C3"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829</w:t>
            </w:r>
          </w:p>
        </w:tc>
        <w:tc>
          <w:tcPr>
            <w:tcW w:w="1574" w:type="dxa"/>
            <w:tcBorders>
              <w:top w:val="nil"/>
              <w:left w:val="nil"/>
              <w:bottom w:val="nil"/>
              <w:right w:val="nil"/>
            </w:tcBorders>
            <w:shd w:val="clear" w:color="auto" w:fill="auto"/>
            <w:noWrap/>
            <w:vAlign w:val="center"/>
            <w:hideMark/>
          </w:tcPr>
          <w:p w14:paraId="500D77D9" w14:textId="75091236" w:rsidR="00891FD6" w:rsidRPr="00891FD6" w:rsidRDefault="004615F2"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ns</w:t>
            </w:r>
          </w:p>
        </w:tc>
      </w:tr>
      <w:tr w:rsidR="00891FD6" w:rsidRPr="00891FD6" w14:paraId="02C04173" w14:textId="77777777" w:rsidTr="004615F2">
        <w:trPr>
          <w:trHeight w:val="200"/>
        </w:trPr>
        <w:tc>
          <w:tcPr>
            <w:tcW w:w="2684" w:type="dxa"/>
            <w:tcBorders>
              <w:top w:val="nil"/>
              <w:left w:val="nil"/>
              <w:bottom w:val="nil"/>
              <w:right w:val="nil"/>
            </w:tcBorders>
            <w:shd w:val="clear" w:color="auto" w:fill="auto"/>
            <w:noWrap/>
            <w:vAlign w:val="bottom"/>
            <w:hideMark/>
          </w:tcPr>
          <w:p w14:paraId="4D3693CF" w14:textId="0DB70416"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caudal</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anterior</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cingulate</w:t>
            </w:r>
          </w:p>
        </w:tc>
        <w:tc>
          <w:tcPr>
            <w:tcW w:w="1634" w:type="dxa"/>
            <w:tcBorders>
              <w:top w:val="nil"/>
              <w:left w:val="nil"/>
              <w:bottom w:val="nil"/>
              <w:right w:val="nil"/>
            </w:tcBorders>
            <w:shd w:val="clear" w:color="auto" w:fill="auto"/>
            <w:noWrap/>
            <w:vAlign w:val="center"/>
            <w:hideMark/>
          </w:tcPr>
          <w:p w14:paraId="41D1437E" w14:textId="4BF07C67"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01</w:t>
            </w:r>
          </w:p>
        </w:tc>
        <w:tc>
          <w:tcPr>
            <w:tcW w:w="1715" w:type="dxa"/>
            <w:tcBorders>
              <w:top w:val="nil"/>
              <w:left w:val="nil"/>
              <w:bottom w:val="nil"/>
              <w:right w:val="nil"/>
            </w:tcBorders>
            <w:shd w:val="clear" w:color="auto" w:fill="auto"/>
            <w:noWrap/>
            <w:vAlign w:val="center"/>
            <w:hideMark/>
          </w:tcPr>
          <w:p w14:paraId="141703B4" w14:textId="5657193C"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06</w:t>
            </w:r>
          </w:p>
        </w:tc>
        <w:tc>
          <w:tcPr>
            <w:tcW w:w="1331" w:type="dxa"/>
            <w:tcBorders>
              <w:top w:val="nil"/>
              <w:left w:val="nil"/>
              <w:bottom w:val="nil"/>
              <w:right w:val="nil"/>
            </w:tcBorders>
            <w:shd w:val="clear" w:color="auto" w:fill="auto"/>
            <w:noWrap/>
            <w:vAlign w:val="center"/>
            <w:hideMark/>
          </w:tcPr>
          <w:p w14:paraId="51F5DC71" w14:textId="6F9F31D5"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955</w:t>
            </w:r>
          </w:p>
        </w:tc>
        <w:tc>
          <w:tcPr>
            <w:tcW w:w="1331" w:type="dxa"/>
            <w:tcBorders>
              <w:top w:val="nil"/>
              <w:left w:val="nil"/>
              <w:bottom w:val="nil"/>
              <w:right w:val="nil"/>
            </w:tcBorders>
            <w:shd w:val="clear" w:color="auto" w:fill="auto"/>
            <w:noWrap/>
            <w:vAlign w:val="center"/>
            <w:hideMark/>
          </w:tcPr>
          <w:p w14:paraId="6016C2E6" w14:textId="5C73210D"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963</w:t>
            </w:r>
          </w:p>
        </w:tc>
        <w:tc>
          <w:tcPr>
            <w:tcW w:w="1574" w:type="dxa"/>
            <w:tcBorders>
              <w:top w:val="nil"/>
              <w:left w:val="nil"/>
              <w:bottom w:val="nil"/>
              <w:right w:val="nil"/>
            </w:tcBorders>
            <w:shd w:val="clear" w:color="auto" w:fill="auto"/>
            <w:noWrap/>
            <w:vAlign w:val="center"/>
            <w:hideMark/>
          </w:tcPr>
          <w:p w14:paraId="643FE850" w14:textId="13D49337" w:rsidR="00891FD6" w:rsidRPr="00891FD6" w:rsidRDefault="004615F2"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ns</w:t>
            </w:r>
          </w:p>
        </w:tc>
      </w:tr>
      <w:tr w:rsidR="00891FD6" w:rsidRPr="00891FD6" w14:paraId="6DD8AB2F" w14:textId="77777777" w:rsidTr="004615F2">
        <w:trPr>
          <w:trHeight w:val="200"/>
        </w:trPr>
        <w:tc>
          <w:tcPr>
            <w:tcW w:w="2684" w:type="dxa"/>
            <w:tcBorders>
              <w:top w:val="nil"/>
              <w:left w:val="nil"/>
              <w:bottom w:val="nil"/>
              <w:right w:val="nil"/>
            </w:tcBorders>
            <w:shd w:val="clear" w:color="auto" w:fill="auto"/>
            <w:noWrap/>
            <w:vAlign w:val="bottom"/>
            <w:hideMark/>
          </w:tcPr>
          <w:p w14:paraId="249B79F9" w14:textId="1C815017" w:rsidR="00891FD6" w:rsidRPr="00891FD6" w:rsidRDefault="00891FD6" w:rsidP="00891FD6">
            <w:pPr>
              <w:spacing w:after="0" w:line="240" w:lineRule="auto"/>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Right rostral</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anterior</w:t>
            </w:r>
            <w:r w:rsidR="00AB6F9D">
              <w:rPr>
                <w:rFonts w:ascii="Times New Roman" w:eastAsia="Times New Roman" w:hAnsi="Times New Roman" w:cs="Times New Roman"/>
                <w:color w:val="000000"/>
                <w:sz w:val="20"/>
              </w:rPr>
              <w:t xml:space="preserve"> </w:t>
            </w:r>
            <w:r w:rsidRPr="00891FD6">
              <w:rPr>
                <w:rFonts w:ascii="Times New Roman" w:eastAsia="Times New Roman" w:hAnsi="Times New Roman" w:cs="Times New Roman"/>
                <w:color w:val="000000"/>
                <w:sz w:val="20"/>
              </w:rPr>
              <w:t>cingulate</w:t>
            </w:r>
          </w:p>
        </w:tc>
        <w:tc>
          <w:tcPr>
            <w:tcW w:w="1634" w:type="dxa"/>
            <w:tcBorders>
              <w:top w:val="nil"/>
              <w:left w:val="nil"/>
              <w:bottom w:val="nil"/>
              <w:right w:val="nil"/>
            </w:tcBorders>
            <w:shd w:val="clear" w:color="auto" w:fill="auto"/>
            <w:noWrap/>
            <w:vAlign w:val="center"/>
            <w:hideMark/>
          </w:tcPr>
          <w:p w14:paraId="7BA30AD7" w14:textId="58C8713F"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00</w:t>
            </w:r>
          </w:p>
        </w:tc>
        <w:tc>
          <w:tcPr>
            <w:tcW w:w="1715" w:type="dxa"/>
            <w:tcBorders>
              <w:top w:val="nil"/>
              <w:left w:val="nil"/>
              <w:bottom w:val="nil"/>
              <w:right w:val="nil"/>
            </w:tcBorders>
            <w:shd w:val="clear" w:color="auto" w:fill="auto"/>
            <w:noWrap/>
            <w:vAlign w:val="center"/>
            <w:hideMark/>
          </w:tcPr>
          <w:p w14:paraId="38E3D297" w14:textId="448F03C3"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01</w:t>
            </w:r>
          </w:p>
        </w:tc>
        <w:tc>
          <w:tcPr>
            <w:tcW w:w="1331" w:type="dxa"/>
            <w:tcBorders>
              <w:top w:val="nil"/>
              <w:left w:val="nil"/>
              <w:bottom w:val="nil"/>
              <w:right w:val="nil"/>
            </w:tcBorders>
            <w:shd w:val="clear" w:color="auto" w:fill="auto"/>
            <w:noWrap/>
            <w:vAlign w:val="center"/>
            <w:hideMark/>
          </w:tcPr>
          <w:p w14:paraId="1712C7B2" w14:textId="60B551B2"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991</w:t>
            </w:r>
          </w:p>
        </w:tc>
        <w:tc>
          <w:tcPr>
            <w:tcW w:w="1331" w:type="dxa"/>
            <w:tcBorders>
              <w:top w:val="nil"/>
              <w:left w:val="nil"/>
              <w:bottom w:val="nil"/>
              <w:right w:val="nil"/>
            </w:tcBorders>
            <w:shd w:val="clear" w:color="auto" w:fill="auto"/>
            <w:noWrap/>
            <w:vAlign w:val="center"/>
            <w:hideMark/>
          </w:tcPr>
          <w:p w14:paraId="4683AD2A" w14:textId="15B691EB" w:rsidR="00891FD6" w:rsidRPr="00891FD6" w:rsidRDefault="00891FD6"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0</w:t>
            </w:r>
            <w:r w:rsidR="004615F2">
              <w:rPr>
                <w:rFonts w:ascii="Times New Roman" w:eastAsia="Times New Roman" w:hAnsi="Times New Roman" w:cs="Times New Roman"/>
                <w:color w:val="000000"/>
                <w:sz w:val="20"/>
              </w:rPr>
              <w:t>.</w:t>
            </w:r>
            <w:r w:rsidRPr="00891FD6">
              <w:rPr>
                <w:rFonts w:ascii="Times New Roman" w:eastAsia="Times New Roman" w:hAnsi="Times New Roman" w:cs="Times New Roman"/>
                <w:color w:val="000000"/>
                <w:sz w:val="20"/>
              </w:rPr>
              <w:t>991</w:t>
            </w:r>
          </w:p>
        </w:tc>
        <w:tc>
          <w:tcPr>
            <w:tcW w:w="1574" w:type="dxa"/>
            <w:tcBorders>
              <w:top w:val="nil"/>
              <w:left w:val="nil"/>
              <w:bottom w:val="nil"/>
              <w:right w:val="nil"/>
            </w:tcBorders>
            <w:shd w:val="clear" w:color="auto" w:fill="auto"/>
            <w:noWrap/>
            <w:vAlign w:val="center"/>
            <w:hideMark/>
          </w:tcPr>
          <w:p w14:paraId="4496F242" w14:textId="3CD75336" w:rsidR="00891FD6" w:rsidRPr="00891FD6" w:rsidRDefault="004615F2" w:rsidP="00891FD6">
            <w:pPr>
              <w:spacing w:after="0" w:line="240" w:lineRule="auto"/>
              <w:jc w:val="center"/>
              <w:rPr>
                <w:rFonts w:ascii="Times New Roman" w:eastAsia="Times New Roman" w:hAnsi="Times New Roman" w:cs="Times New Roman"/>
                <w:color w:val="000000"/>
                <w:sz w:val="20"/>
              </w:rPr>
            </w:pPr>
            <w:r w:rsidRPr="00891FD6">
              <w:rPr>
                <w:rFonts w:ascii="Times New Roman" w:eastAsia="Times New Roman" w:hAnsi="Times New Roman" w:cs="Times New Roman"/>
                <w:color w:val="000000"/>
                <w:sz w:val="20"/>
              </w:rPr>
              <w:t>ns</w:t>
            </w:r>
          </w:p>
        </w:tc>
      </w:tr>
    </w:tbl>
    <w:p w14:paraId="4699D02B" w14:textId="29CCA2F1" w:rsidR="00891FD6" w:rsidRPr="002A694F" w:rsidRDefault="00891FD6" w:rsidP="00891FD6">
      <w:pPr>
        <w:spacing w:line="360" w:lineRule="auto"/>
        <w:rPr>
          <w:rFonts w:ascii="Times New Roman" w:hAnsi="Times New Roman" w:cs="Times New Roman"/>
          <w:b/>
        </w:rPr>
      </w:pPr>
    </w:p>
    <w:p w14:paraId="14B6C8E7" w14:textId="77777777" w:rsidR="00891FD6" w:rsidRPr="002A694F" w:rsidRDefault="00891FD6" w:rsidP="00891FD6">
      <w:pPr>
        <w:spacing w:line="360" w:lineRule="auto"/>
        <w:rPr>
          <w:rFonts w:ascii="Times New Roman" w:hAnsi="Times New Roman" w:cs="Times New Roman"/>
        </w:rPr>
      </w:pPr>
      <w:r w:rsidRPr="002A694F">
        <w:rPr>
          <w:rFonts w:ascii="Times New Roman" w:hAnsi="Times New Roman" w:cs="Times New Roman"/>
        </w:rPr>
        <w:t>Mean regional W-scores across the entire MSA population were ranked from lowest (indicating greater atrophy) to highest (no atrophy) and compared to a null distribut</w:t>
      </w:r>
      <w:r>
        <w:rPr>
          <w:rFonts w:ascii="Times New Roman" w:hAnsi="Times New Roman" w:cs="Times New Roman"/>
        </w:rPr>
        <w:t>ion using repeated one-sample t-</w:t>
      </w:r>
      <w:r w:rsidRPr="002A694F">
        <w:rPr>
          <w:rFonts w:ascii="Times New Roman" w:hAnsi="Times New Roman" w:cs="Times New Roman"/>
        </w:rPr>
        <w:t>tests, followed by an FDR correction for multiple comparisons. “lobule” refers to the cerebellum. ***P &lt; 0.001; **0.001 &lt; P ≤ 0.01; *0.001 &lt; P ≤ 0.05</w:t>
      </w:r>
    </w:p>
    <w:p w14:paraId="43460B60" w14:textId="77777777" w:rsidR="00891FD6" w:rsidRPr="002A694F" w:rsidRDefault="00891FD6" w:rsidP="00891FD6">
      <w:pPr>
        <w:spacing w:line="360" w:lineRule="auto"/>
        <w:rPr>
          <w:rFonts w:ascii="Times New Roman" w:hAnsi="Times New Roman" w:cs="Times New Roman"/>
          <w:i/>
        </w:rPr>
      </w:pPr>
      <w:r w:rsidRPr="002A694F">
        <w:rPr>
          <w:rFonts w:ascii="Times New Roman" w:hAnsi="Times New Roman" w:cs="Times New Roman"/>
          <w:i/>
        </w:rPr>
        <w:t>Abbreviations: ns, non-significant; SCP, superior cerebellar peduncles; SN, substant</w:t>
      </w:r>
      <w:r>
        <w:rPr>
          <w:rFonts w:ascii="Times New Roman" w:hAnsi="Times New Roman" w:cs="Times New Roman"/>
          <w:i/>
        </w:rPr>
        <w:t xml:space="preserve">ia </w:t>
      </w:r>
      <w:proofErr w:type="spellStart"/>
      <w:r>
        <w:rPr>
          <w:rFonts w:ascii="Times New Roman" w:hAnsi="Times New Roman" w:cs="Times New Roman"/>
          <w:i/>
        </w:rPr>
        <w:t>nigra</w:t>
      </w:r>
      <w:proofErr w:type="spellEnd"/>
      <w:r>
        <w:rPr>
          <w:rFonts w:ascii="Times New Roman" w:hAnsi="Times New Roman" w:cs="Times New Roman"/>
          <w:i/>
        </w:rPr>
        <w:t xml:space="preserve">; </w:t>
      </w:r>
      <w:r w:rsidRPr="002A694F">
        <w:rPr>
          <w:rFonts w:ascii="Times New Roman" w:hAnsi="Times New Roman" w:cs="Times New Roman"/>
          <w:i/>
        </w:rPr>
        <w:t>WM, white matter</w:t>
      </w:r>
    </w:p>
    <w:p w14:paraId="712F4A53" w14:textId="77777777" w:rsidR="00891FD6" w:rsidRPr="002A694F" w:rsidRDefault="00891FD6" w:rsidP="00891FD6">
      <w:pPr>
        <w:spacing w:line="360" w:lineRule="auto"/>
        <w:rPr>
          <w:rFonts w:ascii="Times New Roman" w:hAnsi="Times New Roman" w:cs="Times New Roman"/>
          <w:b/>
        </w:rPr>
      </w:pPr>
    </w:p>
    <w:p w14:paraId="6F017C00" w14:textId="77777777" w:rsidR="00DE2FDE" w:rsidRDefault="00DE2FDE">
      <w:pPr>
        <w:rPr>
          <w:rFonts w:ascii="Times New Roman" w:hAnsi="Times New Roman" w:cs="Times New Roman"/>
          <w:b/>
        </w:rPr>
      </w:pPr>
      <w:r>
        <w:rPr>
          <w:rFonts w:ascii="Times New Roman" w:hAnsi="Times New Roman" w:cs="Times New Roman"/>
          <w:b/>
        </w:rPr>
        <w:br w:type="page"/>
      </w:r>
    </w:p>
    <w:p w14:paraId="138638A7" w14:textId="23749988" w:rsidR="00FD0745" w:rsidRDefault="00FD0745" w:rsidP="00D71162">
      <w:pPr>
        <w:spacing w:line="360" w:lineRule="auto"/>
        <w:rPr>
          <w:rFonts w:ascii="Times New Roman" w:hAnsi="Times New Roman" w:cs="Times New Roman"/>
          <w:b/>
        </w:rPr>
      </w:pPr>
      <w:r w:rsidRPr="002A694F">
        <w:rPr>
          <w:rFonts w:ascii="Times New Roman" w:hAnsi="Times New Roman" w:cs="Times New Roman"/>
          <w:b/>
        </w:rPr>
        <w:lastRenderedPageBreak/>
        <w:t>TABLE S</w:t>
      </w:r>
      <w:r w:rsidR="00470B5E">
        <w:rPr>
          <w:rFonts w:ascii="Times New Roman" w:hAnsi="Times New Roman" w:cs="Times New Roman"/>
          <w:b/>
        </w:rPr>
        <w:t>4</w:t>
      </w:r>
      <w:r w:rsidRPr="002A694F">
        <w:rPr>
          <w:rFonts w:ascii="Times New Roman" w:hAnsi="Times New Roman" w:cs="Times New Roman"/>
          <w:b/>
        </w:rPr>
        <w:t>. W-scores associated with cortical and deep br</w:t>
      </w:r>
      <w:r w:rsidR="00D71162">
        <w:rPr>
          <w:rFonts w:ascii="Times New Roman" w:hAnsi="Times New Roman" w:cs="Times New Roman"/>
          <w:b/>
        </w:rPr>
        <w:t>ain regions in the MSA subgroups</w:t>
      </w:r>
    </w:p>
    <w:tbl>
      <w:tblPr>
        <w:tblpPr w:leftFromText="180" w:rightFromText="180" w:vertAnchor="text" w:horzAnchor="margin" w:tblpXSpec="center" w:tblpY="-1416"/>
        <w:tblW w:w="10785" w:type="dxa"/>
        <w:tblLook w:val="04A0" w:firstRow="1" w:lastRow="0" w:firstColumn="1" w:lastColumn="0" w:noHBand="0" w:noVBand="1"/>
      </w:tblPr>
      <w:tblGrid>
        <w:gridCol w:w="2190"/>
        <w:gridCol w:w="1321"/>
        <w:gridCol w:w="1321"/>
        <w:gridCol w:w="1393"/>
        <w:gridCol w:w="1086"/>
        <w:gridCol w:w="1194"/>
        <w:gridCol w:w="1194"/>
        <w:gridCol w:w="1146"/>
      </w:tblGrid>
      <w:tr w:rsidR="00FD0745" w:rsidRPr="00FD0745" w14:paraId="0DE6A791" w14:textId="77777777" w:rsidTr="00FD0745">
        <w:trPr>
          <w:trHeight w:val="537"/>
        </w:trPr>
        <w:tc>
          <w:tcPr>
            <w:tcW w:w="2190" w:type="dxa"/>
            <w:tcBorders>
              <w:top w:val="nil"/>
              <w:left w:val="nil"/>
              <w:bottom w:val="single" w:sz="4" w:space="0" w:color="auto"/>
              <w:right w:val="nil"/>
            </w:tcBorders>
            <w:shd w:val="clear" w:color="auto" w:fill="auto"/>
            <w:noWrap/>
            <w:vAlign w:val="center"/>
            <w:hideMark/>
          </w:tcPr>
          <w:p w14:paraId="69B0A8B3" w14:textId="77777777" w:rsidR="00FD0745" w:rsidRPr="00FD0745" w:rsidRDefault="00FD0745" w:rsidP="00FD0745">
            <w:pPr>
              <w:spacing w:after="0" w:line="240" w:lineRule="auto"/>
              <w:jc w:val="center"/>
              <w:rPr>
                <w:rFonts w:ascii="Times New Roman" w:eastAsia="Times New Roman" w:hAnsi="Times New Roman" w:cs="Times New Roman"/>
                <w:b/>
                <w:bCs/>
                <w:color w:val="000000"/>
                <w:sz w:val="18"/>
                <w:szCs w:val="20"/>
              </w:rPr>
            </w:pPr>
            <w:r w:rsidRPr="00FD0745">
              <w:rPr>
                <w:rFonts w:ascii="Times New Roman" w:eastAsia="Times New Roman" w:hAnsi="Times New Roman" w:cs="Times New Roman"/>
                <w:b/>
                <w:bCs/>
                <w:color w:val="000000"/>
                <w:sz w:val="18"/>
                <w:szCs w:val="20"/>
              </w:rPr>
              <w:lastRenderedPageBreak/>
              <w:t>Regions</w:t>
            </w:r>
          </w:p>
        </w:tc>
        <w:tc>
          <w:tcPr>
            <w:tcW w:w="1321" w:type="dxa"/>
            <w:tcBorders>
              <w:top w:val="nil"/>
              <w:left w:val="nil"/>
              <w:bottom w:val="single" w:sz="4" w:space="0" w:color="auto"/>
              <w:right w:val="nil"/>
            </w:tcBorders>
            <w:shd w:val="clear" w:color="auto" w:fill="auto"/>
            <w:vAlign w:val="center"/>
            <w:hideMark/>
          </w:tcPr>
          <w:p w14:paraId="3944D0F7" w14:textId="77777777" w:rsidR="00FD0745" w:rsidRPr="00FD0745" w:rsidRDefault="00FD0745" w:rsidP="00FD0745">
            <w:pPr>
              <w:spacing w:after="0" w:line="240" w:lineRule="auto"/>
              <w:jc w:val="center"/>
              <w:rPr>
                <w:rFonts w:ascii="Times New Roman" w:eastAsia="Times New Roman" w:hAnsi="Times New Roman" w:cs="Times New Roman"/>
                <w:b/>
                <w:bCs/>
                <w:color w:val="000000"/>
                <w:sz w:val="18"/>
                <w:szCs w:val="20"/>
              </w:rPr>
            </w:pPr>
            <w:r w:rsidRPr="00FD0745">
              <w:rPr>
                <w:rFonts w:ascii="Times New Roman" w:eastAsia="Times New Roman" w:hAnsi="Times New Roman" w:cs="Times New Roman"/>
                <w:b/>
                <w:bCs/>
                <w:color w:val="000000"/>
                <w:sz w:val="18"/>
                <w:szCs w:val="20"/>
              </w:rPr>
              <w:t xml:space="preserve">Mean W score in </w:t>
            </w:r>
            <w:proofErr w:type="spellStart"/>
            <w:r w:rsidRPr="00FD0745">
              <w:rPr>
                <w:rFonts w:ascii="Times New Roman" w:eastAsia="Times New Roman" w:hAnsi="Times New Roman" w:cs="Times New Roman"/>
                <w:b/>
                <w:bCs/>
                <w:color w:val="000000"/>
                <w:sz w:val="18"/>
                <w:szCs w:val="20"/>
              </w:rPr>
              <w:t>MSAp</w:t>
            </w:r>
            <w:proofErr w:type="spellEnd"/>
          </w:p>
        </w:tc>
        <w:tc>
          <w:tcPr>
            <w:tcW w:w="1321" w:type="dxa"/>
            <w:tcBorders>
              <w:top w:val="nil"/>
              <w:left w:val="nil"/>
              <w:bottom w:val="single" w:sz="4" w:space="0" w:color="auto"/>
              <w:right w:val="nil"/>
            </w:tcBorders>
            <w:shd w:val="clear" w:color="auto" w:fill="auto"/>
            <w:vAlign w:val="center"/>
            <w:hideMark/>
          </w:tcPr>
          <w:p w14:paraId="201169D3" w14:textId="77777777" w:rsidR="00FD0745" w:rsidRPr="00FD0745" w:rsidRDefault="00FD0745" w:rsidP="00FD0745">
            <w:pPr>
              <w:spacing w:after="0" w:line="240" w:lineRule="auto"/>
              <w:jc w:val="center"/>
              <w:rPr>
                <w:rFonts w:ascii="Times New Roman" w:eastAsia="Times New Roman" w:hAnsi="Times New Roman" w:cs="Times New Roman"/>
                <w:b/>
                <w:bCs/>
                <w:color w:val="000000"/>
                <w:sz w:val="18"/>
                <w:szCs w:val="20"/>
              </w:rPr>
            </w:pPr>
            <w:r w:rsidRPr="00FD0745">
              <w:rPr>
                <w:rFonts w:ascii="Times New Roman" w:eastAsia="Times New Roman" w:hAnsi="Times New Roman" w:cs="Times New Roman"/>
                <w:b/>
                <w:bCs/>
                <w:color w:val="000000"/>
                <w:sz w:val="18"/>
                <w:szCs w:val="20"/>
              </w:rPr>
              <w:t xml:space="preserve">Mean W score in </w:t>
            </w:r>
            <w:proofErr w:type="spellStart"/>
            <w:r w:rsidRPr="00FD0745">
              <w:rPr>
                <w:rFonts w:ascii="Times New Roman" w:eastAsia="Times New Roman" w:hAnsi="Times New Roman" w:cs="Times New Roman"/>
                <w:b/>
                <w:bCs/>
                <w:color w:val="000000"/>
                <w:sz w:val="18"/>
                <w:szCs w:val="20"/>
              </w:rPr>
              <w:t>MSAc</w:t>
            </w:r>
            <w:proofErr w:type="spellEnd"/>
          </w:p>
        </w:tc>
        <w:tc>
          <w:tcPr>
            <w:tcW w:w="1393" w:type="dxa"/>
            <w:tcBorders>
              <w:top w:val="nil"/>
              <w:left w:val="nil"/>
              <w:bottom w:val="single" w:sz="4" w:space="0" w:color="auto"/>
              <w:right w:val="nil"/>
            </w:tcBorders>
            <w:shd w:val="clear" w:color="auto" w:fill="auto"/>
            <w:noWrap/>
            <w:vAlign w:val="center"/>
            <w:hideMark/>
          </w:tcPr>
          <w:p w14:paraId="5715922D" w14:textId="77777777" w:rsidR="00FD0745" w:rsidRPr="00FD0745" w:rsidRDefault="00FD0745" w:rsidP="00FD0745">
            <w:pPr>
              <w:spacing w:after="0" w:line="240" w:lineRule="auto"/>
              <w:jc w:val="center"/>
              <w:rPr>
                <w:rFonts w:ascii="Times New Roman" w:eastAsia="Times New Roman" w:hAnsi="Times New Roman" w:cs="Times New Roman"/>
                <w:b/>
                <w:bCs/>
                <w:color w:val="000000"/>
                <w:sz w:val="18"/>
                <w:szCs w:val="20"/>
              </w:rPr>
            </w:pPr>
            <w:r w:rsidRPr="00FD0745">
              <w:rPr>
                <w:rFonts w:ascii="Times New Roman" w:eastAsia="Times New Roman" w:hAnsi="Times New Roman" w:cs="Times New Roman"/>
                <w:b/>
                <w:bCs/>
                <w:color w:val="000000"/>
                <w:sz w:val="18"/>
                <w:szCs w:val="20"/>
              </w:rPr>
              <w:t>Direction</w:t>
            </w:r>
          </w:p>
        </w:tc>
        <w:tc>
          <w:tcPr>
            <w:tcW w:w="1086" w:type="dxa"/>
            <w:tcBorders>
              <w:top w:val="nil"/>
              <w:left w:val="nil"/>
              <w:bottom w:val="single" w:sz="4" w:space="0" w:color="auto"/>
              <w:right w:val="nil"/>
            </w:tcBorders>
            <w:shd w:val="clear" w:color="auto" w:fill="auto"/>
            <w:noWrap/>
            <w:vAlign w:val="center"/>
            <w:hideMark/>
          </w:tcPr>
          <w:p w14:paraId="7195AFF9" w14:textId="77777777" w:rsidR="00FD0745" w:rsidRPr="00FD0745" w:rsidRDefault="00FD0745" w:rsidP="00FD0745">
            <w:pPr>
              <w:spacing w:after="0" w:line="240" w:lineRule="auto"/>
              <w:jc w:val="center"/>
              <w:rPr>
                <w:rFonts w:ascii="Times New Roman" w:eastAsia="Times New Roman" w:hAnsi="Times New Roman" w:cs="Times New Roman"/>
                <w:b/>
                <w:bCs/>
                <w:color w:val="000000"/>
                <w:sz w:val="18"/>
                <w:szCs w:val="20"/>
              </w:rPr>
            </w:pPr>
            <w:r w:rsidRPr="00FD0745">
              <w:rPr>
                <w:rFonts w:ascii="Times New Roman" w:eastAsia="Times New Roman" w:hAnsi="Times New Roman" w:cs="Times New Roman"/>
                <w:b/>
                <w:bCs/>
                <w:color w:val="000000"/>
                <w:sz w:val="18"/>
                <w:szCs w:val="20"/>
              </w:rPr>
              <w:t>T value</w:t>
            </w:r>
          </w:p>
        </w:tc>
        <w:tc>
          <w:tcPr>
            <w:tcW w:w="1194" w:type="dxa"/>
            <w:tcBorders>
              <w:top w:val="nil"/>
              <w:left w:val="nil"/>
              <w:bottom w:val="single" w:sz="4" w:space="0" w:color="auto"/>
              <w:right w:val="nil"/>
            </w:tcBorders>
            <w:shd w:val="clear" w:color="auto" w:fill="auto"/>
            <w:noWrap/>
            <w:vAlign w:val="center"/>
            <w:hideMark/>
          </w:tcPr>
          <w:p w14:paraId="168CC551" w14:textId="77777777" w:rsidR="00FD0745" w:rsidRPr="00FD0745" w:rsidRDefault="00FD0745" w:rsidP="00FD0745">
            <w:pPr>
              <w:spacing w:after="0" w:line="240" w:lineRule="auto"/>
              <w:jc w:val="center"/>
              <w:rPr>
                <w:rFonts w:ascii="Times New Roman" w:eastAsia="Times New Roman" w:hAnsi="Times New Roman" w:cs="Times New Roman"/>
                <w:b/>
                <w:bCs/>
                <w:color w:val="000000"/>
                <w:sz w:val="18"/>
                <w:szCs w:val="20"/>
              </w:rPr>
            </w:pPr>
            <w:r w:rsidRPr="00FD0745">
              <w:rPr>
                <w:rFonts w:ascii="Times New Roman" w:eastAsia="Times New Roman" w:hAnsi="Times New Roman" w:cs="Times New Roman"/>
                <w:b/>
                <w:bCs/>
                <w:color w:val="000000"/>
                <w:sz w:val="18"/>
                <w:szCs w:val="20"/>
              </w:rPr>
              <w:t>P</w:t>
            </w:r>
          </w:p>
        </w:tc>
        <w:tc>
          <w:tcPr>
            <w:tcW w:w="1194" w:type="dxa"/>
            <w:tcBorders>
              <w:top w:val="nil"/>
              <w:left w:val="nil"/>
              <w:bottom w:val="single" w:sz="4" w:space="0" w:color="auto"/>
              <w:right w:val="nil"/>
            </w:tcBorders>
            <w:shd w:val="clear" w:color="auto" w:fill="auto"/>
            <w:noWrap/>
            <w:vAlign w:val="center"/>
            <w:hideMark/>
          </w:tcPr>
          <w:p w14:paraId="317A7098" w14:textId="77777777" w:rsidR="00FD0745" w:rsidRPr="00FD0745" w:rsidRDefault="00FD0745" w:rsidP="00FD0745">
            <w:pPr>
              <w:spacing w:after="0" w:line="240" w:lineRule="auto"/>
              <w:jc w:val="center"/>
              <w:rPr>
                <w:rFonts w:ascii="Times New Roman" w:eastAsia="Times New Roman" w:hAnsi="Times New Roman" w:cs="Times New Roman"/>
                <w:b/>
                <w:bCs/>
                <w:color w:val="000000"/>
                <w:sz w:val="18"/>
                <w:szCs w:val="20"/>
              </w:rPr>
            </w:pPr>
            <w:r w:rsidRPr="00FD0745">
              <w:rPr>
                <w:rFonts w:ascii="Times New Roman" w:eastAsia="Times New Roman" w:hAnsi="Times New Roman" w:cs="Times New Roman"/>
                <w:b/>
                <w:bCs/>
                <w:color w:val="000000"/>
                <w:sz w:val="18"/>
                <w:szCs w:val="20"/>
              </w:rPr>
              <w:t>P</w:t>
            </w:r>
            <w:r w:rsidRPr="00FD0745">
              <w:rPr>
                <w:rFonts w:ascii="Times New Roman" w:eastAsia="Times New Roman" w:hAnsi="Times New Roman" w:cs="Times New Roman"/>
                <w:b/>
                <w:bCs/>
                <w:color w:val="000000"/>
                <w:sz w:val="18"/>
                <w:szCs w:val="20"/>
                <w:vertAlign w:val="subscript"/>
              </w:rPr>
              <w:t>FDR</w:t>
            </w:r>
          </w:p>
        </w:tc>
        <w:tc>
          <w:tcPr>
            <w:tcW w:w="1086" w:type="dxa"/>
            <w:tcBorders>
              <w:top w:val="nil"/>
              <w:left w:val="nil"/>
              <w:bottom w:val="single" w:sz="4" w:space="0" w:color="auto"/>
              <w:right w:val="nil"/>
            </w:tcBorders>
            <w:shd w:val="clear" w:color="auto" w:fill="auto"/>
            <w:noWrap/>
            <w:vAlign w:val="center"/>
            <w:hideMark/>
          </w:tcPr>
          <w:p w14:paraId="413E4B97" w14:textId="77777777" w:rsidR="00FD0745" w:rsidRPr="00FD0745" w:rsidRDefault="00FD0745" w:rsidP="00FD0745">
            <w:pPr>
              <w:spacing w:after="0" w:line="240" w:lineRule="auto"/>
              <w:jc w:val="center"/>
              <w:rPr>
                <w:rFonts w:ascii="Times New Roman" w:eastAsia="Times New Roman" w:hAnsi="Times New Roman" w:cs="Times New Roman"/>
                <w:b/>
                <w:bCs/>
                <w:color w:val="000000"/>
                <w:sz w:val="18"/>
                <w:szCs w:val="20"/>
              </w:rPr>
            </w:pPr>
            <w:r w:rsidRPr="00FD0745">
              <w:rPr>
                <w:rFonts w:ascii="Times New Roman" w:eastAsia="Times New Roman" w:hAnsi="Times New Roman" w:cs="Times New Roman"/>
                <w:b/>
                <w:bCs/>
                <w:color w:val="000000"/>
                <w:sz w:val="18"/>
                <w:szCs w:val="20"/>
              </w:rPr>
              <w:t>Significance</w:t>
            </w:r>
          </w:p>
        </w:tc>
      </w:tr>
      <w:tr w:rsidR="00FD0745" w:rsidRPr="00FD0745" w14:paraId="726D2547" w14:textId="77777777" w:rsidTr="00FD0745">
        <w:trPr>
          <w:trHeight w:val="263"/>
        </w:trPr>
        <w:tc>
          <w:tcPr>
            <w:tcW w:w="2190" w:type="dxa"/>
            <w:tcBorders>
              <w:top w:val="nil"/>
              <w:left w:val="nil"/>
              <w:bottom w:val="nil"/>
              <w:right w:val="nil"/>
            </w:tcBorders>
            <w:shd w:val="clear" w:color="auto" w:fill="auto"/>
            <w:noWrap/>
            <w:vAlign w:val="bottom"/>
            <w:hideMark/>
          </w:tcPr>
          <w:p w14:paraId="64B712A1" w14:textId="1DB35708"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putamen</w:t>
            </w:r>
          </w:p>
        </w:tc>
        <w:tc>
          <w:tcPr>
            <w:tcW w:w="1321" w:type="dxa"/>
            <w:tcBorders>
              <w:top w:val="nil"/>
              <w:left w:val="nil"/>
              <w:bottom w:val="nil"/>
              <w:right w:val="nil"/>
            </w:tcBorders>
            <w:shd w:val="clear" w:color="auto" w:fill="auto"/>
            <w:noWrap/>
            <w:vAlign w:val="center"/>
            <w:hideMark/>
          </w:tcPr>
          <w:p w14:paraId="5E52AA17" w14:textId="6D07A41C"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-3</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08</w:t>
            </w:r>
          </w:p>
        </w:tc>
        <w:tc>
          <w:tcPr>
            <w:tcW w:w="1321" w:type="dxa"/>
            <w:tcBorders>
              <w:top w:val="nil"/>
              <w:left w:val="nil"/>
              <w:bottom w:val="nil"/>
              <w:right w:val="nil"/>
            </w:tcBorders>
            <w:shd w:val="clear" w:color="auto" w:fill="auto"/>
            <w:noWrap/>
            <w:vAlign w:val="center"/>
            <w:hideMark/>
          </w:tcPr>
          <w:p w14:paraId="24541B02" w14:textId="34DD116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55</w:t>
            </w:r>
          </w:p>
        </w:tc>
        <w:tc>
          <w:tcPr>
            <w:tcW w:w="1393" w:type="dxa"/>
            <w:tcBorders>
              <w:top w:val="nil"/>
              <w:left w:val="nil"/>
              <w:bottom w:val="nil"/>
              <w:right w:val="nil"/>
            </w:tcBorders>
            <w:shd w:val="clear" w:color="auto" w:fill="auto"/>
            <w:noWrap/>
            <w:vAlign w:val="center"/>
            <w:hideMark/>
          </w:tcPr>
          <w:p w14:paraId="499CEFB9"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24A55770" w14:textId="1FF1B9FF"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-4</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64</w:t>
            </w:r>
          </w:p>
        </w:tc>
        <w:tc>
          <w:tcPr>
            <w:tcW w:w="1194" w:type="dxa"/>
            <w:tcBorders>
              <w:top w:val="nil"/>
              <w:left w:val="nil"/>
              <w:bottom w:val="nil"/>
              <w:right w:val="nil"/>
            </w:tcBorders>
            <w:shd w:val="clear" w:color="auto" w:fill="auto"/>
            <w:noWrap/>
            <w:vAlign w:val="center"/>
            <w:hideMark/>
          </w:tcPr>
          <w:p w14:paraId="7618253F"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&lt;0.0001</w:t>
            </w:r>
          </w:p>
        </w:tc>
        <w:tc>
          <w:tcPr>
            <w:tcW w:w="1194" w:type="dxa"/>
            <w:tcBorders>
              <w:top w:val="nil"/>
              <w:left w:val="nil"/>
              <w:bottom w:val="nil"/>
              <w:right w:val="nil"/>
            </w:tcBorders>
            <w:shd w:val="clear" w:color="auto" w:fill="auto"/>
            <w:noWrap/>
            <w:vAlign w:val="center"/>
            <w:hideMark/>
          </w:tcPr>
          <w:p w14:paraId="1759DF9F"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&lt;0.0001</w:t>
            </w:r>
          </w:p>
        </w:tc>
        <w:tc>
          <w:tcPr>
            <w:tcW w:w="1086" w:type="dxa"/>
            <w:tcBorders>
              <w:top w:val="nil"/>
              <w:left w:val="nil"/>
              <w:bottom w:val="nil"/>
              <w:right w:val="nil"/>
            </w:tcBorders>
            <w:shd w:val="clear" w:color="auto" w:fill="auto"/>
            <w:noWrap/>
            <w:vAlign w:val="center"/>
            <w:hideMark/>
          </w:tcPr>
          <w:p w14:paraId="6DE48271"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w:t>
            </w:r>
          </w:p>
        </w:tc>
      </w:tr>
      <w:tr w:rsidR="00FD0745" w:rsidRPr="00FD0745" w14:paraId="34225AF5" w14:textId="77777777" w:rsidTr="00FD0745">
        <w:trPr>
          <w:trHeight w:val="263"/>
        </w:trPr>
        <w:tc>
          <w:tcPr>
            <w:tcW w:w="2190" w:type="dxa"/>
            <w:tcBorders>
              <w:top w:val="nil"/>
              <w:left w:val="nil"/>
              <w:bottom w:val="nil"/>
              <w:right w:val="nil"/>
            </w:tcBorders>
            <w:shd w:val="clear" w:color="auto" w:fill="auto"/>
            <w:noWrap/>
            <w:vAlign w:val="bottom"/>
            <w:hideMark/>
          </w:tcPr>
          <w:p w14:paraId="603C1B4A"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putamen</w:t>
            </w:r>
          </w:p>
        </w:tc>
        <w:tc>
          <w:tcPr>
            <w:tcW w:w="1321" w:type="dxa"/>
            <w:tcBorders>
              <w:top w:val="nil"/>
              <w:left w:val="nil"/>
              <w:bottom w:val="nil"/>
              <w:right w:val="nil"/>
            </w:tcBorders>
            <w:shd w:val="clear" w:color="auto" w:fill="auto"/>
            <w:noWrap/>
            <w:vAlign w:val="center"/>
            <w:hideMark/>
          </w:tcPr>
          <w:p w14:paraId="7CEFC184" w14:textId="17791EBE"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-2</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77</w:t>
            </w:r>
          </w:p>
        </w:tc>
        <w:tc>
          <w:tcPr>
            <w:tcW w:w="1321" w:type="dxa"/>
            <w:tcBorders>
              <w:top w:val="nil"/>
              <w:left w:val="nil"/>
              <w:bottom w:val="nil"/>
              <w:right w:val="nil"/>
            </w:tcBorders>
            <w:shd w:val="clear" w:color="auto" w:fill="auto"/>
            <w:noWrap/>
            <w:vAlign w:val="center"/>
            <w:hideMark/>
          </w:tcPr>
          <w:p w14:paraId="14DFEAC7" w14:textId="1C9D0DD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39</w:t>
            </w:r>
          </w:p>
        </w:tc>
        <w:tc>
          <w:tcPr>
            <w:tcW w:w="1393" w:type="dxa"/>
            <w:tcBorders>
              <w:top w:val="nil"/>
              <w:left w:val="nil"/>
              <w:bottom w:val="nil"/>
              <w:right w:val="nil"/>
            </w:tcBorders>
            <w:shd w:val="clear" w:color="auto" w:fill="auto"/>
            <w:noWrap/>
            <w:vAlign w:val="center"/>
            <w:hideMark/>
          </w:tcPr>
          <w:p w14:paraId="6D3E97A7"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154CC6D3" w14:textId="5029523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-4</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18</w:t>
            </w:r>
          </w:p>
        </w:tc>
        <w:tc>
          <w:tcPr>
            <w:tcW w:w="1194" w:type="dxa"/>
            <w:tcBorders>
              <w:top w:val="nil"/>
              <w:left w:val="nil"/>
              <w:bottom w:val="nil"/>
              <w:right w:val="nil"/>
            </w:tcBorders>
            <w:shd w:val="clear" w:color="auto" w:fill="auto"/>
            <w:noWrap/>
            <w:vAlign w:val="center"/>
            <w:hideMark/>
          </w:tcPr>
          <w:p w14:paraId="3D744885"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&lt;0.0001</w:t>
            </w:r>
          </w:p>
        </w:tc>
        <w:tc>
          <w:tcPr>
            <w:tcW w:w="1194" w:type="dxa"/>
            <w:tcBorders>
              <w:top w:val="nil"/>
              <w:left w:val="nil"/>
              <w:bottom w:val="nil"/>
              <w:right w:val="nil"/>
            </w:tcBorders>
            <w:shd w:val="clear" w:color="auto" w:fill="auto"/>
            <w:noWrap/>
            <w:vAlign w:val="center"/>
            <w:hideMark/>
          </w:tcPr>
          <w:p w14:paraId="310EF52D" w14:textId="5C42EE2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001</w:t>
            </w:r>
          </w:p>
        </w:tc>
        <w:tc>
          <w:tcPr>
            <w:tcW w:w="1086" w:type="dxa"/>
            <w:tcBorders>
              <w:top w:val="nil"/>
              <w:left w:val="nil"/>
              <w:bottom w:val="nil"/>
              <w:right w:val="nil"/>
            </w:tcBorders>
            <w:shd w:val="clear" w:color="auto" w:fill="auto"/>
            <w:noWrap/>
            <w:vAlign w:val="center"/>
            <w:hideMark/>
          </w:tcPr>
          <w:p w14:paraId="25E0978A"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w:t>
            </w:r>
          </w:p>
        </w:tc>
      </w:tr>
      <w:tr w:rsidR="00FD0745" w:rsidRPr="00FD0745" w14:paraId="008D5999" w14:textId="77777777" w:rsidTr="00FD0745">
        <w:trPr>
          <w:trHeight w:val="263"/>
        </w:trPr>
        <w:tc>
          <w:tcPr>
            <w:tcW w:w="2190" w:type="dxa"/>
            <w:tcBorders>
              <w:top w:val="nil"/>
              <w:left w:val="nil"/>
              <w:bottom w:val="nil"/>
              <w:right w:val="nil"/>
            </w:tcBorders>
            <w:shd w:val="clear" w:color="auto" w:fill="auto"/>
            <w:noWrap/>
            <w:vAlign w:val="bottom"/>
            <w:hideMark/>
          </w:tcPr>
          <w:p w14:paraId="250829F8"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caudate</w:t>
            </w:r>
          </w:p>
        </w:tc>
        <w:tc>
          <w:tcPr>
            <w:tcW w:w="1321" w:type="dxa"/>
            <w:tcBorders>
              <w:top w:val="nil"/>
              <w:left w:val="nil"/>
              <w:bottom w:val="nil"/>
              <w:right w:val="nil"/>
            </w:tcBorders>
            <w:shd w:val="clear" w:color="auto" w:fill="auto"/>
            <w:noWrap/>
            <w:vAlign w:val="center"/>
            <w:hideMark/>
          </w:tcPr>
          <w:p w14:paraId="453ED514" w14:textId="0EB72B88"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80</w:t>
            </w:r>
          </w:p>
        </w:tc>
        <w:tc>
          <w:tcPr>
            <w:tcW w:w="1321" w:type="dxa"/>
            <w:tcBorders>
              <w:top w:val="nil"/>
              <w:left w:val="nil"/>
              <w:bottom w:val="nil"/>
              <w:right w:val="nil"/>
            </w:tcBorders>
            <w:shd w:val="clear" w:color="auto" w:fill="auto"/>
            <w:noWrap/>
            <w:vAlign w:val="center"/>
            <w:hideMark/>
          </w:tcPr>
          <w:p w14:paraId="16812CC5" w14:textId="240DC05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76</w:t>
            </w:r>
          </w:p>
        </w:tc>
        <w:tc>
          <w:tcPr>
            <w:tcW w:w="1393" w:type="dxa"/>
            <w:tcBorders>
              <w:top w:val="nil"/>
              <w:left w:val="nil"/>
              <w:bottom w:val="nil"/>
              <w:right w:val="nil"/>
            </w:tcBorders>
            <w:shd w:val="clear" w:color="auto" w:fill="auto"/>
            <w:noWrap/>
            <w:vAlign w:val="center"/>
            <w:hideMark/>
          </w:tcPr>
          <w:p w14:paraId="749F467F"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1D607A8A" w14:textId="3E97E14E"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-3</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57</w:t>
            </w:r>
          </w:p>
        </w:tc>
        <w:tc>
          <w:tcPr>
            <w:tcW w:w="1194" w:type="dxa"/>
            <w:tcBorders>
              <w:top w:val="nil"/>
              <w:left w:val="nil"/>
              <w:bottom w:val="nil"/>
              <w:right w:val="nil"/>
            </w:tcBorders>
            <w:shd w:val="clear" w:color="auto" w:fill="auto"/>
            <w:noWrap/>
            <w:vAlign w:val="center"/>
            <w:hideMark/>
          </w:tcPr>
          <w:p w14:paraId="1949B21D" w14:textId="63AB4D2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001</w:t>
            </w:r>
          </w:p>
        </w:tc>
        <w:tc>
          <w:tcPr>
            <w:tcW w:w="1194" w:type="dxa"/>
            <w:tcBorders>
              <w:top w:val="nil"/>
              <w:left w:val="nil"/>
              <w:bottom w:val="nil"/>
              <w:right w:val="nil"/>
            </w:tcBorders>
            <w:shd w:val="clear" w:color="auto" w:fill="auto"/>
            <w:noWrap/>
            <w:vAlign w:val="center"/>
            <w:hideMark/>
          </w:tcPr>
          <w:p w14:paraId="3B42BBEE" w14:textId="3DBC50AD"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006</w:t>
            </w:r>
          </w:p>
        </w:tc>
        <w:tc>
          <w:tcPr>
            <w:tcW w:w="1086" w:type="dxa"/>
            <w:tcBorders>
              <w:top w:val="nil"/>
              <w:left w:val="nil"/>
              <w:bottom w:val="nil"/>
              <w:right w:val="nil"/>
            </w:tcBorders>
            <w:shd w:val="clear" w:color="auto" w:fill="auto"/>
            <w:noWrap/>
            <w:vAlign w:val="center"/>
            <w:hideMark/>
          </w:tcPr>
          <w:p w14:paraId="0A30788C"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w:t>
            </w:r>
          </w:p>
        </w:tc>
      </w:tr>
      <w:tr w:rsidR="00FD0745" w:rsidRPr="00FD0745" w14:paraId="60EA604B" w14:textId="77777777" w:rsidTr="00FD0745">
        <w:trPr>
          <w:trHeight w:val="263"/>
        </w:trPr>
        <w:tc>
          <w:tcPr>
            <w:tcW w:w="2190" w:type="dxa"/>
            <w:tcBorders>
              <w:top w:val="nil"/>
              <w:left w:val="nil"/>
              <w:bottom w:val="nil"/>
              <w:right w:val="nil"/>
            </w:tcBorders>
            <w:shd w:val="clear" w:color="auto" w:fill="auto"/>
            <w:noWrap/>
            <w:vAlign w:val="bottom"/>
            <w:hideMark/>
          </w:tcPr>
          <w:p w14:paraId="49B2E1AD"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pons</w:t>
            </w:r>
          </w:p>
        </w:tc>
        <w:tc>
          <w:tcPr>
            <w:tcW w:w="1321" w:type="dxa"/>
            <w:tcBorders>
              <w:top w:val="nil"/>
              <w:left w:val="nil"/>
              <w:bottom w:val="nil"/>
              <w:right w:val="nil"/>
            </w:tcBorders>
            <w:shd w:val="clear" w:color="auto" w:fill="auto"/>
            <w:noWrap/>
            <w:vAlign w:val="center"/>
            <w:hideMark/>
          </w:tcPr>
          <w:p w14:paraId="6E88924C" w14:textId="7C6FBF7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69</w:t>
            </w:r>
          </w:p>
        </w:tc>
        <w:tc>
          <w:tcPr>
            <w:tcW w:w="1321" w:type="dxa"/>
            <w:tcBorders>
              <w:top w:val="nil"/>
              <w:left w:val="nil"/>
              <w:bottom w:val="nil"/>
              <w:right w:val="nil"/>
            </w:tcBorders>
            <w:shd w:val="clear" w:color="auto" w:fill="auto"/>
            <w:noWrap/>
            <w:vAlign w:val="center"/>
            <w:hideMark/>
          </w:tcPr>
          <w:p w14:paraId="08615ADC" w14:textId="6610D7B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-3</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33</w:t>
            </w:r>
          </w:p>
        </w:tc>
        <w:tc>
          <w:tcPr>
            <w:tcW w:w="1393" w:type="dxa"/>
            <w:tcBorders>
              <w:top w:val="nil"/>
              <w:left w:val="nil"/>
              <w:bottom w:val="nil"/>
              <w:right w:val="nil"/>
            </w:tcBorders>
            <w:shd w:val="clear" w:color="auto" w:fill="auto"/>
            <w:noWrap/>
            <w:vAlign w:val="center"/>
            <w:hideMark/>
          </w:tcPr>
          <w:p w14:paraId="19E7571B"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5B056E97" w14:textId="2F2FD2F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5</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17</w:t>
            </w:r>
          </w:p>
        </w:tc>
        <w:tc>
          <w:tcPr>
            <w:tcW w:w="1194" w:type="dxa"/>
            <w:tcBorders>
              <w:top w:val="nil"/>
              <w:left w:val="nil"/>
              <w:bottom w:val="nil"/>
              <w:right w:val="nil"/>
            </w:tcBorders>
            <w:shd w:val="clear" w:color="auto" w:fill="auto"/>
            <w:noWrap/>
            <w:vAlign w:val="center"/>
            <w:hideMark/>
          </w:tcPr>
          <w:p w14:paraId="7A707124"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&lt;0.0001</w:t>
            </w:r>
          </w:p>
        </w:tc>
        <w:tc>
          <w:tcPr>
            <w:tcW w:w="1194" w:type="dxa"/>
            <w:tcBorders>
              <w:top w:val="nil"/>
              <w:left w:val="nil"/>
              <w:bottom w:val="nil"/>
              <w:right w:val="nil"/>
            </w:tcBorders>
            <w:shd w:val="clear" w:color="auto" w:fill="auto"/>
            <w:noWrap/>
            <w:vAlign w:val="center"/>
            <w:hideMark/>
          </w:tcPr>
          <w:p w14:paraId="46B16D8F"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&lt;0.0001</w:t>
            </w:r>
          </w:p>
        </w:tc>
        <w:tc>
          <w:tcPr>
            <w:tcW w:w="1086" w:type="dxa"/>
            <w:tcBorders>
              <w:top w:val="nil"/>
              <w:left w:val="nil"/>
              <w:bottom w:val="nil"/>
              <w:right w:val="nil"/>
            </w:tcBorders>
            <w:shd w:val="clear" w:color="auto" w:fill="auto"/>
            <w:noWrap/>
            <w:vAlign w:val="center"/>
            <w:hideMark/>
          </w:tcPr>
          <w:p w14:paraId="1FC4EDFA"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w:t>
            </w:r>
          </w:p>
        </w:tc>
      </w:tr>
      <w:tr w:rsidR="00FD0745" w:rsidRPr="00FD0745" w14:paraId="17006CC6" w14:textId="77777777" w:rsidTr="00FD0745">
        <w:trPr>
          <w:trHeight w:val="263"/>
        </w:trPr>
        <w:tc>
          <w:tcPr>
            <w:tcW w:w="2190" w:type="dxa"/>
            <w:tcBorders>
              <w:top w:val="nil"/>
              <w:left w:val="nil"/>
              <w:bottom w:val="nil"/>
              <w:right w:val="nil"/>
            </w:tcBorders>
            <w:shd w:val="clear" w:color="auto" w:fill="auto"/>
            <w:noWrap/>
            <w:vAlign w:val="bottom"/>
            <w:hideMark/>
          </w:tcPr>
          <w:p w14:paraId="1A7CFA3C"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cerebellar WM</w:t>
            </w:r>
          </w:p>
        </w:tc>
        <w:tc>
          <w:tcPr>
            <w:tcW w:w="1321" w:type="dxa"/>
            <w:tcBorders>
              <w:top w:val="nil"/>
              <w:left w:val="nil"/>
              <w:bottom w:val="nil"/>
              <w:right w:val="nil"/>
            </w:tcBorders>
            <w:shd w:val="clear" w:color="auto" w:fill="auto"/>
            <w:noWrap/>
            <w:vAlign w:val="center"/>
            <w:hideMark/>
          </w:tcPr>
          <w:p w14:paraId="4798933B" w14:textId="58BCCE2E"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64</w:t>
            </w:r>
          </w:p>
        </w:tc>
        <w:tc>
          <w:tcPr>
            <w:tcW w:w="1321" w:type="dxa"/>
            <w:tcBorders>
              <w:top w:val="nil"/>
              <w:left w:val="nil"/>
              <w:bottom w:val="nil"/>
              <w:right w:val="nil"/>
            </w:tcBorders>
            <w:shd w:val="clear" w:color="auto" w:fill="auto"/>
            <w:noWrap/>
            <w:vAlign w:val="center"/>
            <w:hideMark/>
          </w:tcPr>
          <w:p w14:paraId="43552A8E" w14:textId="5E3E97FF"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-3</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87</w:t>
            </w:r>
          </w:p>
        </w:tc>
        <w:tc>
          <w:tcPr>
            <w:tcW w:w="1393" w:type="dxa"/>
            <w:tcBorders>
              <w:top w:val="nil"/>
              <w:left w:val="nil"/>
              <w:bottom w:val="nil"/>
              <w:right w:val="nil"/>
            </w:tcBorders>
            <w:shd w:val="clear" w:color="auto" w:fill="auto"/>
            <w:noWrap/>
            <w:vAlign w:val="center"/>
            <w:hideMark/>
          </w:tcPr>
          <w:p w14:paraId="354E678C"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1BE73729" w14:textId="2259F0F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5</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97</w:t>
            </w:r>
          </w:p>
        </w:tc>
        <w:tc>
          <w:tcPr>
            <w:tcW w:w="1194" w:type="dxa"/>
            <w:tcBorders>
              <w:top w:val="nil"/>
              <w:left w:val="nil"/>
              <w:bottom w:val="nil"/>
              <w:right w:val="nil"/>
            </w:tcBorders>
            <w:shd w:val="clear" w:color="auto" w:fill="auto"/>
            <w:noWrap/>
            <w:vAlign w:val="center"/>
            <w:hideMark/>
          </w:tcPr>
          <w:p w14:paraId="103BD672"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&lt;0.0001</w:t>
            </w:r>
          </w:p>
        </w:tc>
        <w:tc>
          <w:tcPr>
            <w:tcW w:w="1194" w:type="dxa"/>
            <w:tcBorders>
              <w:top w:val="nil"/>
              <w:left w:val="nil"/>
              <w:bottom w:val="nil"/>
              <w:right w:val="nil"/>
            </w:tcBorders>
            <w:shd w:val="clear" w:color="auto" w:fill="auto"/>
            <w:noWrap/>
            <w:vAlign w:val="center"/>
            <w:hideMark/>
          </w:tcPr>
          <w:p w14:paraId="629E8FE1"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&lt;0.0001</w:t>
            </w:r>
          </w:p>
        </w:tc>
        <w:tc>
          <w:tcPr>
            <w:tcW w:w="1086" w:type="dxa"/>
            <w:tcBorders>
              <w:top w:val="nil"/>
              <w:left w:val="nil"/>
              <w:bottom w:val="nil"/>
              <w:right w:val="nil"/>
            </w:tcBorders>
            <w:shd w:val="clear" w:color="auto" w:fill="auto"/>
            <w:noWrap/>
            <w:vAlign w:val="center"/>
            <w:hideMark/>
          </w:tcPr>
          <w:p w14:paraId="78029AFA"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w:t>
            </w:r>
          </w:p>
        </w:tc>
      </w:tr>
      <w:tr w:rsidR="00FD0745" w:rsidRPr="00FD0745" w14:paraId="5EBA0252" w14:textId="77777777" w:rsidTr="00FD0745">
        <w:trPr>
          <w:trHeight w:val="263"/>
        </w:trPr>
        <w:tc>
          <w:tcPr>
            <w:tcW w:w="2190" w:type="dxa"/>
            <w:tcBorders>
              <w:top w:val="nil"/>
              <w:left w:val="nil"/>
              <w:bottom w:val="nil"/>
              <w:right w:val="nil"/>
            </w:tcBorders>
            <w:shd w:val="clear" w:color="auto" w:fill="auto"/>
            <w:noWrap/>
            <w:vAlign w:val="bottom"/>
            <w:hideMark/>
          </w:tcPr>
          <w:p w14:paraId="06599677"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superior olive</w:t>
            </w:r>
          </w:p>
        </w:tc>
        <w:tc>
          <w:tcPr>
            <w:tcW w:w="1321" w:type="dxa"/>
            <w:tcBorders>
              <w:top w:val="nil"/>
              <w:left w:val="nil"/>
              <w:bottom w:val="nil"/>
              <w:right w:val="nil"/>
            </w:tcBorders>
            <w:shd w:val="clear" w:color="auto" w:fill="auto"/>
            <w:noWrap/>
            <w:vAlign w:val="center"/>
            <w:hideMark/>
          </w:tcPr>
          <w:p w14:paraId="35EDFEFD" w14:textId="6F7D4F8C"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64</w:t>
            </w:r>
          </w:p>
        </w:tc>
        <w:tc>
          <w:tcPr>
            <w:tcW w:w="1321" w:type="dxa"/>
            <w:tcBorders>
              <w:top w:val="nil"/>
              <w:left w:val="nil"/>
              <w:bottom w:val="nil"/>
              <w:right w:val="nil"/>
            </w:tcBorders>
            <w:shd w:val="clear" w:color="auto" w:fill="auto"/>
            <w:noWrap/>
            <w:vAlign w:val="center"/>
            <w:hideMark/>
          </w:tcPr>
          <w:p w14:paraId="065C0CC0" w14:textId="3561B3AF"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-3</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02</w:t>
            </w:r>
          </w:p>
        </w:tc>
        <w:tc>
          <w:tcPr>
            <w:tcW w:w="1393" w:type="dxa"/>
            <w:tcBorders>
              <w:top w:val="nil"/>
              <w:left w:val="nil"/>
              <w:bottom w:val="nil"/>
              <w:right w:val="nil"/>
            </w:tcBorders>
            <w:shd w:val="clear" w:color="auto" w:fill="auto"/>
            <w:noWrap/>
            <w:vAlign w:val="center"/>
            <w:hideMark/>
          </w:tcPr>
          <w:p w14:paraId="1461D740"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088B8041" w14:textId="003703F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3</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45</w:t>
            </w:r>
          </w:p>
        </w:tc>
        <w:tc>
          <w:tcPr>
            <w:tcW w:w="1194" w:type="dxa"/>
            <w:tcBorders>
              <w:top w:val="nil"/>
              <w:left w:val="nil"/>
              <w:bottom w:val="nil"/>
              <w:right w:val="nil"/>
            </w:tcBorders>
            <w:shd w:val="clear" w:color="auto" w:fill="auto"/>
            <w:noWrap/>
            <w:vAlign w:val="center"/>
            <w:hideMark/>
          </w:tcPr>
          <w:p w14:paraId="6AC3F475" w14:textId="599ECCF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001</w:t>
            </w:r>
          </w:p>
        </w:tc>
        <w:tc>
          <w:tcPr>
            <w:tcW w:w="1194" w:type="dxa"/>
            <w:tcBorders>
              <w:top w:val="nil"/>
              <w:left w:val="nil"/>
              <w:bottom w:val="nil"/>
              <w:right w:val="nil"/>
            </w:tcBorders>
            <w:shd w:val="clear" w:color="auto" w:fill="auto"/>
            <w:noWrap/>
            <w:vAlign w:val="center"/>
            <w:hideMark/>
          </w:tcPr>
          <w:p w14:paraId="7A862B34" w14:textId="3C2A74E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008</w:t>
            </w:r>
          </w:p>
        </w:tc>
        <w:tc>
          <w:tcPr>
            <w:tcW w:w="1086" w:type="dxa"/>
            <w:tcBorders>
              <w:top w:val="nil"/>
              <w:left w:val="nil"/>
              <w:bottom w:val="nil"/>
              <w:right w:val="nil"/>
            </w:tcBorders>
            <w:shd w:val="clear" w:color="auto" w:fill="auto"/>
            <w:noWrap/>
            <w:vAlign w:val="center"/>
            <w:hideMark/>
          </w:tcPr>
          <w:p w14:paraId="08347004"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w:t>
            </w:r>
          </w:p>
        </w:tc>
      </w:tr>
      <w:tr w:rsidR="00FD0745" w:rsidRPr="00FD0745" w14:paraId="01A7A71F" w14:textId="77777777" w:rsidTr="00FD0745">
        <w:trPr>
          <w:trHeight w:val="263"/>
        </w:trPr>
        <w:tc>
          <w:tcPr>
            <w:tcW w:w="2190" w:type="dxa"/>
            <w:tcBorders>
              <w:top w:val="nil"/>
              <w:left w:val="nil"/>
              <w:bottom w:val="nil"/>
              <w:right w:val="nil"/>
            </w:tcBorders>
            <w:shd w:val="clear" w:color="auto" w:fill="auto"/>
            <w:noWrap/>
            <w:vAlign w:val="bottom"/>
            <w:hideMark/>
          </w:tcPr>
          <w:p w14:paraId="20F7FED3"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superior olive</w:t>
            </w:r>
          </w:p>
        </w:tc>
        <w:tc>
          <w:tcPr>
            <w:tcW w:w="1321" w:type="dxa"/>
            <w:tcBorders>
              <w:top w:val="nil"/>
              <w:left w:val="nil"/>
              <w:bottom w:val="nil"/>
              <w:right w:val="nil"/>
            </w:tcBorders>
            <w:shd w:val="clear" w:color="auto" w:fill="auto"/>
            <w:noWrap/>
            <w:vAlign w:val="center"/>
            <w:hideMark/>
          </w:tcPr>
          <w:p w14:paraId="64F7A1DE" w14:textId="43D3A13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61</w:t>
            </w:r>
          </w:p>
        </w:tc>
        <w:tc>
          <w:tcPr>
            <w:tcW w:w="1321" w:type="dxa"/>
            <w:tcBorders>
              <w:top w:val="nil"/>
              <w:left w:val="nil"/>
              <w:bottom w:val="nil"/>
              <w:right w:val="nil"/>
            </w:tcBorders>
            <w:shd w:val="clear" w:color="auto" w:fill="auto"/>
            <w:noWrap/>
            <w:vAlign w:val="center"/>
            <w:hideMark/>
          </w:tcPr>
          <w:p w14:paraId="0B09AADA" w14:textId="28DD09B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-2</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99</w:t>
            </w:r>
          </w:p>
        </w:tc>
        <w:tc>
          <w:tcPr>
            <w:tcW w:w="1393" w:type="dxa"/>
            <w:tcBorders>
              <w:top w:val="nil"/>
              <w:left w:val="nil"/>
              <w:bottom w:val="nil"/>
              <w:right w:val="nil"/>
            </w:tcBorders>
            <w:shd w:val="clear" w:color="auto" w:fill="auto"/>
            <w:noWrap/>
            <w:vAlign w:val="center"/>
            <w:hideMark/>
          </w:tcPr>
          <w:p w14:paraId="0CEC2193"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59D0B69A" w14:textId="42CA443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3</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51</w:t>
            </w:r>
          </w:p>
        </w:tc>
        <w:tc>
          <w:tcPr>
            <w:tcW w:w="1194" w:type="dxa"/>
            <w:tcBorders>
              <w:top w:val="nil"/>
              <w:left w:val="nil"/>
              <w:bottom w:val="nil"/>
              <w:right w:val="nil"/>
            </w:tcBorders>
            <w:shd w:val="clear" w:color="auto" w:fill="auto"/>
            <w:noWrap/>
            <w:vAlign w:val="center"/>
            <w:hideMark/>
          </w:tcPr>
          <w:p w14:paraId="36FA269C" w14:textId="64A7B53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001</w:t>
            </w:r>
          </w:p>
        </w:tc>
        <w:tc>
          <w:tcPr>
            <w:tcW w:w="1194" w:type="dxa"/>
            <w:tcBorders>
              <w:top w:val="nil"/>
              <w:left w:val="nil"/>
              <w:bottom w:val="nil"/>
              <w:right w:val="nil"/>
            </w:tcBorders>
            <w:shd w:val="clear" w:color="auto" w:fill="auto"/>
            <w:noWrap/>
            <w:vAlign w:val="center"/>
            <w:hideMark/>
          </w:tcPr>
          <w:p w14:paraId="35A80165" w14:textId="10DEF00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007</w:t>
            </w:r>
          </w:p>
        </w:tc>
        <w:tc>
          <w:tcPr>
            <w:tcW w:w="1086" w:type="dxa"/>
            <w:tcBorders>
              <w:top w:val="nil"/>
              <w:left w:val="nil"/>
              <w:bottom w:val="nil"/>
              <w:right w:val="nil"/>
            </w:tcBorders>
            <w:shd w:val="clear" w:color="auto" w:fill="auto"/>
            <w:noWrap/>
            <w:vAlign w:val="center"/>
            <w:hideMark/>
          </w:tcPr>
          <w:p w14:paraId="094A478D"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w:t>
            </w:r>
          </w:p>
        </w:tc>
      </w:tr>
      <w:tr w:rsidR="00FD0745" w:rsidRPr="00FD0745" w14:paraId="2CB031A9" w14:textId="77777777" w:rsidTr="00FD0745">
        <w:trPr>
          <w:trHeight w:val="263"/>
        </w:trPr>
        <w:tc>
          <w:tcPr>
            <w:tcW w:w="2190" w:type="dxa"/>
            <w:tcBorders>
              <w:top w:val="nil"/>
              <w:left w:val="nil"/>
              <w:bottom w:val="nil"/>
              <w:right w:val="nil"/>
            </w:tcBorders>
            <w:shd w:val="clear" w:color="auto" w:fill="auto"/>
            <w:noWrap/>
            <w:vAlign w:val="bottom"/>
            <w:hideMark/>
          </w:tcPr>
          <w:p w14:paraId="17C2FAE6"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pallidum</w:t>
            </w:r>
          </w:p>
        </w:tc>
        <w:tc>
          <w:tcPr>
            <w:tcW w:w="1321" w:type="dxa"/>
            <w:tcBorders>
              <w:top w:val="nil"/>
              <w:left w:val="nil"/>
              <w:bottom w:val="nil"/>
              <w:right w:val="nil"/>
            </w:tcBorders>
            <w:shd w:val="clear" w:color="auto" w:fill="auto"/>
            <w:noWrap/>
            <w:vAlign w:val="center"/>
            <w:hideMark/>
          </w:tcPr>
          <w:p w14:paraId="2E200A98" w14:textId="53AAB3C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58</w:t>
            </w:r>
          </w:p>
        </w:tc>
        <w:tc>
          <w:tcPr>
            <w:tcW w:w="1321" w:type="dxa"/>
            <w:tcBorders>
              <w:top w:val="nil"/>
              <w:left w:val="nil"/>
              <w:bottom w:val="nil"/>
              <w:right w:val="nil"/>
            </w:tcBorders>
            <w:shd w:val="clear" w:color="auto" w:fill="auto"/>
            <w:noWrap/>
            <w:vAlign w:val="center"/>
            <w:hideMark/>
          </w:tcPr>
          <w:p w14:paraId="1E4341AD" w14:textId="56BFA9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92</w:t>
            </w:r>
          </w:p>
        </w:tc>
        <w:tc>
          <w:tcPr>
            <w:tcW w:w="1393" w:type="dxa"/>
            <w:tcBorders>
              <w:top w:val="nil"/>
              <w:left w:val="nil"/>
              <w:bottom w:val="nil"/>
              <w:right w:val="nil"/>
            </w:tcBorders>
            <w:shd w:val="clear" w:color="auto" w:fill="auto"/>
            <w:noWrap/>
            <w:vAlign w:val="center"/>
            <w:hideMark/>
          </w:tcPr>
          <w:p w14:paraId="153B3A84"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1C409FAD" w14:textId="11D521B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-2</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10</w:t>
            </w:r>
          </w:p>
        </w:tc>
        <w:tc>
          <w:tcPr>
            <w:tcW w:w="1194" w:type="dxa"/>
            <w:tcBorders>
              <w:top w:val="nil"/>
              <w:left w:val="nil"/>
              <w:bottom w:val="nil"/>
              <w:right w:val="nil"/>
            </w:tcBorders>
            <w:shd w:val="clear" w:color="auto" w:fill="auto"/>
            <w:noWrap/>
            <w:vAlign w:val="center"/>
            <w:hideMark/>
          </w:tcPr>
          <w:p w14:paraId="763A7724" w14:textId="387AF0AD"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041</w:t>
            </w:r>
          </w:p>
        </w:tc>
        <w:tc>
          <w:tcPr>
            <w:tcW w:w="1194" w:type="dxa"/>
            <w:tcBorders>
              <w:top w:val="nil"/>
              <w:left w:val="nil"/>
              <w:bottom w:val="nil"/>
              <w:right w:val="nil"/>
            </w:tcBorders>
            <w:shd w:val="clear" w:color="auto" w:fill="auto"/>
            <w:noWrap/>
            <w:vAlign w:val="center"/>
            <w:hideMark/>
          </w:tcPr>
          <w:p w14:paraId="3BF9869E" w14:textId="5F6FE11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131</w:t>
            </w:r>
          </w:p>
        </w:tc>
        <w:tc>
          <w:tcPr>
            <w:tcW w:w="1086" w:type="dxa"/>
            <w:tcBorders>
              <w:top w:val="nil"/>
              <w:left w:val="nil"/>
              <w:bottom w:val="nil"/>
              <w:right w:val="nil"/>
            </w:tcBorders>
            <w:shd w:val="clear" w:color="auto" w:fill="auto"/>
            <w:noWrap/>
            <w:vAlign w:val="center"/>
            <w:hideMark/>
          </w:tcPr>
          <w:p w14:paraId="6EAE383B"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068FBE88" w14:textId="77777777" w:rsidTr="00FD0745">
        <w:trPr>
          <w:trHeight w:val="263"/>
        </w:trPr>
        <w:tc>
          <w:tcPr>
            <w:tcW w:w="2190" w:type="dxa"/>
            <w:tcBorders>
              <w:top w:val="nil"/>
              <w:left w:val="nil"/>
              <w:bottom w:val="nil"/>
              <w:right w:val="nil"/>
            </w:tcBorders>
            <w:shd w:val="clear" w:color="auto" w:fill="auto"/>
            <w:noWrap/>
            <w:vAlign w:val="bottom"/>
            <w:hideMark/>
          </w:tcPr>
          <w:p w14:paraId="7E6DEE8B"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caudate</w:t>
            </w:r>
          </w:p>
        </w:tc>
        <w:tc>
          <w:tcPr>
            <w:tcW w:w="1321" w:type="dxa"/>
            <w:tcBorders>
              <w:top w:val="nil"/>
              <w:left w:val="nil"/>
              <w:bottom w:val="nil"/>
              <w:right w:val="nil"/>
            </w:tcBorders>
            <w:shd w:val="clear" w:color="auto" w:fill="auto"/>
            <w:noWrap/>
            <w:vAlign w:val="center"/>
            <w:hideMark/>
          </w:tcPr>
          <w:p w14:paraId="5A6535A4" w14:textId="621BB4D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51</w:t>
            </w:r>
          </w:p>
        </w:tc>
        <w:tc>
          <w:tcPr>
            <w:tcW w:w="1321" w:type="dxa"/>
            <w:tcBorders>
              <w:top w:val="nil"/>
              <w:left w:val="nil"/>
              <w:bottom w:val="nil"/>
              <w:right w:val="nil"/>
            </w:tcBorders>
            <w:shd w:val="clear" w:color="auto" w:fill="auto"/>
            <w:noWrap/>
            <w:vAlign w:val="center"/>
            <w:hideMark/>
          </w:tcPr>
          <w:p w14:paraId="77C7CB30" w14:textId="5BF60C8D"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83</w:t>
            </w:r>
          </w:p>
        </w:tc>
        <w:tc>
          <w:tcPr>
            <w:tcW w:w="1393" w:type="dxa"/>
            <w:tcBorders>
              <w:top w:val="nil"/>
              <w:left w:val="nil"/>
              <w:bottom w:val="nil"/>
              <w:right w:val="nil"/>
            </w:tcBorders>
            <w:shd w:val="clear" w:color="auto" w:fill="auto"/>
            <w:noWrap/>
            <w:vAlign w:val="center"/>
            <w:hideMark/>
          </w:tcPr>
          <w:p w14:paraId="46CADEE2"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6FD5540C" w14:textId="094C52A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-2</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71</w:t>
            </w:r>
          </w:p>
        </w:tc>
        <w:tc>
          <w:tcPr>
            <w:tcW w:w="1194" w:type="dxa"/>
            <w:tcBorders>
              <w:top w:val="nil"/>
              <w:left w:val="nil"/>
              <w:bottom w:val="nil"/>
              <w:right w:val="nil"/>
            </w:tcBorders>
            <w:shd w:val="clear" w:color="auto" w:fill="auto"/>
            <w:noWrap/>
            <w:vAlign w:val="center"/>
            <w:hideMark/>
          </w:tcPr>
          <w:p w14:paraId="6606494B" w14:textId="500B3A1D"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010</w:t>
            </w:r>
          </w:p>
        </w:tc>
        <w:tc>
          <w:tcPr>
            <w:tcW w:w="1194" w:type="dxa"/>
            <w:tcBorders>
              <w:top w:val="nil"/>
              <w:left w:val="nil"/>
              <w:bottom w:val="nil"/>
              <w:right w:val="nil"/>
            </w:tcBorders>
            <w:shd w:val="clear" w:color="auto" w:fill="auto"/>
            <w:noWrap/>
            <w:vAlign w:val="center"/>
            <w:hideMark/>
          </w:tcPr>
          <w:p w14:paraId="1A36A2AE" w14:textId="59C150E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036</w:t>
            </w:r>
          </w:p>
        </w:tc>
        <w:tc>
          <w:tcPr>
            <w:tcW w:w="1086" w:type="dxa"/>
            <w:tcBorders>
              <w:top w:val="nil"/>
              <w:left w:val="nil"/>
              <w:bottom w:val="nil"/>
              <w:right w:val="nil"/>
            </w:tcBorders>
            <w:shd w:val="clear" w:color="auto" w:fill="auto"/>
            <w:noWrap/>
            <w:vAlign w:val="center"/>
            <w:hideMark/>
          </w:tcPr>
          <w:p w14:paraId="3D0BBE49"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w:t>
            </w:r>
          </w:p>
        </w:tc>
      </w:tr>
      <w:tr w:rsidR="00FD0745" w:rsidRPr="00FD0745" w14:paraId="24A99874" w14:textId="77777777" w:rsidTr="00FD0745">
        <w:trPr>
          <w:trHeight w:val="263"/>
        </w:trPr>
        <w:tc>
          <w:tcPr>
            <w:tcW w:w="2190" w:type="dxa"/>
            <w:tcBorders>
              <w:top w:val="nil"/>
              <w:left w:val="nil"/>
              <w:bottom w:val="nil"/>
              <w:right w:val="nil"/>
            </w:tcBorders>
            <w:shd w:val="clear" w:color="auto" w:fill="auto"/>
            <w:noWrap/>
            <w:vAlign w:val="bottom"/>
            <w:hideMark/>
          </w:tcPr>
          <w:p w14:paraId="538D09DF"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SN</w:t>
            </w:r>
          </w:p>
        </w:tc>
        <w:tc>
          <w:tcPr>
            <w:tcW w:w="1321" w:type="dxa"/>
            <w:tcBorders>
              <w:top w:val="nil"/>
              <w:left w:val="nil"/>
              <w:bottom w:val="nil"/>
              <w:right w:val="nil"/>
            </w:tcBorders>
            <w:shd w:val="clear" w:color="auto" w:fill="auto"/>
            <w:noWrap/>
            <w:vAlign w:val="center"/>
            <w:hideMark/>
          </w:tcPr>
          <w:p w14:paraId="64C09F21" w14:textId="6848F2F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49</w:t>
            </w:r>
          </w:p>
        </w:tc>
        <w:tc>
          <w:tcPr>
            <w:tcW w:w="1321" w:type="dxa"/>
            <w:tcBorders>
              <w:top w:val="nil"/>
              <w:left w:val="nil"/>
              <w:bottom w:val="nil"/>
              <w:right w:val="nil"/>
            </w:tcBorders>
            <w:shd w:val="clear" w:color="auto" w:fill="auto"/>
            <w:noWrap/>
            <w:vAlign w:val="center"/>
            <w:hideMark/>
          </w:tcPr>
          <w:p w14:paraId="4CA59D23" w14:textId="519D2FFD"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-2</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29</w:t>
            </w:r>
          </w:p>
        </w:tc>
        <w:tc>
          <w:tcPr>
            <w:tcW w:w="1393" w:type="dxa"/>
            <w:tcBorders>
              <w:top w:val="nil"/>
              <w:left w:val="nil"/>
              <w:bottom w:val="nil"/>
              <w:right w:val="nil"/>
            </w:tcBorders>
            <w:shd w:val="clear" w:color="auto" w:fill="auto"/>
            <w:noWrap/>
            <w:vAlign w:val="center"/>
            <w:hideMark/>
          </w:tcPr>
          <w:p w14:paraId="088A33FD"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38F93672" w14:textId="1646E35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2</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31</w:t>
            </w:r>
          </w:p>
        </w:tc>
        <w:tc>
          <w:tcPr>
            <w:tcW w:w="1194" w:type="dxa"/>
            <w:tcBorders>
              <w:top w:val="nil"/>
              <w:left w:val="nil"/>
              <w:bottom w:val="nil"/>
              <w:right w:val="nil"/>
            </w:tcBorders>
            <w:shd w:val="clear" w:color="auto" w:fill="auto"/>
            <w:noWrap/>
            <w:vAlign w:val="center"/>
            <w:hideMark/>
          </w:tcPr>
          <w:p w14:paraId="4BAA7C78" w14:textId="388C3FB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026</w:t>
            </w:r>
          </w:p>
        </w:tc>
        <w:tc>
          <w:tcPr>
            <w:tcW w:w="1194" w:type="dxa"/>
            <w:tcBorders>
              <w:top w:val="nil"/>
              <w:left w:val="nil"/>
              <w:bottom w:val="nil"/>
              <w:right w:val="nil"/>
            </w:tcBorders>
            <w:shd w:val="clear" w:color="auto" w:fill="auto"/>
            <w:noWrap/>
            <w:vAlign w:val="center"/>
            <w:hideMark/>
          </w:tcPr>
          <w:p w14:paraId="6675E541" w14:textId="7774674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089</w:t>
            </w:r>
          </w:p>
        </w:tc>
        <w:tc>
          <w:tcPr>
            <w:tcW w:w="1086" w:type="dxa"/>
            <w:tcBorders>
              <w:top w:val="nil"/>
              <w:left w:val="nil"/>
              <w:bottom w:val="nil"/>
              <w:right w:val="nil"/>
            </w:tcBorders>
            <w:shd w:val="clear" w:color="auto" w:fill="auto"/>
            <w:noWrap/>
            <w:vAlign w:val="center"/>
            <w:hideMark/>
          </w:tcPr>
          <w:p w14:paraId="53E8CA66"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297D8872" w14:textId="77777777" w:rsidTr="00FD0745">
        <w:trPr>
          <w:trHeight w:val="263"/>
        </w:trPr>
        <w:tc>
          <w:tcPr>
            <w:tcW w:w="2190" w:type="dxa"/>
            <w:tcBorders>
              <w:top w:val="nil"/>
              <w:left w:val="nil"/>
              <w:bottom w:val="nil"/>
              <w:right w:val="nil"/>
            </w:tcBorders>
            <w:shd w:val="clear" w:color="auto" w:fill="auto"/>
            <w:noWrap/>
            <w:vAlign w:val="bottom"/>
            <w:hideMark/>
          </w:tcPr>
          <w:p w14:paraId="194A551D"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precentral</w:t>
            </w:r>
          </w:p>
        </w:tc>
        <w:tc>
          <w:tcPr>
            <w:tcW w:w="1321" w:type="dxa"/>
            <w:tcBorders>
              <w:top w:val="nil"/>
              <w:left w:val="nil"/>
              <w:bottom w:val="nil"/>
              <w:right w:val="nil"/>
            </w:tcBorders>
            <w:shd w:val="clear" w:color="auto" w:fill="auto"/>
            <w:noWrap/>
            <w:vAlign w:val="center"/>
            <w:hideMark/>
          </w:tcPr>
          <w:p w14:paraId="53AFEB23" w14:textId="47AA0F6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49</w:t>
            </w:r>
          </w:p>
        </w:tc>
        <w:tc>
          <w:tcPr>
            <w:tcW w:w="1321" w:type="dxa"/>
            <w:tcBorders>
              <w:top w:val="nil"/>
              <w:left w:val="nil"/>
              <w:bottom w:val="nil"/>
              <w:right w:val="nil"/>
            </w:tcBorders>
            <w:shd w:val="clear" w:color="auto" w:fill="auto"/>
            <w:noWrap/>
            <w:vAlign w:val="center"/>
            <w:hideMark/>
          </w:tcPr>
          <w:p w14:paraId="1EDC80FF" w14:textId="621E377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73</w:t>
            </w:r>
          </w:p>
        </w:tc>
        <w:tc>
          <w:tcPr>
            <w:tcW w:w="1393" w:type="dxa"/>
            <w:tcBorders>
              <w:top w:val="nil"/>
              <w:left w:val="nil"/>
              <w:bottom w:val="nil"/>
              <w:right w:val="nil"/>
            </w:tcBorders>
            <w:shd w:val="clear" w:color="auto" w:fill="auto"/>
            <w:noWrap/>
            <w:vAlign w:val="center"/>
            <w:hideMark/>
          </w:tcPr>
          <w:p w14:paraId="0C4D83F7"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14CC5F98" w14:textId="3C41AD0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-2</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22</w:t>
            </w:r>
          </w:p>
        </w:tc>
        <w:tc>
          <w:tcPr>
            <w:tcW w:w="1194" w:type="dxa"/>
            <w:tcBorders>
              <w:top w:val="nil"/>
              <w:left w:val="nil"/>
              <w:bottom w:val="nil"/>
              <w:right w:val="nil"/>
            </w:tcBorders>
            <w:shd w:val="clear" w:color="auto" w:fill="auto"/>
            <w:noWrap/>
            <w:vAlign w:val="center"/>
            <w:hideMark/>
          </w:tcPr>
          <w:p w14:paraId="7F7BFAEB" w14:textId="3E981AF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032</w:t>
            </w:r>
          </w:p>
        </w:tc>
        <w:tc>
          <w:tcPr>
            <w:tcW w:w="1194" w:type="dxa"/>
            <w:tcBorders>
              <w:top w:val="nil"/>
              <w:left w:val="nil"/>
              <w:bottom w:val="nil"/>
              <w:right w:val="nil"/>
            </w:tcBorders>
            <w:shd w:val="clear" w:color="auto" w:fill="auto"/>
            <w:noWrap/>
            <w:vAlign w:val="center"/>
            <w:hideMark/>
          </w:tcPr>
          <w:p w14:paraId="52560C1F" w14:textId="6C4E863C"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107</w:t>
            </w:r>
          </w:p>
        </w:tc>
        <w:tc>
          <w:tcPr>
            <w:tcW w:w="1086" w:type="dxa"/>
            <w:tcBorders>
              <w:top w:val="nil"/>
              <w:left w:val="nil"/>
              <w:bottom w:val="nil"/>
              <w:right w:val="nil"/>
            </w:tcBorders>
            <w:shd w:val="clear" w:color="auto" w:fill="auto"/>
            <w:noWrap/>
            <w:vAlign w:val="center"/>
            <w:hideMark/>
          </w:tcPr>
          <w:p w14:paraId="4A1BD9C0"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7B6D480A" w14:textId="77777777" w:rsidTr="00FD0745">
        <w:trPr>
          <w:trHeight w:val="263"/>
        </w:trPr>
        <w:tc>
          <w:tcPr>
            <w:tcW w:w="2190" w:type="dxa"/>
            <w:tcBorders>
              <w:top w:val="nil"/>
              <w:left w:val="nil"/>
              <w:bottom w:val="nil"/>
              <w:right w:val="nil"/>
            </w:tcBorders>
            <w:shd w:val="clear" w:color="auto" w:fill="auto"/>
            <w:noWrap/>
            <w:vAlign w:val="bottom"/>
            <w:hideMark/>
          </w:tcPr>
          <w:p w14:paraId="4FE85441"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cerebellar WM</w:t>
            </w:r>
          </w:p>
        </w:tc>
        <w:tc>
          <w:tcPr>
            <w:tcW w:w="1321" w:type="dxa"/>
            <w:tcBorders>
              <w:top w:val="nil"/>
              <w:left w:val="nil"/>
              <w:bottom w:val="nil"/>
              <w:right w:val="nil"/>
            </w:tcBorders>
            <w:shd w:val="clear" w:color="auto" w:fill="auto"/>
            <w:noWrap/>
            <w:vAlign w:val="center"/>
            <w:hideMark/>
          </w:tcPr>
          <w:p w14:paraId="1EF52F76" w14:textId="1B80A13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48</w:t>
            </w:r>
          </w:p>
        </w:tc>
        <w:tc>
          <w:tcPr>
            <w:tcW w:w="1321" w:type="dxa"/>
            <w:tcBorders>
              <w:top w:val="nil"/>
              <w:left w:val="nil"/>
              <w:bottom w:val="nil"/>
              <w:right w:val="nil"/>
            </w:tcBorders>
            <w:shd w:val="clear" w:color="auto" w:fill="auto"/>
            <w:noWrap/>
            <w:vAlign w:val="center"/>
            <w:hideMark/>
          </w:tcPr>
          <w:p w14:paraId="3F2A8048" w14:textId="30B5605F"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-3</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97</w:t>
            </w:r>
          </w:p>
        </w:tc>
        <w:tc>
          <w:tcPr>
            <w:tcW w:w="1393" w:type="dxa"/>
            <w:tcBorders>
              <w:top w:val="nil"/>
              <w:left w:val="nil"/>
              <w:bottom w:val="nil"/>
              <w:right w:val="nil"/>
            </w:tcBorders>
            <w:shd w:val="clear" w:color="auto" w:fill="auto"/>
            <w:noWrap/>
            <w:vAlign w:val="center"/>
            <w:hideMark/>
          </w:tcPr>
          <w:p w14:paraId="5C882FC2"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6F9D0B00" w14:textId="393EE87D"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7</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71</w:t>
            </w:r>
          </w:p>
        </w:tc>
        <w:tc>
          <w:tcPr>
            <w:tcW w:w="1194" w:type="dxa"/>
            <w:tcBorders>
              <w:top w:val="nil"/>
              <w:left w:val="nil"/>
              <w:bottom w:val="nil"/>
              <w:right w:val="nil"/>
            </w:tcBorders>
            <w:shd w:val="clear" w:color="auto" w:fill="auto"/>
            <w:noWrap/>
            <w:vAlign w:val="center"/>
            <w:hideMark/>
          </w:tcPr>
          <w:p w14:paraId="76BC03EB"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&lt;0.0001</w:t>
            </w:r>
          </w:p>
        </w:tc>
        <w:tc>
          <w:tcPr>
            <w:tcW w:w="1194" w:type="dxa"/>
            <w:tcBorders>
              <w:top w:val="nil"/>
              <w:left w:val="nil"/>
              <w:bottom w:val="nil"/>
              <w:right w:val="nil"/>
            </w:tcBorders>
            <w:shd w:val="clear" w:color="auto" w:fill="auto"/>
            <w:noWrap/>
            <w:vAlign w:val="center"/>
            <w:hideMark/>
          </w:tcPr>
          <w:p w14:paraId="25EF5791"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&lt;0.0001</w:t>
            </w:r>
          </w:p>
        </w:tc>
        <w:tc>
          <w:tcPr>
            <w:tcW w:w="1086" w:type="dxa"/>
            <w:tcBorders>
              <w:top w:val="nil"/>
              <w:left w:val="nil"/>
              <w:bottom w:val="nil"/>
              <w:right w:val="nil"/>
            </w:tcBorders>
            <w:shd w:val="clear" w:color="auto" w:fill="auto"/>
            <w:noWrap/>
            <w:vAlign w:val="center"/>
            <w:hideMark/>
          </w:tcPr>
          <w:p w14:paraId="69FF1FA1"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w:t>
            </w:r>
          </w:p>
        </w:tc>
      </w:tr>
      <w:tr w:rsidR="00FD0745" w:rsidRPr="00FD0745" w14:paraId="7DF2E2F7" w14:textId="77777777" w:rsidTr="00FD0745">
        <w:trPr>
          <w:trHeight w:val="263"/>
        </w:trPr>
        <w:tc>
          <w:tcPr>
            <w:tcW w:w="2190" w:type="dxa"/>
            <w:tcBorders>
              <w:top w:val="nil"/>
              <w:left w:val="nil"/>
              <w:bottom w:val="nil"/>
              <w:right w:val="nil"/>
            </w:tcBorders>
            <w:shd w:val="clear" w:color="auto" w:fill="auto"/>
            <w:noWrap/>
            <w:vAlign w:val="bottom"/>
            <w:hideMark/>
          </w:tcPr>
          <w:p w14:paraId="2A719EB2"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inferior olive</w:t>
            </w:r>
          </w:p>
        </w:tc>
        <w:tc>
          <w:tcPr>
            <w:tcW w:w="1321" w:type="dxa"/>
            <w:tcBorders>
              <w:top w:val="nil"/>
              <w:left w:val="nil"/>
              <w:bottom w:val="nil"/>
              <w:right w:val="nil"/>
            </w:tcBorders>
            <w:shd w:val="clear" w:color="auto" w:fill="auto"/>
            <w:noWrap/>
            <w:vAlign w:val="center"/>
            <w:hideMark/>
          </w:tcPr>
          <w:p w14:paraId="63E1DE44" w14:textId="3D69E44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43</w:t>
            </w:r>
          </w:p>
        </w:tc>
        <w:tc>
          <w:tcPr>
            <w:tcW w:w="1321" w:type="dxa"/>
            <w:tcBorders>
              <w:top w:val="nil"/>
              <w:left w:val="nil"/>
              <w:bottom w:val="nil"/>
              <w:right w:val="nil"/>
            </w:tcBorders>
            <w:shd w:val="clear" w:color="auto" w:fill="auto"/>
            <w:noWrap/>
            <w:vAlign w:val="center"/>
            <w:hideMark/>
          </w:tcPr>
          <w:p w14:paraId="6B18BB1B" w14:textId="2267E5C4"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-2</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18</w:t>
            </w:r>
          </w:p>
        </w:tc>
        <w:tc>
          <w:tcPr>
            <w:tcW w:w="1393" w:type="dxa"/>
            <w:tcBorders>
              <w:top w:val="nil"/>
              <w:left w:val="nil"/>
              <w:bottom w:val="nil"/>
              <w:right w:val="nil"/>
            </w:tcBorders>
            <w:shd w:val="clear" w:color="auto" w:fill="auto"/>
            <w:noWrap/>
            <w:vAlign w:val="center"/>
            <w:hideMark/>
          </w:tcPr>
          <w:p w14:paraId="2ECEE3EF"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520B1BAB" w14:textId="06E665D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2</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05</w:t>
            </w:r>
          </w:p>
        </w:tc>
        <w:tc>
          <w:tcPr>
            <w:tcW w:w="1194" w:type="dxa"/>
            <w:tcBorders>
              <w:top w:val="nil"/>
              <w:left w:val="nil"/>
              <w:bottom w:val="nil"/>
              <w:right w:val="nil"/>
            </w:tcBorders>
            <w:shd w:val="clear" w:color="auto" w:fill="auto"/>
            <w:noWrap/>
            <w:vAlign w:val="center"/>
            <w:hideMark/>
          </w:tcPr>
          <w:p w14:paraId="0F3152C7" w14:textId="4FDE00E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048</w:t>
            </w:r>
          </w:p>
        </w:tc>
        <w:tc>
          <w:tcPr>
            <w:tcW w:w="1194" w:type="dxa"/>
            <w:tcBorders>
              <w:top w:val="nil"/>
              <w:left w:val="nil"/>
              <w:bottom w:val="nil"/>
              <w:right w:val="nil"/>
            </w:tcBorders>
            <w:shd w:val="clear" w:color="auto" w:fill="auto"/>
            <w:noWrap/>
            <w:vAlign w:val="center"/>
            <w:hideMark/>
          </w:tcPr>
          <w:p w14:paraId="72416618" w14:textId="12D5C4A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144</w:t>
            </w:r>
          </w:p>
        </w:tc>
        <w:tc>
          <w:tcPr>
            <w:tcW w:w="1086" w:type="dxa"/>
            <w:tcBorders>
              <w:top w:val="nil"/>
              <w:left w:val="nil"/>
              <w:bottom w:val="nil"/>
              <w:right w:val="nil"/>
            </w:tcBorders>
            <w:shd w:val="clear" w:color="auto" w:fill="auto"/>
            <w:noWrap/>
            <w:vAlign w:val="center"/>
            <w:hideMark/>
          </w:tcPr>
          <w:p w14:paraId="51F6A3B3"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6BDF2C37" w14:textId="77777777" w:rsidTr="00FD0745">
        <w:trPr>
          <w:trHeight w:val="263"/>
        </w:trPr>
        <w:tc>
          <w:tcPr>
            <w:tcW w:w="2190" w:type="dxa"/>
            <w:tcBorders>
              <w:top w:val="nil"/>
              <w:left w:val="nil"/>
              <w:bottom w:val="nil"/>
              <w:right w:val="nil"/>
            </w:tcBorders>
            <w:shd w:val="clear" w:color="auto" w:fill="auto"/>
            <w:noWrap/>
            <w:vAlign w:val="bottom"/>
            <w:hideMark/>
          </w:tcPr>
          <w:p w14:paraId="69FA0EDF"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SN</w:t>
            </w:r>
          </w:p>
        </w:tc>
        <w:tc>
          <w:tcPr>
            <w:tcW w:w="1321" w:type="dxa"/>
            <w:tcBorders>
              <w:top w:val="nil"/>
              <w:left w:val="nil"/>
              <w:bottom w:val="nil"/>
              <w:right w:val="nil"/>
            </w:tcBorders>
            <w:shd w:val="clear" w:color="auto" w:fill="auto"/>
            <w:noWrap/>
            <w:vAlign w:val="center"/>
            <w:hideMark/>
          </w:tcPr>
          <w:p w14:paraId="391965A4" w14:textId="2DE55A7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38</w:t>
            </w:r>
          </w:p>
        </w:tc>
        <w:tc>
          <w:tcPr>
            <w:tcW w:w="1321" w:type="dxa"/>
            <w:tcBorders>
              <w:top w:val="nil"/>
              <w:left w:val="nil"/>
              <w:bottom w:val="nil"/>
              <w:right w:val="nil"/>
            </w:tcBorders>
            <w:shd w:val="clear" w:color="auto" w:fill="auto"/>
            <w:noWrap/>
            <w:vAlign w:val="center"/>
            <w:hideMark/>
          </w:tcPr>
          <w:p w14:paraId="1E5D1C3F" w14:textId="52CC3204"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-2</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27</w:t>
            </w:r>
          </w:p>
        </w:tc>
        <w:tc>
          <w:tcPr>
            <w:tcW w:w="1393" w:type="dxa"/>
            <w:tcBorders>
              <w:top w:val="nil"/>
              <w:left w:val="nil"/>
              <w:bottom w:val="nil"/>
              <w:right w:val="nil"/>
            </w:tcBorders>
            <w:shd w:val="clear" w:color="auto" w:fill="auto"/>
            <w:noWrap/>
            <w:vAlign w:val="center"/>
            <w:hideMark/>
          </w:tcPr>
          <w:p w14:paraId="7511644A"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37416F0F" w14:textId="7EA7926D"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2</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33</w:t>
            </w:r>
          </w:p>
        </w:tc>
        <w:tc>
          <w:tcPr>
            <w:tcW w:w="1194" w:type="dxa"/>
            <w:tcBorders>
              <w:top w:val="nil"/>
              <w:left w:val="nil"/>
              <w:bottom w:val="nil"/>
              <w:right w:val="nil"/>
            </w:tcBorders>
            <w:shd w:val="clear" w:color="auto" w:fill="auto"/>
            <w:noWrap/>
            <w:vAlign w:val="center"/>
            <w:hideMark/>
          </w:tcPr>
          <w:p w14:paraId="644E55CF" w14:textId="7DA94AA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026</w:t>
            </w:r>
          </w:p>
        </w:tc>
        <w:tc>
          <w:tcPr>
            <w:tcW w:w="1194" w:type="dxa"/>
            <w:tcBorders>
              <w:top w:val="nil"/>
              <w:left w:val="nil"/>
              <w:bottom w:val="nil"/>
              <w:right w:val="nil"/>
            </w:tcBorders>
            <w:shd w:val="clear" w:color="auto" w:fill="auto"/>
            <w:noWrap/>
            <w:vAlign w:val="center"/>
            <w:hideMark/>
          </w:tcPr>
          <w:p w14:paraId="2C3ECB5B" w14:textId="62A271B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089</w:t>
            </w:r>
          </w:p>
        </w:tc>
        <w:tc>
          <w:tcPr>
            <w:tcW w:w="1086" w:type="dxa"/>
            <w:tcBorders>
              <w:top w:val="nil"/>
              <w:left w:val="nil"/>
              <w:bottom w:val="nil"/>
              <w:right w:val="nil"/>
            </w:tcBorders>
            <w:shd w:val="clear" w:color="auto" w:fill="auto"/>
            <w:noWrap/>
            <w:vAlign w:val="center"/>
            <w:hideMark/>
          </w:tcPr>
          <w:p w14:paraId="000C1DC8"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0DBAC6CA" w14:textId="77777777" w:rsidTr="00FD0745">
        <w:trPr>
          <w:trHeight w:val="263"/>
        </w:trPr>
        <w:tc>
          <w:tcPr>
            <w:tcW w:w="2190" w:type="dxa"/>
            <w:tcBorders>
              <w:top w:val="nil"/>
              <w:left w:val="nil"/>
              <w:bottom w:val="nil"/>
              <w:right w:val="nil"/>
            </w:tcBorders>
            <w:shd w:val="clear" w:color="auto" w:fill="auto"/>
            <w:noWrap/>
            <w:vAlign w:val="bottom"/>
            <w:hideMark/>
          </w:tcPr>
          <w:p w14:paraId="6BB01A6A"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inferior olive</w:t>
            </w:r>
          </w:p>
        </w:tc>
        <w:tc>
          <w:tcPr>
            <w:tcW w:w="1321" w:type="dxa"/>
            <w:tcBorders>
              <w:top w:val="nil"/>
              <w:left w:val="nil"/>
              <w:bottom w:val="nil"/>
              <w:right w:val="nil"/>
            </w:tcBorders>
            <w:shd w:val="clear" w:color="auto" w:fill="auto"/>
            <w:noWrap/>
            <w:vAlign w:val="center"/>
            <w:hideMark/>
          </w:tcPr>
          <w:p w14:paraId="5DF2334A" w14:textId="0CF0589D"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28</w:t>
            </w:r>
          </w:p>
        </w:tc>
        <w:tc>
          <w:tcPr>
            <w:tcW w:w="1321" w:type="dxa"/>
            <w:tcBorders>
              <w:top w:val="nil"/>
              <w:left w:val="nil"/>
              <w:bottom w:val="nil"/>
              <w:right w:val="nil"/>
            </w:tcBorders>
            <w:shd w:val="clear" w:color="auto" w:fill="auto"/>
            <w:noWrap/>
            <w:vAlign w:val="center"/>
            <w:hideMark/>
          </w:tcPr>
          <w:p w14:paraId="2FA6958B" w14:textId="7B84332F"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97</w:t>
            </w:r>
          </w:p>
        </w:tc>
        <w:tc>
          <w:tcPr>
            <w:tcW w:w="1393" w:type="dxa"/>
            <w:tcBorders>
              <w:top w:val="nil"/>
              <w:left w:val="nil"/>
              <w:bottom w:val="nil"/>
              <w:right w:val="nil"/>
            </w:tcBorders>
            <w:shd w:val="clear" w:color="auto" w:fill="auto"/>
            <w:noWrap/>
            <w:vAlign w:val="center"/>
            <w:hideMark/>
          </w:tcPr>
          <w:p w14:paraId="24C3D269"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076BC29E" w14:textId="19AC7C1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2</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05</w:t>
            </w:r>
          </w:p>
        </w:tc>
        <w:tc>
          <w:tcPr>
            <w:tcW w:w="1194" w:type="dxa"/>
            <w:tcBorders>
              <w:top w:val="nil"/>
              <w:left w:val="nil"/>
              <w:bottom w:val="nil"/>
              <w:right w:val="nil"/>
            </w:tcBorders>
            <w:shd w:val="clear" w:color="auto" w:fill="auto"/>
            <w:noWrap/>
            <w:vAlign w:val="center"/>
            <w:hideMark/>
          </w:tcPr>
          <w:p w14:paraId="4C15CAEA" w14:textId="0921A5D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048</w:t>
            </w:r>
          </w:p>
        </w:tc>
        <w:tc>
          <w:tcPr>
            <w:tcW w:w="1194" w:type="dxa"/>
            <w:tcBorders>
              <w:top w:val="nil"/>
              <w:left w:val="nil"/>
              <w:bottom w:val="nil"/>
              <w:right w:val="nil"/>
            </w:tcBorders>
            <w:shd w:val="clear" w:color="auto" w:fill="auto"/>
            <w:noWrap/>
            <w:vAlign w:val="center"/>
            <w:hideMark/>
          </w:tcPr>
          <w:p w14:paraId="7B165097" w14:textId="6AE341D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144</w:t>
            </w:r>
          </w:p>
        </w:tc>
        <w:tc>
          <w:tcPr>
            <w:tcW w:w="1086" w:type="dxa"/>
            <w:tcBorders>
              <w:top w:val="nil"/>
              <w:left w:val="nil"/>
              <w:bottom w:val="nil"/>
              <w:right w:val="nil"/>
            </w:tcBorders>
            <w:shd w:val="clear" w:color="auto" w:fill="auto"/>
            <w:noWrap/>
            <w:vAlign w:val="center"/>
            <w:hideMark/>
          </w:tcPr>
          <w:p w14:paraId="221EAC0A"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14C2DB95" w14:textId="77777777" w:rsidTr="00FD0745">
        <w:trPr>
          <w:trHeight w:val="263"/>
        </w:trPr>
        <w:tc>
          <w:tcPr>
            <w:tcW w:w="2190" w:type="dxa"/>
            <w:tcBorders>
              <w:top w:val="nil"/>
              <w:left w:val="nil"/>
              <w:bottom w:val="nil"/>
              <w:right w:val="nil"/>
            </w:tcBorders>
            <w:shd w:val="clear" w:color="auto" w:fill="auto"/>
            <w:noWrap/>
            <w:vAlign w:val="bottom"/>
            <w:hideMark/>
          </w:tcPr>
          <w:p w14:paraId="5168EDFA"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pallidum</w:t>
            </w:r>
          </w:p>
        </w:tc>
        <w:tc>
          <w:tcPr>
            <w:tcW w:w="1321" w:type="dxa"/>
            <w:tcBorders>
              <w:top w:val="nil"/>
              <w:left w:val="nil"/>
              <w:bottom w:val="nil"/>
              <w:right w:val="nil"/>
            </w:tcBorders>
            <w:shd w:val="clear" w:color="auto" w:fill="auto"/>
            <w:noWrap/>
            <w:vAlign w:val="center"/>
            <w:hideMark/>
          </w:tcPr>
          <w:p w14:paraId="417E6B4F" w14:textId="2B623CDC"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25</w:t>
            </w:r>
          </w:p>
        </w:tc>
        <w:tc>
          <w:tcPr>
            <w:tcW w:w="1321" w:type="dxa"/>
            <w:tcBorders>
              <w:top w:val="nil"/>
              <w:left w:val="nil"/>
              <w:bottom w:val="nil"/>
              <w:right w:val="nil"/>
            </w:tcBorders>
            <w:shd w:val="clear" w:color="auto" w:fill="auto"/>
            <w:noWrap/>
            <w:vAlign w:val="center"/>
            <w:hideMark/>
          </w:tcPr>
          <w:p w14:paraId="29E78739" w14:textId="72C596B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71</w:t>
            </w:r>
          </w:p>
        </w:tc>
        <w:tc>
          <w:tcPr>
            <w:tcW w:w="1393" w:type="dxa"/>
            <w:tcBorders>
              <w:top w:val="nil"/>
              <w:left w:val="nil"/>
              <w:bottom w:val="nil"/>
              <w:right w:val="nil"/>
            </w:tcBorders>
            <w:shd w:val="clear" w:color="auto" w:fill="auto"/>
            <w:noWrap/>
            <w:vAlign w:val="center"/>
            <w:hideMark/>
          </w:tcPr>
          <w:p w14:paraId="323B6129"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2B0B385D" w14:textId="2133DFAC"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73</w:t>
            </w:r>
          </w:p>
        </w:tc>
        <w:tc>
          <w:tcPr>
            <w:tcW w:w="1194" w:type="dxa"/>
            <w:tcBorders>
              <w:top w:val="nil"/>
              <w:left w:val="nil"/>
              <w:bottom w:val="nil"/>
              <w:right w:val="nil"/>
            </w:tcBorders>
            <w:shd w:val="clear" w:color="auto" w:fill="auto"/>
            <w:noWrap/>
            <w:vAlign w:val="center"/>
            <w:hideMark/>
          </w:tcPr>
          <w:p w14:paraId="687E12C9" w14:textId="5E18804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091</w:t>
            </w:r>
          </w:p>
        </w:tc>
        <w:tc>
          <w:tcPr>
            <w:tcW w:w="1194" w:type="dxa"/>
            <w:tcBorders>
              <w:top w:val="nil"/>
              <w:left w:val="nil"/>
              <w:bottom w:val="nil"/>
              <w:right w:val="nil"/>
            </w:tcBorders>
            <w:shd w:val="clear" w:color="auto" w:fill="auto"/>
            <w:noWrap/>
            <w:vAlign w:val="center"/>
            <w:hideMark/>
          </w:tcPr>
          <w:p w14:paraId="47A3A267" w14:textId="6CFD355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224</w:t>
            </w:r>
          </w:p>
        </w:tc>
        <w:tc>
          <w:tcPr>
            <w:tcW w:w="1086" w:type="dxa"/>
            <w:tcBorders>
              <w:top w:val="nil"/>
              <w:left w:val="nil"/>
              <w:bottom w:val="nil"/>
              <w:right w:val="nil"/>
            </w:tcBorders>
            <w:shd w:val="clear" w:color="auto" w:fill="auto"/>
            <w:noWrap/>
            <w:vAlign w:val="center"/>
            <w:hideMark/>
          </w:tcPr>
          <w:p w14:paraId="6B9A2D25"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52B71750" w14:textId="77777777" w:rsidTr="00FD0745">
        <w:trPr>
          <w:trHeight w:val="263"/>
        </w:trPr>
        <w:tc>
          <w:tcPr>
            <w:tcW w:w="2190" w:type="dxa"/>
            <w:tcBorders>
              <w:top w:val="nil"/>
              <w:left w:val="nil"/>
              <w:bottom w:val="nil"/>
              <w:right w:val="nil"/>
            </w:tcBorders>
            <w:shd w:val="clear" w:color="auto" w:fill="auto"/>
            <w:noWrap/>
            <w:vAlign w:val="bottom"/>
            <w:hideMark/>
          </w:tcPr>
          <w:p w14:paraId="126E8F6A"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midbrain</w:t>
            </w:r>
          </w:p>
        </w:tc>
        <w:tc>
          <w:tcPr>
            <w:tcW w:w="1321" w:type="dxa"/>
            <w:tcBorders>
              <w:top w:val="nil"/>
              <w:left w:val="nil"/>
              <w:bottom w:val="nil"/>
              <w:right w:val="nil"/>
            </w:tcBorders>
            <w:shd w:val="clear" w:color="auto" w:fill="auto"/>
            <w:noWrap/>
            <w:vAlign w:val="center"/>
            <w:hideMark/>
          </w:tcPr>
          <w:p w14:paraId="36809666" w14:textId="48F47B3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23</w:t>
            </w:r>
          </w:p>
        </w:tc>
        <w:tc>
          <w:tcPr>
            <w:tcW w:w="1321" w:type="dxa"/>
            <w:tcBorders>
              <w:top w:val="nil"/>
              <w:left w:val="nil"/>
              <w:bottom w:val="nil"/>
              <w:right w:val="nil"/>
            </w:tcBorders>
            <w:shd w:val="clear" w:color="auto" w:fill="auto"/>
            <w:noWrap/>
            <w:vAlign w:val="center"/>
            <w:hideMark/>
          </w:tcPr>
          <w:p w14:paraId="7E168611" w14:textId="6627A56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-2</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11</w:t>
            </w:r>
          </w:p>
        </w:tc>
        <w:tc>
          <w:tcPr>
            <w:tcW w:w="1393" w:type="dxa"/>
            <w:tcBorders>
              <w:top w:val="nil"/>
              <w:left w:val="nil"/>
              <w:bottom w:val="nil"/>
              <w:right w:val="nil"/>
            </w:tcBorders>
            <w:shd w:val="clear" w:color="auto" w:fill="auto"/>
            <w:noWrap/>
            <w:vAlign w:val="center"/>
            <w:hideMark/>
          </w:tcPr>
          <w:p w14:paraId="4122312A"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57C4DCD1" w14:textId="1A0131A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2</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95</w:t>
            </w:r>
          </w:p>
        </w:tc>
        <w:tc>
          <w:tcPr>
            <w:tcW w:w="1194" w:type="dxa"/>
            <w:tcBorders>
              <w:top w:val="nil"/>
              <w:left w:val="nil"/>
              <w:bottom w:val="nil"/>
              <w:right w:val="nil"/>
            </w:tcBorders>
            <w:shd w:val="clear" w:color="auto" w:fill="auto"/>
            <w:noWrap/>
            <w:vAlign w:val="center"/>
            <w:hideMark/>
          </w:tcPr>
          <w:p w14:paraId="36581F7C" w14:textId="3ADA368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005</w:t>
            </w:r>
          </w:p>
        </w:tc>
        <w:tc>
          <w:tcPr>
            <w:tcW w:w="1194" w:type="dxa"/>
            <w:tcBorders>
              <w:top w:val="nil"/>
              <w:left w:val="nil"/>
              <w:bottom w:val="nil"/>
              <w:right w:val="nil"/>
            </w:tcBorders>
            <w:shd w:val="clear" w:color="auto" w:fill="auto"/>
            <w:noWrap/>
            <w:vAlign w:val="center"/>
            <w:hideMark/>
          </w:tcPr>
          <w:p w14:paraId="6DBC9E8D" w14:textId="606A7344"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021</w:t>
            </w:r>
          </w:p>
        </w:tc>
        <w:tc>
          <w:tcPr>
            <w:tcW w:w="1086" w:type="dxa"/>
            <w:tcBorders>
              <w:top w:val="nil"/>
              <w:left w:val="nil"/>
              <w:bottom w:val="nil"/>
              <w:right w:val="nil"/>
            </w:tcBorders>
            <w:shd w:val="clear" w:color="auto" w:fill="auto"/>
            <w:noWrap/>
            <w:vAlign w:val="center"/>
            <w:hideMark/>
          </w:tcPr>
          <w:p w14:paraId="781B8480"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w:t>
            </w:r>
          </w:p>
        </w:tc>
      </w:tr>
      <w:tr w:rsidR="00FD0745" w:rsidRPr="00FD0745" w14:paraId="3808F44E" w14:textId="77777777" w:rsidTr="00FD0745">
        <w:trPr>
          <w:trHeight w:val="263"/>
        </w:trPr>
        <w:tc>
          <w:tcPr>
            <w:tcW w:w="2190" w:type="dxa"/>
            <w:tcBorders>
              <w:top w:val="nil"/>
              <w:left w:val="nil"/>
              <w:bottom w:val="nil"/>
              <w:right w:val="nil"/>
            </w:tcBorders>
            <w:shd w:val="clear" w:color="auto" w:fill="auto"/>
            <w:noWrap/>
            <w:vAlign w:val="bottom"/>
            <w:hideMark/>
          </w:tcPr>
          <w:p w14:paraId="550638CB" w14:textId="004304AB"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pars</w:t>
            </w:r>
            <w:r w:rsidR="00BC0E2E">
              <w:rPr>
                <w:rFonts w:ascii="Times New Roman" w:eastAsia="Times New Roman" w:hAnsi="Times New Roman" w:cs="Times New Roman"/>
                <w:color w:val="000000"/>
                <w:sz w:val="18"/>
                <w:szCs w:val="20"/>
              </w:rPr>
              <w:t xml:space="preserve"> </w:t>
            </w:r>
            <w:proofErr w:type="spellStart"/>
            <w:r w:rsidRPr="00FD0745">
              <w:rPr>
                <w:rFonts w:ascii="Times New Roman" w:eastAsia="Times New Roman" w:hAnsi="Times New Roman" w:cs="Times New Roman"/>
                <w:color w:val="000000"/>
                <w:sz w:val="18"/>
                <w:szCs w:val="20"/>
              </w:rPr>
              <w:t>opercularis</w:t>
            </w:r>
            <w:proofErr w:type="spellEnd"/>
          </w:p>
        </w:tc>
        <w:tc>
          <w:tcPr>
            <w:tcW w:w="1321" w:type="dxa"/>
            <w:tcBorders>
              <w:top w:val="nil"/>
              <w:left w:val="nil"/>
              <w:bottom w:val="nil"/>
              <w:right w:val="nil"/>
            </w:tcBorders>
            <w:shd w:val="clear" w:color="auto" w:fill="auto"/>
            <w:noWrap/>
            <w:vAlign w:val="center"/>
            <w:hideMark/>
          </w:tcPr>
          <w:p w14:paraId="6ABDB0B1" w14:textId="6ED4E79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19</w:t>
            </w:r>
          </w:p>
        </w:tc>
        <w:tc>
          <w:tcPr>
            <w:tcW w:w="1321" w:type="dxa"/>
            <w:tcBorders>
              <w:top w:val="nil"/>
              <w:left w:val="nil"/>
              <w:bottom w:val="nil"/>
              <w:right w:val="nil"/>
            </w:tcBorders>
            <w:shd w:val="clear" w:color="auto" w:fill="auto"/>
            <w:noWrap/>
            <w:vAlign w:val="center"/>
            <w:hideMark/>
          </w:tcPr>
          <w:p w14:paraId="0A305431" w14:textId="78C4AD2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93</w:t>
            </w:r>
          </w:p>
        </w:tc>
        <w:tc>
          <w:tcPr>
            <w:tcW w:w="1393" w:type="dxa"/>
            <w:tcBorders>
              <w:top w:val="nil"/>
              <w:left w:val="nil"/>
              <w:bottom w:val="nil"/>
              <w:right w:val="nil"/>
            </w:tcBorders>
            <w:shd w:val="clear" w:color="auto" w:fill="auto"/>
            <w:noWrap/>
            <w:vAlign w:val="center"/>
            <w:hideMark/>
          </w:tcPr>
          <w:p w14:paraId="7B1A7FC3"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42A4633C" w14:textId="2C334DDE"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74</w:t>
            </w:r>
          </w:p>
        </w:tc>
        <w:tc>
          <w:tcPr>
            <w:tcW w:w="1194" w:type="dxa"/>
            <w:tcBorders>
              <w:top w:val="nil"/>
              <w:left w:val="nil"/>
              <w:bottom w:val="nil"/>
              <w:right w:val="nil"/>
            </w:tcBorders>
            <w:shd w:val="clear" w:color="auto" w:fill="auto"/>
            <w:noWrap/>
            <w:vAlign w:val="center"/>
            <w:hideMark/>
          </w:tcPr>
          <w:p w14:paraId="377FD754" w14:textId="473F070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463</w:t>
            </w:r>
          </w:p>
        </w:tc>
        <w:tc>
          <w:tcPr>
            <w:tcW w:w="1194" w:type="dxa"/>
            <w:tcBorders>
              <w:top w:val="nil"/>
              <w:left w:val="nil"/>
              <w:bottom w:val="nil"/>
              <w:right w:val="nil"/>
            </w:tcBorders>
            <w:shd w:val="clear" w:color="auto" w:fill="auto"/>
            <w:noWrap/>
            <w:vAlign w:val="center"/>
            <w:hideMark/>
          </w:tcPr>
          <w:p w14:paraId="3E7485E3" w14:textId="57FC8488"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666</w:t>
            </w:r>
          </w:p>
        </w:tc>
        <w:tc>
          <w:tcPr>
            <w:tcW w:w="1086" w:type="dxa"/>
            <w:tcBorders>
              <w:top w:val="nil"/>
              <w:left w:val="nil"/>
              <w:bottom w:val="nil"/>
              <w:right w:val="nil"/>
            </w:tcBorders>
            <w:shd w:val="clear" w:color="auto" w:fill="auto"/>
            <w:noWrap/>
            <w:vAlign w:val="center"/>
            <w:hideMark/>
          </w:tcPr>
          <w:p w14:paraId="17411D2D"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100C9858" w14:textId="77777777" w:rsidTr="00FD0745">
        <w:trPr>
          <w:trHeight w:val="263"/>
        </w:trPr>
        <w:tc>
          <w:tcPr>
            <w:tcW w:w="2190" w:type="dxa"/>
            <w:tcBorders>
              <w:top w:val="nil"/>
              <w:left w:val="nil"/>
              <w:bottom w:val="nil"/>
              <w:right w:val="nil"/>
            </w:tcBorders>
            <w:shd w:val="clear" w:color="auto" w:fill="auto"/>
            <w:noWrap/>
            <w:vAlign w:val="bottom"/>
            <w:hideMark/>
          </w:tcPr>
          <w:p w14:paraId="4A912D93"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 xml:space="preserve">right lobule </w:t>
            </w:r>
            <w:proofErr w:type="spellStart"/>
            <w:r w:rsidRPr="00FD0745">
              <w:rPr>
                <w:rFonts w:ascii="Times New Roman" w:eastAsia="Times New Roman" w:hAnsi="Times New Roman" w:cs="Times New Roman"/>
                <w:color w:val="000000"/>
                <w:sz w:val="18"/>
                <w:szCs w:val="20"/>
              </w:rPr>
              <w:t>VIIb</w:t>
            </w:r>
            <w:proofErr w:type="spellEnd"/>
          </w:p>
        </w:tc>
        <w:tc>
          <w:tcPr>
            <w:tcW w:w="1321" w:type="dxa"/>
            <w:tcBorders>
              <w:top w:val="nil"/>
              <w:left w:val="nil"/>
              <w:bottom w:val="nil"/>
              <w:right w:val="nil"/>
            </w:tcBorders>
            <w:shd w:val="clear" w:color="auto" w:fill="auto"/>
            <w:noWrap/>
            <w:vAlign w:val="center"/>
            <w:hideMark/>
          </w:tcPr>
          <w:p w14:paraId="3E8E470E" w14:textId="0D75471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15</w:t>
            </w:r>
          </w:p>
        </w:tc>
        <w:tc>
          <w:tcPr>
            <w:tcW w:w="1321" w:type="dxa"/>
            <w:tcBorders>
              <w:top w:val="nil"/>
              <w:left w:val="nil"/>
              <w:bottom w:val="nil"/>
              <w:right w:val="nil"/>
            </w:tcBorders>
            <w:shd w:val="clear" w:color="auto" w:fill="auto"/>
            <w:noWrap/>
            <w:vAlign w:val="center"/>
            <w:hideMark/>
          </w:tcPr>
          <w:p w14:paraId="7348B814" w14:textId="67346C6E"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-2</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18</w:t>
            </w:r>
          </w:p>
        </w:tc>
        <w:tc>
          <w:tcPr>
            <w:tcW w:w="1393" w:type="dxa"/>
            <w:tcBorders>
              <w:top w:val="nil"/>
              <w:left w:val="nil"/>
              <w:bottom w:val="nil"/>
              <w:right w:val="nil"/>
            </w:tcBorders>
            <w:shd w:val="clear" w:color="auto" w:fill="auto"/>
            <w:noWrap/>
            <w:vAlign w:val="center"/>
            <w:hideMark/>
          </w:tcPr>
          <w:p w14:paraId="47CAC8DB"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4988617C" w14:textId="6130B19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3</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51</w:t>
            </w:r>
          </w:p>
        </w:tc>
        <w:tc>
          <w:tcPr>
            <w:tcW w:w="1194" w:type="dxa"/>
            <w:tcBorders>
              <w:top w:val="nil"/>
              <w:left w:val="nil"/>
              <w:bottom w:val="nil"/>
              <w:right w:val="nil"/>
            </w:tcBorders>
            <w:shd w:val="clear" w:color="auto" w:fill="auto"/>
            <w:noWrap/>
            <w:vAlign w:val="center"/>
            <w:hideMark/>
          </w:tcPr>
          <w:p w14:paraId="1010A96B" w14:textId="2419005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001</w:t>
            </w:r>
          </w:p>
        </w:tc>
        <w:tc>
          <w:tcPr>
            <w:tcW w:w="1194" w:type="dxa"/>
            <w:tcBorders>
              <w:top w:val="nil"/>
              <w:left w:val="nil"/>
              <w:bottom w:val="nil"/>
              <w:right w:val="nil"/>
            </w:tcBorders>
            <w:shd w:val="clear" w:color="auto" w:fill="auto"/>
            <w:noWrap/>
            <w:vAlign w:val="center"/>
            <w:hideMark/>
          </w:tcPr>
          <w:p w14:paraId="6A401967" w14:textId="6E2DC178"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007</w:t>
            </w:r>
          </w:p>
        </w:tc>
        <w:tc>
          <w:tcPr>
            <w:tcW w:w="1086" w:type="dxa"/>
            <w:tcBorders>
              <w:top w:val="nil"/>
              <w:left w:val="nil"/>
              <w:bottom w:val="nil"/>
              <w:right w:val="nil"/>
            </w:tcBorders>
            <w:shd w:val="clear" w:color="auto" w:fill="auto"/>
            <w:noWrap/>
            <w:vAlign w:val="center"/>
            <w:hideMark/>
          </w:tcPr>
          <w:p w14:paraId="381B72B7"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w:t>
            </w:r>
          </w:p>
        </w:tc>
      </w:tr>
      <w:tr w:rsidR="00FD0745" w:rsidRPr="00FD0745" w14:paraId="53E024FD" w14:textId="77777777" w:rsidTr="00FD0745">
        <w:trPr>
          <w:trHeight w:val="263"/>
        </w:trPr>
        <w:tc>
          <w:tcPr>
            <w:tcW w:w="2190" w:type="dxa"/>
            <w:tcBorders>
              <w:top w:val="nil"/>
              <w:left w:val="nil"/>
              <w:bottom w:val="nil"/>
              <w:right w:val="nil"/>
            </w:tcBorders>
            <w:shd w:val="clear" w:color="auto" w:fill="auto"/>
            <w:noWrap/>
            <w:vAlign w:val="bottom"/>
            <w:hideMark/>
          </w:tcPr>
          <w:p w14:paraId="4E3D34D8"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lobule I-IV</w:t>
            </w:r>
          </w:p>
        </w:tc>
        <w:tc>
          <w:tcPr>
            <w:tcW w:w="1321" w:type="dxa"/>
            <w:tcBorders>
              <w:top w:val="nil"/>
              <w:left w:val="nil"/>
              <w:bottom w:val="nil"/>
              <w:right w:val="nil"/>
            </w:tcBorders>
            <w:shd w:val="clear" w:color="auto" w:fill="auto"/>
            <w:noWrap/>
            <w:vAlign w:val="center"/>
            <w:hideMark/>
          </w:tcPr>
          <w:p w14:paraId="1D212A3F" w14:textId="6C64129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11</w:t>
            </w:r>
          </w:p>
        </w:tc>
        <w:tc>
          <w:tcPr>
            <w:tcW w:w="1321" w:type="dxa"/>
            <w:tcBorders>
              <w:top w:val="nil"/>
              <w:left w:val="nil"/>
              <w:bottom w:val="nil"/>
              <w:right w:val="nil"/>
            </w:tcBorders>
            <w:shd w:val="clear" w:color="auto" w:fill="auto"/>
            <w:noWrap/>
            <w:vAlign w:val="center"/>
            <w:hideMark/>
          </w:tcPr>
          <w:p w14:paraId="1C5E7C52" w14:textId="56298684"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-2</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21</w:t>
            </w:r>
          </w:p>
        </w:tc>
        <w:tc>
          <w:tcPr>
            <w:tcW w:w="1393" w:type="dxa"/>
            <w:tcBorders>
              <w:top w:val="nil"/>
              <w:left w:val="nil"/>
              <w:bottom w:val="nil"/>
              <w:right w:val="nil"/>
            </w:tcBorders>
            <w:shd w:val="clear" w:color="auto" w:fill="auto"/>
            <w:noWrap/>
            <w:vAlign w:val="center"/>
            <w:hideMark/>
          </w:tcPr>
          <w:p w14:paraId="6FD40990"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347FC6DC" w14:textId="121A4C3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3</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12</w:t>
            </w:r>
          </w:p>
        </w:tc>
        <w:tc>
          <w:tcPr>
            <w:tcW w:w="1194" w:type="dxa"/>
            <w:tcBorders>
              <w:top w:val="nil"/>
              <w:left w:val="nil"/>
              <w:bottom w:val="nil"/>
              <w:right w:val="nil"/>
            </w:tcBorders>
            <w:shd w:val="clear" w:color="auto" w:fill="auto"/>
            <w:noWrap/>
            <w:vAlign w:val="center"/>
            <w:hideMark/>
          </w:tcPr>
          <w:p w14:paraId="24FCAEFB" w14:textId="15E9F6A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003</w:t>
            </w:r>
          </w:p>
        </w:tc>
        <w:tc>
          <w:tcPr>
            <w:tcW w:w="1194" w:type="dxa"/>
            <w:tcBorders>
              <w:top w:val="nil"/>
              <w:left w:val="nil"/>
              <w:bottom w:val="nil"/>
              <w:right w:val="nil"/>
            </w:tcBorders>
            <w:shd w:val="clear" w:color="auto" w:fill="auto"/>
            <w:noWrap/>
            <w:vAlign w:val="center"/>
            <w:hideMark/>
          </w:tcPr>
          <w:p w14:paraId="0CD18A7C" w14:textId="4BA7378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015</w:t>
            </w:r>
          </w:p>
        </w:tc>
        <w:tc>
          <w:tcPr>
            <w:tcW w:w="1086" w:type="dxa"/>
            <w:tcBorders>
              <w:top w:val="nil"/>
              <w:left w:val="nil"/>
              <w:bottom w:val="nil"/>
              <w:right w:val="nil"/>
            </w:tcBorders>
            <w:shd w:val="clear" w:color="auto" w:fill="auto"/>
            <w:noWrap/>
            <w:vAlign w:val="center"/>
            <w:hideMark/>
          </w:tcPr>
          <w:p w14:paraId="5DBA6C78"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w:t>
            </w:r>
          </w:p>
        </w:tc>
      </w:tr>
      <w:tr w:rsidR="00FD0745" w:rsidRPr="00FD0745" w14:paraId="45FD37F5" w14:textId="77777777" w:rsidTr="00FD0745">
        <w:trPr>
          <w:trHeight w:val="263"/>
        </w:trPr>
        <w:tc>
          <w:tcPr>
            <w:tcW w:w="2190" w:type="dxa"/>
            <w:tcBorders>
              <w:top w:val="nil"/>
              <w:left w:val="nil"/>
              <w:bottom w:val="nil"/>
              <w:right w:val="nil"/>
            </w:tcBorders>
            <w:shd w:val="clear" w:color="auto" w:fill="auto"/>
            <w:noWrap/>
            <w:vAlign w:val="bottom"/>
            <w:hideMark/>
          </w:tcPr>
          <w:p w14:paraId="58F7DF3E"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precentral</w:t>
            </w:r>
          </w:p>
        </w:tc>
        <w:tc>
          <w:tcPr>
            <w:tcW w:w="1321" w:type="dxa"/>
            <w:tcBorders>
              <w:top w:val="nil"/>
              <w:left w:val="nil"/>
              <w:bottom w:val="nil"/>
              <w:right w:val="nil"/>
            </w:tcBorders>
            <w:shd w:val="clear" w:color="auto" w:fill="auto"/>
            <w:noWrap/>
            <w:vAlign w:val="center"/>
            <w:hideMark/>
          </w:tcPr>
          <w:p w14:paraId="383C257D" w14:textId="690958D4"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06</w:t>
            </w:r>
          </w:p>
        </w:tc>
        <w:tc>
          <w:tcPr>
            <w:tcW w:w="1321" w:type="dxa"/>
            <w:tcBorders>
              <w:top w:val="nil"/>
              <w:left w:val="nil"/>
              <w:bottom w:val="nil"/>
              <w:right w:val="nil"/>
            </w:tcBorders>
            <w:shd w:val="clear" w:color="auto" w:fill="auto"/>
            <w:noWrap/>
            <w:vAlign w:val="center"/>
            <w:hideMark/>
          </w:tcPr>
          <w:p w14:paraId="76770FB0" w14:textId="26A1BEB8"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71</w:t>
            </w:r>
          </w:p>
        </w:tc>
        <w:tc>
          <w:tcPr>
            <w:tcW w:w="1393" w:type="dxa"/>
            <w:tcBorders>
              <w:top w:val="nil"/>
              <w:left w:val="nil"/>
              <w:bottom w:val="nil"/>
              <w:right w:val="nil"/>
            </w:tcBorders>
            <w:shd w:val="clear" w:color="auto" w:fill="auto"/>
            <w:noWrap/>
            <w:vAlign w:val="center"/>
            <w:hideMark/>
          </w:tcPr>
          <w:p w14:paraId="50A1C6A0"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694DD358" w14:textId="261E5C6E"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01</w:t>
            </w:r>
          </w:p>
        </w:tc>
        <w:tc>
          <w:tcPr>
            <w:tcW w:w="1194" w:type="dxa"/>
            <w:tcBorders>
              <w:top w:val="nil"/>
              <w:left w:val="nil"/>
              <w:bottom w:val="nil"/>
              <w:right w:val="nil"/>
            </w:tcBorders>
            <w:shd w:val="clear" w:color="auto" w:fill="auto"/>
            <w:noWrap/>
            <w:vAlign w:val="center"/>
            <w:hideMark/>
          </w:tcPr>
          <w:p w14:paraId="69B1D466" w14:textId="75CCBBA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317</w:t>
            </w:r>
          </w:p>
        </w:tc>
        <w:tc>
          <w:tcPr>
            <w:tcW w:w="1194" w:type="dxa"/>
            <w:tcBorders>
              <w:top w:val="nil"/>
              <w:left w:val="nil"/>
              <w:bottom w:val="nil"/>
              <w:right w:val="nil"/>
            </w:tcBorders>
            <w:shd w:val="clear" w:color="auto" w:fill="auto"/>
            <w:noWrap/>
            <w:vAlign w:val="center"/>
            <w:hideMark/>
          </w:tcPr>
          <w:p w14:paraId="662E2970" w14:textId="4A47F1C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534</w:t>
            </w:r>
          </w:p>
        </w:tc>
        <w:tc>
          <w:tcPr>
            <w:tcW w:w="1086" w:type="dxa"/>
            <w:tcBorders>
              <w:top w:val="nil"/>
              <w:left w:val="nil"/>
              <w:bottom w:val="nil"/>
              <w:right w:val="nil"/>
            </w:tcBorders>
            <w:shd w:val="clear" w:color="auto" w:fill="auto"/>
            <w:noWrap/>
            <w:vAlign w:val="center"/>
            <w:hideMark/>
          </w:tcPr>
          <w:p w14:paraId="13F8AC78"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6D426E3C" w14:textId="77777777" w:rsidTr="00FD0745">
        <w:trPr>
          <w:trHeight w:val="263"/>
        </w:trPr>
        <w:tc>
          <w:tcPr>
            <w:tcW w:w="2190" w:type="dxa"/>
            <w:tcBorders>
              <w:top w:val="nil"/>
              <w:left w:val="nil"/>
              <w:bottom w:val="nil"/>
              <w:right w:val="nil"/>
            </w:tcBorders>
            <w:shd w:val="clear" w:color="auto" w:fill="auto"/>
            <w:noWrap/>
            <w:vAlign w:val="bottom"/>
            <w:hideMark/>
          </w:tcPr>
          <w:p w14:paraId="1E588CF8"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 xml:space="preserve">left lobule </w:t>
            </w:r>
            <w:proofErr w:type="spellStart"/>
            <w:r w:rsidRPr="00FD0745">
              <w:rPr>
                <w:rFonts w:ascii="Times New Roman" w:eastAsia="Times New Roman" w:hAnsi="Times New Roman" w:cs="Times New Roman"/>
                <w:color w:val="000000"/>
                <w:sz w:val="18"/>
                <w:szCs w:val="20"/>
              </w:rPr>
              <w:t>VIIb</w:t>
            </w:r>
            <w:proofErr w:type="spellEnd"/>
          </w:p>
        </w:tc>
        <w:tc>
          <w:tcPr>
            <w:tcW w:w="1321" w:type="dxa"/>
            <w:tcBorders>
              <w:top w:val="nil"/>
              <w:left w:val="nil"/>
              <w:bottom w:val="nil"/>
              <w:right w:val="nil"/>
            </w:tcBorders>
            <w:shd w:val="clear" w:color="auto" w:fill="auto"/>
            <w:noWrap/>
            <w:vAlign w:val="center"/>
            <w:hideMark/>
          </w:tcPr>
          <w:p w14:paraId="4624CD33" w14:textId="451224CC"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04</w:t>
            </w:r>
          </w:p>
        </w:tc>
        <w:tc>
          <w:tcPr>
            <w:tcW w:w="1321" w:type="dxa"/>
            <w:tcBorders>
              <w:top w:val="nil"/>
              <w:left w:val="nil"/>
              <w:bottom w:val="nil"/>
              <w:right w:val="nil"/>
            </w:tcBorders>
            <w:shd w:val="clear" w:color="auto" w:fill="auto"/>
            <w:noWrap/>
            <w:vAlign w:val="center"/>
            <w:hideMark/>
          </w:tcPr>
          <w:p w14:paraId="0CE105D5" w14:textId="641A7BF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-2</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10</w:t>
            </w:r>
          </w:p>
        </w:tc>
        <w:tc>
          <w:tcPr>
            <w:tcW w:w="1393" w:type="dxa"/>
            <w:tcBorders>
              <w:top w:val="nil"/>
              <w:left w:val="nil"/>
              <w:bottom w:val="nil"/>
              <w:right w:val="nil"/>
            </w:tcBorders>
            <w:shd w:val="clear" w:color="auto" w:fill="auto"/>
            <w:noWrap/>
            <w:vAlign w:val="center"/>
            <w:hideMark/>
          </w:tcPr>
          <w:p w14:paraId="2FA969DD"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114F0094" w14:textId="671305CD"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3</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30</w:t>
            </w:r>
          </w:p>
        </w:tc>
        <w:tc>
          <w:tcPr>
            <w:tcW w:w="1194" w:type="dxa"/>
            <w:tcBorders>
              <w:top w:val="nil"/>
              <w:left w:val="nil"/>
              <w:bottom w:val="nil"/>
              <w:right w:val="nil"/>
            </w:tcBorders>
            <w:shd w:val="clear" w:color="auto" w:fill="auto"/>
            <w:noWrap/>
            <w:vAlign w:val="center"/>
            <w:hideMark/>
          </w:tcPr>
          <w:p w14:paraId="1ED5F793" w14:textId="5FD27D7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002</w:t>
            </w:r>
          </w:p>
        </w:tc>
        <w:tc>
          <w:tcPr>
            <w:tcW w:w="1194" w:type="dxa"/>
            <w:tcBorders>
              <w:top w:val="nil"/>
              <w:left w:val="nil"/>
              <w:bottom w:val="nil"/>
              <w:right w:val="nil"/>
            </w:tcBorders>
            <w:shd w:val="clear" w:color="auto" w:fill="auto"/>
            <w:noWrap/>
            <w:vAlign w:val="center"/>
            <w:hideMark/>
          </w:tcPr>
          <w:p w14:paraId="118772A9" w14:textId="2923F89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011</w:t>
            </w:r>
          </w:p>
        </w:tc>
        <w:tc>
          <w:tcPr>
            <w:tcW w:w="1086" w:type="dxa"/>
            <w:tcBorders>
              <w:top w:val="nil"/>
              <w:left w:val="nil"/>
              <w:bottom w:val="nil"/>
              <w:right w:val="nil"/>
            </w:tcBorders>
            <w:shd w:val="clear" w:color="auto" w:fill="auto"/>
            <w:noWrap/>
            <w:vAlign w:val="center"/>
            <w:hideMark/>
          </w:tcPr>
          <w:p w14:paraId="14466FF9"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w:t>
            </w:r>
          </w:p>
        </w:tc>
      </w:tr>
      <w:tr w:rsidR="00FD0745" w:rsidRPr="00FD0745" w14:paraId="5B012E0B" w14:textId="77777777" w:rsidTr="00FD0745">
        <w:trPr>
          <w:trHeight w:val="263"/>
        </w:trPr>
        <w:tc>
          <w:tcPr>
            <w:tcW w:w="2190" w:type="dxa"/>
            <w:tcBorders>
              <w:top w:val="nil"/>
              <w:left w:val="nil"/>
              <w:bottom w:val="nil"/>
              <w:right w:val="nil"/>
            </w:tcBorders>
            <w:shd w:val="clear" w:color="auto" w:fill="auto"/>
            <w:noWrap/>
            <w:vAlign w:val="bottom"/>
            <w:hideMark/>
          </w:tcPr>
          <w:p w14:paraId="288BD847"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vermis VIII</w:t>
            </w:r>
          </w:p>
        </w:tc>
        <w:tc>
          <w:tcPr>
            <w:tcW w:w="1321" w:type="dxa"/>
            <w:tcBorders>
              <w:top w:val="nil"/>
              <w:left w:val="nil"/>
              <w:bottom w:val="nil"/>
              <w:right w:val="nil"/>
            </w:tcBorders>
            <w:shd w:val="clear" w:color="auto" w:fill="auto"/>
            <w:noWrap/>
            <w:vAlign w:val="center"/>
            <w:hideMark/>
          </w:tcPr>
          <w:p w14:paraId="17F4E59A" w14:textId="6404F28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03</w:t>
            </w:r>
          </w:p>
        </w:tc>
        <w:tc>
          <w:tcPr>
            <w:tcW w:w="1321" w:type="dxa"/>
            <w:tcBorders>
              <w:top w:val="nil"/>
              <w:left w:val="nil"/>
              <w:bottom w:val="nil"/>
              <w:right w:val="nil"/>
            </w:tcBorders>
            <w:shd w:val="clear" w:color="auto" w:fill="auto"/>
            <w:noWrap/>
            <w:vAlign w:val="center"/>
            <w:hideMark/>
          </w:tcPr>
          <w:p w14:paraId="2918F533" w14:textId="2CD902EE"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-2</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13</w:t>
            </w:r>
          </w:p>
        </w:tc>
        <w:tc>
          <w:tcPr>
            <w:tcW w:w="1393" w:type="dxa"/>
            <w:tcBorders>
              <w:top w:val="nil"/>
              <w:left w:val="nil"/>
              <w:bottom w:val="nil"/>
              <w:right w:val="nil"/>
            </w:tcBorders>
            <w:shd w:val="clear" w:color="auto" w:fill="auto"/>
            <w:noWrap/>
            <w:vAlign w:val="center"/>
            <w:hideMark/>
          </w:tcPr>
          <w:p w14:paraId="3D837E78"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78978C5E" w14:textId="1C522EC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3</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76</w:t>
            </w:r>
          </w:p>
        </w:tc>
        <w:tc>
          <w:tcPr>
            <w:tcW w:w="1194" w:type="dxa"/>
            <w:tcBorders>
              <w:top w:val="nil"/>
              <w:left w:val="nil"/>
              <w:bottom w:val="nil"/>
              <w:right w:val="nil"/>
            </w:tcBorders>
            <w:shd w:val="clear" w:color="auto" w:fill="auto"/>
            <w:noWrap/>
            <w:vAlign w:val="center"/>
            <w:hideMark/>
          </w:tcPr>
          <w:p w14:paraId="68F0FCFD" w14:textId="17D9DC6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001</w:t>
            </w:r>
          </w:p>
        </w:tc>
        <w:tc>
          <w:tcPr>
            <w:tcW w:w="1194" w:type="dxa"/>
            <w:tcBorders>
              <w:top w:val="nil"/>
              <w:left w:val="nil"/>
              <w:bottom w:val="nil"/>
              <w:right w:val="nil"/>
            </w:tcBorders>
            <w:shd w:val="clear" w:color="auto" w:fill="auto"/>
            <w:noWrap/>
            <w:vAlign w:val="center"/>
            <w:hideMark/>
          </w:tcPr>
          <w:p w14:paraId="00266615" w14:textId="1BE9B0F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005</w:t>
            </w:r>
          </w:p>
        </w:tc>
        <w:tc>
          <w:tcPr>
            <w:tcW w:w="1086" w:type="dxa"/>
            <w:tcBorders>
              <w:top w:val="nil"/>
              <w:left w:val="nil"/>
              <w:bottom w:val="nil"/>
              <w:right w:val="nil"/>
            </w:tcBorders>
            <w:shd w:val="clear" w:color="auto" w:fill="auto"/>
            <w:noWrap/>
            <w:vAlign w:val="center"/>
            <w:hideMark/>
          </w:tcPr>
          <w:p w14:paraId="5C26E3E2"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w:t>
            </w:r>
          </w:p>
        </w:tc>
      </w:tr>
      <w:tr w:rsidR="00FD0745" w:rsidRPr="00FD0745" w14:paraId="51A97BFA" w14:textId="77777777" w:rsidTr="00FD0745">
        <w:trPr>
          <w:trHeight w:val="263"/>
        </w:trPr>
        <w:tc>
          <w:tcPr>
            <w:tcW w:w="2190" w:type="dxa"/>
            <w:tcBorders>
              <w:top w:val="nil"/>
              <w:left w:val="nil"/>
              <w:bottom w:val="nil"/>
              <w:right w:val="nil"/>
            </w:tcBorders>
            <w:shd w:val="clear" w:color="auto" w:fill="auto"/>
            <w:noWrap/>
            <w:vAlign w:val="bottom"/>
            <w:hideMark/>
          </w:tcPr>
          <w:p w14:paraId="57503529" w14:textId="65DD5BF3"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caudal</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middle</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frontal</w:t>
            </w:r>
          </w:p>
        </w:tc>
        <w:tc>
          <w:tcPr>
            <w:tcW w:w="1321" w:type="dxa"/>
            <w:tcBorders>
              <w:top w:val="nil"/>
              <w:left w:val="nil"/>
              <w:bottom w:val="nil"/>
              <w:right w:val="nil"/>
            </w:tcBorders>
            <w:shd w:val="clear" w:color="auto" w:fill="auto"/>
            <w:noWrap/>
            <w:vAlign w:val="center"/>
            <w:hideMark/>
          </w:tcPr>
          <w:p w14:paraId="3B144594" w14:textId="6F36C12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02</w:t>
            </w:r>
          </w:p>
        </w:tc>
        <w:tc>
          <w:tcPr>
            <w:tcW w:w="1321" w:type="dxa"/>
            <w:tcBorders>
              <w:top w:val="nil"/>
              <w:left w:val="nil"/>
              <w:bottom w:val="nil"/>
              <w:right w:val="nil"/>
            </w:tcBorders>
            <w:shd w:val="clear" w:color="auto" w:fill="auto"/>
            <w:noWrap/>
            <w:vAlign w:val="center"/>
            <w:hideMark/>
          </w:tcPr>
          <w:p w14:paraId="13BE16E2" w14:textId="229C012E"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59</w:t>
            </w:r>
          </w:p>
        </w:tc>
        <w:tc>
          <w:tcPr>
            <w:tcW w:w="1393" w:type="dxa"/>
            <w:tcBorders>
              <w:top w:val="nil"/>
              <w:left w:val="nil"/>
              <w:bottom w:val="nil"/>
              <w:right w:val="nil"/>
            </w:tcBorders>
            <w:shd w:val="clear" w:color="auto" w:fill="auto"/>
            <w:noWrap/>
            <w:vAlign w:val="center"/>
            <w:hideMark/>
          </w:tcPr>
          <w:p w14:paraId="7E80A6F4"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2891CA17" w14:textId="55E614A8"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28</w:t>
            </w:r>
          </w:p>
        </w:tc>
        <w:tc>
          <w:tcPr>
            <w:tcW w:w="1194" w:type="dxa"/>
            <w:tcBorders>
              <w:top w:val="nil"/>
              <w:left w:val="nil"/>
              <w:bottom w:val="nil"/>
              <w:right w:val="nil"/>
            </w:tcBorders>
            <w:shd w:val="clear" w:color="auto" w:fill="auto"/>
            <w:noWrap/>
            <w:vAlign w:val="center"/>
            <w:hideMark/>
          </w:tcPr>
          <w:p w14:paraId="7C029A1C" w14:textId="76B34DC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206</w:t>
            </w:r>
          </w:p>
        </w:tc>
        <w:tc>
          <w:tcPr>
            <w:tcW w:w="1194" w:type="dxa"/>
            <w:tcBorders>
              <w:top w:val="nil"/>
              <w:left w:val="nil"/>
              <w:bottom w:val="nil"/>
              <w:right w:val="nil"/>
            </w:tcBorders>
            <w:shd w:val="clear" w:color="auto" w:fill="auto"/>
            <w:noWrap/>
            <w:vAlign w:val="center"/>
            <w:hideMark/>
          </w:tcPr>
          <w:p w14:paraId="0ADF2880" w14:textId="57BC39A4"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426</w:t>
            </w:r>
          </w:p>
        </w:tc>
        <w:tc>
          <w:tcPr>
            <w:tcW w:w="1086" w:type="dxa"/>
            <w:tcBorders>
              <w:top w:val="nil"/>
              <w:left w:val="nil"/>
              <w:bottom w:val="nil"/>
              <w:right w:val="nil"/>
            </w:tcBorders>
            <w:shd w:val="clear" w:color="auto" w:fill="auto"/>
            <w:noWrap/>
            <w:vAlign w:val="center"/>
            <w:hideMark/>
          </w:tcPr>
          <w:p w14:paraId="2E216196"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4037A1D2" w14:textId="77777777" w:rsidTr="00FD0745">
        <w:trPr>
          <w:trHeight w:val="263"/>
        </w:trPr>
        <w:tc>
          <w:tcPr>
            <w:tcW w:w="2190" w:type="dxa"/>
            <w:tcBorders>
              <w:top w:val="nil"/>
              <w:left w:val="nil"/>
              <w:bottom w:val="nil"/>
              <w:right w:val="nil"/>
            </w:tcBorders>
            <w:shd w:val="clear" w:color="auto" w:fill="auto"/>
            <w:noWrap/>
            <w:vAlign w:val="bottom"/>
            <w:hideMark/>
          </w:tcPr>
          <w:p w14:paraId="6E060068"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SCP</w:t>
            </w:r>
          </w:p>
        </w:tc>
        <w:tc>
          <w:tcPr>
            <w:tcW w:w="1321" w:type="dxa"/>
            <w:tcBorders>
              <w:top w:val="nil"/>
              <w:left w:val="nil"/>
              <w:bottom w:val="nil"/>
              <w:right w:val="nil"/>
            </w:tcBorders>
            <w:shd w:val="clear" w:color="auto" w:fill="auto"/>
            <w:noWrap/>
            <w:vAlign w:val="center"/>
            <w:hideMark/>
          </w:tcPr>
          <w:p w14:paraId="774A86C5" w14:textId="6AFC1AC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97</w:t>
            </w:r>
          </w:p>
        </w:tc>
        <w:tc>
          <w:tcPr>
            <w:tcW w:w="1321" w:type="dxa"/>
            <w:tcBorders>
              <w:top w:val="nil"/>
              <w:left w:val="nil"/>
              <w:bottom w:val="nil"/>
              <w:right w:val="nil"/>
            </w:tcBorders>
            <w:shd w:val="clear" w:color="auto" w:fill="auto"/>
            <w:noWrap/>
            <w:vAlign w:val="center"/>
            <w:hideMark/>
          </w:tcPr>
          <w:p w14:paraId="0121307A" w14:textId="649C01B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77</w:t>
            </w:r>
          </w:p>
        </w:tc>
        <w:tc>
          <w:tcPr>
            <w:tcW w:w="1393" w:type="dxa"/>
            <w:tcBorders>
              <w:top w:val="nil"/>
              <w:left w:val="nil"/>
              <w:bottom w:val="nil"/>
              <w:right w:val="nil"/>
            </w:tcBorders>
            <w:shd w:val="clear" w:color="auto" w:fill="auto"/>
            <w:noWrap/>
            <w:vAlign w:val="center"/>
            <w:hideMark/>
          </w:tcPr>
          <w:p w14:paraId="714D6400"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4102503C" w14:textId="4FFB610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3</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09</w:t>
            </w:r>
          </w:p>
        </w:tc>
        <w:tc>
          <w:tcPr>
            <w:tcW w:w="1194" w:type="dxa"/>
            <w:tcBorders>
              <w:top w:val="nil"/>
              <w:left w:val="nil"/>
              <w:bottom w:val="nil"/>
              <w:right w:val="nil"/>
            </w:tcBorders>
            <w:shd w:val="clear" w:color="auto" w:fill="auto"/>
            <w:noWrap/>
            <w:vAlign w:val="center"/>
            <w:hideMark/>
          </w:tcPr>
          <w:p w14:paraId="10CCD2F5" w14:textId="79C68B0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003</w:t>
            </w:r>
          </w:p>
        </w:tc>
        <w:tc>
          <w:tcPr>
            <w:tcW w:w="1194" w:type="dxa"/>
            <w:tcBorders>
              <w:top w:val="nil"/>
              <w:left w:val="nil"/>
              <w:bottom w:val="nil"/>
              <w:right w:val="nil"/>
            </w:tcBorders>
            <w:shd w:val="clear" w:color="auto" w:fill="auto"/>
            <w:noWrap/>
            <w:vAlign w:val="center"/>
            <w:hideMark/>
          </w:tcPr>
          <w:p w14:paraId="1CC5CD95" w14:textId="50CFA56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015</w:t>
            </w:r>
          </w:p>
        </w:tc>
        <w:tc>
          <w:tcPr>
            <w:tcW w:w="1086" w:type="dxa"/>
            <w:tcBorders>
              <w:top w:val="nil"/>
              <w:left w:val="nil"/>
              <w:bottom w:val="nil"/>
              <w:right w:val="nil"/>
            </w:tcBorders>
            <w:shd w:val="clear" w:color="auto" w:fill="auto"/>
            <w:noWrap/>
            <w:vAlign w:val="center"/>
            <w:hideMark/>
          </w:tcPr>
          <w:p w14:paraId="6B6C9907"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w:t>
            </w:r>
          </w:p>
        </w:tc>
      </w:tr>
      <w:tr w:rsidR="00FD0745" w:rsidRPr="00FD0745" w14:paraId="01EED39F" w14:textId="77777777" w:rsidTr="00FD0745">
        <w:trPr>
          <w:trHeight w:val="263"/>
        </w:trPr>
        <w:tc>
          <w:tcPr>
            <w:tcW w:w="2190" w:type="dxa"/>
            <w:tcBorders>
              <w:top w:val="nil"/>
              <w:left w:val="nil"/>
              <w:bottom w:val="nil"/>
              <w:right w:val="nil"/>
            </w:tcBorders>
            <w:shd w:val="clear" w:color="auto" w:fill="auto"/>
            <w:noWrap/>
            <w:vAlign w:val="bottom"/>
            <w:hideMark/>
          </w:tcPr>
          <w:p w14:paraId="3147CDEE" w14:textId="6D5539DA" w:rsidR="00FD0745" w:rsidRPr="00FD0745" w:rsidRDefault="00BC0E2E"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M</w:t>
            </w:r>
            <w:r w:rsidR="00FD0745" w:rsidRPr="00FD0745">
              <w:rPr>
                <w:rFonts w:ascii="Times New Roman" w:eastAsia="Times New Roman" w:hAnsi="Times New Roman" w:cs="Times New Roman"/>
                <w:color w:val="000000"/>
                <w:sz w:val="18"/>
                <w:szCs w:val="20"/>
              </w:rPr>
              <w:t>edulla</w:t>
            </w:r>
          </w:p>
        </w:tc>
        <w:tc>
          <w:tcPr>
            <w:tcW w:w="1321" w:type="dxa"/>
            <w:tcBorders>
              <w:top w:val="nil"/>
              <w:left w:val="nil"/>
              <w:bottom w:val="nil"/>
              <w:right w:val="nil"/>
            </w:tcBorders>
            <w:shd w:val="clear" w:color="auto" w:fill="auto"/>
            <w:noWrap/>
            <w:vAlign w:val="center"/>
            <w:hideMark/>
          </w:tcPr>
          <w:p w14:paraId="2AB3F8BB" w14:textId="4909BDAE"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96</w:t>
            </w:r>
          </w:p>
        </w:tc>
        <w:tc>
          <w:tcPr>
            <w:tcW w:w="1321" w:type="dxa"/>
            <w:tcBorders>
              <w:top w:val="nil"/>
              <w:left w:val="nil"/>
              <w:bottom w:val="nil"/>
              <w:right w:val="nil"/>
            </w:tcBorders>
            <w:shd w:val="clear" w:color="auto" w:fill="auto"/>
            <w:noWrap/>
            <w:vAlign w:val="center"/>
            <w:hideMark/>
          </w:tcPr>
          <w:p w14:paraId="5559EC88" w14:textId="15BEA4D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06</w:t>
            </w:r>
          </w:p>
        </w:tc>
        <w:tc>
          <w:tcPr>
            <w:tcW w:w="1393" w:type="dxa"/>
            <w:tcBorders>
              <w:top w:val="nil"/>
              <w:left w:val="nil"/>
              <w:bottom w:val="nil"/>
              <w:right w:val="nil"/>
            </w:tcBorders>
            <w:shd w:val="clear" w:color="auto" w:fill="auto"/>
            <w:noWrap/>
            <w:vAlign w:val="center"/>
            <w:hideMark/>
          </w:tcPr>
          <w:p w14:paraId="75D40BFF"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62DD39BC" w14:textId="4DC588E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37</w:t>
            </w:r>
          </w:p>
        </w:tc>
        <w:tc>
          <w:tcPr>
            <w:tcW w:w="1194" w:type="dxa"/>
            <w:tcBorders>
              <w:top w:val="nil"/>
              <w:left w:val="nil"/>
              <w:bottom w:val="nil"/>
              <w:right w:val="nil"/>
            </w:tcBorders>
            <w:shd w:val="clear" w:color="auto" w:fill="auto"/>
            <w:noWrap/>
            <w:vAlign w:val="center"/>
            <w:hideMark/>
          </w:tcPr>
          <w:p w14:paraId="5BFCC420" w14:textId="2E22728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715</w:t>
            </w:r>
          </w:p>
        </w:tc>
        <w:tc>
          <w:tcPr>
            <w:tcW w:w="1194" w:type="dxa"/>
            <w:tcBorders>
              <w:top w:val="nil"/>
              <w:left w:val="nil"/>
              <w:bottom w:val="nil"/>
              <w:right w:val="nil"/>
            </w:tcBorders>
            <w:shd w:val="clear" w:color="auto" w:fill="auto"/>
            <w:noWrap/>
            <w:vAlign w:val="center"/>
            <w:hideMark/>
          </w:tcPr>
          <w:p w14:paraId="0AFCEFDF" w14:textId="7A9109CC"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861</w:t>
            </w:r>
          </w:p>
        </w:tc>
        <w:tc>
          <w:tcPr>
            <w:tcW w:w="1086" w:type="dxa"/>
            <w:tcBorders>
              <w:top w:val="nil"/>
              <w:left w:val="nil"/>
              <w:bottom w:val="nil"/>
              <w:right w:val="nil"/>
            </w:tcBorders>
            <w:shd w:val="clear" w:color="auto" w:fill="auto"/>
            <w:noWrap/>
            <w:vAlign w:val="center"/>
            <w:hideMark/>
          </w:tcPr>
          <w:p w14:paraId="248AF53C"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2A4239B9" w14:textId="77777777" w:rsidTr="00FD0745">
        <w:trPr>
          <w:trHeight w:val="263"/>
        </w:trPr>
        <w:tc>
          <w:tcPr>
            <w:tcW w:w="2190" w:type="dxa"/>
            <w:tcBorders>
              <w:top w:val="nil"/>
              <w:left w:val="nil"/>
              <w:bottom w:val="nil"/>
              <w:right w:val="nil"/>
            </w:tcBorders>
            <w:shd w:val="clear" w:color="auto" w:fill="auto"/>
            <w:noWrap/>
            <w:vAlign w:val="bottom"/>
            <w:hideMark/>
          </w:tcPr>
          <w:p w14:paraId="42391F8D" w14:textId="6D81C910"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caudal</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middle</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frontal</w:t>
            </w:r>
          </w:p>
        </w:tc>
        <w:tc>
          <w:tcPr>
            <w:tcW w:w="1321" w:type="dxa"/>
            <w:tcBorders>
              <w:top w:val="nil"/>
              <w:left w:val="nil"/>
              <w:bottom w:val="nil"/>
              <w:right w:val="nil"/>
            </w:tcBorders>
            <w:shd w:val="clear" w:color="auto" w:fill="auto"/>
            <w:noWrap/>
            <w:vAlign w:val="center"/>
            <w:hideMark/>
          </w:tcPr>
          <w:p w14:paraId="247C452F" w14:textId="2931C60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94</w:t>
            </w:r>
          </w:p>
        </w:tc>
        <w:tc>
          <w:tcPr>
            <w:tcW w:w="1321" w:type="dxa"/>
            <w:tcBorders>
              <w:top w:val="nil"/>
              <w:left w:val="nil"/>
              <w:bottom w:val="nil"/>
              <w:right w:val="nil"/>
            </w:tcBorders>
            <w:shd w:val="clear" w:color="auto" w:fill="auto"/>
            <w:noWrap/>
            <w:vAlign w:val="center"/>
            <w:hideMark/>
          </w:tcPr>
          <w:p w14:paraId="4E76E833" w14:textId="7585E79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64</w:t>
            </w:r>
          </w:p>
        </w:tc>
        <w:tc>
          <w:tcPr>
            <w:tcW w:w="1393" w:type="dxa"/>
            <w:tcBorders>
              <w:top w:val="nil"/>
              <w:left w:val="nil"/>
              <w:bottom w:val="nil"/>
              <w:right w:val="nil"/>
            </w:tcBorders>
            <w:shd w:val="clear" w:color="auto" w:fill="auto"/>
            <w:noWrap/>
            <w:vAlign w:val="center"/>
            <w:hideMark/>
          </w:tcPr>
          <w:p w14:paraId="42B6DB59"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7C09B19B" w14:textId="2D131DF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86</w:t>
            </w:r>
          </w:p>
        </w:tc>
        <w:tc>
          <w:tcPr>
            <w:tcW w:w="1194" w:type="dxa"/>
            <w:tcBorders>
              <w:top w:val="nil"/>
              <w:left w:val="nil"/>
              <w:bottom w:val="nil"/>
              <w:right w:val="nil"/>
            </w:tcBorders>
            <w:shd w:val="clear" w:color="auto" w:fill="auto"/>
            <w:noWrap/>
            <w:vAlign w:val="center"/>
            <w:hideMark/>
          </w:tcPr>
          <w:p w14:paraId="1AEF8411" w14:textId="5170917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396</w:t>
            </w:r>
          </w:p>
        </w:tc>
        <w:tc>
          <w:tcPr>
            <w:tcW w:w="1194" w:type="dxa"/>
            <w:tcBorders>
              <w:top w:val="nil"/>
              <w:left w:val="nil"/>
              <w:bottom w:val="nil"/>
              <w:right w:val="nil"/>
            </w:tcBorders>
            <w:shd w:val="clear" w:color="auto" w:fill="auto"/>
            <w:noWrap/>
            <w:vAlign w:val="center"/>
            <w:hideMark/>
          </w:tcPr>
          <w:p w14:paraId="71AA4448" w14:textId="6689B08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612</w:t>
            </w:r>
          </w:p>
        </w:tc>
        <w:tc>
          <w:tcPr>
            <w:tcW w:w="1086" w:type="dxa"/>
            <w:tcBorders>
              <w:top w:val="nil"/>
              <w:left w:val="nil"/>
              <w:bottom w:val="nil"/>
              <w:right w:val="nil"/>
            </w:tcBorders>
            <w:shd w:val="clear" w:color="auto" w:fill="auto"/>
            <w:noWrap/>
            <w:vAlign w:val="center"/>
            <w:hideMark/>
          </w:tcPr>
          <w:p w14:paraId="2C0A82A2"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67F143FE" w14:textId="77777777" w:rsidTr="00FD0745">
        <w:trPr>
          <w:trHeight w:val="263"/>
        </w:trPr>
        <w:tc>
          <w:tcPr>
            <w:tcW w:w="2190" w:type="dxa"/>
            <w:tcBorders>
              <w:top w:val="nil"/>
              <w:left w:val="nil"/>
              <w:bottom w:val="nil"/>
              <w:right w:val="nil"/>
            </w:tcBorders>
            <w:shd w:val="clear" w:color="auto" w:fill="auto"/>
            <w:noWrap/>
            <w:vAlign w:val="bottom"/>
            <w:hideMark/>
          </w:tcPr>
          <w:p w14:paraId="49AD42E0" w14:textId="299D3D91"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pars</w:t>
            </w:r>
            <w:r w:rsidR="00BC0E2E">
              <w:rPr>
                <w:rFonts w:ascii="Times New Roman" w:eastAsia="Times New Roman" w:hAnsi="Times New Roman" w:cs="Times New Roman"/>
                <w:color w:val="000000"/>
                <w:sz w:val="18"/>
                <w:szCs w:val="20"/>
              </w:rPr>
              <w:t xml:space="preserve"> </w:t>
            </w:r>
            <w:proofErr w:type="spellStart"/>
            <w:r w:rsidRPr="00FD0745">
              <w:rPr>
                <w:rFonts w:ascii="Times New Roman" w:eastAsia="Times New Roman" w:hAnsi="Times New Roman" w:cs="Times New Roman"/>
                <w:color w:val="000000"/>
                <w:sz w:val="18"/>
                <w:szCs w:val="20"/>
              </w:rPr>
              <w:t>opercularis</w:t>
            </w:r>
            <w:proofErr w:type="spellEnd"/>
          </w:p>
        </w:tc>
        <w:tc>
          <w:tcPr>
            <w:tcW w:w="1321" w:type="dxa"/>
            <w:tcBorders>
              <w:top w:val="nil"/>
              <w:left w:val="nil"/>
              <w:bottom w:val="nil"/>
              <w:right w:val="nil"/>
            </w:tcBorders>
            <w:shd w:val="clear" w:color="auto" w:fill="auto"/>
            <w:noWrap/>
            <w:vAlign w:val="center"/>
            <w:hideMark/>
          </w:tcPr>
          <w:p w14:paraId="16EB6EF5" w14:textId="4B457E7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93</w:t>
            </w:r>
          </w:p>
        </w:tc>
        <w:tc>
          <w:tcPr>
            <w:tcW w:w="1321" w:type="dxa"/>
            <w:tcBorders>
              <w:top w:val="nil"/>
              <w:left w:val="nil"/>
              <w:bottom w:val="nil"/>
              <w:right w:val="nil"/>
            </w:tcBorders>
            <w:shd w:val="clear" w:color="auto" w:fill="auto"/>
            <w:noWrap/>
            <w:vAlign w:val="center"/>
            <w:hideMark/>
          </w:tcPr>
          <w:p w14:paraId="610C6FD7" w14:textId="44114BC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57</w:t>
            </w:r>
          </w:p>
        </w:tc>
        <w:tc>
          <w:tcPr>
            <w:tcW w:w="1393" w:type="dxa"/>
            <w:tcBorders>
              <w:top w:val="nil"/>
              <w:left w:val="nil"/>
              <w:bottom w:val="nil"/>
              <w:right w:val="nil"/>
            </w:tcBorders>
            <w:shd w:val="clear" w:color="auto" w:fill="auto"/>
            <w:noWrap/>
            <w:vAlign w:val="center"/>
            <w:hideMark/>
          </w:tcPr>
          <w:p w14:paraId="352B65D8"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5CEEE808" w14:textId="66952C78"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07</w:t>
            </w:r>
          </w:p>
        </w:tc>
        <w:tc>
          <w:tcPr>
            <w:tcW w:w="1194" w:type="dxa"/>
            <w:tcBorders>
              <w:top w:val="nil"/>
              <w:left w:val="nil"/>
              <w:bottom w:val="nil"/>
              <w:right w:val="nil"/>
            </w:tcBorders>
            <w:shd w:val="clear" w:color="auto" w:fill="auto"/>
            <w:noWrap/>
            <w:vAlign w:val="center"/>
            <w:hideMark/>
          </w:tcPr>
          <w:p w14:paraId="54486F92" w14:textId="03D7D84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293</w:t>
            </w:r>
          </w:p>
        </w:tc>
        <w:tc>
          <w:tcPr>
            <w:tcW w:w="1194" w:type="dxa"/>
            <w:tcBorders>
              <w:top w:val="nil"/>
              <w:left w:val="nil"/>
              <w:bottom w:val="nil"/>
              <w:right w:val="nil"/>
            </w:tcBorders>
            <w:shd w:val="clear" w:color="auto" w:fill="auto"/>
            <w:noWrap/>
            <w:vAlign w:val="center"/>
            <w:hideMark/>
          </w:tcPr>
          <w:p w14:paraId="79ED06C2" w14:textId="0A8FF53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508</w:t>
            </w:r>
          </w:p>
        </w:tc>
        <w:tc>
          <w:tcPr>
            <w:tcW w:w="1086" w:type="dxa"/>
            <w:tcBorders>
              <w:top w:val="nil"/>
              <w:left w:val="nil"/>
              <w:bottom w:val="nil"/>
              <w:right w:val="nil"/>
            </w:tcBorders>
            <w:shd w:val="clear" w:color="auto" w:fill="auto"/>
            <w:noWrap/>
            <w:vAlign w:val="center"/>
            <w:hideMark/>
          </w:tcPr>
          <w:p w14:paraId="15292EB3"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5FFC5734" w14:textId="77777777" w:rsidTr="00FD0745">
        <w:trPr>
          <w:trHeight w:val="263"/>
        </w:trPr>
        <w:tc>
          <w:tcPr>
            <w:tcW w:w="2190" w:type="dxa"/>
            <w:tcBorders>
              <w:top w:val="nil"/>
              <w:left w:val="nil"/>
              <w:bottom w:val="nil"/>
              <w:right w:val="nil"/>
            </w:tcBorders>
            <w:shd w:val="clear" w:color="auto" w:fill="auto"/>
            <w:noWrap/>
            <w:vAlign w:val="bottom"/>
            <w:hideMark/>
          </w:tcPr>
          <w:p w14:paraId="2DCA659B"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lobule I-IV</w:t>
            </w:r>
          </w:p>
        </w:tc>
        <w:tc>
          <w:tcPr>
            <w:tcW w:w="1321" w:type="dxa"/>
            <w:tcBorders>
              <w:top w:val="nil"/>
              <w:left w:val="nil"/>
              <w:bottom w:val="nil"/>
              <w:right w:val="nil"/>
            </w:tcBorders>
            <w:shd w:val="clear" w:color="auto" w:fill="auto"/>
            <w:noWrap/>
            <w:vAlign w:val="center"/>
            <w:hideMark/>
          </w:tcPr>
          <w:p w14:paraId="48A8A83A" w14:textId="4FBF941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92</w:t>
            </w:r>
          </w:p>
        </w:tc>
        <w:tc>
          <w:tcPr>
            <w:tcW w:w="1321" w:type="dxa"/>
            <w:tcBorders>
              <w:top w:val="nil"/>
              <w:left w:val="nil"/>
              <w:bottom w:val="nil"/>
              <w:right w:val="nil"/>
            </w:tcBorders>
            <w:shd w:val="clear" w:color="auto" w:fill="auto"/>
            <w:noWrap/>
            <w:vAlign w:val="center"/>
            <w:hideMark/>
          </w:tcPr>
          <w:p w14:paraId="094A8666" w14:textId="03A08D3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-2</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26</w:t>
            </w:r>
          </w:p>
        </w:tc>
        <w:tc>
          <w:tcPr>
            <w:tcW w:w="1393" w:type="dxa"/>
            <w:tcBorders>
              <w:top w:val="nil"/>
              <w:left w:val="nil"/>
              <w:bottom w:val="nil"/>
              <w:right w:val="nil"/>
            </w:tcBorders>
            <w:shd w:val="clear" w:color="auto" w:fill="auto"/>
            <w:noWrap/>
            <w:vAlign w:val="center"/>
            <w:hideMark/>
          </w:tcPr>
          <w:p w14:paraId="0B12BBEB"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68BFD713" w14:textId="415681E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4</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65</w:t>
            </w:r>
          </w:p>
        </w:tc>
        <w:tc>
          <w:tcPr>
            <w:tcW w:w="1194" w:type="dxa"/>
            <w:tcBorders>
              <w:top w:val="nil"/>
              <w:left w:val="nil"/>
              <w:bottom w:val="nil"/>
              <w:right w:val="nil"/>
            </w:tcBorders>
            <w:shd w:val="clear" w:color="auto" w:fill="auto"/>
            <w:noWrap/>
            <w:vAlign w:val="center"/>
            <w:hideMark/>
          </w:tcPr>
          <w:p w14:paraId="22AAD04B"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&lt;0.0001</w:t>
            </w:r>
          </w:p>
        </w:tc>
        <w:tc>
          <w:tcPr>
            <w:tcW w:w="1194" w:type="dxa"/>
            <w:tcBorders>
              <w:top w:val="nil"/>
              <w:left w:val="nil"/>
              <w:bottom w:val="nil"/>
              <w:right w:val="nil"/>
            </w:tcBorders>
            <w:shd w:val="clear" w:color="auto" w:fill="auto"/>
            <w:noWrap/>
            <w:vAlign w:val="center"/>
            <w:hideMark/>
          </w:tcPr>
          <w:p w14:paraId="0E057F4D"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&lt;0.0001</w:t>
            </w:r>
          </w:p>
        </w:tc>
        <w:tc>
          <w:tcPr>
            <w:tcW w:w="1086" w:type="dxa"/>
            <w:tcBorders>
              <w:top w:val="nil"/>
              <w:left w:val="nil"/>
              <w:bottom w:val="nil"/>
              <w:right w:val="nil"/>
            </w:tcBorders>
            <w:shd w:val="clear" w:color="auto" w:fill="auto"/>
            <w:noWrap/>
            <w:vAlign w:val="center"/>
            <w:hideMark/>
          </w:tcPr>
          <w:p w14:paraId="03F16D57"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w:t>
            </w:r>
          </w:p>
        </w:tc>
      </w:tr>
      <w:tr w:rsidR="00FD0745" w:rsidRPr="00FD0745" w14:paraId="763A7ECC" w14:textId="77777777" w:rsidTr="00FD0745">
        <w:trPr>
          <w:trHeight w:val="263"/>
        </w:trPr>
        <w:tc>
          <w:tcPr>
            <w:tcW w:w="2190" w:type="dxa"/>
            <w:tcBorders>
              <w:top w:val="nil"/>
              <w:left w:val="nil"/>
              <w:bottom w:val="nil"/>
              <w:right w:val="nil"/>
            </w:tcBorders>
            <w:shd w:val="clear" w:color="auto" w:fill="auto"/>
            <w:noWrap/>
            <w:vAlign w:val="bottom"/>
            <w:hideMark/>
          </w:tcPr>
          <w:p w14:paraId="6EAA535C"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 xml:space="preserve">left </w:t>
            </w:r>
            <w:proofErr w:type="spellStart"/>
            <w:r w:rsidRPr="00FD0745">
              <w:rPr>
                <w:rFonts w:ascii="Times New Roman" w:eastAsia="Times New Roman" w:hAnsi="Times New Roman" w:cs="Times New Roman"/>
                <w:color w:val="000000"/>
                <w:sz w:val="18"/>
                <w:szCs w:val="20"/>
              </w:rPr>
              <w:t>precuneus</w:t>
            </w:r>
            <w:proofErr w:type="spellEnd"/>
          </w:p>
        </w:tc>
        <w:tc>
          <w:tcPr>
            <w:tcW w:w="1321" w:type="dxa"/>
            <w:tcBorders>
              <w:top w:val="nil"/>
              <w:left w:val="nil"/>
              <w:bottom w:val="nil"/>
              <w:right w:val="nil"/>
            </w:tcBorders>
            <w:shd w:val="clear" w:color="auto" w:fill="auto"/>
            <w:noWrap/>
            <w:vAlign w:val="center"/>
            <w:hideMark/>
          </w:tcPr>
          <w:p w14:paraId="174CD8BA" w14:textId="2EC2254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90</w:t>
            </w:r>
          </w:p>
        </w:tc>
        <w:tc>
          <w:tcPr>
            <w:tcW w:w="1321" w:type="dxa"/>
            <w:tcBorders>
              <w:top w:val="nil"/>
              <w:left w:val="nil"/>
              <w:bottom w:val="nil"/>
              <w:right w:val="nil"/>
            </w:tcBorders>
            <w:shd w:val="clear" w:color="auto" w:fill="auto"/>
            <w:noWrap/>
            <w:vAlign w:val="center"/>
            <w:hideMark/>
          </w:tcPr>
          <w:p w14:paraId="7A23050C" w14:textId="691BFA24"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93</w:t>
            </w:r>
          </w:p>
        </w:tc>
        <w:tc>
          <w:tcPr>
            <w:tcW w:w="1393" w:type="dxa"/>
            <w:tcBorders>
              <w:top w:val="nil"/>
              <w:left w:val="nil"/>
              <w:bottom w:val="nil"/>
              <w:right w:val="nil"/>
            </w:tcBorders>
            <w:shd w:val="clear" w:color="auto" w:fill="auto"/>
            <w:noWrap/>
            <w:vAlign w:val="center"/>
            <w:hideMark/>
          </w:tcPr>
          <w:p w14:paraId="2C85A761"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1E72FE32" w14:textId="7158148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11</w:t>
            </w:r>
          </w:p>
        </w:tc>
        <w:tc>
          <w:tcPr>
            <w:tcW w:w="1194" w:type="dxa"/>
            <w:tcBorders>
              <w:top w:val="nil"/>
              <w:left w:val="nil"/>
              <w:bottom w:val="nil"/>
              <w:right w:val="nil"/>
            </w:tcBorders>
            <w:shd w:val="clear" w:color="auto" w:fill="auto"/>
            <w:noWrap/>
            <w:vAlign w:val="center"/>
            <w:hideMark/>
          </w:tcPr>
          <w:p w14:paraId="3C8E825B" w14:textId="5B17D2D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916</w:t>
            </w:r>
          </w:p>
        </w:tc>
        <w:tc>
          <w:tcPr>
            <w:tcW w:w="1194" w:type="dxa"/>
            <w:tcBorders>
              <w:top w:val="nil"/>
              <w:left w:val="nil"/>
              <w:bottom w:val="nil"/>
              <w:right w:val="nil"/>
            </w:tcBorders>
            <w:shd w:val="clear" w:color="auto" w:fill="auto"/>
            <w:noWrap/>
            <w:vAlign w:val="center"/>
            <w:hideMark/>
          </w:tcPr>
          <w:p w14:paraId="422BADC2" w14:textId="3C002F4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947</w:t>
            </w:r>
          </w:p>
        </w:tc>
        <w:tc>
          <w:tcPr>
            <w:tcW w:w="1086" w:type="dxa"/>
            <w:tcBorders>
              <w:top w:val="nil"/>
              <w:left w:val="nil"/>
              <w:bottom w:val="nil"/>
              <w:right w:val="nil"/>
            </w:tcBorders>
            <w:shd w:val="clear" w:color="auto" w:fill="auto"/>
            <w:noWrap/>
            <w:vAlign w:val="center"/>
            <w:hideMark/>
          </w:tcPr>
          <w:p w14:paraId="20B5B702"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4ED26AEA" w14:textId="77777777" w:rsidTr="00FD0745">
        <w:trPr>
          <w:trHeight w:val="263"/>
        </w:trPr>
        <w:tc>
          <w:tcPr>
            <w:tcW w:w="2190" w:type="dxa"/>
            <w:tcBorders>
              <w:top w:val="nil"/>
              <w:left w:val="nil"/>
              <w:bottom w:val="nil"/>
              <w:right w:val="nil"/>
            </w:tcBorders>
            <w:shd w:val="clear" w:color="auto" w:fill="auto"/>
            <w:noWrap/>
            <w:vAlign w:val="bottom"/>
            <w:hideMark/>
          </w:tcPr>
          <w:p w14:paraId="3D1F455B"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 xml:space="preserve">right lobule </w:t>
            </w:r>
            <w:proofErr w:type="spellStart"/>
            <w:r w:rsidRPr="00FD0745">
              <w:rPr>
                <w:rFonts w:ascii="Times New Roman" w:eastAsia="Times New Roman" w:hAnsi="Times New Roman" w:cs="Times New Roman"/>
                <w:color w:val="000000"/>
                <w:sz w:val="18"/>
                <w:szCs w:val="20"/>
              </w:rPr>
              <w:t>VIIIa</w:t>
            </w:r>
            <w:proofErr w:type="spellEnd"/>
          </w:p>
        </w:tc>
        <w:tc>
          <w:tcPr>
            <w:tcW w:w="1321" w:type="dxa"/>
            <w:tcBorders>
              <w:top w:val="nil"/>
              <w:left w:val="nil"/>
              <w:bottom w:val="nil"/>
              <w:right w:val="nil"/>
            </w:tcBorders>
            <w:shd w:val="clear" w:color="auto" w:fill="auto"/>
            <w:noWrap/>
            <w:vAlign w:val="center"/>
            <w:hideMark/>
          </w:tcPr>
          <w:p w14:paraId="73B4879A" w14:textId="6E22F1A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89</w:t>
            </w:r>
          </w:p>
        </w:tc>
        <w:tc>
          <w:tcPr>
            <w:tcW w:w="1321" w:type="dxa"/>
            <w:tcBorders>
              <w:top w:val="nil"/>
              <w:left w:val="nil"/>
              <w:bottom w:val="nil"/>
              <w:right w:val="nil"/>
            </w:tcBorders>
            <w:shd w:val="clear" w:color="auto" w:fill="auto"/>
            <w:noWrap/>
            <w:vAlign w:val="center"/>
            <w:hideMark/>
          </w:tcPr>
          <w:p w14:paraId="6FC30D16" w14:textId="4D9DE10C"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87</w:t>
            </w:r>
          </w:p>
        </w:tc>
        <w:tc>
          <w:tcPr>
            <w:tcW w:w="1393" w:type="dxa"/>
            <w:tcBorders>
              <w:top w:val="nil"/>
              <w:left w:val="nil"/>
              <w:bottom w:val="nil"/>
              <w:right w:val="nil"/>
            </w:tcBorders>
            <w:shd w:val="clear" w:color="auto" w:fill="auto"/>
            <w:noWrap/>
            <w:vAlign w:val="center"/>
            <w:hideMark/>
          </w:tcPr>
          <w:p w14:paraId="28DA05CC"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4F1D1FE0" w14:textId="3CCF5E8E"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2</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87</w:t>
            </w:r>
          </w:p>
        </w:tc>
        <w:tc>
          <w:tcPr>
            <w:tcW w:w="1194" w:type="dxa"/>
            <w:tcBorders>
              <w:top w:val="nil"/>
              <w:left w:val="nil"/>
              <w:bottom w:val="nil"/>
              <w:right w:val="nil"/>
            </w:tcBorders>
            <w:shd w:val="clear" w:color="auto" w:fill="auto"/>
            <w:noWrap/>
            <w:vAlign w:val="center"/>
            <w:hideMark/>
          </w:tcPr>
          <w:p w14:paraId="2B5CBA21" w14:textId="7A6B353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006</w:t>
            </w:r>
          </w:p>
        </w:tc>
        <w:tc>
          <w:tcPr>
            <w:tcW w:w="1194" w:type="dxa"/>
            <w:tcBorders>
              <w:top w:val="nil"/>
              <w:left w:val="nil"/>
              <w:bottom w:val="nil"/>
              <w:right w:val="nil"/>
            </w:tcBorders>
            <w:shd w:val="clear" w:color="auto" w:fill="auto"/>
            <w:noWrap/>
            <w:vAlign w:val="center"/>
            <w:hideMark/>
          </w:tcPr>
          <w:p w14:paraId="1F5D5118" w14:textId="7DE571B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024</w:t>
            </w:r>
          </w:p>
        </w:tc>
        <w:tc>
          <w:tcPr>
            <w:tcW w:w="1086" w:type="dxa"/>
            <w:tcBorders>
              <w:top w:val="nil"/>
              <w:left w:val="nil"/>
              <w:bottom w:val="nil"/>
              <w:right w:val="nil"/>
            </w:tcBorders>
            <w:shd w:val="clear" w:color="auto" w:fill="auto"/>
            <w:noWrap/>
            <w:vAlign w:val="center"/>
            <w:hideMark/>
          </w:tcPr>
          <w:p w14:paraId="59FCB5AC"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w:t>
            </w:r>
          </w:p>
        </w:tc>
      </w:tr>
      <w:tr w:rsidR="00FD0745" w:rsidRPr="00FD0745" w14:paraId="256D1F36" w14:textId="77777777" w:rsidTr="00FD0745">
        <w:trPr>
          <w:trHeight w:val="263"/>
        </w:trPr>
        <w:tc>
          <w:tcPr>
            <w:tcW w:w="2190" w:type="dxa"/>
            <w:tcBorders>
              <w:top w:val="nil"/>
              <w:left w:val="nil"/>
              <w:bottom w:val="nil"/>
              <w:right w:val="nil"/>
            </w:tcBorders>
            <w:shd w:val="clear" w:color="auto" w:fill="auto"/>
            <w:noWrap/>
            <w:vAlign w:val="bottom"/>
            <w:hideMark/>
          </w:tcPr>
          <w:p w14:paraId="795C6E44"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paracentral</w:t>
            </w:r>
          </w:p>
        </w:tc>
        <w:tc>
          <w:tcPr>
            <w:tcW w:w="1321" w:type="dxa"/>
            <w:tcBorders>
              <w:top w:val="nil"/>
              <w:left w:val="nil"/>
              <w:bottom w:val="nil"/>
              <w:right w:val="nil"/>
            </w:tcBorders>
            <w:shd w:val="clear" w:color="auto" w:fill="auto"/>
            <w:noWrap/>
            <w:vAlign w:val="center"/>
            <w:hideMark/>
          </w:tcPr>
          <w:p w14:paraId="69FF300B" w14:textId="592FC194"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85</w:t>
            </w:r>
          </w:p>
        </w:tc>
        <w:tc>
          <w:tcPr>
            <w:tcW w:w="1321" w:type="dxa"/>
            <w:tcBorders>
              <w:top w:val="nil"/>
              <w:left w:val="nil"/>
              <w:bottom w:val="nil"/>
              <w:right w:val="nil"/>
            </w:tcBorders>
            <w:shd w:val="clear" w:color="auto" w:fill="auto"/>
            <w:noWrap/>
            <w:vAlign w:val="center"/>
            <w:hideMark/>
          </w:tcPr>
          <w:p w14:paraId="7DE3143F" w14:textId="18222AE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47</w:t>
            </w:r>
          </w:p>
        </w:tc>
        <w:tc>
          <w:tcPr>
            <w:tcW w:w="1393" w:type="dxa"/>
            <w:tcBorders>
              <w:top w:val="nil"/>
              <w:left w:val="nil"/>
              <w:bottom w:val="nil"/>
              <w:right w:val="nil"/>
            </w:tcBorders>
            <w:shd w:val="clear" w:color="auto" w:fill="auto"/>
            <w:noWrap/>
            <w:vAlign w:val="center"/>
            <w:hideMark/>
          </w:tcPr>
          <w:p w14:paraId="0B8CB791"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306AE0C3" w14:textId="71D4951D"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14</w:t>
            </w:r>
          </w:p>
        </w:tc>
        <w:tc>
          <w:tcPr>
            <w:tcW w:w="1194" w:type="dxa"/>
            <w:tcBorders>
              <w:top w:val="nil"/>
              <w:left w:val="nil"/>
              <w:bottom w:val="nil"/>
              <w:right w:val="nil"/>
            </w:tcBorders>
            <w:shd w:val="clear" w:color="auto" w:fill="auto"/>
            <w:noWrap/>
            <w:vAlign w:val="center"/>
            <w:hideMark/>
          </w:tcPr>
          <w:p w14:paraId="0F3D5D54" w14:textId="0369786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260</w:t>
            </w:r>
          </w:p>
        </w:tc>
        <w:tc>
          <w:tcPr>
            <w:tcW w:w="1194" w:type="dxa"/>
            <w:tcBorders>
              <w:top w:val="nil"/>
              <w:left w:val="nil"/>
              <w:bottom w:val="nil"/>
              <w:right w:val="nil"/>
            </w:tcBorders>
            <w:shd w:val="clear" w:color="auto" w:fill="auto"/>
            <w:noWrap/>
            <w:vAlign w:val="center"/>
            <w:hideMark/>
          </w:tcPr>
          <w:p w14:paraId="403213BE" w14:textId="003C5BBD"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479</w:t>
            </w:r>
          </w:p>
        </w:tc>
        <w:tc>
          <w:tcPr>
            <w:tcW w:w="1086" w:type="dxa"/>
            <w:tcBorders>
              <w:top w:val="nil"/>
              <w:left w:val="nil"/>
              <w:bottom w:val="nil"/>
              <w:right w:val="nil"/>
            </w:tcBorders>
            <w:shd w:val="clear" w:color="auto" w:fill="auto"/>
            <w:noWrap/>
            <w:vAlign w:val="center"/>
            <w:hideMark/>
          </w:tcPr>
          <w:p w14:paraId="5C2C2AA7"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6634393B" w14:textId="77777777" w:rsidTr="00FD0745">
        <w:trPr>
          <w:trHeight w:val="263"/>
        </w:trPr>
        <w:tc>
          <w:tcPr>
            <w:tcW w:w="2190" w:type="dxa"/>
            <w:tcBorders>
              <w:top w:val="nil"/>
              <w:left w:val="nil"/>
              <w:bottom w:val="nil"/>
              <w:right w:val="nil"/>
            </w:tcBorders>
            <w:shd w:val="clear" w:color="auto" w:fill="auto"/>
            <w:noWrap/>
            <w:vAlign w:val="bottom"/>
            <w:hideMark/>
          </w:tcPr>
          <w:p w14:paraId="66532C96"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thalamus</w:t>
            </w:r>
          </w:p>
        </w:tc>
        <w:tc>
          <w:tcPr>
            <w:tcW w:w="1321" w:type="dxa"/>
            <w:tcBorders>
              <w:top w:val="nil"/>
              <w:left w:val="nil"/>
              <w:bottom w:val="nil"/>
              <w:right w:val="nil"/>
            </w:tcBorders>
            <w:shd w:val="clear" w:color="auto" w:fill="auto"/>
            <w:noWrap/>
            <w:vAlign w:val="center"/>
            <w:hideMark/>
          </w:tcPr>
          <w:p w14:paraId="1FE26BC2" w14:textId="2698191C"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85</w:t>
            </w:r>
          </w:p>
        </w:tc>
        <w:tc>
          <w:tcPr>
            <w:tcW w:w="1321" w:type="dxa"/>
            <w:tcBorders>
              <w:top w:val="nil"/>
              <w:left w:val="nil"/>
              <w:bottom w:val="nil"/>
              <w:right w:val="nil"/>
            </w:tcBorders>
            <w:shd w:val="clear" w:color="auto" w:fill="auto"/>
            <w:noWrap/>
            <w:vAlign w:val="center"/>
            <w:hideMark/>
          </w:tcPr>
          <w:p w14:paraId="4C4CAF38" w14:textId="34080A8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08</w:t>
            </w:r>
          </w:p>
        </w:tc>
        <w:tc>
          <w:tcPr>
            <w:tcW w:w="1393" w:type="dxa"/>
            <w:tcBorders>
              <w:top w:val="nil"/>
              <w:left w:val="nil"/>
              <w:bottom w:val="nil"/>
              <w:right w:val="nil"/>
            </w:tcBorders>
            <w:shd w:val="clear" w:color="auto" w:fill="auto"/>
            <w:noWrap/>
            <w:vAlign w:val="center"/>
            <w:hideMark/>
          </w:tcPr>
          <w:p w14:paraId="34EAC499"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2D84DF79" w14:textId="3388F6F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85</w:t>
            </w:r>
          </w:p>
        </w:tc>
        <w:tc>
          <w:tcPr>
            <w:tcW w:w="1194" w:type="dxa"/>
            <w:tcBorders>
              <w:top w:val="nil"/>
              <w:left w:val="nil"/>
              <w:bottom w:val="nil"/>
              <w:right w:val="nil"/>
            </w:tcBorders>
            <w:shd w:val="clear" w:color="auto" w:fill="auto"/>
            <w:noWrap/>
            <w:vAlign w:val="center"/>
            <w:hideMark/>
          </w:tcPr>
          <w:p w14:paraId="5D7E0025" w14:textId="28767F34"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402</w:t>
            </w:r>
          </w:p>
        </w:tc>
        <w:tc>
          <w:tcPr>
            <w:tcW w:w="1194" w:type="dxa"/>
            <w:tcBorders>
              <w:top w:val="nil"/>
              <w:left w:val="nil"/>
              <w:bottom w:val="nil"/>
              <w:right w:val="nil"/>
            </w:tcBorders>
            <w:shd w:val="clear" w:color="auto" w:fill="auto"/>
            <w:noWrap/>
            <w:vAlign w:val="center"/>
            <w:hideMark/>
          </w:tcPr>
          <w:p w14:paraId="45D86774" w14:textId="64FAA6D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612</w:t>
            </w:r>
          </w:p>
        </w:tc>
        <w:tc>
          <w:tcPr>
            <w:tcW w:w="1086" w:type="dxa"/>
            <w:tcBorders>
              <w:top w:val="nil"/>
              <w:left w:val="nil"/>
              <w:bottom w:val="nil"/>
              <w:right w:val="nil"/>
            </w:tcBorders>
            <w:shd w:val="clear" w:color="auto" w:fill="auto"/>
            <w:noWrap/>
            <w:vAlign w:val="center"/>
            <w:hideMark/>
          </w:tcPr>
          <w:p w14:paraId="1A05A915"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421AC4F5" w14:textId="77777777" w:rsidTr="00FD0745">
        <w:trPr>
          <w:trHeight w:val="263"/>
        </w:trPr>
        <w:tc>
          <w:tcPr>
            <w:tcW w:w="2190" w:type="dxa"/>
            <w:tcBorders>
              <w:top w:val="nil"/>
              <w:left w:val="nil"/>
              <w:bottom w:val="nil"/>
              <w:right w:val="nil"/>
            </w:tcBorders>
            <w:shd w:val="clear" w:color="auto" w:fill="auto"/>
            <w:noWrap/>
            <w:vAlign w:val="bottom"/>
            <w:hideMark/>
          </w:tcPr>
          <w:p w14:paraId="7C848BE2"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vermis IX</w:t>
            </w:r>
          </w:p>
        </w:tc>
        <w:tc>
          <w:tcPr>
            <w:tcW w:w="1321" w:type="dxa"/>
            <w:tcBorders>
              <w:top w:val="nil"/>
              <w:left w:val="nil"/>
              <w:bottom w:val="nil"/>
              <w:right w:val="nil"/>
            </w:tcBorders>
            <w:shd w:val="clear" w:color="auto" w:fill="auto"/>
            <w:noWrap/>
            <w:vAlign w:val="center"/>
            <w:hideMark/>
          </w:tcPr>
          <w:p w14:paraId="03F75C2F" w14:textId="7EDF3B6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85</w:t>
            </w:r>
          </w:p>
        </w:tc>
        <w:tc>
          <w:tcPr>
            <w:tcW w:w="1321" w:type="dxa"/>
            <w:tcBorders>
              <w:top w:val="nil"/>
              <w:left w:val="nil"/>
              <w:bottom w:val="nil"/>
              <w:right w:val="nil"/>
            </w:tcBorders>
            <w:shd w:val="clear" w:color="auto" w:fill="auto"/>
            <w:noWrap/>
            <w:vAlign w:val="center"/>
            <w:hideMark/>
          </w:tcPr>
          <w:p w14:paraId="43982CF3" w14:textId="54F5D7B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98</w:t>
            </w:r>
          </w:p>
        </w:tc>
        <w:tc>
          <w:tcPr>
            <w:tcW w:w="1393" w:type="dxa"/>
            <w:tcBorders>
              <w:top w:val="nil"/>
              <w:left w:val="nil"/>
              <w:bottom w:val="nil"/>
              <w:right w:val="nil"/>
            </w:tcBorders>
            <w:shd w:val="clear" w:color="auto" w:fill="auto"/>
            <w:noWrap/>
            <w:vAlign w:val="center"/>
            <w:hideMark/>
          </w:tcPr>
          <w:p w14:paraId="400130C2"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08B84B16" w14:textId="7660B16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4</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24</w:t>
            </w:r>
          </w:p>
        </w:tc>
        <w:tc>
          <w:tcPr>
            <w:tcW w:w="1194" w:type="dxa"/>
            <w:tcBorders>
              <w:top w:val="nil"/>
              <w:left w:val="nil"/>
              <w:bottom w:val="nil"/>
              <w:right w:val="nil"/>
            </w:tcBorders>
            <w:shd w:val="clear" w:color="auto" w:fill="auto"/>
            <w:noWrap/>
            <w:vAlign w:val="center"/>
            <w:hideMark/>
          </w:tcPr>
          <w:p w14:paraId="21253ED8"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&lt;0.0001</w:t>
            </w:r>
          </w:p>
        </w:tc>
        <w:tc>
          <w:tcPr>
            <w:tcW w:w="1194" w:type="dxa"/>
            <w:tcBorders>
              <w:top w:val="nil"/>
              <w:left w:val="nil"/>
              <w:bottom w:val="nil"/>
              <w:right w:val="nil"/>
            </w:tcBorders>
            <w:shd w:val="clear" w:color="auto" w:fill="auto"/>
            <w:noWrap/>
            <w:vAlign w:val="center"/>
            <w:hideMark/>
          </w:tcPr>
          <w:p w14:paraId="2CE8B29F" w14:textId="7682081D"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001</w:t>
            </w:r>
          </w:p>
        </w:tc>
        <w:tc>
          <w:tcPr>
            <w:tcW w:w="1086" w:type="dxa"/>
            <w:tcBorders>
              <w:top w:val="nil"/>
              <w:left w:val="nil"/>
              <w:bottom w:val="nil"/>
              <w:right w:val="nil"/>
            </w:tcBorders>
            <w:shd w:val="clear" w:color="auto" w:fill="auto"/>
            <w:noWrap/>
            <w:vAlign w:val="center"/>
            <w:hideMark/>
          </w:tcPr>
          <w:p w14:paraId="7619428B"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w:t>
            </w:r>
          </w:p>
        </w:tc>
      </w:tr>
      <w:tr w:rsidR="00FD0745" w:rsidRPr="00FD0745" w14:paraId="7732542A" w14:textId="77777777" w:rsidTr="00FD0745">
        <w:trPr>
          <w:trHeight w:val="263"/>
        </w:trPr>
        <w:tc>
          <w:tcPr>
            <w:tcW w:w="2190" w:type="dxa"/>
            <w:tcBorders>
              <w:top w:val="nil"/>
              <w:left w:val="nil"/>
              <w:bottom w:val="nil"/>
              <w:right w:val="nil"/>
            </w:tcBorders>
            <w:shd w:val="clear" w:color="auto" w:fill="auto"/>
            <w:noWrap/>
            <w:vAlign w:val="bottom"/>
            <w:hideMark/>
          </w:tcPr>
          <w:p w14:paraId="1802CB97"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lobule Crus I</w:t>
            </w:r>
          </w:p>
        </w:tc>
        <w:tc>
          <w:tcPr>
            <w:tcW w:w="1321" w:type="dxa"/>
            <w:tcBorders>
              <w:top w:val="nil"/>
              <w:left w:val="nil"/>
              <w:bottom w:val="nil"/>
              <w:right w:val="nil"/>
            </w:tcBorders>
            <w:shd w:val="clear" w:color="auto" w:fill="auto"/>
            <w:noWrap/>
            <w:vAlign w:val="center"/>
            <w:hideMark/>
          </w:tcPr>
          <w:p w14:paraId="3E491880" w14:textId="757E492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84</w:t>
            </w:r>
          </w:p>
        </w:tc>
        <w:tc>
          <w:tcPr>
            <w:tcW w:w="1321" w:type="dxa"/>
            <w:tcBorders>
              <w:top w:val="nil"/>
              <w:left w:val="nil"/>
              <w:bottom w:val="nil"/>
              <w:right w:val="nil"/>
            </w:tcBorders>
            <w:shd w:val="clear" w:color="auto" w:fill="auto"/>
            <w:noWrap/>
            <w:vAlign w:val="center"/>
            <w:hideMark/>
          </w:tcPr>
          <w:p w14:paraId="153DCCA1" w14:textId="08C855ED"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-2</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44</w:t>
            </w:r>
          </w:p>
        </w:tc>
        <w:tc>
          <w:tcPr>
            <w:tcW w:w="1393" w:type="dxa"/>
            <w:tcBorders>
              <w:top w:val="nil"/>
              <w:left w:val="nil"/>
              <w:bottom w:val="nil"/>
              <w:right w:val="nil"/>
            </w:tcBorders>
            <w:shd w:val="clear" w:color="auto" w:fill="auto"/>
            <w:noWrap/>
            <w:vAlign w:val="center"/>
            <w:hideMark/>
          </w:tcPr>
          <w:p w14:paraId="7EE00610"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7355A240" w14:textId="08951DF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5</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w:t>
            </w:r>
          </w:p>
        </w:tc>
        <w:tc>
          <w:tcPr>
            <w:tcW w:w="1194" w:type="dxa"/>
            <w:tcBorders>
              <w:top w:val="nil"/>
              <w:left w:val="nil"/>
              <w:bottom w:val="nil"/>
              <w:right w:val="nil"/>
            </w:tcBorders>
            <w:shd w:val="clear" w:color="auto" w:fill="auto"/>
            <w:noWrap/>
            <w:vAlign w:val="center"/>
            <w:hideMark/>
          </w:tcPr>
          <w:p w14:paraId="373E56A1"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&lt;0.0001</w:t>
            </w:r>
          </w:p>
        </w:tc>
        <w:tc>
          <w:tcPr>
            <w:tcW w:w="1194" w:type="dxa"/>
            <w:tcBorders>
              <w:top w:val="nil"/>
              <w:left w:val="nil"/>
              <w:bottom w:val="nil"/>
              <w:right w:val="nil"/>
            </w:tcBorders>
            <w:shd w:val="clear" w:color="auto" w:fill="auto"/>
            <w:noWrap/>
            <w:vAlign w:val="center"/>
            <w:hideMark/>
          </w:tcPr>
          <w:p w14:paraId="6D8E2F2F" w14:textId="5BAB87C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000</w:t>
            </w:r>
          </w:p>
        </w:tc>
        <w:tc>
          <w:tcPr>
            <w:tcW w:w="1086" w:type="dxa"/>
            <w:tcBorders>
              <w:top w:val="nil"/>
              <w:left w:val="nil"/>
              <w:bottom w:val="nil"/>
              <w:right w:val="nil"/>
            </w:tcBorders>
            <w:shd w:val="clear" w:color="auto" w:fill="auto"/>
            <w:noWrap/>
            <w:vAlign w:val="center"/>
            <w:hideMark/>
          </w:tcPr>
          <w:p w14:paraId="02B50FF8"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w:t>
            </w:r>
          </w:p>
        </w:tc>
      </w:tr>
      <w:tr w:rsidR="00FD0745" w:rsidRPr="00FD0745" w14:paraId="2F5EBF1A" w14:textId="77777777" w:rsidTr="00FD0745">
        <w:trPr>
          <w:trHeight w:val="263"/>
        </w:trPr>
        <w:tc>
          <w:tcPr>
            <w:tcW w:w="2190" w:type="dxa"/>
            <w:tcBorders>
              <w:top w:val="nil"/>
              <w:left w:val="nil"/>
              <w:bottom w:val="nil"/>
              <w:right w:val="nil"/>
            </w:tcBorders>
            <w:shd w:val="clear" w:color="auto" w:fill="auto"/>
            <w:noWrap/>
            <w:vAlign w:val="bottom"/>
            <w:hideMark/>
          </w:tcPr>
          <w:p w14:paraId="60D3BC81"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 xml:space="preserve">right </w:t>
            </w:r>
            <w:proofErr w:type="spellStart"/>
            <w:r w:rsidRPr="00FD0745">
              <w:rPr>
                <w:rFonts w:ascii="Times New Roman" w:eastAsia="Times New Roman" w:hAnsi="Times New Roman" w:cs="Times New Roman"/>
                <w:color w:val="000000"/>
                <w:sz w:val="18"/>
                <w:szCs w:val="20"/>
              </w:rPr>
              <w:t>accumbens</w:t>
            </w:r>
            <w:proofErr w:type="spellEnd"/>
          </w:p>
        </w:tc>
        <w:tc>
          <w:tcPr>
            <w:tcW w:w="1321" w:type="dxa"/>
            <w:tcBorders>
              <w:top w:val="nil"/>
              <w:left w:val="nil"/>
              <w:bottom w:val="nil"/>
              <w:right w:val="nil"/>
            </w:tcBorders>
            <w:shd w:val="clear" w:color="auto" w:fill="auto"/>
            <w:noWrap/>
            <w:vAlign w:val="center"/>
            <w:hideMark/>
          </w:tcPr>
          <w:p w14:paraId="35F38B56" w14:textId="5E84276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84</w:t>
            </w:r>
          </w:p>
        </w:tc>
        <w:tc>
          <w:tcPr>
            <w:tcW w:w="1321" w:type="dxa"/>
            <w:tcBorders>
              <w:top w:val="nil"/>
              <w:left w:val="nil"/>
              <w:bottom w:val="nil"/>
              <w:right w:val="nil"/>
            </w:tcBorders>
            <w:shd w:val="clear" w:color="auto" w:fill="auto"/>
            <w:noWrap/>
            <w:vAlign w:val="center"/>
            <w:hideMark/>
          </w:tcPr>
          <w:p w14:paraId="5B35405A" w14:textId="0EE91D1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59</w:t>
            </w:r>
          </w:p>
        </w:tc>
        <w:tc>
          <w:tcPr>
            <w:tcW w:w="1393" w:type="dxa"/>
            <w:tcBorders>
              <w:top w:val="nil"/>
              <w:left w:val="nil"/>
              <w:bottom w:val="nil"/>
              <w:right w:val="nil"/>
            </w:tcBorders>
            <w:shd w:val="clear" w:color="auto" w:fill="auto"/>
            <w:noWrap/>
            <w:vAlign w:val="center"/>
            <w:hideMark/>
          </w:tcPr>
          <w:p w14:paraId="24F29BEE"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0A54CE22" w14:textId="200D1648"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17</w:t>
            </w:r>
          </w:p>
        </w:tc>
        <w:tc>
          <w:tcPr>
            <w:tcW w:w="1194" w:type="dxa"/>
            <w:tcBorders>
              <w:top w:val="nil"/>
              <w:left w:val="nil"/>
              <w:bottom w:val="nil"/>
              <w:right w:val="nil"/>
            </w:tcBorders>
            <w:shd w:val="clear" w:color="auto" w:fill="auto"/>
            <w:noWrap/>
            <w:vAlign w:val="center"/>
            <w:hideMark/>
          </w:tcPr>
          <w:p w14:paraId="7274AB91" w14:textId="311C7A5C"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249</w:t>
            </w:r>
          </w:p>
        </w:tc>
        <w:tc>
          <w:tcPr>
            <w:tcW w:w="1194" w:type="dxa"/>
            <w:tcBorders>
              <w:top w:val="nil"/>
              <w:left w:val="nil"/>
              <w:bottom w:val="nil"/>
              <w:right w:val="nil"/>
            </w:tcBorders>
            <w:shd w:val="clear" w:color="auto" w:fill="auto"/>
            <w:noWrap/>
            <w:vAlign w:val="center"/>
            <w:hideMark/>
          </w:tcPr>
          <w:p w14:paraId="00E6C2E1" w14:textId="2C8EE9B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466</w:t>
            </w:r>
          </w:p>
        </w:tc>
        <w:tc>
          <w:tcPr>
            <w:tcW w:w="1086" w:type="dxa"/>
            <w:tcBorders>
              <w:top w:val="nil"/>
              <w:left w:val="nil"/>
              <w:bottom w:val="nil"/>
              <w:right w:val="nil"/>
            </w:tcBorders>
            <w:shd w:val="clear" w:color="auto" w:fill="auto"/>
            <w:noWrap/>
            <w:vAlign w:val="center"/>
            <w:hideMark/>
          </w:tcPr>
          <w:p w14:paraId="2FCEE61D"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00E4B9C5" w14:textId="77777777" w:rsidTr="00FD0745">
        <w:trPr>
          <w:trHeight w:val="263"/>
        </w:trPr>
        <w:tc>
          <w:tcPr>
            <w:tcW w:w="2190" w:type="dxa"/>
            <w:tcBorders>
              <w:top w:val="nil"/>
              <w:left w:val="nil"/>
              <w:bottom w:val="nil"/>
              <w:right w:val="nil"/>
            </w:tcBorders>
            <w:shd w:val="clear" w:color="auto" w:fill="auto"/>
            <w:noWrap/>
            <w:vAlign w:val="bottom"/>
            <w:hideMark/>
          </w:tcPr>
          <w:p w14:paraId="60D6223F" w14:textId="20B637CF"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inferior</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parietal</w:t>
            </w:r>
          </w:p>
        </w:tc>
        <w:tc>
          <w:tcPr>
            <w:tcW w:w="1321" w:type="dxa"/>
            <w:tcBorders>
              <w:top w:val="nil"/>
              <w:left w:val="nil"/>
              <w:bottom w:val="nil"/>
              <w:right w:val="nil"/>
            </w:tcBorders>
            <w:shd w:val="clear" w:color="auto" w:fill="auto"/>
            <w:noWrap/>
            <w:vAlign w:val="center"/>
            <w:hideMark/>
          </w:tcPr>
          <w:p w14:paraId="11ECAC42" w14:textId="01A930EF"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84</w:t>
            </w:r>
          </w:p>
        </w:tc>
        <w:tc>
          <w:tcPr>
            <w:tcW w:w="1321" w:type="dxa"/>
            <w:tcBorders>
              <w:top w:val="nil"/>
              <w:left w:val="nil"/>
              <w:bottom w:val="nil"/>
              <w:right w:val="nil"/>
            </w:tcBorders>
            <w:shd w:val="clear" w:color="auto" w:fill="auto"/>
            <w:noWrap/>
            <w:vAlign w:val="center"/>
            <w:hideMark/>
          </w:tcPr>
          <w:p w14:paraId="3F992835" w14:textId="52C6E25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87</w:t>
            </w:r>
          </w:p>
        </w:tc>
        <w:tc>
          <w:tcPr>
            <w:tcW w:w="1393" w:type="dxa"/>
            <w:tcBorders>
              <w:top w:val="nil"/>
              <w:left w:val="nil"/>
              <w:bottom w:val="nil"/>
              <w:right w:val="nil"/>
            </w:tcBorders>
            <w:shd w:val="clear" w:color="auto" w:fill="auto"/>
            <w:noWrap/>
            <w:vAlign w:val="center"/>
            <w:hideMark/>
          </w:tcPr>
          <w:p w14:paraId="71A856FD"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621E0AAA" w14:textId="32E51EAF"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12</w:t>
            </w:r>
          </w:p>
        </w:tc>
        <w:tc>
          <w:tcPr>
            <w:tcW w:w="1194" w:type="dxa"/>
            <w:tcBorders>
              <w:top w:val="nil"/>
              <w:left w:val="nil"/>
              <w:bottom w:val="nil"/>
              <w:right w:val="nil"/>
            </w:tcBorders>
            <w:shd w:val="clear" w:color="auto" w:fill="auto"/>
            <w:noWrap/>
            <w:vAlign w:val="center"/>
            <w:hideMark/>
          </w:tcPr>
          <w:p w14:paraId="358C052F" w14:textId="1AD6FC0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904</w:t>
            </w:r>
          </w:p>
        </w:tc>
        <w:tc>
          <w:tcPr>
            <w:tcW w:w="1194" w:type="dxa"/>
            <w:tcBorders>
              <w:top w:val="nil"/>
              <w:left w:val="nil"/>
              <w:bottom w:val="nil"/>
              <w:right w:val="nil"/>
            </w:tcBorders>
            <w:shd w:val="clear" w:color="auto" w:fill="auto"/>
            <w:noWrap/>
            <w:vAlign w:val="center"/>
            <w:hideMark/>
          </w:tcPr>
          <w:p w14:paraId="57AFA55A" w14:textId="448FC4A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944</w:t>
            </w:r>
          </w:p>
        </w:tc>
        <w:tc>
          <w:tcPr>
            <w:tcW w:w="1086" w:type="dxa"/>
            <w:tcBorders>
              <w:top w:val="nil"/>
              <w:left w:val="nil"/>
              <w:bottom w:val="nil"/>
              <w:right w:val="nil"/>
            </w:tcBorders>
            <w:shd w:val="clear" w:color="auto" w:fill="auto"/>
            <w:noWrap/>
            <w:vAlign w:val="center"/>
            <w:hideMark/>
          </w:tcPr>
          <w:p w14:paraId="08676044"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57D640AF" w14:textId="77777777" w:rsidTr="00FD0745">
        <w:trPr>
          <w:trHeight w:val="263"/>
        </w:trPr>
        <w:tc>
          <w:tcPr>
            <w:tcW w:w="2190" w:type="dxa"/>
            <w:tcBorders>
              <w:top w:val="nil"/>
              <w:left w:val="nil"/>
              <w:bottom w:val="nil"/>
              <w:right w:val="nil"/>
            </w:tcBorders>
            <w:shd w:val="clear" w:color="auto" w:fill="auto"/>
            <w:noWrap/>
            <w:vAlign w:val="bottom"/>
            <w:hideMark/>
          </w:tcPr>
          <w:p w14:paraId="61B75C5B" w14:textId="354A2A4C"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inferior</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parietal</w:t>
            </w:r>
          </w:p>
        </w:tc>
        <w:tc>
          <w:tcPr>
            <w:tcW w:w="1321" w:type="dxa"/>
            <w:tcBorders>
              <w:top w:val="nil"/>
              <w:left w:val="nil"/>
              <w:bottom w:val="nil"/>
              <w:right w:val="nil"/>
            </w:tcBorders>
            <w:shd w:val="clear" w:color="auto" w:fill="auto"/>
            <w:noWrap/>
            <w:vAlign w:val="center"/>
            <w:hideMark/>
          </w:tcPr>
          <w:p w14:paraId="525F0C30" w14:textId="5A781D4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84</w:t>
            </w:r>
          </w:p>
        </w:tc>
        <w:tc>
          <w:tcPr>
            <w:tcW w:w="1321" w:type="dxa"/>
            <w:tcBorders>
              <w:top w:val="nil"/>
              <w:left w:val="nil"/>
              <w:bottom w:val="nil"/>
              <w:right w:val="nil"/>
            </w:tcBorders>
            <w:shd w:val="clear" w:color="auto" w:fill="auto"/>
            <w:noWrap/>
            <w:vAlign w:val="center"/>
            <w:hideMark/>
          </w:tcPr>
          <w:p w14:paraId="23637FC8" w14:textId="4D07E1C4"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53</w:t>
            </w:r>
          </w:p>
        </w:tc>
        <w:tc>
          <w:tcPr>
            <w:tcW w:w="1393" w:type="dxa"/>
            <w:tcBorders>
              <w:top w:val="nil"/>
              <w:left w:val="nil"/>
              <w:bottom w:val="nil"/>
              <w:right w:val="nil"/>
            </w:tcBorders>
            <w:shd w:val="clear" w:color="auto" w:fill="auto"/>
            <w:noWrap/>
            <w:vAlign w:val="center"/>
            <w:hideMark/>
          </w:tcPr>
          <w:p w14:paraId="3B29D62D"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4F0A50DE" w14:textId="426D062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95</w:t>
            </w:r>
          </w:p>
        </w:tc>
        <w:tc>
          <w:tcPr>
            <w:tcW w:w="1194" w:type="dxa"/>
            <w:tcBorders>
              <w:top w:val="nil"/>
              <w:left w:val="nil"/>
              <w:bottom w:val="nil"/>
              <w:right w:val="nil"/>
            </w:tcBorders>
            <w:shd w:val="clear" w:color="auto" w:fill="auto"/>
            <w:noWrap/>
            <w:vAlign w:val="center"/>
            <w:hideMark/>
          </w:tcPr>
          <w:p w14:paraId="59CD2A4A" w14:textId="6B91D9DC"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346</w:t>
            </w:r>
          </w:p>
        </w:tc>
        <w:tc>
          <w:tcPr>
            <w:tcW w:w="1194" w:type="dxa"/>
            <w:tcBorders>
              <w:top w:val="nil"/>
              <w:left w:val="nil"/>
              <w:bottom w:val="nil"/>
              <w:right w:val="nil"/>
            </w:tcBorders>
            <w:shd w:val="clear" w:color="auto" w:fill="auto"/>
            <w:noWrap/>
            <w:vAlign w:val="center"/>
            <w:hideMark/>
          </w:tcPr>
          <w:p w14:paraId="2EDC4A53" w14:textId="555FC90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560</w:t>
            </w:r>
          </w:p>
        </w:tc>
        <w:tc>
          <w:tcPr>
            <w:tcW w:w="1086" w:type="dxa"/>
            <w:tcBorders>
              <w:top w:val="nil"/>
              <w:left w:val="nil"/>
              <w:bottom w:val="nil"/>
              <w:right w:val="nil"/>
            </w:tcBorders>
            <w:shd w:val="clear" w:color="auto" w:fill="auto"/>
            <w:noWrap/>
            <w:vAlign w:val="center"/>
            <w:hideMark/>
          </w:tcPr>
          <w:p w14:paraId="541C2C24"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75B6F5CF" w14:textId="77777777" w:rsidTr="00FD0745">
        <w:trPr>
          <w:trHeight w:val="263"/>
        </w:trPr>
        <w:tc>
          <w:tcPr>
            <w:tcW w:w="2190" w:type="dxa"/>
            <w:tcBorders>
              <w:top w:val="nil"/>
              <w:left w:val="nil"/>
              <w:bottom w:val="nil"/>
              <w:right w:val="nil"/>
            </w:tcBorders>
            <w:shd w:val="clear" w:color="auto" w:fill="auto"/>
            <w:noWrap/>
            <w:vAlign w:val="bottom"/>
            <w:hideMark/>
          </w:tcPr>
          <w:p w14:paraId="517C7116"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 xml:space="preserve">left lobule </w:t>
            </w:r>
            <w:proofErr w:type="spellStart"/>
            <w:r w:rsidRPr="00FD0745">
              <w:rPr>
                <w:rFonts w:ascii="Times New Roman" w:eastAsia="Times New Roman" w:hAnsi="Times New Roman" w:cs="Times New Roman"/>
                <w:color w:val="000000"/>
                <w:sz w:val="18"/>
                <w:szCs w:val="20"/>
              </w:rPr>
              <w:t>VIIIa</w:t>
            </w:r>
            <w:proofErr w:type="spellEnd"/>
          </w:p>
        </w:tc>
        <w:tc>
          <w:tcPr>
            <w:tcW w:w="1321" w:type="dxa"/>
            <w:tcBorders>
              <w:top w:val="nil"/>
              <w:left w:val="nil"/>
              <w:bottom w:val="nil"/>
              <w:right w:val="nil"/>
            </w:tcBorders>
            <w:shd w:val="clear" w:color="auto" w:fill="auto"/>
            <w:noWrap/>
            <w:vAlign w:val="center"/>
            <w:hideMark/>
          </w:tcPr>
          <w:p w14:paraId="2E0B27F8" w14:textId="56AEFD6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84</w:t>
            </w:r>
          </w:p>
        </w:tc>
        <w:tc>
          <w:tcPr>
            <w:tcW w:w="1321" w:type="dxa"/>
            <w:tcBorders>
              <w:top w:val="nil"/>
              <w:left w:val="nil"/>
              <w:bottom w:val="nil"/>
              <w:right w:val="nil"/>
            </w:tcBorders>
            <w:shd w:val="clear" w:color="auto" w:fill="auto"/>
            <w:noWrap/>
            <w:vAlign w:val="center"/>
            <w:hideMark/>
          </w:tcPr>
          <w:p w14:paraId="7D0919CD" w14:textId="123C7B04"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-2</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20</w:t>
            </w:r>
          </w:p>
        </w:tc>
        <w:tc>
          <w:tcPr>
            <w:tcW w:w="1393" w:type="dxa"/>
            <w:tcBorders>
              <w:top w:val="nil"/>
              <w:left w:val="nil"/>
              <w:bottom w:val="nil"/>
              <w:right w:val="nil"/>
            </w:tcBorders>
            <w:shd w:val="clear" w:color="auto" w:fill="auto"/>
            <w:noWrap/>
            <w:vAlign w:val="center"/>
            <w:hideMark/>
          </w:tcPr>
          <w:p w14:paraId="612FBCF7"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7F71345B" w14:textId="3548021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3</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72</w:t>
            </w:r>
          </w:p>
        </w:tc>
        <w:tc>
          <w:tcPr>
            <w:tcW w:w="1194" w:type="dxa"/>
            <w:tcBorders>
              <w:top w:val="nil"/>
              <w:left w:val="nil"/>
              <w:bottom w:val="nil"/>
              <w:right w:val="nil"/>
            </w:tcBorders>
            <w:shd w:val="clear" w:color="auto" w:fill="auto"/>
            <w:noWrap/>
            <w:vAlign w:val="center"/>
            <w:hideMark/>
          </w:tcPr>
          <w:p w14:paraId="34F28517" w14:textId="26846088"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001</w:t>
            </w:r>
          </w:p>
        </w:tc>
        <w:tc>
          <w:tcPr>
            <w:tcW w:w="1194" w:type="dxa"/>
            <w:tcBorders>
              <w:top w:val="nil"/>
              <w:left w:val="nil"/>
              <w:bottom w:val="nil"/>
              <w:right w:val="nil"/>
            </w:tcBorders>
            <w:shd w:val="clear" w:color="auto" w:fill="auto"/>
            <w:noWrap/>
            <w:vAlign w:val="center"/>
            <w:hideMark/>
          </w:tcPr>
          <w:p w14:paraId="56E88AE9"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&lt;0.0001</w:t>
            </w:r>
          </w:p>
        </w:tc>
        <w:tc>
          <w:tcPr>
            <w:tcW w:w="1086" w:type="dxa"/>
            <w:tcBorders>
              <w:top w:val="nil"/>
              <w:left w:val="nil"/>
              <w:bottom w:val="nil"/>
              <w:right w:val="nil"/>
            </w:tcBorders>
            <w:shd w:val="clear" w:color="auto" w:fill="auto"/>
            <w:noWrap/>
            <w:vAlign w:val="center"/>
            <w:hideMark/>
          </w:tcPr>
          <w:p w14:paraId="3225F865"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w:t>
            </w:r>
          </w:p>
        </w:tc>
      </w:tr>
      <w:tr w:rsidR="00FD0745" w:rsidRPr="00FD0745" w14:paraId="7E86A029" w14:textId="77777777" w:rsidTr="00FD0745">
        <w:trPr>
          <w:trHeight w:val="263"/>
        </w:trPr>
        <w:tc>
          <w:tcPr>
            <w:tcW w:w="2190" w:type="dxa"/>
            <w:tcBorders>
              <w:top w:val="nil"/>
              <w:left w:val="nil"/>
              <w:bottom w:val="nil"/>
              <w:right w:val="nil"/>
            </w:tcBorders>
            <w:shd w:val="clear" w:color="auto" w:fill="auto"/>
            <w:noWrap/>
            <w:vAlign w:val="bottom"/>
            <w:hideMark/>
          </w:tcPr>
          <w:p w14:paraId="0700EC1B" w14:textId="09D2A146"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rostral</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middle</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frontal</w:t>
            </w:r>
          </w:p>
        </w:tc>
        <w:tc>
          <w:tcPr>
            <w:tcW w:w="1321" w:type="dxa"/>
            <w:tcBorders>
              <w:top w:val="nil"/>
              <w:left w:val="nil"/>
              <w:bottom w:val="nil"/>
              <w:right w:val="nil"/>
            </w:tcBorders>
            <w:shd w:val="clear" w:color="auto" w:fill="auto"/>
            <w:noWrap/>
            <w:vAlign w:val="center"/>
            <w:hideMark/>
          </w:tcPr>
          <w:p w14:paraId="496E7C7C" w14:textId="3F77FBC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82</w:t>
            </w:r>
          </w:p>
        </w:tc>
        <w:tc>
          <w:tcPr>
            <w:tcW w:w="1321" w:type="dxa"/>
            <w:tcBorders>
              <w:top w:val="nil"/>
              <w:left w:val="nil"/>
              <w:bottom w:val="nil"/>
              <w:right w:val="nil"/>
            </w:tcBorders>
            <w:shd w:val="clear" w:color="auto" w:fill="auto"/>
            <w:noWrap/>
            <w:vAlign w:val="center"/>
            <w:hideMark/>
          </w:tcPr>
          <w:p w14:paraId="2EAA6F20" w14:textId="7902C7DF"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58</w:t>
            </w:r>
          </w:p>
        </w:tc>
        <w:tc>
          <w:tcPr>
            <w:tcW w:w="1393" w:type="dxa"/>
            <w:tcBorders>
              <w:top w:val="nil"/>
              <w:left w:val="nil"/>
              <w:bottom w:val="nil"/>
              <w:right w:val="nil"/>
            </w:tcBorders>
            <w:shd w:val="clear" w:color="auto" w:fill="auto"/>
            <w:noWrap/>
            <w:vAlign w:val="center"/>
            <w:hideMark/>
          </w:tcPr>
          <w:p w14:paraId="5B75DC71"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5396AF45" w14:textId="7ABABA4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87</w:t>
            </w:r>
          </w:p>
        </w:tc>
        <w:tc>
          <w:tcPr>
            <w:tcW w:w="1194" w:type="dxa"/>
            <w:tcBorders>
              <w:top w:val="nil"/>
              <w:left w:val="nil"/>
              <w:bottom w:val="nil"/>
              <w:right w:val="nil"/>
            </w:tcBorders>
            <w:shd w:val="clear" w:color="auto" w:fill="auto"/>
            <w:noWrap/>
            <w:vAlign w:val="center"/>
            <w:hideMark/>
          </w:tcPr>
          <w:p w14:paraId="56CECA33" w14:textId="688866BE"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392</w:t>
            </w:r>
          </w:p>
        </w:tc>
        <w:tc>
          <w:tcPr>
            <w:tcW w:w="1194" w:type="dxa"/>
            <w:tcBorders>
              <w:top w:val="nil"/>
              <w:left w:val="nil"/>
              <w:bottom w:val="nil"/>
              <w:right w:val="nil"/>
            </w:tcBorders>
            <w:shd w:val="clear" w:color="auto" w:fill="auto"/>
            <w:noWrap/>
            <w:vAlign w:val="center"/>
            <w:hideMark/>
          </w:tcPr>
          <w:p w14:paraId="562FE217" w14:textId="53DA6F1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612</w:t>
            </w:r>
          </w:p>
        </w:tc>
        <w:tc>
          <w:tcPr>
            <w:tcW w:w="1086" w:type="dxa"/>
            <w:tcBorders>
              <w:top w:val="nil"/>
              <w:left w:val="nil"/>
              <w:bottom w:val="nil"/>
              <w:right w:val="nil"/>
            </w:tcBorders>
            <w:shd w:val="clear" w:color="auto" w:fill="auto"/>
            <w:noWrap/>
            <w:vAlign w:val="center"/>
            <w:hideMark/>
          </w:tcPr>
          <w:p w14:paraId="060164DA"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1C5B1629" w14:textId="77777777" w:rsidTr="00FD0745">
        <w:trPr>
          <w:trHeight w:val="263"/>
        </w:trPr>
        <w:tc>
          <w:tcPr>
            <w:tcW w:w="2190" w:type="dxa"/>
            <w:tcBorders>
              <w:top w:val="nil"/>
              <w:left w:val="nil"/>
              <w:bottom w:val="nil"/>
              <w:right w:val="nil"/>
            </w:tcBorders>
            <w:shd w:val="clear" w:color="auto" w:fill="auto"/>
            <w:noWrap/>
            <w:vAlign w:val="bottom"/>
            <w:hideMark/>
          </w:tcPr>
          <w:p w14:paraId="0DBB421A"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vermis VI</w:t>
            </w:r>
          </w:p>
        </w:tc>
        <w:tc>
          <w:tcPr>
            <w:tcW w:w="1321" w:type="dxa"/>
            <w:tcBorders>
              <w:top w:val="nil"/>
              <w:left w:val="nil"/>
              <w:bottom w:val="nil"/>
              <w:right w:val="nil"/>
            </w:tcBorders>
            <w:shd w:val="clear" w:color="auto" w:fill="auto"/>
            <w:noWrap/>
            <w:vAlign w:val="center"/>
            <w:hideMark/>
          </w:tcPr>
          <w:p w14:paraId="63E3A700" w14:textId="7DE4F76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82</w:t>
            </w:r>
          </w:p>
        </w:tc>
        <w:tc>
          <w:tcPr>
            <w:tcW w:w="1321" w:type="dxa"/>
            <w:tcBorders>
              <w:top w:val="nil"/>
              <w:left w:val="nil"/>
              <w:bottom w:val="nil"/>
              <w:right w:val="nil"/>
            </w:tcBorders>
            <w:shd w:val="clear" w:color="auto" w:fill="auto"/>
            <w:noWrap/>
            <w:vAlign w:val="center"/>
            <w:hideMark/>
          </w:tcPr>
          <w:p w14:paraId="2F8A96C0" w14:textId="53F35A9E"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83</w:t>
            </w:r>
          </w:p>
        </w:tc>
        <w:tc>
          <w:tcPr>
            <w:tcW w:w="1393" w:type="dxa"/>
            <w:tcBorders>
              <w:top w:val="nil"/>
              <w:left w:val="nil"/>
              <w:bottom w:val="nil"/>
              <w:right w:val="nil"/>
            </w:tcBorders>
            <w:shd w:val="clear" w:color="auto" w:fill="auto"/>
            <w:noWrap/>
            <w:vAlign w:val="center"/>
            <w:hideMark/>
          </w:tcPr>
          <w:p w14:paraId="72C5FEDE"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30CF708D" w14:textId="39E84E8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4</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07</w:t>
            </w:r>
          </w:p>
        </w:tc>
        <w:tc>
          <w:tcPr>
            <w:tcW w:w="1194" w:type="dxa"/>
            <w:tcBorders>
              <w:top w:val="nil"/>
              <w:left w:val="nil"/>
              <w:bottom w:val="nil"/>
              <w:right w:val="nil"/>
            </w:tcBorders>
            <w:shd w:val="clear" w:color="auto" w:fill="auto"/>
            <w:noWrap/>
            <w:vAlign w:val="center"/>
            <w:hideMark/>
          </w:tcPr>
          <w:p w14:paraId="211DAC43"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&lt;0.0001</w:t>
            </w:r>
          </w:p>
        </w:tc>
        <w:tc>
          <w:tcPr>
            <w:tcW w:w="1194" w:type="dxa"/>
            <w:tcBorders>
              <w:top w:val="nil"/>
              <w:left w:val="nil"/>
              <w:bottom w:val="nil"/>
              <w:right w:val="nil"/>
            </w:tcBorders>
            <w:shd w:val="clear" w:color="auto" w:fill="auto"/>
            <w:noWrap/>
            <w:vAlign w:val="center"/>
            <w:hideMark/>
          </w:tcPr>
          <w:p w14:paraId="0A66546B" w14:textId="2019061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002</w:t>
            </w:r>
          </w:p>
        </w:tc>
        <w:tc>
          <w:tcPr>
            <w:tcW w:w="1086" w:type="dxa"/>
            <w:tcBorders>
              <w:top w:val="nil"/>
              <w:left w:val="nil"/>
              <w:bottom w:val="nil"/>
              <w:right w:val="nil"/>
            </w:tcBorders>
            <w:shd w:val="clear" w:color="auto" w:fill="auto"/>
            <w:noWrap/>
            <w:vAlign w:val="center"/>
            <w:hideMark/>
          </w:tcPr>
          <w:p w14:paraId="12C14AB1"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w:t>
            </w:r>
          </w:p>
        </w:tc>
      </w:tr>
      <w:tr w:rsidR="00FD0745" w:rsidRPr="00FD0745" w14:paraId="282161AC" w14:textId="77777777" w:rsidTr="00FD0745">
        <w:trPr>
          <w:trHeight w:val="263"/>
        </w:trPr>
        <w:tc>
          <w:tcPr>
            <w:tcW w:w="2190" w:type="dxa"/>
            <w:tcBorders>
              <w:top w:val="nil"/>
              <w:left w:val="nil"/>
              <w:bottom w:val="nil"/>
              <w:right w:val="nil"/>
            </w:tcBorders>
            <w:shd w:val="clear" w:color="auto" w:fill="auto"/>
            <w:noWrap/>
            <w:vAlign w:val="bottom"/>
            <w:hideMark/>
          </w:tcPr>
          <w:p w14:paraId="6D6DDCA9"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paracentral</w:t>
            </w:r>
          </w:p>
        </w:tc>
        <w:tc>
          <w:tcPr>
            <w:tcW w:w="1321" w:type="dxa"/>
            <w:tcBorders>
              <w:top w:val="nil"/>
              <w:left w:val="nil"/>
              <w:bottom w:val="nil"/>
              <w:right w:val="nil"/>
            </w:tcBorders>
            <w:shd w:val="clear" w:color="auto" w:fill="auto"/>
            <w:noWrap/>
            <w:vAlign w:val="center"/>
            <w:hideMark/>
          </w:tcPr>
          <w:p w14:paraId="2AB74152" w14:textId="7B0BFFB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80</w:t>
            </w:r>
          </w:p>
        </w:tc>
        <w:tc>
          <w:tcPr>
            <w:tcW w:w="1321" w:type="dxa"/>
            <w:tcBorders>
              <w:top w:val="nil"/>
              <w:left w:val="nil"/>
              <w:bottom w:val="nil"/>
              <w:right w:val="nil"/>
            </w:tcBorders>
            <w:shd w:val="clear" w:color="auto" w:fill="auto"/>
            <w:noWrap/>
            <w:vAlign w:val="center"/>
            <w:hideMark/>
          </w:tcPr>
          <w:p w14:paraId="5351BF6E" w14:textId="165DFB6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40</w:t>
            </w:r>
          </w:p>
        </w:tc>
        <w:tc>
          <w:tcPr>
            <w:tcW w:w="1393" w:type="dxa"/>
            <w:tcBorders>
              <w:top w:val="nil"/>
              <w:left w:val="nil"/>
              <w:bottom w:val="nil"/>
              <w:right w:val="nil"/>
            </w:tcBorders>
            <w:shd w:val="clear" w:color="auto" w:fill="auto"/>
            <w:noWrap/>
            <w:vAlign w:val="center"/>
            <w:hideMark/>
          </w:tcPr>
          <w:p w14:paraId="0229B43C"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14F40A09" w14:textId="2E81814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37</w:t>
            </w:r>
          </w:p>
        </w:tc>
        <w:tc>
          <w:tcPr>
            <w:tcW w:w="1194" w:type="dxa"/>
            <w:tcBorders>
              <w:top w:val="nil"/>
              <w:left w:val="nil"/>
              <w:bottom w:val="nil"/>
              <w:right w:val="nil"/>
            </w:tcBorders>
            <w:shd w:val="clear" w:color="auto" w:fill="auto"/>
            <w:noWrap/>
            <w:vAlign w:val="center"/>
            <w:hideMark/>
          </w:tcPr>
          <w:p w14:paraId="7131C380" w14:textId="3949F7E8"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177</w:t>
            </w:r>
          </w:p>
        </w:tc>
        <w:tc>
          <w:tcPr>
            <w:tcW w:w="1194" w:type="dxa"/>
            <w:tcBorders>
              <w:top w:val="nil"/>
              <w:left w:val="nil"/>
              <w:bottom w:val="nil"/>
              <w:right w:val="nil"/>
            </w:tcBorders>
            <w:shd w:val="clear" w:color="auto" w:fill="auto"/>
            <w:noWrap/>
            <w:vAlign w:val="center"/>
            <w:hideMark/>
          </w:tcPr>
          <w:p w14:paraId="1D25FA3E" w14:textId="65B85B1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373</w:t>
            </w:r>
          </w:p>
        </w:tc>
        <w:tc>
          <w:tcPr>
            <w:tcW w:w="1086" w:type="dxa"/>
            <w:tcBorders>
              <w:top w:val="nil"/>
              <w:left w:val="nil"/>
              <w:bottom w:val="nil"/>
              <w:right w:val="nil"/>
            </w:tcBorders>
            <w:shd w:val="clear" w:color="auto" w:fill="auto"/>
            <w:noWrap/>
            <w:vAlign w:val="center"/>
            <w:hideMark/>
          </w:tcPr>
          <w:p w14:paraId="54FDD000"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252D9AD7" w14:textId="77777777" w:rsidTr="00FD0745">
        <w:trPr>
          <w:trHeight w:val="263"/>
        </w:trPr>
        <w:tc>
          <w:tcPr>
            <w:tcW w:w="2190" w:type="dxa"/>
            <w:tcBorders>
              <w:top w:val="nil"/>
              <w:left w:val="nil"/>
              <w:bottom w:val="nil"/>
              <w:right w:val="nil"/>
            </w:tcBorders>
            <w:shd w:val="clear" w:color="auto" w:fill="auto"/>
            <w:noWrap/>
            <w:vAlign w:val="bottom"/>
            <w:hideMark/>
          </w:tcPr>
          <w:p w14:paraId="23ACDCE0"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lobule Crus II</w:t>
            </w:r>
          </w:p>
        </w:tc>
        <w:tc>
          <w:tcPr>
            <w:tcW w:w="1321" w:type="dxa"/>
            <w:tcBorders>
              <w:top w:val="nil"/>
              <w:left w:val="nil"/>
              <w:bottom w:val="nil"/>
              <w:right w:val="nil"/>
            </w:tcBorders>
            <w:shd w:val="clear" w:color="auto" w:fill="auto"/>
            <w:noWrap/>
            <w:vAlign w:val="center"/>
            <w:hideMark/>
          </w:tcPr>
          <w:p w14:paraId="39A24B9A" w14:textId="6C8A889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78</w:t>
            </w:r>
          </w:p>
        </w:tc>
        <w:tc>
          <w:tcPr>
            <w:tcW w:w="1321" w:type="dxa"/>
            <w:tcBorders>
              <w:top w:val="nil"/>
              <w:left w:val="nil"/>
              <w:bottom w:val="nil"/>
              <w:right w:val="nil"/>
            </w:tcBorders>
            <w:shd w:val="clear" w:color="auto" w:fill="auto"/>
            <w:noWrap/>
            <w:vAlign w:val="center"/>
            <w:hideMark/>
          </w:tcPr>
          <w:p w14:paraId="223B1EB3" w14:textId="19A62A6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33</w:t>
            </w:r>
          </w:p>
        </w:tc>
        <w:tc>
          <w:tcPr>
            <w:tcW w:w="1393" w:type="dxa"/>
            <w:tcBorders>
              <w:top w:val="nil"/>
              <w:left w:val="nil"/>
              <w:bottom w:val="nil"/>
              <w:right w:val="nil"/>
            </w:tcBorders>
            <w:shd w:val="clear" w:color="auto" w:fill="auto"/>
            <w:noWrap/>
            <w:vAlign w:val="center"/>
            <w:hideMark/>
          </w:tcPr>
          <w:p w14:paraId="51158501"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419C583F" w14:textId="16B4568E"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82</w:t>
            </w:r>
          </w:p>
        </w:tc>
        <w:tc>
          <w:tcPr>
            <w:tcW w:w="1194" w:type="dxa"/>
            <w:tcBorders>
              <w:top w:val="nil"/>
              <w:left w:val="nil"/>
              <w:bottom w:val="nil"/>
              <w:right w:val="nil"/>
            </w:tcBorders>
            <w:shd w:val="clear" w:color="auto" w:fill="auto"/>
            <w:noWrap/>
            <w:vAlign w:val="center"/>
            <w:hideMark/>
          </w:tcPr>
          <w:p w14:paraId="25F23D68" w14:textId="1F69497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078</w:t>
            </w:r>
          </w:p>
        </w:tc>
        <w:tc>
          <w:tcPr>
            <w:tcW w:w="1194" w:type="dxa"/>
            <w:tcBorders>
              <w:top w:val="nil"/>
              <w:left w:val="nil"/>
              <w:bottom w:val="nil"/>
              <w:right w:val="nil"/>
            </w:tcBorders>
            <w:shd w:val="clear" w:color="auto" w:fill="auto"/>
            <w:noWrap/>
            <w:vAlign w:val="center"/>
            <w:hideMark/>
          </w:tcPr>
          <w:p w14:paraId="592A946C" w14:textId="2534702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199</w:t>
            </w:r>
          </w:p>
        </w:tc>
        <w:tc>
          <w:tcPr>
            <w:tcW w:w="1086" w:type="dxa"/>
            <w:tcBorders>
              <w:top w:val="nil"/>
              <w:left w:val="nil"/>
              <w:bottom w:val="nil"/>
              <w:right w:val="nil"/>
            </w:tcBorders>
            <w:shd w:val="clear" w:color="auto" w:fill="auto"/>
            <w:noWrap/>
            <w:vAlign w:val="center"/>
            <w:hideMark/>
          </w:tcPr>
          <w:p w14:paraId="518CE4AD"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1126ACCF" w14:textId="77777777" w:rsidTr="00FD0745">
        <w:trPr>
          <w:trHeight w:val="263"/>
        </w:trPr>
        <w:tc>
          <w:tcPr>
            <w:tcW w:w="2190" w:type="dxa"/>
            <w:tcBorders>
              <w:top w:val="nil"/>
              <w:left w:val="nil"/>
              <w:bottom w:val="nil"/>
              <w:right w:val="nil"/>
            </w:tcBorders>
            <w:shd w:val="clear" w:color="auto" w:fill="auto"/>
            <w:noWrap/>
            <w:vAlign w:val="bottom"/>
            <w:hideMark/>
          </w:tcPr>
          <w:p w14:paraId="6199E359"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 xml:space="preserve">right </w:t>
            </w:r>
            <w:proofErr w:type="spellStart"/>
            <w:r w:rsidRPr="00FD0745">
              <w:rPr>
                <w:rFonts w:ascii="Times New Roman" w:eastAsia="Times New Roman" w:hAnsi="Times New Roman" w:cs="Times New Roman"/>
                <w:color w:val="000000"/>
                <w:sz w:val="18"/>
                <w:szCs w:val="20"/>
              </w:rPr>
              <w:t>supramarginal</w:t>
            </w:r>
            <w:proofErr w:type="spellEnd"/>
          </w:p>
        </w:tc>
        <w:tc>
          <w:tcPr>
            <w:tcW w:w="1321" w:type="dxa"/>
            <w:tcBorders>
              <w:top w:val="nil"/>
              <w:left w:val="nil"/>
              <w:bottom w:val="nil"/>
              <w:right w:val="nil"/>
            </w:tcBorders>
            <w:shd w:val="clear" w:color="auto" w:fill="auto"/>
            <w:noWrap/>
            <w:vAlign w:val="center"/>
            <w:hideMark/>
          </w:tcPr>
          <w:p w14:paraId="67B3C4D7" w14:textId="67BFC07D"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77</w:t>
            </w:r>
          </w:p>
        </w:tc>
        <w:tc>
          <w:tcPr>
            <w:tcW w:w="1321" w:type="dxa"/>
            <w:tcBorders>
              <w:top w:val="nil"/>
              <w:left w:val="nil"/>
              <w:bottom w:val="nil"/>
              <w:right w:val="nil"/>
            </w:tcBorders>
            <w:shd w:val="clear" w:color="auto" w:fill="auto"/>
            <w:noWrap/>
            <w:vAlign w:val="center"/>
            <w:hideMark/>
          </w:tcPr>
          <w:p w14:paraId="76936171" w14:textId="4248755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67</w:t>
            </w:r>
          </w:p>
        </w:tc>
        <w:tc>
          <w:tcPr>
            <w:tcW w:w="1393" w:type="dxa"/>
            <w:tcBorders>
              <w:top w:val="nil"/>
              <w:left w:val="nil"/>
              <w:bottom w:val="nil"/>
              <w:right w:val="nil"/>
            </w:tcBorders>
            <w:shd w:val="clear" w:color="auto" w:fill="auto"/>
            <w:noWrap/>
            <w:vAlign w:val="center"/>
            <w:hideMark/>
          </w:tcPr>
          <w:p w14:paraId="0F0E1720"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2A99EFD5" w14:textId="70C9929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32</w:t>
            </w:r>
          </w:p>
        </w:tc>
        <w:tc>
          <w:tcPr>
            <w:tcW w:w="1194" w:type="dxa"/>
            <w:tcBorders>
              <w:top w:val="nil"/>
              <w:left w:val="nil"/>
              <w:bottom w:val="nil"/>
              <w:right w:val="nil"/>
            </w:tcBorders>
            <w:shd w:val="clear" w:color="auto" w:fill="auto"/>
            <w:noWrap/>
            <w:vAlign w:val="center"/>
            <w:hideMark/>
          </w:tcPr>
          <w:p w14:paraId="6E92839C" w14:textId="0008C55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753</w:t>
            </w:r>
          </w:p>
        </w:tc>
        <w:tc>
          <w:tcPr>
            <w:tcW w:w="1194" w:type="dxa"/>
            <w:tcBorders>
              <w:top w:val="nil"/>
              <w:left w:val="nil"/>
              <w:bottom w:val="nil"/>
              <w:right w:val="nil"/>
            </w:tcBorders>
            <w:shd w:val="clear" w:color="auto" w:fill="auto"/>
            <w:noWrap/>
            <w:vAlign w:val="center"/>
            <w:hideMark/>
          </w:tcPr>
          <w:p w14:paraId="05CFF196" w14:textId="6B86FCB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871</w:t>
            </w:r>
          </w:p>
        </w:tc>
        <w:tc>
          <w:tcPr>
            <w:tcW w:w="1086" w:type="dxa"/>
            <w:tcBorders>
              <w:top w:val="nil"/>
              <w:left w:val="nil"/>
              <w:bottom w:val="nil"/>
              <w:right w:val="nil"/>
            </w:tcBorders>
            <w:shd w:val="clear" w:color="auto" w:fill="auto"/>
            <w:noWrap/>
            <w:vAlign w:val="center"/>
            <w:hideMark/>
          </w:tcPr>
          <w:p w14:paraId="1573A8FD"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0EB0F116" w14:textId="77777777" w:rsidTr="00FD0745">
        <w:trPr>
          <w:trHeight w:val="263"/>
        </w:trPr>
        <w:tc>
          <w:tcPr>
            <w:tcW w:w="2190" w:type="dxa"/>
            <w:tcBorders>
              <w:top w:val="nil"/>
              <w:left w:val="nil"/>
              <w:bottom w:val="nil"/>
              <w:right w:val="nil"/>
            </w:tcBorders>
            <w:shd w:val="clear" w:color="auto" w:fill="auto"/>
            <w:noWrap/>
            <w:vAlign w:val="bottom"/>
            <w:hideMark/>
          </w:tcPr>
          <w:p w14:paraId="13C02BD6"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 xml:space="preserve">left </w:t>
            </w:r>
            <w:proofErr w:type="spellStart"/>
            <w:r w:rsidRPr="00FD0745">
              <w:rPr>
                <w:rFonts w:ascii="Times New Roman" w:eastAsia="Times New Roman" w:hAnsi="Times New Roman" w:cs="Times New Roman"/>
                <w:color w:val="000000"/>
                <w:sz w:val="18"/>
                <w:szCs w:val="20"/>
              </w:rPr>
              <w:t>supramarginal</w:t>
            </w:r>
            <w:proofErr w:type="spellEnd"/>
          </w:p>
        </w:tc>
        <w:tc>
          <w:tcPr>
            <w:tcW w:w="1321" w:type="dxa"/>
            <w:tcBorders>
              <w:top w:val="nil"/>
              <w:left w:val="nil"/>
              <w:bottom w:val="nil"/>
              <w:right w:val="nil"/>
            </w:tcBorders>
            <w:shd w:val="clear" w:color="auto" w:fill="auto"/>
            <w:noWrap/>
            <w:vAlign w:val="center"/>
            <w:hideMark/>
          </w:tcPr>
          <w:p w14:paraId="4E5E71C8" w14:textId="349999C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77</w:t>
            </w:r>
          </w:p>
        </w:tc>
        <w:tc>
          <w:tcPr>
            <w:tcW w:w="1321" w:type="dxa"/>
            <w:tcBorders>
              <w:top w:val="nil"/>
              <w:left w:val="nil"/>
              <w:bottom w:val="nil"/>
              <w:right w:val="nil"/>
            </w:tcBorders>
            <w:shd w:val="clear" w:color="auto" w:fill="auto"/>
            <w:noWrap/>
            <w:vAlign w:val="center"/>
            <w:hideMark/>
          </w:tcPr>
          <w:p w14:paraId="183FD29C" w14:textId="03AC34E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74</w:t>
            </w:r>
          </w:p>
        </w:tc>
        <w:tc>
          <w:tcPr>
            <w:tcW w:w="1393" w:type="dxa"/>
            <w:tcBorders>
              <w:top w:val="nil"/>
              <w:left w:val="nil"/>
              <w:bottom w:val="nil"/>
              <w:right w:val="nil"/>
            </w:tcBorders>
            <w:shd w:val="clear" w:color="auto" w:fill="auto"/>
            <w:noWrap/>
            <w:vAlign w:val="center"/>
            <w:hideMark/>
          </w:tcPr>
          <w:p w14:paraId="637F730D"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2B6DA565" w14:textId="0075D604"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09</w:t>
            </w:r>
          </w:p>
        </w:tc>
        <w:tc>
          <w:tcPr>
            <w:tcW w:w="1194" w:type="dxa"/>
            <w:tcBorders>
              <w:top w:val="nil"/>
              <w:left w:val="nil"/>
              <w:bottom w:val="nil"/>
              <w:right w:val="nil"/>
            </w:tcBorders>
            <w:shd w:val="clear" w:color="auto" w:fill="auto"/>
            <w:noWrap/>
            <w:vAlign w:val="center"/>
            <w:hideMark/>
          </w:tcPr>
          <w:p w14:paraId="286EEE35" w14:textId="439FF9FF"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931</w:t>
            </w:r>
          </w:p>
        </w:tc>
        <w:tc>
          <w:tcPr>
            <w:tcW w:w="1194" w:type="dxa"/>
            <w:tcBorders>
              <w:top w:val="nil"/>
              <w:left w:val="nil"/>
              <w:bottom w:val="nil"/>
              <w:right w:val="nil"/>
            </w:tcBorders>
            <w:shd w:val="clear" w:color="auto" w:fill="auto"/>
            <w:noWrap/>
            <w:vAlign w:val="center"/>
            <w:hideMark/>
          </w:tcPr>
          <w:p w14:paraId="42B52AEA" w14:textId="6B467B5C"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947</w:t>
            </w:r>
          </w:p>
        </w:tc>
        <w:tc>
          <w:tcPr>
            <w:tcW w:w="1086" w:type="dxa"/>
            <w:tcBorders>
              <w:top w:val="nil"/>
              <w:left w:val="nil"/>
              <w:bottom w:val="nil"/>
              <w:right w:val="nil"/>
            </w:tcBorders>
            <w:shd w:val="clear" w:color="auto" w:fill="auto"/>
            <w:noWrap/>
            <w:vAlign w:val="center"/>
            <w:hideMark/>
          </w:tcPr>
          <w:p w14:paraId="3B3C2DAC"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35F07DE9" w14:textId="77777777" w:rsidTr="00FD0745">
        <w:trPr>
          <w:trHeight w:val="263"/>
        </w:trPr>
        <w:tc>
          <w:tcPr>
            <w:tcW w:w="2190" w:type="dxa"/>
            <w:tcBorders>
              <w:top w:val="nil"/>
              <w:left w:val="nil"/>
              <w:bottom w:val="nil"/>
              <w:right w:val="nil"/>
            </w:tcBorders>
            <w:shd w:val="clear" w:color="auto" w:fill="auto"/>
            <w:noWrap/>
            <w:vAlign w:val="bottom"/>
            <w:hideMark/>
          </w:tcPr>
          <w:p w14:paraId="351D850D"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lobule IX</w:t>
            </w:r>
          </w:p>
        </w:tc>
        <w:tc>
          <w:tcPr>
            <w:tcW w:w="1321" w:type="dxa"/>
            <w:tcBorders>
              <w:top w:val="nil"/>
              <w:left w:val="nil"/>
              <w:bottom w:val="nil"/>
              <w:right w:val="nil"/>
            </w:tcBorders>
            <w:shd w:val="clear" w:color="auto" w:fill="auto"/>
            <w:noWrap/>
            <w:vAlign w:val="center"/>
            <w:hideMark/>
          </w:tcPr>
          <w:p w14:paraId="48861612" w14:textId="09F767E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75</w:t>
            </w:r>
          </w:p>
        </w:tc>
        <w:tc>
          <w:tcPr>
            <w:tcW w:w="1321" w:type="dxa"/>
            <w:tcBorders>
              <w:top w:val="nil"/>
              <w:left w:val="nil"/>
              <w:bottom w:val="nil"/>
              <w:right w:val="nil"/>
            </w:tcBorders>
            <w:shd w:val="clear" w:color="auto" w:fill="auto"/>
            <w:noWrap/>
            <w:vAlign w:val="center"/>
            <w:hideMark/>
          </w:tcPr>
          <w:p w14:paraId="5B097BEA" w14:textId="735A60A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57</w:t>
            </w:r>
          </w:p>
        </w:tc>
        <w:tc>
          <w:tcPr>
            <w:tcW w:w="1393" w:type="dxa"/>
            <w:tcBorders>
              <w:top w:val="nil"/>
              <w:left w:val="nil"/>
              <w:bottom w:val="nil"/>
              <w:right w:val="nil"/>
            </w:tcBorders>
            <w:shd w:val="clear" w:color="auto" w:fill="auto"/>
            <w:noWrap/>
            <w:vAlign w:val="center"/>
            <w:hideMark/>
          </w:tcPr>
          <w:p w14:paraId="15E3B5DF"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5BC4FB22" w14:textId="6D3A24E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3</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48</w:t>
            </w:r>
          </w:p>
        </w:tc>
        <w:tc>
          <w:tcPr>
            <w:tcW w:w="1194" w:type="dxa"/>
            <w:tcBorders>
              <w:top w:val="nil"/>
              <w:left w:val="nil"/>
              <w:bottom w:val="nil"/>
              <w:right w:val="nil"/>
            </w:tcBorders>
            <w:shd w:val="clear" w:color="auto" w:fill="auto"/>
            <w:noWrap/>
            <w:vAlign w:val="center"/>
            <w:hideMark/>
          </w:tcPr>
          <w:p w14:paraId="2EE3405D" w14:textId="6AA5B9A8"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001</w:t>
            </w:r>
          </w:p>
        </w:tc>
        <w:tc>
          <w:tcPr>
            <w:tcW w:w="1194" w:type="dxa"/>
            <w:tcBorders>
              <w:top w:val="nil"/>
              <w:left w:val="nil"/>
              <w:bottom w:val="nil"/>
              <w:right w:val="nil"/>
            </w:tcBorders>
            <w:shd w:val="clear" w:color="auto" w:fill="auto"/>
            <w:noWrap/>
            <w:vAlign w:val="center"/>
            <w:hideMark/>
          </w:tcPr>
          <w:p w14:paraId="5F28F0AC" w14:textId="72D04DD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007</w:t>
            </w:r>
          </w:p>
        </w:tc>
        <w:tc>
          <w:tcPr>
            <w:tcW w:w="1086" w:type="dxa"/>
            <w:tcBorders>
              <w:top w:val="nil"/>
              <w:left w:val="nil"/>
              <w:bottom w:val="nil"/>
              <w:right w:val="nil"/>
            </w:tcBorders>
            <w:shd w:val="clear" w:color="auto" w:fill="auto"/>
            <w:noWrap/>
            <w:vAlign w:val="center"/>
            <w:hideMark/>
          </w:tcPr>
          <w:p w14:paraId="40A5DBDD"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w:t>
            </w:r>
          </w:p>
        </w:tc>
      </w:tr>
      <w:tr w:rsidR="00FD0745" w:rsidRPr="00FD0745" w14:paraId="6092F0B2" w14:textId="77777777" w:rsidTr="00FD0745">
        <w:trPr>
          <w:trHeight w:val="263"/>
        </w:trPr>
        <w:tc>
          <w:tcPr>
            <w:tcW w:w="2190" w:type="dxa"/>
            <w:tcBorders>
              <w:top w:val="nil"/>
              <w:left w:val="nil"/>
              <w:bottom w:val="nil"/>
              <w:right w:val="nil"/>
            </w:tcBorders>
            <w:shd w:val="clear" w:color="auto" w:fill="auto"/>
            <w:noWrap/>
            <w:vAlign w:val="bottom"/>
            <w:hideMark/>
          </w:tcPr>
          <w:p w14:paraId="661B1834"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postcentral</w:t>
            </w:r>
          </w:p>
        </w:tc>
        <w:tc>
          <w:tcPr>
            <w:tcW w:w="1321" w:type="dxa"/>
            <w:tcBorders>
              <w:top w:val="nil"/>
              <w:left w:val="nil"/>
              <w:bottom w:val="nil"/>
              <w:right w:val="nil"/>
            </w:tcBorders>
            <w:shd w:val="clear" w:color="auto" w:fill="auto"/>
            <w:noWrap/>
            <w:vAlign w:val="center"/>
            <w:hideMark/>
          </w:tcPr>
          <w:p w14:paraId="387C6473" w14:textId="3C478CA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75</w:t>
            </w:r>
          </w:p>
        </w:tc>
        <w:tc>
          <w:tcPr>
            <w:tcW w:w="1321" w:type="dxa"/>
            <w:tcBorders>
              <w:top w:val="nil"/>
              <w:left w:val="nil"/>
              <w:bottom w:val="nil"/>
              <w:right w:val="nil"/>
            </w:tcBorders>
            <w:shd w:val="clear" w:color="auto" w:fill="auto"/>
            <w:noWrap/>
            <w:vAlign w:val="center"/>
            <w:hideMark/>
          </w:tcPr>
          <w:p w14:paraId="1726564A" w14:textId="1FEB77E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59</w:t>
            </w:r>
          </w:p>
        </w:tc>
        <w:tc>
          <w:tcPr>
            <w:tcW w:w="1393" w:type="dxa"/>
            <w:tcBorders>
              <w:top w:val="nil"/>
              <w:left w:val="nil"/>
              <w:bottom w:val="nil"/>
              <w:right w:val="nil"/>
            </w:tcBorders>
            <w:shd w:val="clear" w:color="auto" w:fill="auto"/>
            <w:noWrap/>
            <w:vAlign w:val="center"/>
            <w:hideMark/>
          </w:tcPr>
          <w:p w14:paraId="34C90570"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1EE26824" w14:textId="27628F5D"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60</w:t>
            </w:r>
          </w:p>
        </w:tc>
        <w:tc>
          <w:tcPr>
            <w:tcW w:w="1194" w:type="dxa"/>
            <w:tcBorders>
              <w:top w:val="nil"/>
              <w:left w:val="nil"/>
              <w:bottom w:val="nil"/>
              <w:right w:val="nil"/>
            </w:tcBorders>
            <w:shd w:val="clear" w:color="auto" w:fill="auto"/>
            <w:noWrap/>
            <w:vAlign w:val="center"/>
            <w:hideMark/>
          </w:tcPr>
          <w:p w14:paraId="6EC1E75F" w14:textId="0B22A51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553</w:t>
            </w:r>
          </w:p>
        </w:tc>
        <w:tc>
          <w:tcPr>
            <w:tcW w:w="1194" w:type="dxa"/>
            <w:tcBorders>
              <w:top w:val="nil"/>
              <w:left w:val="nil"/>
              <w:bottom w:val="nil"/>
              <w:right w:val="nil"/>
            </w:tcBorders>
            <w:shd w:val="clear" w:color="auto" w:fill="auto"/>
            <w:noWrap/>
            <w:vAlign w:val="center"/>
            <w:hideMark/>
          </w:tcPr>
          <w:p w14:paraId="1FD60D7E" w14:textId="4B248068"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733</w:t>
            </w:r>
          </w:p>
        </w:tc>
        <w:tc>
          <w:tcPr>
            <w:tcW w:w="1086" w:type="dxa"/>
            <w:tcBorders>
              <w:top w:val="nil"/>
              <w:left w:val="nil"/>
              <w:bottom w:val="nil"/>
              <w:right w:val="nil"/>
            </w:tcBorders>
            <w:shd w:val="clear" w:color="auto" w:fill="auto"/>
            <w:noWrap/>
            <w:vAlign w:val="center"/>
            <w:hideMark/>
          </w:tcPr>
          <w:p w14:paraId="71D0567D"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201C8FCD" w14:textId="77777777" w:rsidTr="00FD0745">
        <w:trPr>
          <w:trHeight w:val="263"/>
        </w:trPr>
        <w:tc>
          <w:tcPr>
            <w:tcW w:w="2190" w:type="dxa"/>
            <w:tcBorders>
              <w:top w:val="nil"/>
              <w:left w:val="nil"/>
              <w:bottom w:val="nil"/>
              <w:right w:val="nil"/>
            </w:tcBorders>
            <w:shd w:val="clear" w:color="auto" w:fill="auto"/>
            <w:noWrap/>
            <w:vAlign w:val="bottom"/>
            <w:hideMark/>
          </w:tcPr>
          <w:p w14:paraId="0028BD1A"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lobule Crus II</w:t>
            </w:r>
          </w:p>
        </w:tc>
        <w:tc>
          <w:tcPr>
            <w:tcW w:w="1321" w:type="dxa"/>
            <w:tcBorders>
              <w:top w:val="nil"/>
              <w:left w:val="nil"/>
              <w:bottom w:val="nil"/>
              <w:right w:val="nil"/>
            </w:tcBorders>
            <w:shd w:val="clear" w:color="auto" w:fill="auto"/>
            <w:noWrap/>
            <w:vAlign w:val="center"/>
            <w:hideMark/>
          </w:tcPr>
          <w:p w14:paraId="35EB3928" w14:textId="525EE4D4"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75</w:t>
            </w:r>
          </w:p>
        </w:tc>
        <w:tc>
          <w:tcPr>
            <w:tcW w:w="1321" w:type="dxa"/>
            <w:tcBorders>
              <w:top w:val="nil"/>
              <w:left w:val="nil"/>
              <w:bottom w:val="nil"/>
              <w:right w:val="nil"/>
            </w:tcBorders>
            <w:shd w:val="clear" w:color="auto" w:fill="auto"/>
            <w:noWrap/>
            <w:vAlign w:val="center"/>
            <w:hideMark/>
          </w:tcPr>
          <w:p w14:paraId="1BFC7B8B" w14:textId="1D7D8B0F"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16</w:t>
            </w:r>
          </w:p>
        </w:tc>
        <w:tc>
          <w:tcPr>
            <w:tcW w:w="1393" w:type="dxa"/>
            <w:tcBorders>
              <w:top w:val="nil"/>
              <w:left w:val="nil"/>
              <w:bottom w:val="nil"/>
              <w:right w:val="nil"/>
            </w:tcBorders>
            <w:shd w:val="clear" w:color="auto" w:fill="auto"/>
            <w:noWrap/>
            <w:vAlign w:val="center"/>
            <w:hideMark/>
          </w:tcPr>
          <w:p w14:paraId="401C345A"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151124A9" w14:textId="744C837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22</w:t>
            </w:r>
          </w:p>
        </w:tc>
        <w:tc>
          <w:tcPr>
            <w:tcW w:w="1194" w:type="dxa"/>
            <w:tcBorders>
              <w:top w:val="nil"/>
              <w:left w:val="nil"/>
              <w:bottom w:val="nil"/>
              <w:right w:val="nil"/>
            </w:tcBorders>
            <w:shd w:val="clear" w:color="auto" w:fill="auto"/>
            <w:noWrap/>
            <w:vAlign w:val="center"/>
            <w:hideMark/>
          </w:tcPr>
          <w:p w14:paraId="4DB81134" w14:textId="365C048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229</w:t>
            </w:r>
          </w:p>
        </w:tc>
        <w:tc>
          <w:tcPr>
            <w:tcW w:w="1194" w:type="dxa"/>
            <w:tcBorders>
              <w:top w:val="nil"/>
              <w:left w:val="nil"/>
              <w:bottom w:val="nil"/>
              <w:right w:val="nil"/>
            </w:tcBorders>
            <w:shd w:val="clear" w:color="auto" w:fill="auto"/>
            <w:noWrap/>
            <w:vAlign w:val="center"/>
            <w:hideMark/>
          </w:tcPr>
          <w:p w14:paraId="2978DF5E" w14:textId="0325C36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445</w:t>
            </w:r>
          </w:p>
        </w:tc>
        <w:tc>
          <w:tcPr>
            <w:tcW w:w="1086" w:type="dxa"/>
            <w:tcBorders>
              <w:top w:val="nil"/>
              <w:left w:val="nil"/>
              <w:bottom w:val="nil"/>
              <w:right w:val="nil"/>
            </w:tcBorders>
            <w:shd w:val="clear" w:color="auto" w:fill="auto"/>
            <w:noWrap/>
            <w:vAlign w:val="center"/>
            <w:hideMark/>
          </w:tcPr>
          <w:p w14:paraId="1D1DED12"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659B11AB" w14:textId="77777777" w:rsidTr="00FD0745">
        <w:trPr>
          <w:trHeight w:val="263"/>
        </w:trPr>
        <w:tc>
          <w:tcPr>
            <w:tcW w:w="2190" w:type="dxa"/>
            <w:tcBorders>
              <w:top w:val="nil"/>
              <w:left w:val="nil"/>
              <w:bottom w:val="nil"/>
              <w:right w:val="nil"/>
            </w:tcBorders>
            <w:shd w:val="clear" w:color="auto" w:fill="auto"/>
            <w:noWrap/>
            <w:vAlign w:val="bottom"/>
            <w:hideMark/>
          </w:tcPr>
          <w:p w14:paraId="02C57129" w14:textId="47289FD9"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superior</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parietal</w:t>
            </w:r>
          </w:p>
        </w:tc>
        <w:tc>
          <w:tcPr>
            <w:tcW w:w="1321" w:type="dxa"/>
            <w:tcBorders>
              <w:top w:val="nil"/>
              <w:left w:val="nil"/>
              <w:bottom w:val="nil"/>
              <w:right w:val="nil"/>
            </w:tcBorders>
            <w:shd w:val="clear" w:color="auto" w:fill="auto"/>
            <w:noWrap/>
            <w:vAlign w:val="center"/>
            <w:hideMark/>
          </w:tcPr>
          <w:p w14:paraId="6B92E285" w14:textId="5AC4ECAD"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73</w:t>
            </w:r>
          </w:p>
        </w:tc>
        <w:tc>
          <w:tcPr>
            <w:tcW w:w="1321" w:type="dxa"/>
            <w:tcBorders>
              <w:top w:val="nil"/>
              <w:left w:val="nil"/>
              <w:bottom w:val="nil"/>
              <w:right w:val="nil"/>
            </w:tcBorders>
            <w:shd w:val="clear" w:color="auto" w:fill="auto"/>
            <w:noWrap/>
            <w:vAlign w:val="center"/>
            <w:hideMark/>
          </w:tcPr>
          <w:p w14:paraId="7D090419" w14:textId="4FB88888"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55</w:t>
            </w:r>
          </w:p>
        </w:tc>
        <w:tc>
          <w:tcPr>
            <w:tcW w:w="1393" w:type="dxa"/>
            <w:tcBorders>
              <w:top w:val="nil"/>
              <w:left w:val="nil"/>
              <w:bottom w:val="nil"/>
              <w:right w:val="nil"/>
            </w:tcBorders>
            <w:shd w:val="clear" w:color="auto" w:fill="auto"/>
            <w:noWrap/>
            <w:vAlign w:val="center"/>
            <w:hideMark/>
          </w:tcPr>
          <w:p w14:paraId="5DEF26B2"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3AAC5EFE" w14:textId="755AB88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59</w:t>
            </w:r>
          </w:p>
        </w:tc>
        <w:tc>
          <w:tcPr>
            <w:tcW w:w="1194" w:type="dxa"/>
            <w:tcBorders>
              <w:top w:val="nil"/>
              <w:left w:val="nil"/>
              <w:bottom w:val="nil"/>
              <w:right w:val="nil"/>
            </w:tcBorders>
            <w:shd w:val="clear" w:color="auto" w:fill="auto"/>
            <w:noWrap/>
            <w:vAlign w:val="center"/>
            <w:hideMark/>
          </w:tcPr>
          <w:p w14:paraId="01C5186F" w14:textId="3465D4D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560</w:t>
            </w:r>
          </w:p>
        </w:tc>
        <w:tc>
          <w:tcPr>
            <w:tcW w:w="1194" w:type="dxa"/>
            <w:tcBorders>
              <w:top w:val="nil"/>
              <w:left w:val="nil"/>
              <w:bottom w:val="nil"/>
              <w:right w:val="nil"/>
            </w:tcBorders>
            <w:shd w:val="clear" w:color="auto" w:fill="auto"/>
            <w:noWrap/>
            <w:vAlign w:val="center"/>
            <w:hideMark/>
          </w:tcPr>
          <w:p w14:paraId="01470BDB" w14:textId="41A2B57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734</w:t>
            </w:r>
          </w:p>
        </w:tc>
        <w:tc>
          <w:tcPr>
            <w:tcW w:w="1086" w:type="dxa"/>
            <w:tcBorders>
              <w:top w:val="nil"/>
              <w:left w:val="nil"/>
              <w:bottom w:val="nil"/>
              <w:right w:val="nil"/>
            </w:tcBorders>
            <w:shd w:val="clear" w:color="auto" w:fill="auto"/>
            <w:noWrap/>
            <w:vAlign w:val="center"/>
            <w:hideMark/>
          </w:tcPr>
          <w:p w14:paraId="1D9E8683"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6C7DE462" w14:textId="77777777" w:rsidTr="00FD0745">
        <w:trPr>
          <w:trHeight w:val="263"/>
        </w:trPr>
        <w:tc>
          <w:tcPr>
            <w:tcW w:w="2190" w:type="dxa"/>
            <w:tcBorders>
              <w:top w:val="nil"/>
              <w:left w:val="nil"/>
              <w:bottom w:val="nil"/>
              <w:right w:val="nil"/>
            </w:tcBorders>
            <w:shd w:val="clear" w:color="auto" w:fill="auto"/>
            <w:noWrap/>
            <w:vAlign w:val="bottom"/>
            <w:hideMark/>
          </w:tcPr>
          <w:p w14:paraId="0901C220" w14:textId="0FD7D2BE"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superior</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frontal</w:t>
            </w:r>
          </w:p>
        </w:tc>
        <w:tc>
          <w:tcPr>
            <w:tcW w:w="1321" w:type="dxa"/>
            <w:tcBorders>
              <w:top w:val="nil"/>
              <w:left w:val="nil"/>
              <w:bottom w:val="nil"/>
              <w:right w:val="nil"/>
            </w:tcBorders>
            <w:shd w:val="clear" w:color="auto" w:fill="auto"/>
            <w:noWrap/>
            <w:vAlign w:val="center"/>
            <w:hideMark/>
          </w:tcPr>
          <w:p w14:paraId="2380FE1F" w14:textId="1A175D2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73</w:t>
            </w:r>
          </w:p>
        </w:tc>
        <w:tc>
          <w:tcPr>
            <w:tcW w:w="1321" w:type="dxa"/>
            <w:tcBorders>
              <w:top w:val="nil"/>
              <w:left w:val="nil"/>
              <w:bottom w:val="nil"/>
              <w:right w:val="nil"/>
            </w:tcBorders>
            <w:shd w:val="clear" w:color="auto" w:fill="auto"/>
            <w:noWrap/>
            <w:vAlign w:val="center"/>
            <w:hideMark/>
          </w:tcPr>
          <w:p w14:paraId="26A1C374" w14:textId="0D5DAEB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40</w:t>
            </w:r>
          </w:p>
        </w:tc>
        <w:tc>
          <w:tcPr>
            <w:tcW w:w="1393" w:type="dxa"/>
            <w:tcBorders>
              <w:top w:val="nil"/>
              <w:left w:val="nil"/>
              <w:bottom w:val="nil"/>
              <w:right w:val="nil"/>
            </w:tcBorders>
            <w:shd w:val="clear" w:color="auto" w:fill="auto"/>
            <w:noWrap/>
            <w:vAlign w:val="center"/>
            <w:hideMark/>
          </w:tcPr>
          <w:p w14:paraId="26D40AF7"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2FB566B2" w14:textId="5E04342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96</w:t>
            </w:r>
          </w:p>
        </w:tc>
        <w:tc>
          <w:tcPr>
            <w:tcW w:w="1194" w:type="dxa"/>
            <w:tcBorders>
              <w:top w:val="nil"/>
              <w:left w:val="nil"/>
              <w:bottom w:val="nil"/>
              <w:right w:val="nil"/>
            </w:tcBorders>
            <w:shd w:val="clear" w:color="auto" w:fill="auto"/>
            <w:noWrap/>
            <w:vAlign w:val="center"/>
            <w:hideMark/>
          </w:tcPr>
          <w:p w14:paraId="5D3180A5" w14:textId="6252040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341</w:t>
            </w:r>
          </w:p>
        </w:tc>
        <w:tc>
          <w:tcPr>
            <w:tcW w:w="1194" w:type="dxa"/>
            <w:tcBorders>
              <w:top w:val="nil"/>
              <w:left w:val="nil"/>
              <w:bottom w:val="nil"/>
              <w:right w:val="nil"/>
            </w:tcBorders>
            <w:shd w:val="clear" w:color="auto" w:fill="auto"/>
            <w:noWrap/>
            <w:vAlign w:val="center"/>
            <w:hideMark/>
          </w:tcPr>
          <w:p w14:paraId="4F212CCE" w14:textId="7F705E8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560</w:t>
            </w:r>
          </w:p>
        </w:tc>
        <w:tc>
          <w:tcPr>
            <w:tcW w:w="1086" w:type="dxa"/>
            <w:tcBorders>
              <w:top w:val="nil"/>
              <w:left w:val="nil"/>
              <w:bottom w:val="nil"/>
              <w:right w:val="nil"/>
            </w:tcBorders>
            <w:shd w:val="clear" w:color="auto" w:fill="auto"/>
            <w:noWrap/>
            <w:vAlign w:val="center"/>
            <w:hideMark/>
          </w:tcPr>
          <w:p w14:paraId="46C0C622"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710762F5" w14:textId="77777777" w:rsidTr="00FD0745">
        <w:trPr>
          <w:trHeight w:val="263"/>
        </w:trPr>
        <w:tc>
          <w:tcPr>
            <w:tcW w:w="2190" w:type="dxa"/>
            <w:tcBorders>
              <w:top w:val="nil"/>
              <w:left w:val="nil"/>
              <w:bottom w:val="nil"/>
              <w:right w:val="nil"/>
            </w:tcBorders>
            <w:shd w:val="clear" w:color="auto" w:fill="auto"/>
            <w:noWrap/>
            <w:vAlign w:val="bottom"/>
            <w:hideMark/>
          </w:tcPr>
          <w:p w14:paraId="34AF823B"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 xml:space="preserve">right </w:t>
            </w:r>
            <w:proofErr w:type="spellStart"/>
            <w:r w:rsidRPr="00FD0745">
              <w:rPr>
                <w:rFonts w:ascii="Times New Roman" w:eastAsia="Times New Roman" w:hAnsi="Times New Roman" w:cs="Times New Roman"/>
                <w:color w:val="000000"/>
                <w:sz w:val="18"/>
                <w:szCs w:val="20"/>
              </w:rPr>
              <w:t>precuneus</w:t>
            </w:r>
            <w:proofErr w:type="spellEnd"/>
          </w:p>
        </w:tc>
        <w:tc>
          <w:tcPr>
            <w:tcW w:w="1321" w:type="dxa"/>
            <w:tcBorders>
              <w:top w:val="nil"/>
              <w:left w:val="nil"/>
              <w:bottom w:val="nil"/>
              <w:right w:val="nil"/>
            </w:tcBorders>
            <w:shd w:val="clear" w:color="auto" w:fill="auto"/>
            <w:noWrap/>
            <w:vAlign w:val="center"/>
            <w:hideMark/>
          </w:tcPr>
          <w:p w14:paraId="4C23EA60" w14:textId="14E805F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72</w:t>
            </w:r>
          </w:p>
        </w:tc>
        <w:tc>
          <w:tcPr>
            <w:tcW w:w="1321" w:type="dxa"/>
            <w:tcBorders>
              <w:top w:val="nil"/>
              <w:left w:val="nil"/>
              <w:bottom w:val="nil"/>
              <w:right w:val="nil"/>
            </w:tcBorders>
            <w:shd w:val="clear" w:color="auto" w:fill="auto"/>
            <w:noWrap/>
            <w:vAlign w:val="center"/>
            <w:hideMark/>
          </w:tcPr>
          <w:p w14:paraId="18E32FA8" w14:textId="2438A36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62</w:t>
            </w:r>
          </w:p>
        </w:tc>
        <w:tc>
          <w:tcPr>
            <w:tcW w:w="1393" w:type="dxa"/>
            <w:tcBorders>
              <w:top w:val="nil"/>
              <w:left w:val="nil"/>
              <w:bottom w:val="nil"/>
              <w:right w:val="nil"/>
            </w:tcBorders>
            <w:shd w:val="clear" w:color="auto" w:fill="auto"/>
            <w:noWrap/>
            <w:vAlign w:val="center"/>
            <w:hideMark/>
          </w:tcPr>
          <w:p w14:paraId="5EA7FE25"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6DCDC188" w14:textId="2BE075E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35</w:t>
            </w:r>
          </w:p>
        </w:tc>
        <w:tc>
          <w:tcPr>
            <w:tcW w:w="1194" w:type="dxa"/>
            <w:tcBorders>
              <w:top w:val="nil"/>
              <w:left w:val="nil"/>
              <w:bottom w:val="nil"/>
              <w:right w:val="nil"/>
            </w:tcBorders>
            <w:shd w:val="clear" w:color="auto" w:fill="auto"/>
            <w:noWrap/>
            <w:vAlign w:val="center"/>
            <w:hideMark/>
          </w:tcPr>
          <w:p w14:paraId="0986746C" w14:textId="5D17616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731</w:t>
            </w:r>
          </w:p>
        </w:tc>
        <w:tc>
          <w:tcPr>
            <w:tcW w:w="1194" w:type="dxa"/>
            <w:tcBorders>
              <w:top w:val="nil"/>
              <w:left w:val="nil"/>
              <w:bottom w:val="nil"/>
              <w:right w:val="nil"/>
            </w:tcBorders>
            <w:shd w:val="clear" w:color="auto" w:fill="auto"/>
            <w:noWrap/>
            <w:vAlign w:val="center"/>
            <w:hideMark/>
          </w:tcPr>
          <w:p w14:paraId="062D0A03" w14:textId="6500816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871</w:t>
            </w:r>
          </w:p>
        </w:tc>
        <w:tc>
          <w:tcPr>
            <w:tcW w:w="1086" w:type="dxa"/>
            <w:tcBorders>
              <w:top w:val="nil"/>
              <w:left w:val="nil"/>
              <w:bottom w:val="nil"/>
              <w:right w:val="nil"/>
            </w:tcBorders>
            <w:shd w:val="clear" w:color="auto" w:fill="auto"/>
            <w:noWrap/>
            <w:vAlign w:val="center"/>
            <w:hideMark/>
          </w:tcPr>
          <w:p w14:paraId="08E5C01A"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0FB1E7B2" w14:textId="77777777" w:rsidTr="00FD0745">
        <w:trPr>
          <w:trHeight w:val="263"/>
        </w:trPr>
        <w:tc>
          <w:tcPr>
            <w:tcW w:w="2190" w:type="dxa"/>
            <w:tcBorders>
              <w:top w:val="nil"/>
              <w:left w:val="nil"/>
              <w:bottom w:val="nil"/>
              <w:right w:val="nil"/>
            </w:tcBorders>
            <w:shd w:val="clear" w:color="auto" w:fill="auto"/>
            <w:noWrap/>
            <w:vAlign w:val="bottom"/>
            <w:hideMark/>
          </w:tcPr>
          <w:p w14:paraId="436C5614" w14:textId="4CD88249"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superior</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frontal</w:t>
            </w:r>
          </w:p>
        </w:tc>
        <w:tc>
          <w:tcPr>
            <w:tcW w:w="1321" w:type="dxa"/>
            <w:tcBorders>
              <w:top w:val="nil"/>
              <w:left w:val="nil"/>
              <w:bottom w:val="nil"/>
              <w:right w:val="nil"/>
            </w:tcBorders>
            <w:shd w:val="clear" w:color="auto" w:fill="auto"/>
            <w:noWrap/>
            <w:vAlign w:val="center"/>
            <w:hideMark/>
          </w:tcPr>
          <w:p w14:paraId="2E2F0785" w14:textId="5F708C0E"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71</w:t>
            </w:r>
          </w:p>
        </w:tc>
        <w:tc>
          <w:tcPr>
            <w:tcW w:w="1321" w:type="dxa"/>
            <w:tcBorders>
              <w:top w:val="nil"/>
              <w:left w:val="nil"/>
              <w:bottom w:val="nil"/>
              <w:right w:val="nil"/>
            </w:tcBorders>
            <w:shd w:val="clear" w:color="auto" w:fill="auto"/>
            <w:noWrap/>
            <w:vAlign w:val="center"/>
            <w:hideMark/>
          </w:tcPr>
          <w:p w14:paraId="5D405361" w14:textId="7BB9CDCC"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34</w:t>
            </w:r>
          </w:p>
        </w:tc>
        <w:tc>
          <w:tcPr>
            <w:tcW w:w="1393" w:type="dxa"/>
            <w:tcBorders>
              <w:top w:val="nil"/>
              <w:left w:val="nil"/>
              <w:bottom w:val="nil"/>
              <w:right w:val="nil"/>
            </w:tcBorders>
            <w:shd w:val="clear" w:color="auto" w:fill="auto"/>
            <w:noWrap/>
            <w:vAlign w:val="center"/>
            <w:hideMark/>
          </w:tcPr>
          <w:p w14:paraId="07CB96D2"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28659CF4" w14:textId="22190DB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17</w:t>
            </w:r>
          </w:p>
        </w:tc>
        <w:tc>
          <w:tcPr>
            <w:tcW w:w="1194" w:type="dxa"/>
            <w:tcBorders>
              <w:top w:val="nil"/>
              <w:left w:val="nil"/>
              <w:bottom w:val="nil"/>
              <w:right w:val="nil"/>
            </w:tcBorders>
            <w:shd w:val="clear" w:color="auto" w:fill="auto"/>
            <w:noWrap/>
            <w:vAlign w:val="center"/>
            <w:hideMark/>
          </w:tcPr>
          <w:p w14:paraId="5D430BFD" w14:textId="362FC9AC"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247</w:t>
            </w:r>
          </w:p>
        </w:tc>
        <w:tc>
          <w:tcPr>
            <w:tcW w:w="1194" w:type="dxa"/>
            <w:tcBorders>
              <w:top w:val="nil"/>
              <w:left w:val="nil"/>
              <w:bottom w:val="nil"/>
              <w:right w:val="nil"/>
            </w:tcBorders>
            <w:shd w:val="clear" w:color="auto" w:fill="auto"/>
            <w:noWrap/>
            <w:vAlign w:val="center"/>
            <w:hideMark/>
          </w:tcPr>
          <w:p w14:paraId="702FD075" w14:textId="62589B0E"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466</w:t>
            </w:r>
          </w:p>
        </w:tc>
        <w:tc>
          <w:tcPr>
            <w:tcW w:w="1086" w:type="dxa"/>
            <w:tcBorders>
              <w:top w:val="nil"/>
              <w:left w:val="nil"/>
              <w:bottom w:val="nil"/>
              <w:right w:val="nil"/>
            </w:tcBorders>
            <w:shd w:val="clear" w:color="auto" w:fill="auto"/>
            <w:noWrap/>
            <w:vAlign w:val="center"/>
            <w:hideMark/>
          </w:tcPr>
          <w:p w14:paraId="755D19C1"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4DC8AC4E" w14:textId="77777777" w:rsidTr="00FD0745">
        <w:trPr>
          <w:trHeight w:val="263"/>
        </w:trPr>
        <w:tc>
          <w:tcPr>
            <w:tcW w:w="2190" w:type="dxa"/>
            <w:tcBorders>
              <w:top w:val="nil"/>
              <w:left w:val="nil"/>
              <w:bottom w:val="nil"/>
              <w:right w:val="nil"/>
            </w:tcBorders>
            <w:shd w:val="clear" w:color="auto" w:fill="auto"/>
            <w:noWrap/>
            <w:vAlign w:val="bottom"/>
            <w:hideMark/>
          </w:tcPr>
          <w:p w14:paraId="37123E67"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thalamus</w:t>
            </w:r>
          </w:p>
        </w:tc>
        <w:tc>
          <w:tcPr>
            <w:tcW w:w="1321" w:type="dxa"/>
            <w:tcBorders>
              <w:top w:val="nil"/>
              <w:left w:val="nil"/>
              <w:bottom w:val="nil"/>
              <w:right w:val="nil"/>
            </w:tcBorders>
            <w:shd w:val="clear" w:color="auto" w:fill="auto"/>
            <w:noWrap/>
            <w:vAlign w:val="center"/>
            <w:hideMark/>
          </w:tcPr>
          <w:p w14:paraId="51F0CBBC" w14:textId="7C41648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69</w:t>
            </w:r>
          </w:p>
        </w:tc>
        <w:tc>
          <w:tcPr>
            <w:tcW w:w="1321" w:type="dxa"/>
            <w:tcBorders>
              <w:top w:val="nil"/>
              <w:left w:val="nil"/>
              <w:bottom w:val="nil"/>
              <w:right w:val="nil"/>
            </w:tcBorders>
            <w:shd w:val="clear" w:color="auto" w:fill="auto"/>
            <w:noWrap/>
            <w:vAlign w:val="center"/>
            <w:hideMark/>
          </w:tcPr>
          <w:p w14:paraId="1DC4CEBB" w14:textId="73BAF70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22</w:t>
            </w:r>
          </w:p>
        </w:tc>
        <w:tc>
          <w:tcPr>
            <w:tcW w:w="1393" w:type="dxa"/>
            <w:tcBorders>
              <w:top w:val="nil"/>
              <w:left w:val="nil"/>
              <w:bottom w:val="nil"/>
              <w:right w:val="nil"/>
            </w:tcBorders>
            <w:shd w:val="clear" w:color="auto" w:fill="auto"/>
            <w:noWrap/>
            <w:vAlign w:val="center"/>
            <w:hideMark/>
          </w:tcPr>
          <w:p w14:paraId="223B90D6"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62301E5B" w14:textId="66A3627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93</w:t>
            </w:r>
          </w:p>
        </w:tc>
        <w:tc>
          <w:tcPr>
            <w:tcW w:w="1194" w:type="dxa"/>
            <w:tcBorders>
              <w:top w:val="nil"/>
              <w:left w:val="nil"/>
              <w:bottom w:val="nil"/>
              <w:right w:val="nil"/>
            </w:tcBorders>
            <w:shd w:val="clear" w:color="auto" w:fill="auto"/>
            <w:noWrap/>
            <w:vAlign w:val="center"/>
            <w:hideMark/>
          </w:tcPr>
          <w:p w14:paraId="6B09873C" w14:textId="25046AFC"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061</w:t>
            </w:r>
          </w:p>
        </w:tc>
        <w:tc>
          <w:tcPr>
            <w:tcW w:w="1194" w:type="dxa"/>
            <w:tcBorders>
              <w:top w:val="nil"/>
              <w:left w:val="nil"/>
              <w:bottom w:val="nil"/>
              <w:right w:val="nil"/>
            </w:tcBorders>
            <w:shd w:val="clear" w:color="auto" w:fill="auto"/>
            <w:noWrap/>
            <w:vAlign w:val="center"/>
            <w:hideMark/>
          </w:tcPr>
          <w:p w14:paraId="67960480" w14:textId="3589088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168</w:t>
            </w:r>
          </w:p>
        </w:tc>
        <w:tc>
          <w:tcPr>
            <w:tcW w:w="1086" w:type="dxa"/>
            <w:tcBorders>
              <w:top w:val="nil"/>
              <w:left w:val="nil"/>
              <w:bottom w:val="nil"/>
              <w:right w:val="nil"/>
            </w:tcBorders>
            <w:shd w:val="clear" w:color="auto" w:fill="auto"/>
            <w:noWrap/>
            <w:vAlign w:val="center"/>
            <w:hideMark/>
          </w:tcPr>
          <w:p w14:paraId="01379E83"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3F5B3C01" w14:textId="77777777" w:rsidTr="00FD0745">
        <w:trPr>
          <w:trHeight w:val="263"/>
        </w:trPr>
        <w:tc>
          <w:tcPr>
            <w:tcW w:w="2190" w:type="dxa"/>
            <w:tcBorders>
              <w:top w:val="nil"/>
              <w:left w:val="nil"/>
              <w:bottom w:val="nil"/>
              <w:right w:val="nil"/>
            </w:tcBorders>
            <w:shd w:val="clear" w:color="auto" w:fill="auto"/>
            <w:noWrap/>
            <w:vAlign w:val="bottom"/>
            <w:hideMark/>
          </w:tcPr>
          <w:p w14:paraId="26870654" w14:textId="3216BBA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pars</w:t>
            </w:r>
            <w:r w:rsidR="00BC0E2E">
              <w:rPr>
                <w:rFonts w:ascii="Times New Roman" w:eastAsia="Times New Roman" w:hAnsi="Times New Roman" w:cs="Times New Roman"/>
                <w:color w:val="000000"/>
                <w:sz w:val="18"/>
                <w:szCs w:val="20"/>
              </w:rPr>
              <w:t xml:space="preserve"> </w:t>
            </w:r>
            <w:proofErr w:type="spellStart"/>
            <w:r w:rsidRPr="00FD0745">
              <w:rPr>
                <w:rFonts w:ascii="Times New Roman" w:eastAsia="Times New Roman" w:hAnsi="Times New Roman" w:cs="Times New Roman"/>
                <w:color w:val="000000"/>
                <w:sz w:val="18"/>
                <w:szCs w:val="20"/>
              </w:rPr>
              <w:t>triangularis</w:t>
            </w:r>
            <w:proofErr w:type="spellEnd"/>
          </w:p>
        </w:tc>
        <w:tc>
          <w:tcPr>
            <w:tcW w:w="1321" w:type="dxa"/>
            <w:tcBorders>
              <w:top w:val="nil"/>
              <w:left w:val="nil"/>
              <w:bottom w:val="nil"/>
              <w:right w:val="nil"/>
            </w:tcBorders>
            <w:shd w:val="clear" w:color="auto" w:fill="auto"/>
            <w:noWrap/>
            <w:vAlign w:val="center"/>
            <w:hideMark/>
          </w:tcPr>
          <w:p w14:paraId="250A893A" w14:textId="65193214"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68</w:t>
            </w:r>
          </w:p>
        </w:tc>
        <w:tc>
          <w:tcPr>
            <w:tcW w:w="1321" w:type="dxa"/>
            <w:tcBorders>
              <w:top w:val="nil"/>
              <w:left w:val="nil"/>
              <w:bottom w:val="nil"/>
              <w:right w:val="nil"/>
            </w:tcBorders>
            <w:shd w:val="clear" w:color="auto" w:fill="auto"/>
            <w:noWrap/>
            <w:vAlign w:val="center"/>
            <w:hideMark/>
          </w:tcPr>
          <w:p w14:paraId="203F3F34" w14:textId="12A31FF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35</w:t>
            </w:r>
          </w:p>
        </w:tc>
        <w:tc>
          <w:tcPr>
            <w:tcW w:w="1393" w:type="dxa"/>
            <w:tcBorders>
              <w:top w:val="nil"/>
              <w:left w:val="nil"/>
              <w:bottom w:val="nil"/>
              <w:right w:val="nil"/>
            </w:tcBorders>
            <w:shd w:val="clear" w:color="auto" w:fill="auto"/>
            <w:noWrap/>
            <w:vAlign w:val="center"/>
            <w:hideMark/>
          </w:tcPr>
          <w:p w14:paraId="35686C28"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020A1234" w14:textId="170DA2B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95</w:t>
            </w:r>
          </w:p>
        </w:tc>
        <w:tc>
          <w:tcPr>
            <w:tcW w:w="1194" w:type="dxa"/>
            <w:tcBorders>
              <w:top w:val="nil"/>
              <w:left w:val="nil"/>
              <w:bottom w:val="nil"/>
              <w:right w:val="nil"/>
            </w:tcBorders>
            <w:shd w:val="clear" w:color="auto" w:fill="auto"/>
            <w:noWrap/>
            <w:vAlign w:val="center"/>
            <w:hideMark/>
          </w:tcPr>
          <w:p w14:paraId="5768F5EF" w14:textId="01272BFC"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345</w:t>
            </w:r>
          </w:p>
        </w:tc>
        <w:tc>
          <w:tcPr>
            <w:tcW w:w="1194" w:type="dxa"/>
            <w:tcBorders>
              <w:top w:val="nil"/>
              <w:left w:val="nil"/>
              <w:bottom w:val="nil"/>
              <w:right w:val="nil"/>
            </w:tcBorders>
            <w:shd w:val="clear" w:color="auto" w:fill="auto"/>
            <w:noWrap/>
            <w:vAlign w:val="center"/>
            <w:hideMark/>
          </w:tcPr>
          <w:p w14:paraId="70AFAFA2" w14:textId="56CF013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560</w:t>
            </w:r>
          </w:p>
        </w:tc>
        <w:tc>
          <w:tcPr>
            <w:tcW w:w="1086" w:type="dxa"/>
            <w:tcBorders>
              <w:top w:val="nil"/>
              <w:left w:val="nil"/>
              <w:bottom w:val="nil"/>
              <w:right w:val="nil"/>
            </w:tcBorders>
            <w:shd w:val="clear" w:color="auto" w:fill="auto"/>
            <w:noWrap/>
            <w:vAlign w:val="center"/>
            <w:hideMark/>
          </w:tcPr>
          <w:p w14:paraId="1EF1DA95"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6D7C3380" w14:textId="77777777" w:rsidTr="00FD0745">
        <w:trPr>
          <w:trHeight w:val="263"/>
        </w:trPr>
        <w:tc>
          <w:tcPr>
            <w:tcW w:w="2190" w:type="dxa"/>
            <w:tcBorders>
              <w:top w:val="nil"/>
              <w:left w:val="nil"/>
              <w:bottom w:val="nil"/>
              <w:right w:val="nil"/>
            </w:tcBorders>
            <w:shd w:val="clear" w:color="auto" w:fill="auto"/>
            <w:noWrap/>
            <w:vAlign w:val="bottom"/>
            <w:hideMark/>
          </w:tcPr>
          <w:p w14:paraId="2A19BCD8" w14:textId="5231701B"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superior</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parietal</w:t>
            </w:r>
          </w:p>
        </w:tc>
        <w:tc>
          <w:tcPr>
            <w:tcW w:w="1321" w:type="dxa"/>
            <w:tcBorders>
              <w:top w:val="nil"/>
              <w:left w:val="nil"/>
              <w:bottom w:val="nil"/>
              <w:right w:val="nil"/>
            </w:tcBorders>
            <w:shd w:val="clear" w:color="auto" w:fill="auto"/>
            <w:noWrap/>
            <w:vAlign w:val="center"/>
            <w:hideMark/>
          </w:tcPr>
          <w:p w14:paraId="386E7313" w14:textId="5E6D99CE"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68</w:t>
            </w:r>
          </w:p>
        </w:tc>
        <w:tc>
          <w:tcPr>
            <w:tcW w:w="1321" w:type="dxa"/>
            <w:tcBorders>
              <w:top w:val="nil"/>
              <w:left w:val="nil"/>
              <w:bottom w:val="nil"/>
              <w:right w:val="nil"/>
            </w:tcBorders>
            <w:shd w:val="clear" w:color="auto" w:fill="auto"/>
            <w:noWrap/>
            <w:vAlign w:val="center"/>
            <w:hideMark/>
          </w:tcPr>
          <w:p w14:paraId="00417A1F" w14:textId="2DB2537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58</w:t>
            </w:r>
          </w:p>
        </w:tc>
        <w:tc>
          <w:tcPr>
            <w:tcW w:w="1393" w:type="dxa"/>
            <w:tcBorders>
              <w:top w:val="nil"/>
              <w:left w:val="nil"/>
              <w:bottom w:val="nil"/>
              <w:right w:val="nil"/>
            </w:tcBorders>
            <w:shd w:val="clear" w:color="auto" w:fill="auto"/>
            <w:noWrap/>
            <w:vAlign w:val="center"/>
            <w:hideMark/>
          </w:tcPr>
          <w:p w14:paraId="6AF69F0C"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12407A83" w14:textId="2D380D9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34</w:t>
            </w:r>
          </w:p>
        </w:tc>
        <w:tc>
          <w:tcPr>
            <w:tcW w:w="1194" w:type="dxa"/>
            <w:tcBorders>
              <w:top w:val="nil"/>
              <w:left w:val="nil"/>
              <w:bottom w:val="nil"/>
              <w:right w:val="nil"/>
            </w:tcBorders>
            <w:shd w:val="clear" w:color="auto" w:fill="auto"/>
            <w:noWrap/>
            <w:vAlign w:val="center"/>
            <w:hideMark/>
          </w:tcPr>
          <w:p w14:paraId="4EA8ABB6" w14:textId="5A6D1C4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738</w:t>
            </w:r>
          </w:p>
        </w:tc>
        <w:tc>
          <w:tcPr>
            <w:tcW w:w="1194" w:type="dxa"/>
            <w:tcBorders>
              <w:top w:val="nil"/>
              <w:left w:val="nil"/>
              <w:bottom w:val="nil"/>
              <w:right w:val="nil"/>
            </w:tcBorders>
            <w:shd w:val="clear" w:color="auto" w:fill="auto"/>
            <w:noWrap/>
            <w:vAlign w:val="center"/>
            <w:hideMark/>
          </w:tcPr>
          <w:p w14:paraId="37D040D5" w14:textId="26E30798"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871</w:t>
            </w:r>
          </w:p>
        </w:tc>
        <w:tc>
          <w:tcPr>
            <w:tcW w:w="1086" w:type="dxa"/>
            <w:tcBorders>
              <w:top w:val="nil"/>
              <w:left w:val="nil"/>
              <w:bottom w:val="nil"/>
              <w:right w:val="nil"/>
            </w:tcBorders>
            <w:shd w:val="clear" w:color="auto" w:fill="auto"/>
            <w:noWrap/>
            <w:vAlign w:val="center"/>
            <w:hideMark/>
          </w:tcPr>
          <w:p w14:paraId="4B53EB71"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425DA99E" w14:textId="77777777" w:rsidTr="00FD0745">
        <w:trPr>
          <w:trHeight w:val="263"/>
        </w:trPr>
        <w:tc>
          <w:tcPr>
            <w:tcW w:w="2190" w:type="dxa"/>
            <w:tcBorders>
              <w:top w:val="nil"/>
              <w:left w:val="nil"/>
              <w:bottom w:val="nil"/>
              <w:right w:val="nil"/>
            </w:tcBorders>
            <w:shd w:val="clear" w:color="auto" w:fill="auto"/>
            <w:noWrap/>
            <w:vAlign w:val="bottom"/>
            <w:hideMark/>
          </w:tcPr>
          <w:p w14:paraId="50D0B374"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 xml:space="preserve">left </w:t>
            </w:r>
            <w:proofErr w:type="spellStart"/>
            <w:r w:rsidRPr="00FD0745">
              <w:rPr>
                <w:rFonts w:ascii="Times New Roman" w:eastAsia="Times New Roman" w:hAnsi="Times New Roman" w:cs="Times New Roman"/>
                <w:color w:val="000000"/>
                <w:sz w:val="18"/>
                <w:szCs w:val="20"/>
              </w:rPr>
              <w:t>accumbens</w:t>
            </w:r>
            <w:proofErr w:type="spellEnd"/>
          </w:p>
        </w:tc>
        <w:tc>
          <w:tcPr>
            <w:tcW w:w="1321" w:type="dxa"/>
            <w:tcBorders>
              <w:top w:val="nil"/>
              <w:left w:val="nil"/>
              <w:bottom w:val="nil"/>
              <w:right w:val="nil"/>
            </w:tcBorders>
            <w:shd w:val="clear" w:color="auto" w:fill="auto"/>
            <w:noWrap/>
            <w:vAlign w:val="center"/>
            <w:hideMark/>
          </w:tcPr>
          <w:p w14:paraId="71815004" w14:textId="6EA71B5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68</w:t>
            </w:r>
          </w:p>
        </w:tc>
        <w:tc>
          <w:tcPr>
            <w:tcW w:w="1321" w:type="dxa"/>
            <w:tcBorders>
              <w:top w:val="nil"/>
              <w:left w:val="nil"/>
              <w:bottom w:val="nil"/>
              <w:right w:val="nil"/>
            </w:tcBorders>
            <w:shd w:val="clear" w:color="auto" w:fill="auto"/>
            <w:noWrap/>
            <w:vAlign w:val="center"/>
            <w:hideMark/>
          </w:tcPr>
          <w:p w14:paraId="08E7925B" w14:textId="1BD109F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56</w:t>
            </w:r>
          </w:p>
        </w:tc>
        <w:tc>
          <w:tcPr>
            <w:tcW w:w="1393" w:type="dxa"/>
            <w:tcBorders>
              <w:top w:val="nil"/>
              <w:left w:val="nil"/>
              <w:bottom w:val="nil"/>
              <w:right w:val="nil"/>
            </w:tcBorders>
            <w:shd w:val="clear" w:color="auto" w:fill="auto"/>
            <w:noWrap/>
            <w:vAlign w:val="center"/>
            <w:hideMark/>
          </w:tcPr>
          <w:p w14:paraId="36E66BED"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40C725C9" w14:textId="3D77FA1C"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43</w:t>
            </w:r>
          </w:p>
        </w:tc>
        <w:tc>
          <w:tcPr>
            <w:tcW w:w="1194" w:type="dxa"/>
            <w:tcBorders>
              <w:top w:val="nil"/>
              <w:left w:val="nil"/>
              <w:bottom w:val="nil"/>
              <w:right w:val="nil"/>
            </w:tcBorders>
            <w:shd w:val="clear" w:color="auto" w:fill="auto"/>
            <w:noWrap/>
            <w:vAlign w:val="center"/>
            <w:hideMark/>
          </w:tcPr>
          <w:p w14:paraId="33015CD2" w14:textId="3EC2D28C"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672</w:t>
            </w:r>
          </w:p>
        </w:tc>
        <w:tc>
          <w:tcPr>
            <w:tcW w:w="1194" w:type="dxa"/>
            <w:tcBorders>
              <w:top w:val="nil"/>
              <w:left w:val="nil"/>
              <w:bottom w:val="nil"/>
              <w:right w:val="nil"/>
            </w:tcBorders>
            <w:shd w:val="clear" w:color="auto" w:fill="auto"/>
            <w:noWrap/>
            <w:vAlign w:val="center"/>
            <w:hideMark/>
          </w:tcPr>
          <w:p w14:paraId="5652C518" w14:textId="53141E8C"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826</w:t>
            </w:r>
          </w:p>
        </w:tc>
        <w:tc>
          <w:tcPr>
            <w:tcW w:w="1086" w:type="dxa"/>
            <w:tcBorders>
              <w:top w:val="nil"/>
              <w:left w:val="nil"/>
              <w:bottom w:val="nil"/>
              <w:right w:val="nil"/>
            </w:tcBorders>
            <w:shd w:val="clear" w:color="auto" w:fill="auto"/>
            <w:noWrap/>
            <w:vAlign w:val="center"/>
            <w:hideMark/>
          </w:tcPr>
          <w:p w14:paraId="40601DA2"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145F0A50" w14:textId="77777777" w:rsidTr="00FD0745">
        <w:trPr>
          <w:trHeight w:val="263"/>
        </w:trPr>
        <w:tc>
          <w:tcPr>
            <w:tcW w:w="2190" w:type="dxa"/>
            <w:tcBorders>
              <w:top w:val="nil"/>
              <w:left w:val="nil"/>
              <w:bottom w:val="nil"/>
              <w:right w:val="nil"/>
            </w:tcBorders>
            <w:shd w:val="clear" w:color="auto" w:fill="auto"/>
            <w:noWrap/>
            <w:vAlign w:val="bottom"/>
            <w:hideMark/>
          </w:tcPr>
          <w:p w14:paraId="1E40DD1B" w14:textId="3A926184"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lastRenderedPageBreak/>
              <w:t>right lateral</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occipital</w:t>
            </w:r>
          </w:p>
        </w:tc>
        <w:tc>
          <w:tcPr>
            <w:tcW w:w="1321" w:type="dxa"/>
            <w:tcBorders>
              <w:top w:val="nil"/>
              <w:left w:val="nil"/>
              <w:bottom w:val="nil"/>
              <w:right w:val="nil"/>
            </w:tcBorders>
            <w:shd w:val="clear" w:color="auto" w:fill="auto"/>
            <w:noWrap/>
            <w:vAlign w:val="center"/>
            <w:hideMark/>
          </w:tcPr>
          <w:p w14:paraId="396F0BF5" w14:textId="45E4CAF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67</w:t>
            </w:r>
          </w:p>
        </w:tc>
        <w:tc>
          <w:tcPr>
            <w:tcW w:w="1321" w:type="dxa"/>
            <w:tcBorders>
              <w:top w:val="nil"/>
              <w:left w:val="nil"/>
              <w:bottom w:val="nil"/>
              <w:right w:val="nil"/>
            </w:tcBorders>
            <w:shd w:val="clear" w:color="auto" w:fill="auto"/>
            <w:noWrap/>
            <w:vAlign w:val="center"/>
            <w:hideMark/>
          </w:tcPr>
          <w:p w14:paraId="742A83DA" w14:textId="754AFAA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44</w:t>
            </w:r>
          </w:p>
        </w:tc>
        <w:tc>
          <w:tcPr>
            <w:tcW w:w="1393" w:type="dxa"/>
            <w:tcBorders>
              <w:top w:val="nil"/>
              <w:left w:val="nil"/>
              <w:bottom w:val="nil"/>
              <w:right w:val="nil"/>
            </w:tcBorders>
            <w:shd w:val="clear" w:color="auto" w:fill="auto"/>
            <w:noWrap/>
            <w:vAlign w:val="center"/>
            <w:hideMark/>
          </w:tcPr>
          <w:p w14:paraId="1E1137D6"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1597C71D" w14:textId="587E0CB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05</w:t>
            </w:r>
          </w:p>
        </w:tc>
        <w:tc>
          <w:tcPr>
            <w:tcW w:w="1194" w:type="dxa"/>
            <w:tcBorders>
              <w:top w:val="nil"/>
              <w:left w:val="nil"/>
              <w:bottom w:val="nil"/>
              <w:right w:val="nil"/>
            </w:tcBorders>
            <w:shd w:val="clear" w:color="auto" w:fill="auto"/>
            <w:noWrap/>
            <w:vAlign w:val="center"/>
            <w:hideMark/>
          </w:tcPr>
          <w:p w14:paraId="7ABE6A1D" w14:textId="76B9B53E"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299</w:t>
            </w:r>
          </w:p>
        </w:tc>
        <w:tc>
          <w:tcPr>
            <w:tcW w:w="1194" w:type="dxa"/>
            <w:tcBorders>
              <w:top w:val="nil"/>
              <w:left w:val="nil"/>
              <w:bottom w:val="nil"/>
              <w:right w:val="nil"/>
            </w:tcBorders>
            <w:shd w:val="clear" w:color="auto" w:fill="auto"/>
            <w:noWrap/>
            <w:vAlign w:val="center"/>
            <w:hideMark/>
          </w:tcPr>
          <w:p w14:paraId="75F9DEC8" w14:textId="4D6B0EA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511</w:t>
            </w:r>
          </w:p>
        </w:tc>
        <w:tc>
          <w:tcPr>
            <w:tcW w:w="1086" w:type="dxa"/>
            <w:tcBorders>
              <w:top w:val="nil"/>
              <w:left w:val="nil"/>
              <w:bottom w:val="nil"/>
              <w:right w:val="nil"/>
            </w:tcBorders>
            <w:shd w:val="clear" w:color="auto" w:fill="auto"/>
            <w:noWrap/>
            <w:vAlign w:val="center"/>
            <w:hideMark/>
          </w:tcPr>
          <w:p w14:paraId="0DE48F6D"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415D7448" w14:textId="77777777" w:rsidTr="00FD0745">
        <w:trPr>
          <w:trHeight w:val="263"/>
        </w:trPr>
        <w:tc>
          <w:tcPr>
            <w:tcW w:w="2190" w:type="dxa"/>
            <w:tcBorders>
              <w:top w:val="nil"/>
              <w:left w:val="nil"/>
              <w:bottom w:val="nil"/>
              <w:right w:val="nil"/>
            </w:tcBorders>
            <w:shd w:val="clear" w:color="auto" w:fill="auto"/>
            <w:noWrap/>
            <w:vAlign w:val="bottom"/>
            <w:hideMark/>
          </w:tcPr>
          <w:p w14:paraId="1D1B5E01" w14:textId="6702109F"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pars</w:t>
            </w:r>
            <w:r w:rsidR="00BC0E2E">
              <w:rPr>
                <w:rFonts w:ascii="Times New Roman" w:eastAsia="Times New Roman" w:hAnsi="Times New Roman" w:cs="Times New Roman"/>
                <w:color w:val="000000"/>
                <w:sz w:val="18"/>
                <w:szCs w:val="20"/>
              </w:rPr>
              <w:t xml:space="preserve"> </w:t>
            </w:r>
            <w:proofErr w:type="spellStart"/>
            <w:r w:rsidRPr="00FD0745">
              <w:rPr>
                <w:rFonts w:ascii="Times New Roman" w:eastAsia="Times New Roman" w:hAnsi="Times New Roman" w:cs="Times New Roman"/>
                <w:color w:val="000000"/>
                <w:sz w:val="18"/>
                <w:szCs w:val="20"/>
              </w:rPr>
              <w:t>triangularis</w:t>
            </w:r>
            <w:proofErr w:type="spellEnd"/>
          </w:p>
        </w:tc>
        <w:tc>
          <w:tcPr>
            <w:tcW w:w="1321" w:type="dxa"/>
            <w:tcBorders>
              <w:top w:val="nil"/>
              <w:left w:val="nil"/>
              <w:bottom w:val="nil"/>
              <w:right w:val="nil"/>
            </w:tcBorders>
            <w:shd w:val="clear" w:color="auto" w:fill="auto"/>
            <w:noWrap/>
            <w:vAlign w:val="center"/>
            <w:hideMark/>
          </w:tcPr>
          <w:p w14:paraId="3DF21605" w14:textId="1F1DCB5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64</w:t>
            </w:r>
          </w:p>
        </w:tc>
        <w:tc>
          <w:tcPr>
            <w:tcW w:w="1321" w:type="dxa"/>
            <w:tcBorders>
              <w:top w:val="nil"/>
              <w:left w:val="nil"/>
              <w:bottom w:val="nil"/>
              <w:right w:val="nil"/>
            </w:tcBorders>
            <w:shd w:val="clear" w:color="auto" w:fill="auto"/>
            <w:noWrap/>
            <w:vAlign w:val="center"/>
            <w:hideMark/>
          </w:tcPr>
          <w:p w14:paraId="0B438680" w14:textId="550EF564"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45</w:t>
            </w:r>
          </w:p>
        </w:tc>
        <w:tc>
          <w:tcPr>
            <w:tcW w:w="1393" w:type="dxa"/>
            <w:tcBorders>
              <w:top w:val="nil"/>
              <w:left w:val="nil"/>
              <w:bottom w:val="nil"/>
              <w:right w:val="nil"/>
            </w:tcBorders>
            <w:shd w:val="clear" w:color="auto" w:fill="auto"/>
            <w:noWrap/>
            <w:vAlign w:val="center"/>
            <w:hideMark/>
          </w:tcPr>
          <w:p w14:paraId="388B9752"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5E38EED1" w14:textId="39E8D1EC"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65</w:t>
            </w:r>
          </w:p>
        </w:tc>
        <w:tc>
          <w:tcPr>
            <w:tcW w:w="1194" w:type="dxa"/>
            <w:tcBorders>
              <w:top w:val="nil"/>
              <w:left w:val="nil"/>
              <w:bottom w:val="nil"/>
              <w:right w:val="nil"/>
            </w:tcBorders>
            <w:shd w:val="clear" w:color="auto" w:fill="auto"/>
            <w:noWrap/>
            <w:vAlign w:val="center"/>
            <w:hideMark/>
          </w:tcPr>
          <w:p w14:paraId="492EB373" w14:textId="33CA275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519</w:t>
            </w:r>
          </w:p>
        </w:tc>
        <w:tc>
          <w:tcPr>
            <w:tcW w:w="1194" w:type="dxa"/>
            <w:tcBorders>
              <w:top w:val="nil"/>
              <w:left w:val="nil"/>
              <w:bottom w:val="nil"/>
              <w:right w:val="nil"/>
            </w:tcBorders>
            <w:shd w:val="clear" w:color="auto" w:fill="auto"/>
            <w:noWrap/>
            <w:vAlign w:val="center"/>
            <w:hideMark/>
          </w:tcPr>
          <w:p w14:paraId="1FA70F5B" w14:textId="6D54484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707</w:t>
            </w:r>
          </w:p>
        </w:tc>
        <w:tc>
          <w:tcPr>
            <w:tcW w:w="1086" w:type="dxa"/>
            <w:tcBorders>
              <w:top w:val="nil"/>
              <w:left w:val="nil"/>
              <w:bottom w:val="nil"/>
              <w:right w:val="nil"/>
            </w:tcBorders>
            <w:shd w:val="clear" w:color="auto" w:fill="auto"/>
            <w:noWrap/>
            <w:vAlign w:val="center"/>
            <w:hideMark/>
          </w:tcPr>
          <w:p w14:paraId="6704E1F5"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2CA25708" w14:textId="77777777" w:rsidTr="00FD0745">
        <w:trPr>
          <w:trHeight w:val="263"/>
        </w:trPr>
        <w:tc>
          <w:tcPr>
            <w:tcW w:w="2190" w:type="dxa"/>
            <w:tcBorders>
              <w:top w:val="nil"/>
              <w:left w:val="nil"/>
              <w:bottom w:val="nil"/>
              <w:right w:val="nil"/>
            </w:tcBorders>
            <w:shd w:val="clear" w:color="auto" w:fill="auto"/>
            <w:noWrap/>
            <w:vAlign w:val="bottom"/>
            <w:hideMark/>
          </w:tcPr>
          <w:p w14:paraId="3942C6CC"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lobule IX</w:t>
            </w:r>
          </w:p>
        </w:tc>
        <w:tc>
          <w:tcPr>
            <w:tcW w:w="1321" w:type="dxa"/>
            <w:tcBorders>
              <w:top w:val="nil"/>
              <w:left w:val="nil"/>
              <w:bottom w:val="nil"/>
              <w:right w:val="nil"/>
            </w:tcBorders>
            <w:shd w:val="clear" w:color="auto" w:fill="auto"/>
            <w:noWrap/>
            <w:vAlign w:val="center"/>
            <w:hideMark/>
          </w:tcPr>
          <w:p w14:paraId="51D15561" w14:textId="5566193F"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62</w:t>
            </w:r>
          </w:p>
        </w:tc>
        <w:tc>
          <w:tcPr>
            <w:tcW w:w="1321" w:type="dxa"/>
            <w:tcBorders>
              <w:top w:val="nil"/>
              <w:left w:val="nil"/>
              <w:bottom w:val="nil"/>
              <w:right w:val="nil"/>
            </w:tcBorders>
            <w:shd w:val="clear" w:color="auto" w:fill="auto"/>
            <w:noWrap/>
            <w:vAlign w:val="center"/>
            <w:hideMark/>
          </w:tcPr>
          <w:p w14:paraId="66C538D6" w14:textId="48E3622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48</w:t>
            </w:r>
          </w:p>
        </w:tc>
        <w:tc>
          <w:tcPr>
            <w:tcW w:w="1393" w:type="dxa"/>
            <w:tcBorders>
              <w:top w:val="nil"/>
              <w:left w:val="nil"/>
              <w:bottom w:val="nil"/>
              <w:right w:val="nil"/>
            </w:tcBorders>
            <w:shd w:val="clear" w:color="auto" w:fill="auto"/>
            <w:noWrap/>
            <w:vAlign w:val="center"/>
            <w:hideMark/>
          </w:tcPr>
          <w:p w14:paraId="37225856"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3BA3B8FA" w14:textId="5638301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3</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46</w:t>
            </w:r>
          </w:p>
        </w:tc>
        <w:tc>
          <w:tcPr>
            <w:tcW w:w="1194" w:type="dxa"/>
            <w:tcBorders>
              <w:top w:val="nil"/>
              <w:left w:val="nil"/>
              <w:bottom w:val="nil"/>
              <w:right w:val="nil"/>
            </w:tcBorders>
            <w:shd w:val="clear" w:color="auto" w:fill="auto"/>
            <w:noWrap/>
            <w:vAlign w:val="center"/>
            <w:hideMark/>
          </w:tcPr>
          <w:p w14:paraId="12FC3194" w14:textId="449A446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001</w:t>
            </w:r>
          </w:p>
        </w:tc>
        <w:tc>
          <w:tcPr>
            <w:tcW w:w="1194" w:type="dxa"/>
            <w:tcBorders>
              <w:top w:val="nil"/>
              <w:left w:val="nil"/>
              <w:bottom w:val="nil"/>
              <w:right w:val="nil"/>
            </w:tcBorders>
            <w:shd w:val="clear" w:color="auto" w:fill="auto"/>
            <w:noWrap/>
            <w:vAlign w:val="center"/>
            <w:hideMark/>
          </w:tcPr>
          <w:p w14:paraId="7006BDAD" w14:textId="6D3F70B8"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007</w:t>
            </w:r>
          </w:p>
        </w:tc>
        <w:tc>
          <w:tcPr>
            <w:tcW w:w="1086" w:type="dxa"/>
            <w:tcBorders>
              <w:top w:val="nil"/>
              <w:left w:val="nil"/>
              <w:bottom w:val="nil"/>
              <w:right w:val="nil"/>
            </w:tcBorders>
            <w:shd w:val="clear" w:color="auto" w:fill="auto"/>
            <w:noWrap/>
            <w:vAlign w:val="center"/>
            <w:hideMark/>
          </w:tcPr>
          <w:p w14:paraId="4DA7778E"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w:t>
            </w:r>
          </w:p>
        </w:tc>
      </w:tr>
      <w:tr w:rsidR="00FD0745" w:rsidRPr="00FD0745" w14:paraId="01AFD227" w14:textId="77777777" w:rsidTr="00FD0745">
        <w:trPr>
          <w:trHeight w:val="263"/>
        </w:trPr>
        <w:tc>
          <w:tcPr>
            <w:tcW w:w="2190" w:type="dxa"/>
            <w:tcBorders>
              <w:top w:val="nil"/>
              <w:left w:val="nil"/>
              <w:bottom w:val="nil"/>
              <w:right w:val="nil"/>
            </w:tcBorders>
            <w:shd w:val="clear" w:color="auto" w:fill="auto"/>
            <w:noWrap/>
            <w:vAlign w:val="bottom"/>
            <w:hideMark/>
          </w:tcPr>
          <w:p w14:paraId="6AF19C94" w14:textId="171CD090"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isthmus</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cingulate</w:t>
            </w:r>
          </w:p>
        </w:tc>
        <w:tc>
          <w:tcPr>
            <w:tcW w:w="1321" w:type="dxa"/>
            <w:tcBorders>
              <w:top w:val="nil"/>
              <w:left w:val="nil"/>
              <w:bottom w:val="nil"/>
              <w:right w:val="nil"/>
            </w:tcBorders>
            <w:shd w:val="clear" w:color="auto" w:fill="auto"/>
            <w:noWrap/>
            <w:vAlign w:val="center"/>
            <w:hideMark/>
          </w:tcPr>
          <w:p w14:paraId="5210CF54" w14:textId="35D4375C"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62</w:t>
            </w:r>
          </w:p>
        </w:tc>
        <w:tc>
          <w:tcPr>
            <w:tcW w:w="1321" w:type="dxa"/>
            <w:tcBorders>
              <w:top w:val="nil"/>
              <w:left w:val="nil"/>
              <w:bottom w:val="nil"/>
              <w:right w:val="nil"/>
            </w:tcBorders>
            <w:shd w:val="clear" w:color="auto" w:fill="auto"/>
            <w:noWrap/>
            <w:vAlign w:val="center"/>
            <w:hideMark/>
          </w:tcPr>
          <w:p w14:paraId="69EEA334" w14:textId="295C8948"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15</w:t>
            </w:r>
          </w:p>
        </w:tc>
        <w:tc>
          <w:tcPr>
            <w:tcW w:w="1393" w:type="dxa"/>
            <w:tcBorders>
              <w:top w:val="nil"/>
              <w:left w:val="nil"/>
              <w:bottom w:val="nil"/>
              <w:right w:val="nil"/>
            </w:tcBorders>
            <w:shd w:val="clear" w:color="auto" w:fill="auto"/>
            <w:noWrap/>
            <w:vAlign w:val="center"/>
            <w:hideMark/>
          </w:tcPr>
          <w:p w14:paraId="02F7EBFE"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7C252A8A" w14:textId="5E0B663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57</w:t>
            </w:r>
          </w:p>
        </w:tc>
        <w:tc>
          <w:tcPr>
            <w:tcW w:w="1194" w:type="dxa"/>
            <w:tcBorders>
              <w:top w:val="nil"/>
              <w:left w:val="nil"/>
              <w:bottom w:val="nil"/>
              <w:right w:val="nil"/>
            </w:tcBorders>
            <w:shd w:val="clear" w:color="auto" w:fill="auto"/>
            <w:noWrap/>
            <w:vAlign w:val="center"/>
            <w:hideMark/>
          </w:tcPr>
          <w:p w14:paraId="38DDE3FA" w14:textId="765D751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125</w:t>
            </w:r>
          </w:p>
        </w:tc>
        <w:tc>
          <w:tcPr>
            <w:tcW w:w="1194" w:type="dxa"/>
            <w:tcBorders>
              <w:top w:val="nil"/>
              <w:left w:val="nil"/>
              <w:bottom w:val="nil"/>
              <w:right w:val="nil"/>
            </w:tcBorders>
            <w:shd w:val="clear" w:color="auto" w:fill="auto"/>
            <w:noWrap/>
            <w:vAlign w:val="center"/>
            <w:hideMark/>
          </w:tcPr>
          <w:p w14:paraId="337FB155" w14:textId="7A61F22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293</w:t>
            </w:r>
          </w:p>
        </w:tc>
        <w:tc>
          <w:tcPr>
            <w:tcW w:w="1086" w:type="dxa"/>
            <w:tcBorders>
              <w:top w:val="nil"/>
              <w:left w:val="nil"/>
              <w:bottom w:val="nil"/>
              <w:right w:val="nil"/>
            </w:tcBorders>
            <w:shd w:val="clear" w:color="auto" w:fill="auto"/>
            <w:noWrap/>
            <w:vAlign w:val="center"/>
            <w:hideMark/>
          </w:tcPr>
          <w:p w14:paraId="44C2D69B"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6229338E" w14:textId="77777777" w:rsidTr="00FD0745">
        <w:trPr>
          <w:trHeight w:val="263"/>
        </w:trPr>
        <w:tc>
          <w:tcPr>
            <w:tcW w:w="2190" w:type="dxa"/>
            <w:tcBorders>
              <w:top w:val="nil"/>
              <w:left w:val="nil"/>
              <w:bottom w:val="nil"/>
              <w:right w:val="nil"/>
            </w:tcBorders>
            <w:shd w:val="clear" w:color="auto" w:fill="auto"/>
            <w:noWrap/>
            <w:vAlign w:val="bottom"/>
            <w:hideMark/>
          </w:tcPr>
          <w:p w14:paraId="511DCD7A"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lobule VI</w:t>
            </w:r>
          </w:p>
        </w:tc>
        <w:tc>
          <w:tcPr>
            <w:tcW w:w="1321" w:type="dxa"/>
            <w:tcBorders>
              <w:top w:val="nil"/>
              <w:left w:val="nil"/>
              <w:bottom w:val="nil"/>
              <w:right w:val="nil"/>
            </w:tcBorders>
            <w:shd w:val="clear" w:color="auto" w:fill="auto"/>
            <w:noWrap/>
            <w:vAlign w:val="center"/>
            <w:hideMark/>
          </w:tcPr>
          <w:p w14:paraId="7F609AB5" w14:textId="1A92E91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62</w:t>
            </w:r>
          </w:p>
        </w:tc>
        <w:tc>
          <w:tcPr>
            <w:tcW w:w="1321" w:type="dxa"/>
            <w:tcBorders>
              <w:top w:val="nil"/>
              <w:left w:val="nil"/>
              <w:bottom w:val="nil"/>
              <w:right w:val="nil"/>
            </w:tcBorders>
            <w:shd w:val="clear" w:color="auto" w:fill="auto"/>
            <w:noWrap/>
            <w:vAlign w:val="center"/>
            <w:hideMark/>
          </w:tcPr>
          <w:p w14:paraId="381C1D59" w14:textId="11047F4F"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58</w:t>
            </w:r>
          </w:p>
        </w:tc>
        <w:tc>
          <w:tcPr>
            <w:tcW w:w="1393" w:type="dxa"/>
            <w:tcBorders>
              <w:top w:val="nil"/>
              <w:left w:val="nil"/>
              <w:bottom w:val="nil"/>
              <w:right w:val="nil"/>
            </w:tcBorders>
            <w:shd w:val="clear" w:color="auto" w:fill="auto"/>
            <w:noWrap/>
            <w:vAlign w:val="center"/>
            <w:hideMark/>
          </w:tcPr>
          <w:p w14:paraId="299EA218"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45BD467D" w14:textId="7494A16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3</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91</w:t>
            </w:r>
          </w:p>
        </w:tc>
        <w:tc>
          <w:tcPr>
            <w:tcW w:w="1194" w:type="dxa"/>
            <w:tcBorders>
              <w:top w:val="nil"/>
              <w:left w:val="nil"/>
              <w:bottom w:val="nil"/>
              <w:right w:val="nil"/>
            </w:tcBorders>
            <w:shd w:val="clear" w:color="auto" w:fill="auto"/>
            <w:noWrap/>
            <w:vAlign w:val="center"/>
            <w:hideMark/>
          </w:tcPr>
          <w:p w14:paraId="0946061A"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&lt;0.0001</w:t>
            </w:r>
          </w:p>
        </w:tc>
        <w:tc>
          <w:tcPr>
            <w:tcW w:w="1194" w:type="dxa"/>
            <w:tcBorders>
              <w:top w:val="nil"/>
              <w:left w:val="nil"/>
              <w:bottom w:val="nil"/>
              <w:right w:val="nil"/>
            </w:tcBorders>
            <w:shd w:val="clear" w:color="auto" w:fill="auto"/>
            <w:noWrap/>
            <w:vAlign w:val="center"/>
            <w:hideMark/>
          </w:tcPr>
          <w:p w14:paraId="5E64BB02" w14:textId="05011D54"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003</w:t>
            </w:r>
          </w:p>
        </w:tc>
        <w:tc>
          <w:tcPr>
            <w:tcW w:w="1086" w:type="dxa"/>
            <w:tcBorders>
              <w:top w:val="nil"/>
              <w:left w:val="nil"/>
              <w:bottom w:val="nil"/>
              <w:right w:val="nil"/>
            </w:tcBorders>
            <w:shd w:val="clear" w:color="auto" w:fill="auto"/>
            <w:noWrap/>
            <w:vAlign w:val="center"/>
            <w:hideMark/>
          </w:tcPr>
          <w:p w14:paraId="596711F8"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w:t>
            </w:r>
          </w:p>
        </w:tc>
      </w:tr>
      <w:tr w:rsidR="00FD0745" w:rsidRPr="00FD0745" w14:paraId="0A1FA4B4" w14:textId="77777777" w:rsidTr="00FD0745">
        <w:trPr>
          <w:trHeight w:val="263"/>
        </w:trPr>
        <w:tc>
          <w:tcPr>
            <w:tcW w:w="2190" w:type="dxa"/>
            <w:tcBorders>
              <w:top w:val="nil"/>
              <w:left w:val="nil"/>
              <w:bottom w:val="nil"/>
              <w:right w:val="nil"/>
            </w:tcBorders>
            <w:shd w:val="clear" w:color="auto" w:fill="auto"/>
            <w:noWrap/>
            <w:vAlign w:val="bottom"/>
            <w:hideMark/>
          </w:tcPr>
          <w:p w14:paraId="61ABADF8"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lobule Crus I</w:t>
            </w:r>
          </w:p>
        </w:tc>
        <w:tc>
          <w:tcPr>
            <w:tcW w:w="1321" w:type="dxa"/>
            <w:tcBorders>
              <w:top w:val="nil"/>
              <w:left w:val="nil"/>
              <w:bottom w:val="nil"/>
              <w:right w:val="nil"/>
            </w:tcBorders>
            <w:shd w:val="clear" w:color="auto" w:fill="auto"/>
            <w:noWrap/>
            <w:vAlign w:val="center"/>
            <w:hideMark/>
          </w:tcPr>
          <w:p w14:paraId="123DE5B4" w14:textId="16CECD7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60</w:t>
            </w:r>
          </w:p>
        </w:tc>
        <w:tc>
          <w:tcPr>
            <w:tcW w:w="1321" w:type="dxa"/>
            <w:tcBorders>
              <w:top w:val="nil"/>
              <w:left w:val="nil"/>
              <w:bottom w:val="nil"/>
              <w:right w:val="nil"/>
            </w:tcBorders>
            <w:shd w:val="clear" w:color="auto" w:fill="auto"/>
            <w:noWrap/>
            <w:vAlign w:val="center"/>
            <w:hideMark/>
          </w:tcPr>
          <w:p w14:paraId="6BA1DF5D" w14:textId="16AC758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-2</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17</w:t>
            </w:r>
          </w:p>
        </w:tc>
        <w:tc>
          <w:tcPr>
            <w:tcW w:w="1393" w:type="dxa"/>
            <w:tcBorders>
              <w:top w:val="nil"/>
              <w:left w:val="nil"/>
              <w:bottom w:val="nil"/>
              <w:right w:val="nil"/>
            </w:tcBorders>
            <w:shd w:val="clear" w:color="auto" w:fill="auto"/>
            <w:noWrap/>
            <w:vAlign w:val="center"/>
            <w:hideMark/>
          </w:tcPr>
          <w:p w14:paraId="3C02DCBC"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54DAEC24" w14:textId="71252064"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5</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23</w:t>
            </w:r>
          </w:p>
        </w:tc>
        <w:tc>
          <w:tcPr>
            <w:tcW w:w="1194" w:type="dxa"/>
            <w:tcBorders>
              <w:top w:val="nil"/>
              <w:left w:val="nil"/>
              <w:bottom w:val="nil"/>
              <w:right w:val="nil"/>
            </w:tcBorders>
            <w:shd w:val="clear" w:color="auto" w:fill="auto"/>
            <w:noWrap/>
            <w:vAlign w:val="center"/>
            <w:hideMark/>
          </w:tcPr>
          <w:p w14:paraId="6DA204BB"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&lt;0.0001</w:t>
            </w:r>
          </w:p>
        </w:tc>
        <w:tc>
          <w:tcPr>
            <w:tcW w:w="1194" w:type="dxa"/>
            <w:tcBorders>
              <w:top w:val="nil"/>
              <w:left w:val="nil"/>
              <w:bottom w:val="nil"/>
              <w:right w:val="nil"/>
            </w:tcBorders>
            <w:shd w:val="clear" w:color="auto" w:fill="auto"/>
            <w:noWrap/>
            <w:vAlign w:val="center"/>
            <w:hideMark/>
          </w:tcPr>
          <w:p w14:paraId="7B9C6A19"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&lt;0.0001</w:t>
            </w:r>
          </w:p>
        </w:tc>
        <w:tc>
          <w:tcPr>
            <w:tcW w:w="1086" w:type="dxa"/>
            <w:tcBorders>
              <w:top w:val="nil"/>
              <w:left w:val="nil"/>
              <w:bottom w:val="nil"/>
              <w:right w:val="nil"/>
            </w:tcBorders>
            <w:shd w:val="clear" w:color="auto" w:fill="auto"/>
            <w:noWrap/>
            <w:vAlign w:val="center"/>
            <w:hideMark/>
          </w:tcPr>
          <w:p w14:paraId="3A9F3E23"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w:t>
            </w:r>
          </w:p>
        </w:tc>
      </w:tr>
      <w:tr w:rsidR="00FD0745" w:rsidRPr="00FD0745" w14:paraId="35C94F27" w14:textId="77777777" w:rsidTr="00FD0745">
        <w:trPr>
          <w:trHeight w:val="263"/>
        </w:trPr>
        <w:tc>
          <w:tcPr>
            <w:tcW w:w="2190" w:type="dxa"/>
            <w:tcBorders>
              <w:top w:val="nil"/>
              <w:left w:val="nil"/>
              <w:bottom w:val="nil"/>
              <w:right w:val="nil"/>
            </w:tcBorders>
            <w:shd w:val="clear" w:color="auto" w:fill="auto"/>
            <w:noWrap/>
            <w:vAlign w:val="bottom"/>
            <w:hideMark/>
          </w:tcPr>
          <w:p w14:paraId="7AFE34A6"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lobule VI</w:t>
            </w:r>
          </w:p>
        </w:tc>
        <w:tc>
          <w:tcPr>
            <w:tcW w:w="1321" w:type="dxa"/>
            <w:tcBorders>
              <w:top w:val="nil"/>
              <w:left w:val="nil"/>
              <w:bottom w:val="nil"/>
              <w:right w:val="nil"/>
            </w:tcBorders>
            <w:shd w:val="clear" w:color="auto" w:fill="auto"/>
            <w:noWrap/>
            <w:vAlign w:val="center"/>
            <w:hideMark/>
          </w:tcPr>
          <w:p w14:paraId="0536CB68" w14:textId="38589B8F"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60</w:t>
            </w:r>
          </w:p>
        </w:tc>
        <w:tc>
          <w:tcPr>
            <w:tcW w:w="1321" w:type="dxa"/>
            <w:tcBorders>
              <w:top w:val="nil"/>
              <w:left w:val="nil"/>
              <w:bottom w:val="nil"/>
              <w:right w:val="nil"/>
            </w:tcBorders>
            <w:shd w:val="clear" w:color="auto" w:fill="auto"/>
            <w:noWrap/>
            <w:vAlign w:val="center"/>
            <w:hideMark/>
          </w:tcPr>
          <w:p w14:paraId="2225F514" w14:textId="3A5480E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66</w:t>
            </w:r>
          </w:p>
        </w:tc>
        <w:tc>
          <w:tcPr>
            <w:tcW w:w="1393" w:type="dxa"/>
            <w:tcBorders>
              <w:top w:val="nil"/>
              <w:left w:val="nil"/>
              <w:bottom w:val="nil"/>
              <w:right w:val="nil"/>
            </w:tcBorders>
            <w:shd w:val="clear" w:color="auto" w:fill="auto"/>
            <w:noWrap/>
            <w:vAlign w:val="center"/>
            <w:hideMark/>
          </w:tcPr>
          <w:p w14:paraId="2537BEC2"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669DDEAF" w14:textId="56E23AD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4</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42</w:t>
            </w:r>
          </w:p>
        </w:tc>
        <w:tc>
          <w:tcPr>
            <w:tcW w:w="1194" w:type="dxa"/>
            <w:tcBorders>
              <w:top w:val="nil"/>
              <w:left w:val="nil"/>
              <w:bottom w:val="nil"/>
              <w:right w:val="nil"/>
            </w:tcBorders>
            <w:shd w:val="clear" w:color="auto" w:fill="auto"/>
            <w:noWrap/>
            <w:vAlign w:val="center"/>
            <w:hideMark/>
          </w:tcPr>
          <w:p w14:paraId="5174C0FB"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&lt;0.0001</w:t>
            </w:r>
          </w:p>
        </w:tc>
        <w:tc>
          <w:tcPr>
            <w:tcW w:w="1194" w:type="dxa"/>
            <w:tcBorders>
              <w:top w:val="nil"/>
              <w:left w:val="nil"/>
              <w:bottom w:val="nil"/>
              <w:right w:val="nil"/>
            </w:tcBorders>
            <w:shd w:val="clear" w:color="auto" w:fill="auto"/>
            <w:noWrap/>
            <w:vAlign w:val="center"/>
            <w:hideMark/>
          </w:tcPr>
          <w:p w14:paraId="071C3C1F" w14:textId="3FF74B6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001</w:t>
            </w:r>
          </w:p>
        </w:tc>
        <w:tc>
          <w:tcPr>
            <w:tcW w:w="1086" w:type="dxa"/>
            <w:tcBorders>
              <w:top w:val="nil"/>
              <w:left w:val="nil"/>
              <w:bottom w:val="nil"/>
              <w:right w:val="nil"/>
            </w:tcBorders>
            <w:shd w:val="clear" w:color="auto" w:fill="auto"/>
            <w:noWrap/>
            <w:vAlign w:val="center"/>
            <w:hideMark/>
          </w:tcPr>
          <w:p w14:paraId="613B2A0E"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w:t>
            </w:r>
          </w:p>
        </w:tc>
      </w:tr>
      <w:tr w:rsidR="00FD0745" w:rsidRPr="00FD0745" w14:paraId="3D06F8AE" w14:textId="77777777" w:rsidTr="00FD0745">
        <w:trPr>
          <w:trHeight w:val="263"/>
        </w:trPr>
        <w:tc>
          <w:tcPr>
            <w:tcW w:w="2190" w:type="dxa"/>
            <w:tcBorders>
              <w:top w:val="nil"/>
              <w:left w:val="nil"/>
              <w:bottom w:val="nil"/>
              <w:right w:val="nil"/>
            </w:tcBorders>
            <w:shd w:val="clear" w:color="auto" w:fill="auto"/>
            <w:noWrap/>
            <w:vAlign w:val="bottom"/>
            <w:hideMark/>
          </w:tcPr>
          <w:p w14:paraId="06EE4C82" w14:textId="0D14825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banks</w:t>
            </w:r>
            <w:r w:rsidR="00BC0E2E">
              <w:rPr>
                <w:rFonts w:ascii="Times New Roman" w:eastAsia="Times New Roman" w:hAnsi="Times New Roman" w:cs="Times New Roman"/>
                <w:color w:val="000000"/>
                <w:sz w:val="18"/>
                <w:szCs w:val="20"/>
              </w:rPr>
              <w:t xml:space="preserve"> superior temporal</w:t>
            </w:r>
          </w:p>
        </w:tc>
        <w:tc>
          <w:tcPr>
            <w:tcW w:w="1321" w:type="dxa"/>
            <w:tcBorders>
              <w:top w:val="nil"/>
              <w:left w:val="nil"/>
              <w:bottom w:val="nil"/>
              <w:right w:val="nil"/>
            </w:tcBorders>
            <w:shd w:val="clear" w:color="auto" w:fill="auto"/>
            <w:noWrap/>
            <w:vAlign w:val="center"/>
            <w:hideMark/>
          </w:tcPr>
          <w:p w14:paraId="7EF9D9AF" w14:textId="66D907DD"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60</w:t>
            </w:r>
          </w:p>
        </w:tc>
        <w:tc>
          <w:tcPr>
            <w:tcW w:w="1321" w:type="dxa"/>
            <w:tcBorders>
              <w:top w:val="nil"/>
              <w:left w:val="nil"/>
              <w:bottom w:val="nil"/>
              <w:right w:val="nil"/>
            </w:tcBorders>
            <w:shd w:val="clear" w:color="auto" w:fill="auto"/>
            <w:noWrap/>
            <w:vAlign w:val="center"/>
            <w:hideMark/>
          </w:tcPr>
          <w:p w14:paraId="52211332" w14:textId="2F0F955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46</w:t>
            </w:r>
          </w:p>
        </w:tc>
        <w:tc>
          <w:tcPr>
            <w:tcW w:w="1393" w:type="dxa"/>
            <w:tcBorders>
              <w:top w:val="nil"/>
              <w:left w:val="nil"/>
              <w:bottom w:val="nil"/>
              <w:right w:val="nil"/>
            </w:tcBorders>
            <w:shd w:val="clear" w:color="auto" w:fill="auto"/>
            <w:noWrap/>
            <w:vAlign w:val="center"/>
            <w:hideMark/>
          </w:tcPr>
          <w:p w14:paraId="59EA527C"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0D6B396A" w14:textId="03E0B4E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47</w:t>
            </w:r>
          </w:p>
        </w:tc>
        <w:tc>
          <w:tcPr>
            <w:tcW w:w="1194" w:type="dxa"/>
            <w:tcBorders>
              <w:top w:val="nil"/>
              <w:left w:val="nil"/>
              <w:bottom w:val="nil"/>
              <w:right w:val="nil"/>
            </w:tcBorders>
            <w:shd w:val="clear" w:color="auto" w:fill="auto"/>
            <w:noWrap/>
            <w:vAlign w:val="center"/>
            <w:hideMark/>
          </w:tcPr>
          <w:p w14:paraId="65864D3B" w14:textId="5E87A46E"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644</w:t>
            </w:r>
          </w:p>
        </w:tc>
        <w:tc>
          <w:tcPr>
            <w:tcW w:w="1194" w:type="dxa"/>
            <w:tcBorders>
              <w:top w:val="nil"/>
              <w:left w:val="nil"/>
              <w:bottom w:val="nil"/>
              <w:right w:val="nil"/>
            </w:tcBorders>
            <w:shd w:val="clear" w:color="auto" w:fill="auto"/>
            <w:noWrap/>
            <w:vAlign w:val="center"/>
            <w:hideMark/>
          </w:tcPr>
          <w:p w14:paraId="6C4DB356" w14:textId="14BBEC8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811</w:t>
            </w:r>
          </w:p>
        </w:tc>
        <w:tc>
          <w:tcPr>
            <w:tcW w:w="1086" w:type="dxa"/>
            <w:tcBorders>
              <w:top w:val="nil"/>
              <w:left w:val="nil"/>
              <w:bottom w:val="nil"/>
              <w:right w:val="nil"/>
            </w:tcBorders>
            <w:shd w:val="clear" w:color="auto" w:fill="auto"/>
            <w:noWrap/>
            <w:vAlign w:val="center"/>
            <w:hideMark/>
          </w:tcPr>
          <w:p w14:paraId="7BE5E173"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7951A321" w14:textId="77777777" w:rsidTr="00FD0745">
        <w:trPr>
          <w:trHeight w:val="263"/>
        </w:trPr>
        <w:tc>
          <w:tcPr>
            <w:tcW w:w="2190" w:type="dxa"/>
            <w:tcBorders>
              <w:top w:val="nil"/>
              <w:left w:val="nil"/>
              <w:bottom w:val="nil"/>
              <w:right w:val="nil"/>
            </w:tcBorders>
            <w:shd w:val="clear" w:color="auto" w:fill="auto"/>
            <w:noWrap/>
            <w:vAlign w:val="bottom"/>
            <w:hideMark/>
          </w:tcPr>
          <w:p w14:paraId="4F7F0772" w14:textId="53BF664B"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posterior</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cingulate</w:t>
            </w:r>
          </w:p>
        </w:tc>
        <w:tc>
          <w:tcPr>
            <w:tcW w:w="1321" w:type="dxa"/>
            <w:tcBorders>
              <w:top w:val="nil"/>
              <w:left w:val="nil"/>
              <w:bottom w:val="nil"/>
              <w:right w:val="nil"/>
            </w:tcBorders>
            <w:shd w:val="clear" w:color="auto" w:fill="auto"/>
            <w:noWrap/>
            <w:vAlign w:val="center"/>
            <w:hideMark/>
          </w:tcPr>
          <w:p w14:paraId="574D9141" w14:textId="086CAA7E"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55</w:t>
            </w:r>
          </w:p>
        </w:tc>
        <w:tc>
          <w:tcPr>
            <w:tcW w:w="1321" w:type="dxa"/>
            <w:tcBorders>
              <w:top w:val="nil"/>
              <w:left w:val="nil"/>
              <w:bottom w:val="nil"/>
              <w:right w:val="nil"/>
            </w:tcBorders>
            <w:shd w:val="clear" w:color="auto" w:fill="auto"/>
            <w:noWrap/>
            <w:vAlign w:val="center"/>
            <w:hideMark/>
          </w:tcPr>
          <w:p w14:paraId="55CA5995" w14:textId="4BD55BE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01</w:t>
            </w:r>
          </w:p>
        </w:tc>
        <w:tc>
          <w:tcPr>
            <w:tcW w:w="1393" w:type="dxa"/>
            <w:tcBorders>
              <w:top w:val="nil"/>
              <w:left w:val="nil"/>
              <w:bottom w:val="nil"/>
              <w:right w:val="nil"/>
            </w:tcBorders>
            <w:shd w:val="clear" w:color="auto" w:fill="auto"/>
            <w:noWrap/>
            <w:vAlign w:val="center"/>
            <w:hideMark/>
          </w:tcPr>
          <w:p w14:paraId="4EDB8358"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564A951E" w14:textId="53333BE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99</w:t>
            </w:r>
          </w:p>
        </w:tc>
        <w:tc>
          <w:tcPr>
            <w:tcW w:w="1194" w:type="dxa"/>
            <w:tcBorders>
              <w:top w:val="nil"/>
              <w:left w:val="nil"/>
              <w:bottom w:val="nil"/>
              <w:right w:val="nil"/>
            </w:tcBorders>
            <w:shd w:val="clear" w:color="auto" w:fill="auto"/>
            <w:noWrap/>
            <w:vAlign w:val="center"/>
            <w:hideMark/>
          </w:tcPr>
          <w:p w14:paraId="06478B0D" w14:textId="6F8DF358"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054</w:t>
            </w:r>
          </w:p>
        </w:tc>
        <w:tc>
          <w:tcPr>
            <w:tcW w:w="1194" w:type="dxa"/>
            <w:tcBorders>
              <w:top w:val="nil"/>
              <w:left w:val="nil"/>
              <w:bottom w:val="nil"/>
              <w:right w:val="nil"/>
            </w:tcBorders>
            <w:shd w:val="clear" w:color="auto" w:fill="auto"/>
            <w:noWrap/>
            <w:vAlign w:val="center"/>
            <w:hideMark/>
          </w:tcPr>
          <w:p w14:paraId="01AE1B76" w14:textId="33BD5C6C"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158</w:t>
            </w:r>
          </w:p>
        </w:tc>
        <w:tc>
          <w:tcPr>
            <w:tcW w:w="1086" w:type="dxa"/>
            <w:tcBorders>
              <w:top w:val="nil"/>
              <w:left w:val="nil"/>
              <w:bottom w:val="nil"/>
              <w:right w:val="nil"/>
            </w:tcBorders>
            <w:shd w:val="clear" w:color="auto" w:fill="auto"/>
            <w:noWrap/>
            <w:vAlign w:val="center"/>
            <w:hideMark/>
          </w:tcPr>
          <w:p w14:paraId="0F603804"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517F5956" w14:textId="77777777" w:rsidTr="00FD0745">
        <w:trPr>
          <w:trHeight w:val="263"/>
        </w:trPr>
        <w:tc>
          <w:tcPr>
            <w:tcW w:w="2190" w:type="dxa"/>
            <w:tcBorders>
              <w:top w:val="nil"/>
              <w:left w:val="nil"/>
              <w:bottom w:val="nil"/>
              <w:right w:val="nil"/>
            </w:tcBorders>
            <w:shd w:val="clear" w:color="auto" w:fill="auto"/>
            <w:noWrap/>
            <w:vAlign w:val="bottom"/>
            <w:hideMark/>
          </w:tcPr>
          <w:p w14:paraId="4BEC2A3D"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vermis X</w:t>
            </w:r>
          </w:p>
        </w:tc>
        <w:tc>
          <w:tcPr>
            <w:tcW w:w="1321" w:type="dxa"/>
            <w:tcBorders>
              <w:top w:val="nil"/>
              <w:left w:val="nil"/>
              <w:bottom w:val="nil"/>
              <w:right w:val="nil"/>
            </w:tcBorders>
            <w:shd w:val="clear" w:color="auto" w:fill="auto"/>
            <w:noWrap/>
            <w:vAlign w:val="center"/>
            <w:hideMark/>
          </w:tcPr>
          <w:p w14:paraId="3E1D4CBD" w14:textId="028F72F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54</w:t>
            </w:r>
          </w:p>
        </w:tc>
        <w:tc>
          <w:tcPr>
            <w:tcW w:w="1321" w:type="dxa"/>
            <w:tcBorders>
              <w:top w:val="nil"/>
              <w:left w:val="nil"/>
              <w:bottom w:val="nil"/>
              <w:right w:val="nil"/>
            </w:tcBorders>
            <w:shd w:val="clear" w:color="auto" w:fill="auto"/>
            <w:noWrap/>
            <w:vAlign w:val="center"/>
            <w:hideMark/>
          </w:tcPr>
          <w:p w14:paraId="0515BBB1" w14:textId="543AAF3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30</w:t>
            </w:r>
          </w:p>
        </w:tc>
        <w:tc>
          <w:tcPr>
            <w:tcW w:w="1393" w:type="dxa"/>
            <w:tcBorders>
              <w:top w:val="nil"/>
              <w:left w:val="nil"/>
              <w:bottom w:val="nil"/>
              <w:right w:val="nil"/>
            </w:tcBorders>
            <w:shd w:val="clear" w:color="auto" w:fill="auto"/>
            <w:noWrap/>
            <w:vAlign w:val="center"/>
            <w:hideMark/>
          </w:tcPr>
          <w:p w14:paraId="2DCE1E4A"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576CBE12" w14:textId="6A5FEAD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2</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98</w:t>
            </w:r>
          </w:p>
        </w:tc>
        <w:tc>
          <w:tcPr>
            <w:tcW w:w="1194" w:type="dxa"/>
            <w:tcBorders>
              <w:top w:val="nil"/>
              <w:left w:val="nil"/>
              <w:bottom w:val="nil"/>
              <w:right w:val="nil"/>
            </w:tcBorders>
            <w:shd w:val="clear" w:color="auto" w:fill="auto"/>
            <w:noWrap/>
            <w:vAlign w:val="center"/>
            <w:hideMark/>
          </w:tcPr>
          <w:p w14:paraId="01C4936E" w14:textId="7CC1AE4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005</w:t>
            </w:r>
          </w:p>
        </w:tc>
        <w:tc>
          <w:tcPr>
            <w:tcW w:w="1194" w:type="dxa"/>
            <w:tcBorders>
              <w:top w:val="nil"/>
              <w:left w:val="nil"/>
              <w:bottom w:val="nil"/>
              <w:right w:val="nil"/>
            </w:tcBorders>
            <w:shd w:val="clear" w:color="auto" w:fill="auto"/>
            <w:noWrap/>
            <w:vAlign w:val="center"/>
            <w:hideMark/>
          </w:tcPr>
          <w:p w14:paraId="6D58A319" w14:textId="2D48722D"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019</w:t>
            </w:r>
          </w:p>
        </w:tc>
        <w:tc>
          <w:tcPr>
            <w:tcW w:w="1086" w:type="dxa"/>
            <w:tcBorders>
              <w:top w:val="nil"/>
              <w:left w:val="nil"/>
              <w:bottom w:val="nil"/>
              <w:right w:val="nil"/>
            </w:tcBorders>
            <w:shd w:val="clear" w:color="auto" w:fill="auto"/>
            <w:noWrap/>
            <w:vAlign w:val="center"/>
            <w:hideMark/>
          </w:tcPr>
          <w:p w14:paraId="7C75E281"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w:t>
            </w:r>
          </w:p>
        </w:tc>
      </w:tr>
      <w:tr w:rsidR="00FD0745" w:rsidRPr="00FD0745" w14:paraId="7B703C1B" w14:textId="77777777" w:rsidTr="00FD0745">
        <w:trPr>
          <w:trHeight w:val="263"/>
        </w:trPr>
        <w:tc>
          <w:tcPr>
            <w:tcW w:w="2190" w:type="dxa"/>
            <w:tcBorders>
              <w:top w:val="nil"/>
              <w:left w:val="nil"/>
              <w:bottom w:val="nil"/>
              <w:right w:val="nil"/>
            </w:tcBorders>
            <w:shd w:val="clear" w:color="auto" w:fill="auto"/>
            <w:noWrap/>
            <w:vAlign w:val="bottom"/>
            <w:hideMark/>
          </w:tcPr>
          <w:p w14:paraId="1D93166E" w14:textId="41160872"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transverse</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temporal</w:t>
            </w:r>
          </w:p>
        </w:tc>
        <w:tc>
          <w:tcPr>
            <w:tcW w:w="1321" w:type="dxa"/>
            <w:tcBorders>
              <w:top w:val="nil"/>
              <w:left w:val="nil"/>
              <w:bottom w:val="nil"/>
              <w:right w:val="nil"/>
            </w:tcBorders>
            <w:shd w:val="clear" w:color="auto" w:fill="auto"/>
            <w:noWrap/>
            <w:vAlign w:val="center"/>
            <w:hideMark/>
          </w:tcPr>
          <w:p w14:paraId="2ED039CD" w14:textId="4F50F6CC"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54</w:t>
            </w:r>
          </w:p>
        </w:tc>
        <w:tc>
          <w:tcPr>
            <w:tcW w:w="1321" w:type="dxa"/>
            <w:tcBorders>
              <w:top w:val="nil"/>
              <w:left w:val="nil"/>
              <w:bottom w:val="nil"/>
              <w:right w:val="nil"/>
            </w:tcBorders>
            <w:shd w:val="clear" w:color="auto" w:fill="auto"/>
            <w:noWrap/>
            <w:vAlign w:val="center"/>
            <w:hideMark/>
          </w:tcPr>
          <w:p w14:paraId="05463E06" w14:textId="7018D0C4"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43</w:t>
            </w:r>
          </w:p>
        </w:tc>
        <w:tc>
          <w:tcPr>
            <w:tcW w:w="1393" w:type="dxa"/>
            <w:tcBorders>
              <w:top w:val="nil"/>
              <w:left w:val="nil"/>
              <w:bottom w:val="nil"/>
              <w:right w:val="nil"/>
            </w:tcBorders>
            <w:shd w:val="clear" w:color="auto" w:fill="auto"/>
            <w:noWrap/>
            <w:vAlign w:val="center"/>
            <w:hideMark/>
          </w:tcPr>
          <w:p w14:paraId="72C629C5"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373D503F" w14:textId="030DD52F"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30</w:t>
            </w:r>
          </w:p>
        </w:tc>
        <w:tc>
          <w:tcPr>
            <w:tcW w:w="1194" w:type="dxa"/>
            <w:tcBorders>
              <w:top w:val="nil"/>
              <w:left w:val="nil"/>
              <w:bottom w:val="nil"/>
              <w:right w:val="nil"/>
            </w:tcBorders>
            <w:shd w:val="clear" w:color="auto" w:fill="auto"/>
            <w:noWrap/>
            <w:vAlign w:val="center"/>
            <w:hideMark/>
          </w:tcPr>
          <w:p w14:paraId="463C4718" w14:textId="44B827C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769</w:t>
            </w:r>
          </w:p>
        </w:tc>
        <w:tc>
          <w:tcPr>
            <w:tcW w:w="1194" w:type="dxa"/>
            <w:tcBorders>
              <w:top w:val="nil"/>
              <w:left w:val="nil"/>
              <w:bottom w:val="nil"/>
              <w:right w:val="nil"/>
            </w:tcBorders>
            <w:shd w:val="clear" w:color="auto" w:fill="auto"/>
            <w:noWrap/>
            <w:vAlign w:val="center"/>
            <w:hideMark/>
          </w:tcPr>
          <w:p w14:paraId="11804521" w14:textId="67DB67A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881</w:t>
            </w:r>
          </w:p>
        </w:tc>
        <w:tc>
          <w:tcPr>
            <w:tcW w:w="1086" w:type="dxa"/>
            <w:tcBorders>
              <w:top w:val="nil"/>
              <w:left w:val="nil"/>
              <w:bottom w:val="nil"/>
              <w:right w:val="nil"/>
            </w:tcBorders>
            <w:shd w:val="clear" w:color="auto" w:fill="auto"/>
            <w:noWrap/>
            <w:vAlign w:val="center"/>
            <w:hideMark/>
          </w:tcPr>
          <w:p w14:paraId="00E8BB90"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6877B435" w14:textId="77777777" w:rsidTr="00FD0745">
        <w:trPr>
          <w:trHeight w:val="263"/>
        </w:trPr>
        <w:tc>
          <w:tcPr>
            <w:tcW w:w="2190" w:type="dxa"/>
            <w:tcBorders>
              <w:top w:val="nil"/>
              <w:left w:val="nil"/>
              <w:bottom w:val="nil"/>
              <w:right w:val="nil"/>
            </w:tcBorders>
            <w:shd w:val="clear" w:color="auto" w:fill="auto"/>
            <w:noWrap/>
            <w:vAlign w:val="bottom"/>
            <w:hideMark/>
          </w:tcPr>
          <w:p w14:paraId="1BBECBE0" w14:textId="51F5DB13"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rostral</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middle</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frontal</w:t>
            </w:r>
          </w:p>
        </w:tc>
        <w:tc>
          <w:tcPr>
            <w:tcW w:w="1321" w:type="dxa"/>
            <w:tcBorders>
              <w:top w:val="nil"/>
              <w:left w:val="nil"/>
              <w:bottom w:val="nil"/>
              <w:right w:val="nil"/>
            </w:tcBorders>
            <w:shd w:val="clear" w:color="auto" w:fill="auto"/>
            <w:noWrap/>
            <w:vAlign w:val="center"/>
            <w:hideMark/>
          </w:tcPr>
          <w:p w14:paraId="01A01D55" w14:textId="6725028E"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53</w:t>
            </w:r>
          </w:p>
        </w:tc>
        <w:tc>
          <w:tcPr>
            <w:tcW w:w="1321" w:type="dxa"/>
            <w:tcBorders>
              <w:top w:val="nil"/>
              <w:left w:val="nil"/>
              <w:bottom w:val="nil"/>
              <w:right w:val="nil"/>
            </w:tcBorders>
            <w:shd w:val="clear" w:color="auto" w:fill="auto"/>
            <w:noWrap/>
            <w:vAlign w:val="center"/>
            <w:hideMark/>
          </w:tcPr>
          <w:p w14:paraId="7691E7E5" w14:textId="11DFEFF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50</w:t>
            </w:r>
          </w:p>
        </w:tc>
        <w:tc>
          <w:tcPr>
            <w:tcW w:w="1393" w:type="dxa"/>
            <w:tcBorders>
              <w:top w:val="nil"/>
              <w:left w:val="nil"/>
              <w:bottom w:val="nil"/>
              <w:right w:val="nil"/>
            </w:tcBorders>
            <w:shd w:val="clear" w:color="auto" w:fill="auto"/>
            <w:noWrap/>
            <w:vAlign w:val="center"/>
            <w:hideMark/>
          </w:tcPr>
          <w:p w14:paraId="567A27DD"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27582F6A" w14:textId="570552D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13</w:t>
            </w:r>
          </w:p>
        </w:tc>
        <w:tc>
          <w:tcPr>
            <w:tcW w:w="1194" w:type="dxa"/>
            <w:tcBorders>
              <w:top w:val="nil"/>
              <w:left w:val="nil"/>
              <w:bottom w:val="nil"/>
              <w:right w:val="nil"/>
            </w:tcBorders>
            <w:shd w:val="clear" w:color="auto" w:fill="auto"/>
            <w:noWrap/>
            <w:vAlign w:val="center"/>
            <w:hideMark/>
          </w:tcPr>
          <w:p w14:paraId="7D1FBF16" w14:textId="0247A48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896</w:t>
            </w:r>
          </w:p>
        </w:tc>
        <w:tc>
          <w:tcPr>
            <w:tcW w:w="1194" w:type="dxa"/>
            <w:tcBorders>
              <w:top w:val="nil"/>
              <w:left w:val="nil"/>
              <w:bottom w:val="nil"/>
              <w:right w:val="nil"/>
            </w:tcBorders>
            <w:shd w:val="clear" w:color="auto" w:fill="auto"/>
            <w:noWrap/>
            <w:vAlign w:val="center"/>
            <w:hideMark/>
          </w:tcPr>
          <w:p w14:paraId="45F29711" w14:textId="117E844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944</w:t>
            </w:r>
          </w:p>
        </w:tc>
        <w:tc>
          <w:tcPr>
            <w:tcW w:w="1086" w:type="dxa"/>
            <w:tcBorders>
              <w:top w:val="nil"/>
              <w:left w:val="nil"/>
              <w:bottom w:val="nil"/>
              <w:right w:val="nil"/>
            </w:tcBorders>
            <w:shd w:val="clear" w:color="auto" w:fill="auto"/>
            <w:noWrap/>
            <w:vAlign w:val="center"/>
            <w:hideMark/>
          </w:tcPr>
          <w:p w14:paraId="069A4C8F"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08E24C6D" w14:textId="77777777" w:rsidTr="00FD0745">
        <w:trPr>
          <w:trHeight w:val="263"/>
        </w:trPr>
        <w:tc>
          <w:tcPr>
            <w:tcW w:w="2190" w:type="dxa"/>
            <w:tcBorders>
              <w:top w:val="nil"/>
              <w:left w:val="nil"/>
              <w:bottom w:val="nil"/>
              <w:right w:val="nil"/>
            </w:tcBorders>
            <w:shd w:val="clear" w:color="auto" w:fill="auto"/>
            <w:noWrap/>
            <w:vAlign w:val="bottom"/>
            <w:hideMark/>
          </w:tcPr>
          <w:p w14:paraId="5349402D"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 xml:space="preserve">left lobule </w:t>
            </w:r>
            <w:proofErr w:type="spellStart"/>
            <w:r w:rsidRPr="00FD0745">
              <w:rPr>
                <w:rFonts w:ascii="Times New Roman" w:eastAsia="Times New Roman" w:hAnsi="Times New Roman" w:cs="Times New Roman"/>
                <w:color w:val="000000"/>
                <w:sz w:val="18"/>
                <w:szCs w:val="20"/>
              </w:rPr>
              <w:t>VIIIb</w:t>
            </w:r>
            <w:proofErr w:type="spellEnd"/>
          </w:p>
        </w:tc>
        <w:tc>
          <w:tcPr>
            <w:tcW w:w="1321" w:type="dxa"/>
            <w:tcBorders>
              <w:top w:val="nil"/>
              <w:left w:val="nil"/>
              <w:bottom w:val="nil"/>
              <w:right w:val="nil"/>
            </w:tcBorders>
            <w:shd w:val="clear" w:color="auto" w:fill="auto"/>
            <w:noWrap/>
            <w:vAlign w:val="center"/>
            <w:hideMark/>
          </w:tcPr>
          <w:p w14:paraId="3C2FDFE8" w14:textId="3DA5D0C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53</w:t>
            </w:r>
          </w:p>
        </w:tc>
        <w:tc>
          <w:tcPr>
            <w:tcW w:w="1321" w:type="dxa"/>
            <w:tcBorders>
              <w:top w:val="nil"/>
              <w:left w:val="nil"/>
              <w:bottom w:val="nil"/>
              <w:right w:val="nil"/>
            </w:tcBorders>
            <w:shd w:val="clear" w:color="auto" w:fill="auto"/>
            <w:noWrap/>
            <w:vAlign w:val="center"/>
            <w:hideMark/>
          </w:tcPr>
          <w:p w14:paraId="13AD8DCB" w14:textId="1D47D84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90</w:t>
            </w:r>
          </w:p>
        </w:tc>
        <w:tc>
          <w:tcPr>
            <w:tcW w:w="1393" w:type="dxa"/>
            <w:tcBorders>
              <w:top w:val="nil"/>
              <w:left w:val="nil"/>
              <w:bottom w:val="nil"/>
              <w:right w:val="nil"/>
            </w:tcBorders>
            <w:shd w:val="clear" w:color="auto" w:fill="auto"/>
            <w:noWrap/>
            <w:vAlign w:val="center"/>
            <w:hideMark/>
          </w:tcPr>
          <w:p w14:paraId="0425554E"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2746396D" w14:textId="6841288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4</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39</w:t>
            </w:r>
          </w:p>
        </w:tc>
        <w:tc>
          <w:tcPr>
            <w:tcW w:w="1194" w:type="dxa"/>
            <w:tcBorders>
              <w:top w:val="nil"/>
              <w:left w:val="nil"/>
              <w:bottom w:val="nil"/>
              <w:right w:val="nil"/>
            </w:tcBorders>
            <w:shd w:val="clear" w:color="auto" w:fill="auto"/>
            <w:noWrap/>
            <w:vAlign w:val="center"/>
            <w:hideMark/>
          </w:tcPr>
          <w:p w14:paraId="4C15C4E4"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&lt;0.0001</w:t>
            </w:r>
          </w:p>
        </w:tc>
        <w:tc>
          <w:tcPr>
            <w:tcW w:w="1194" w:type="dxa"/>
            <w:tcBorders>
              <w:top w:val="nil"/>
              <w:left w:val="nil"/>
              <w:bottom w:val="nil"/>
              <w:right w:val="nil"/>
            </w:tcBorders>
            <w:shd w:val="clear" w:color="auto" w:fill="auto"/>
            <w:noWrap/>
            <w:vAlign w:val="center"/>
            <w:hideMark/>
          </w:tcPr>
          <w:p w14:paraId="7A2F44CD" w14:textId="26BBE1B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001</w:t>
            </w:r>
          </w:p>
        </w:tc>
        <w:tc>
          <w:tcPr>
            <w:tcW w:w="1086" w:type="dxa"/>
            <w:tcBorders>
              <w:top w:val="nil"/>
              <w:left w:val="nil"/>
              <w:bottom w:val="nil"/>
              <w:right w:val="nil"/>
            </w:tcBorders>
            <w:shd w:val="clear" w:color="auto" w:fill="auto"/>
            <w:noWrap/>
            <w:vAlign w:val="center"/>
            <w:hideMark/>
          </w:tcPr>
          <w:p w14:paraId="026F74D9"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w:t>
            </w:r>
          </w:p>
        </w:tc>
      </w:tr>
      <w:tr w:rsidR="00FD0745" w:rsidRPr="00FD0745" w14:paraId="18F294CA" w14:textId="77777777" w:rsidTr="00FD0745">
        <w:trPr>
          <w:trHeight w:val="263"/>
        </w:trPr>
        <w:tc>
          <w:tcPr>
            <w:tcW w:w="2190" w:type="dxa"/>
            <w:tcBorders>
              <w:top w:val="nil"/>
              <w:left w:val="nil"/>
              <w:bottom w:val="nil"/>
              <w:right w:val="nil"/>
            </w:tcBorders>
            <w:shd w:val="clear" w:color="auto" w:fill="auto"/>
            <w:noWrap/>
            <w:vAlign w:val="bottom"/>
            <w:hideMark/>
          </w:tcPr>
          <w:p w14:paraId="6C9AAFCA"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lobule X</w:t>
            </w:r>
          </w:p>
        </w:tc>
        <w:tc>
          <w:tcPr>
            <w:tcW w:w="1321" w:type="dxa"/>
            <w:tcBorders>
              <w:top w:val="nil"/>
              <w:left w:val="nil"/>
              <w:bottom w:val="nil"/>
              <w:right w:val="nil"/>
            </w:tcBorders>
            <w:shd w:val="clear" w:color="auto" w:fill="auto"/>
            <w:noWrap/>
            <w:vAlign w:val="center"/>
            <w:hideMark/>
          </w:tcPr>
          <w:p w14:paraId="0556C014" w14:textId="10CEDED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52</w:t>
            </w:r>
          </w:p>
        </w:tc>
        <w:tc>
          <w:tcPr>
            <w:tcW w:w="1321" w:type="dxa"/>
            <w:tcBorders>
              <w:top w:val="nil"/>
              <w:left w:val="nil"/>
              <w:bottom w:val="nil"/>
              <w:right w:val="nil"/>
            </w:tcBorders>
            <w:shd w:val="clear" w:color="auto" w:fill="auto"/>
            <w:noWrap/>
            <w:vAlign w:val="center"/>
            <w:hideMark/>
          </w:tcPr>
          <w:p w14:paraId="6C137297" w14:textId="6B47517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49</w:t>
            </w:r>
          </w:p>
        </w:tc>
        <w:tc>
          <w:tcPr>
            <w:tcW w:w="1393" w:type="dxa"/>
            <w:tcBorders>
              <w:top w:val="nil"/>
              <w:left w:val="nil"/>
              <w:bottom w:val="nil"/>
              <w:right w:val="nil"/>
            </w:tcBorders>
            <w:shd w:val="clear" w:color="auto" w:fill="auto"/>
            <w:noWrap/>
            <w:vAlign w:val="center"/>
            <w:hideMark/>
          </w:tcPr>
          <w:p w14:paraId="411FF4F4"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02051647" w14:textId="2A0C418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3</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21</w:t>
            </w:r>
          </w:p>
        </w:tc>
        <w:tc>
          <w:tcPr>
            <w:tcW w:w="1194" w:type="dxa"/>
            <w:tcBorders>
              <w:top w:val="nil"/>
              <w:left w:val="nil"/>
              <w:bottom w:val="nil"/>
              <w:right w:val="nil"/>
            </w:tcBorders>
            <w:shd w:val="clear" w:color="auto" w:fill="auto"/>
            <w:noWrap/>
            <w:vAlign w:val="center"/>
            <w:hideMark/>
          </w:tcPr>
          <w:p w14:paraId="183448E9" w14:textId="3339C99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003</w:t>
            </w:r>
          </w:p>
        </w:tc>
        <w:tc>
          <w:tcPr>
            <w:tcW w:w="1194" w:type="dxa"/>
            <w:tcBorders>
              <w:top w:val="nil"/>
              <w:left w:val="nil"/>
              <w:bottom w:val="nil"/>
              <w:right w:val="nil"/>
            </w:tcBorders>
            <w:shd w:val="clear" w:color="auto" w:fill="auto"/>
            <w:noWrap/>
            <w:vAlign w:val="center"/>
            <w:hideMark/>
          </w:tcPr>
          <w:p w14:paraId="28DDBF15" w14:textId="4AF80DAF"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012</w:t>
            </w:r>
          </w:p>
        </w:tc>
        <w:tc>
          <w:tcPr>
            <w:tcW w:w="1086" w:type="dxa"/>
            <w:tcBorders>
              <w:top w:val="nil"/>
              <w:left w:val="nil"/>
              <w:bottom w:val="nil"/>
              <w:right w:val="nil"/>
            </w:tcBorders>
            <w:shd w:val="clear" w:color="auto" w:fill="auto"/>
            <w:noWrap/>
            <w:vAlign w:val="center"/>
            <w:hideMark/>
          </w:tcPr>
          <w:p w14:paraId="5DF84817"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w:t>
            </w:r>
          </w:p>
        </w:tc>
      </w:tr>
      <w:tr w:rsidR="00FD0745" w:rsidRPr="00FD0745" w14:paraId="54A84E2B" w14:textId="77777777" w:rsidTr="00FD0745">
        <w:trPr>
          <w:trHeight w:val="263"/>
        </w:trPr>
        <w:tc>
          <w:tcPr>
            <w:tcW w:w="2190" w:type="dxa"/>
            <w:tcBorders>
              <w:top w:val="nil"/>
              <w:left w:val="nil"/>
              <w:bottom w:val="nil"/>
              <w:right w:val="nil"/>
            </w:tcBorders>
            <w:shd w:val="clear" w:color="auto" w:fill="auto"/>
            <w:noWrap/>
            <w:vAlign w:val="bottom"/>
            <w:hideMark/>
          </w:tcPr>
          <w:p w14:paraId="2D42DB95"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 xml:space="preserve">right </w:t>
            </w:r>
            <w:proofErr w:type="spellStart"/>
            <w:r w:rsidRPr="00FD0745">
              <w:rPr>
                <w:rFonts w:ascii="Times New Roman" w:eastAsia="Times New Roman" w:hAnsi="Times New Roman" w:cs="Times New Roman"/>
                <w:color w:val="000000"/>
                <w:sz w:val="18"/>
                <w:szCs w:val="20"/>
              </w:rPr>
              <w:t>pericalcarine</w:t>
            </w:r>
            <w:proofErr w:type="spellEnd"/>
          </w:p>
        </w:tc>
        <w:tc>
          <w:tcPr>
            <w:tcW w:w="1321" w:type="dxa"/>
            <w:tcBorders>
              <w:top w:val="nil"/>
              <w:left w:val="nil"/>
              <w:bottom w:val="nil"/>
              <w:right w:val="nil"/>
            </w:tcBorders>
            <w:shd w:val="clear" w:color="auto" w:fill="auto"/>
            <w:noWrap/>
            <w:vAlign w:val="center"/>
            <w:hideMark/>
          </w:tcPr>
          <w:p w14:paraId="78EEA091" w14:textId="2931CC44"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50</w:t>
            </w:r>
          </w:p>
        </w:tc>
        <w:tc>
          <w:tcPr>
            <w:tcW w:w="1321" w:type="dxa"/>
            <w:tcBorders>
              <w:top w:val="nil"/>
              <w:left w:val="nil"/>
              <w:bottom w:val="nil"/>
              <w:right w:val="nil"/>
            </w:tcBorders>
            <w:shd w:val="clear" w:color="auto" w:fill="auto"/>
            <w:noWrap/>
            <w:vAlign w:val="center"/>
            <w:hideMark/>
          </w:tcPr>
          <w:p w14:paraId="7592D8C7" w14:textId="7676106F"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66</w:t>
            </w:r>
          </w:p>
        </w:tc>
        <w:tc>
          <w:tcPr>
            <w:tcW w:w="1393" w:type="dxa"/>
            <w:tcBorders>
              <w:top w:val="nil"/>
              <w:left w:val="nil"/>
              <w:bottom w:val="nil"/>
              <w:right w:val="nil"/>
            </w:tcBorders>
            <w:shd w:val="clear" w:color="auto" w:fill="auto"/>
            <w:noWrap/>
            <w:vAlign w:val="center"/>
            <w:hideMark/>
          </w:tcPr>
          <w:p w14:paraId="1D933F1C"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34E8CF8B" w14:textId="2A617A5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66</w:t>
            </w:r>
          </w:p>
        </w:tc>
        <w:tc>
          <w:tcPr>
            <w:tcW w:w="1194" w:type="dxa"/>
            <w:tcBorders>
              <w:top w:val="nil"/>
              <w:left w:val="nil"/>
              <w:bottom w:val="nil"/>
              <w:right w:val="nil"/>
            </w:tcBorders>
            <w:shd w:val="clear" w:color="auto" w:fill="auto"/>
            <w:noWrap/>
            <w:vAlign w:val="center"/>
            <w:hideMark/>
          </w:tcPr>
          <w:p w14:paraId="626ECE14" w14:textId="789E695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513</w:t>
            </w:r>
          </w:p>
        </w:tc>
        <w:tc>
          <w:tcPr>
            <w:tcW w:w="1194" w:type="dxa"/>
            <w:tcBorders>
              <w:top w:val="nil"/>
              <w:left w:val="nil"/>
              <w:bottom w:val="nil"/>
              <w:right w:val="nil"/>
            </w:tcBorders>
            <w:shd w:val="clear" w:color="auto" w:fill="auto"/>
            <w:noWrap/>
            <w:vAlign w:val="center"/>
            <w:hideMark/>
          </w:tcPr>
          <w:p w14:paraId="4FE4B326" w14:textId="703C085E"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707</w:t>
            </w:r>
          </w:p>
        </w:tc>
        <w:tc>
          <w:tcPr>
            <w:tcW w:w="1086" w:type="dxa"/>
            <w:tcBorders>
              <w:top w:val="nil"/>
              <w:left w:val="nil"/>
              <w:bottom w:val="nil"/>
              <w:right w:val="nil"/>
            </w:tcBorders>
            <w:shd w:val="clear" w:color="auto" w:fill="auto"/>
            <w:noWrap/>
            <w:vAlign w:val="center"/>
            <w:hideMark/>
          </w:tcPr>
          <w:p w14:paraId="13B9A980"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53181A62" w14:textId="77777777" w:rsidTr="00FD0745">
        <w:trPr>
          <w:trHeight w:val="263"/>
        </w:trPr>
        <w:tc>
          <w:tcPr>
            <w:tcW w:w="2190" w:type="dxa"/>
            <w:tcBorders>
              <w:top w:val="nil"/>
              <w:left w:val="nil"/>
              <w:bottom w:val="nil"/>
              <w:right w:val="nil"/>
            </w:tcBorders>
            <w:shd w:val="clear" w:color="auto" w:fill="auto"/>
            <w:noWrap/>
            <w:vAlign w:val="bottom"/>
            <w:hideMark/>
          </w:tcPr>
          <w:p w14:paraId="57CBAA13"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cuneus</w:t>
            </w:r>
          </w:p>
        </w:tc>
        <w:tc>
          <w:tcPr>
            <w:tcW w:w="1321" w:type="dxa"/>
            <w:tcBorders>
              <w:top w:val="nil"/>
              <w:left w:val="nil"/>
              <w:bottom w:val="nil"/>
              <w:right w:val="nil"/>
            </w:tcBorders>
            <w:shd w:val="clear" w:color="auto" w:fill="auto"/>
            <w:noWrap/>
            <w:vAlign w:val="center"/>
            <w:hideMark/>
          </w:tcPr>
          <w:p w14:paraId="3B488EAB" w14:textId="4A19EF5D"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50</w:t>
            </w:r>
          </w:p>
        </w:tc>
        <w:tc>
          <w:tcPr>
            <w:tcW w:w="1321" w:type="dxa"/>
            <w:tcBorders>
              <w:top w:val="nil"/>
              <w:left w:val="nil"/>
              <w:bottom w:val="nil"/>
              <w:right w:val="nil"/>
            </w:tcBorders>
            <w:shd w:val="clear" w:color="auto" w:fill="auto"/>
            <w:noWrap/>
            <w:vAlign w:val="center"/>
            <w:hideMark/>
          </w:tcPr>
          <w:p w14:paraId="699601F2" w14:textId="6000AE4E"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53</w:t>
            </w:r>
          </w:p>
        </w:tc>
        <w:tc>
          <w:tcPr>
            <w:tcW w:w="1393" w:type="dxa"/>
            <w:tcBorders>
              <w:top w:val="nil"/>
              <w:left w:val="nil"/>
              <w:bottom w:val="nil"/>
              <w:right w:val="nil"/>
            </w:tcBorders>
            <w:shd w:val="clear" w:color="auto" w:fill="auto"/>
            <w:noWrap/>
            <w:vAlign w:val="center"/>
            <w:hideMark/>
          </w:tcPr>
          <w:p w14:paraId="3AD59A39"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2F8A5978" w14:textId="152BD94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12</w:t>
            </w:r>
          </w:p>
        </w:tc>
        <w:tc>
          <w:tcPr>
            <w:tcW w:w="1194" w:type="dxa"/>
            <w:tcBorders>
              <w:top w:val="nil"/>
              <w:left w:val="nil"/>
              <w:bottom w:val="nil"/>
              <w:right w:val="nil"/>
            </w:tcBorders>
            <w:shd w:val="clear" w:color="auto" w:fill="auto"/>
            <w:noWrap/>
            <w:vAlign w:val="center"/>
            <w:hideMark/>
          </w:tcPr>
          <w:p w14:paraId="6997257C" w14:textId="4E3B44B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903</w:t>
            </w:r>
          </w:p>
        </w:tc>
        <w:tc>
          <w:tcPr>
            <w:tcW w:w="1194" w:type="dxa"/>
            <w:tcBorders>
              <w:top w:val="nil"/>
              <w:left w:val="nil"/>
              <w:bottom w:val="nil"/>
              <w:right w:val="nil"/>
            </w:tcBorders>
            <w:shd w:val="clear" w:color="auto" w:fill="auto"/>
            <w:noWrap/>
            <w:vAlign w:val="center"/>
            <w:hideMark/>
          </w:tcPr>
          <w:p w14:paraId="6685FE88" w14:textId="52C73A94"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944</w:t>
            </w:r>
          </w:p>
        </w:tc>
        <w:tc>
          <w:tcPr>
            <w:tcW w:w="1086" w:type="dxa"/>
            <w:tcBorders>
              <w:top w:val="nil"/>
              <w:left w:val="nil"/>
              <w:bottom w:val="nil"/>
              <w:right w:val="nil"/>
            </w:tcBorders>
            <w:shd w:val="clear" w:color="auto" w:fill="auto"/>
            <w:noWrap/>
            <w:vAlign w:val="center"/>
            <w:hideMark/>
          </w:tcPr>
          <w:p w14:paraId="3D82843E"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26AD45D5" w14:textId="77777777" w:rsidTr="00FD0745">
        <w:trPr>
          <w:trHeight w:val="263"/>
        </w:trPr>
        <w:tc>
          <w:tcPr>
            <w:tcW w:w="2190" w:type="dxa"/>
            <w:tcBorders>
              <w:top w:val="nil"/>
              <w:left w:val="nil"/>
              <w:bottom w:val="nil"/>
              <w:right w:val="nil"/>
            </w:tcBorders>
            <w:shd w:val="clear" w:color="auto" w:fill="auto"/>
            <w:noWrap/>
            <w:vAlign w:val="bottom"/>
            <w:hideMark/>
          </w:tcPr>
          <w:p w14:paraId="5EB915F7" w14:textId="637EF026"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transverse</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temporal</w:t>
            </w:r>
          </w:p>
        </w:tc>
        <w:tc>
          <w:tcPr>
            <w:tcW w:w="1321" w:type="dxa"/>
            <w:tcBorders>
              <w:top w:val="nil"/>
              <w:left w:val="nil"/>
              <w:bottom w:val="nil"/>
              <w:right w:val="nil"/>
            </w:tcBorders>
            <w:shd w:val="clear" w:color="auto" w:fill="auto"/>
            <w:noWrap/>
            <w:vAlign w:val="center"/>
            <w:hideMark/>
          </w:tcPr>
          <w:p w14:paraId="7D8C81F0" w14:textId="401F1868"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49</w:t>
            </w:r>
          </w:p>
        </w:tc>
        <w:tc>
          <w:tcPr>
            <w:tcW w:w="1321" w:type="dxa"/>
            <w:tcBorders>
              <w:top w:val="nil"/>
              <w:left w:val="nil"/>
              <w:bottom w:val="nil"/>
              <w:right w:val="nil"/>
            </w:tcBorders>
            <w:shd w:val="clear" w:color="auto" w:fill="auto"/>
            <w:noWrap/>
            <w:vAlign w:val="center"/>
            <w:hideMark/>
          </w:tcPr>
          <w:p w14:paraId="1261D2E5" w14:textId="03F8230E"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10</w:t>
            </w:r>
          </w:p>
        </w:tc>
        <w:tc>
          <w:tcPr>
            <w:tcW w:w="1393" w:type="dxa"/>
            <w:tcBorders>
              <w:top w:val="nil"/>
              <w:left w:val="nil"/>
              <w:bottom w:val="nil"/>
              <w:right w:val="nil"/>
            </w:tcBorders>
            <w:shd w:val="clear" w:color="auto" w:fill="auto"/>
            <w:noWrap/>
            <w:vAlign w:val="center"/>
            <w:hideMark/>
          </w:tcPr>
          <w:p w14:paraId="4DE454A9"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4B90BD72" w14:textId="6165785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-2</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18</w:t>
            </w:r>
          </w:p>
        </w:tc>
        <w:tc>
          <w:tcPr>
            <w:tcW w:w="1194" w:type="dxa"/>
            <w:tcBorders>
              <w:top w:val="nil"/>
              <w:left w:val="nil"/>
              <w:bottom w:val="nil"/>
              <w:right w:val="nil"/>
            </w:tcBorders>
            <w:shd w:val="clear" w:color="auto" w:fill="auto"/>
            <w:noWrap/>
            <w:vAlign w:val="center"/>
            <w:hideMark/>
          </w:tcPr>
          <w:p w14:paraId="0AC0A764" w14:textId="0CC5D06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035</w:t>
            </w:r>
          </w:p>
        </w:tc>
        <w:tc>
          <w:tcPr>
            <w:tcW w:w="1194" w:type="dxa"/>
            <w:tcBorders>
              <w:top w:val="nil"/>
              <w:left w:val="nil"/>
              <w:bottom w:val="nil"/>
              <w:right w:val="nil"/>
            </w:tcBorders>
            <w:shd w:val="clear" w:color="auto" w:fill="auto"/>
            <w:noWrap/>
            <w:vAlign w:val="center"/>
            <w:hideMark/>
          </w:tcPr>
          <w:p w14:paraId="1BE26D2A" w14:textId="1BD81D5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113</w:t>
            </w:r>
          </w:p>
        </w:tc>
        <w:tc>
          <w:tcPr>
            <w:tcW w:w="1086" w:type="dxa"/>
            <w:tcBorders>
              <w:top w:val="nil"/>
              <w:left w:val="nil"/>
              <w:bottom w:val="nil"/>
              <w:right w:val="nil"/>
            </w:tcBorders>
            <w:shd w:val="clear" w:color="auto" w:fill="auto"/>
            <w:noWrap/>
            <w:vAlign w:val="center"/>
            <w:hideMark/>
          </w:tcPr>
          <w:p w14:paraId="5882A2D2"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48D6C00F" w14:textId="77777777" w:rsidTr="00FD0745">
        <w:trPr>
          <w:trHeight w:val="263"/>
        </w:trPr>
        <w:tc>
          <w:tcPr>
            <w:tcW w:w="2190" w:type="dxa"/>
            <w:tcBorders>
              <w:top w:val="nil"/>
              <w:left w:val="nil"/>
              <w:bottom w:val="nil"/>
              <w:right w:val="nil"/>
            </w:tcBorders>
            <w:shd w:val="clear" w:color="auto" w:fill="auto"/>
            <w:noWrap/>
            <w:vAlign w:val="bottom"/>
            <w:hideMark/>
          </w:tcPr>
          <w:p w14:paraId="605CB34D"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lobule V</w:t>
            </w:r>
          </w:p>
        </w:tc>
        <w:tc>
          <w:tcPr>
            <w:tcW w:w="1321" w:type="dxa"/>
            <w:tcBorders>
              <w:top w:val="nil"/>
              <w:left w:val="nil"/>
              <w:bottom w:val="nil"/>
              <w:right w:val="nil"/>
            </w:tcBorders>
            <w:shd w:val="clear" w:color="auto" w:fill="auto"/>
            <w:noWrap/>
            <w:vAlign w:val="center"/>
            <w:hideMark/>
          </w:tcPr>
          <w:p w14:paraId="5F577048" w14:textId="4CEA4EFF"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47</w:t>
            </w:r>
          </w:p>
        </w:tc>
        <w:tc>
          <w:tcPr>
            <w:tcW w:w="1321" w:type="dxa"/>
            <w:tcBorders>
              <w:top w:val="nil"/>
              <w:left w:val="nil"/>
              <w:bottom w:val="nil"/>
              <w:right w:val="nil"/>
            </w:tcBorders>
            <w:shd w:val="clear" w:color="auto" w:fill="auto"/>
            <w:noWrap/>
            <w:vAlign w:val="center"/>
            <w:hideMark/>
          </w:tcPr>
          <w:p w14:paraId="387B55CB" w14:textId="53E575E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12</w:t>
            </w:r>
          </w:p>
        </w:tc>
        <w:tc>
          <w:tcPr>
            <w:tcW w:w="1393" w:type="dxa"/>
            <w:tcBorders>
              <w:top w:val="nil"/>
              <w:left w:val="nil"/>
              <w:bottom w:val="nil"/>
              <w:right w:val="nil"/>
            </w:tcBorders>
            <w:shd w:val="clear" w:color="auto" w:fill="auto"/>
            <w:noWrap/>
            <w:vAlign w:val="center"/>
            <w:hideMark/>
          </w:tcPr>
          <w:p w14:paraId="6E972C34"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3887B077" w14:textId="24E94D5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93</w:t>
            </w:r>
          </w:p>
        </w:tc>
        <w:tc>
          <w:tcPr>
            <w:tcW w:w="1194" w:type="dxa"/>
            <w:tcBorders>
              <w:top w:val="nil"/>
              <w:left w:val="nil"/>
              <w:bottom w:val="nil"/>
              <w:right w:val="nil"/>
            </w:tcBorders>
            <w:shd w:val="clear" w:color="auto" w:fill="auto"/>
            <w:noWrap/>
            <w:vAlign w:val="center"/>
            <w:hideMark/>
          </w:tcPr>
          <w:p w14:paraId="48899C86" w14:textId="25494A24"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061</w:t>
            </w:r>
          </w:p>
        </w:tc>
        <w:tc>
          <w:tcPr>
            <w:tcW w:w="1194" w:type="dxa"/>
            <w:tcBorders>
              <w:top w:val="nil"/>
              <w:left w:val="nil"/>
              <w:bottom w:val="nil"/>
              <w:right w:val="nil"/>
            </w:tcBorders>
            <w:shd w:val="clear" w:color="auto" w:fill="auto"/>
            <w:noWrap/>
            <w:vAlign w:val="center"/>
            <w:hideMark/>
          </w:tcPr>
          <w:p w14:paraId="62468B9B" w14:textId="07AE15C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168</w:t>
            </w:r>
          </w:p>
        </w:tc>
        <w:tc>
          <w:tcPr>
            <w:tcW w:w="1086" w:type="dxa"/>
            <w:tcBorders>
              <w:top w:val="nil"/>
              <w:left w:val="nil"/>
              <w:bottom w:val="nil"/>
              <w:right w:val="nil"/>
            </w:tcBorders>
            <w:shd w:val="clear" w:color="auto" w:fill="auto"/>
            <w:noWrap/>
            <w:vAlign w:val="center"/>
            <w:hideMark/>
          </w:tcPr>
          <w:p w14:paraId="4766ABB9"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45BCC170" w14:textId="77777777" w:rsidTr="00FD0745">
        <w:trPr>
          <w:trHeight w:val="263"/>
        </w:trPr>
        <w:tc>
          <w:tcPr>
            <w:tcW w:w="2190" w:type="dxa"/>
            <w:tcBorders>
              <w:top w:val="nil"/>
              <w:left w:val="nil"/>
              <w:bottom w:val="nil"/>
              <w:right w:val="nil"/>
            </w:tcBorders>
            <w:shd w:val="clear" w:color="auto" w:fill="auto"/>
            <w:noWrap/>
            <w:vAlign w:val="bottom"/>
            <w:hideMark/>
          </w:tcPr>
          <w:p w14:paraId="7192CFD8"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postcentral</w:t>
            </w:r>
          </w:p>
        </w:tc>
        <w:tc>
          <w:tcPr>
            <w:tcW w:w="1321" w:type="dxa"/>
            <w:tcBorders>
              <w:top w:val="nil"/>
              <w:left w:val="nil"/>
              <w:bottom w:val="nil"/>
              <w:right w:val="nil"/>
            </w:tcBorders>
            <w:shd w:val="clear" w:color="auto" w:fill="auto"/>
            <w:noWrap/>
            <w:vAlign w:val="center"/>
            <w:hideMark/>
          </w:tcPr>
          <w:p w14:paraId="283C8DDA" w14:textId="3C855C5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46</w:t>
            </w:r>
          </w:p>
        </w:tc>
        <w:tc>
          <w:tcPr>
            <w:tcW w:w="1321" w:type="dxa"/>
            <w:tcBorders>
              <w:top w:val="nil"/>
              <w:left w:val="nil"/>
              <w:bottom w:val="nil"/>
              <w:right w:val="nil"/>
            </w:tcBorders>
            <w:shd w:val="clear" w:color="auto" w:fill="auto"/>
            <w:noWrap/>
            <w:vAlign w:val="center"/>
            <w:hideMark/>
          </w:tcPr>
          <w:p w14:paraId="361AABC1" w14:textId="633342AD"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38</w:t>
            </w:r>
          </w:p>
        </w:tc>
        <w:tc>
          <w:tcPr>
            <w:tcW w:w="1393" w:type="dxa"/>
            <w:tcBorders>
              <w:top w:val="nil"/>
              <w:left w:val="nil"/>
              <w:bottom w:val="nil"/>
              <w:right w:val="nil"/>
            </w:tcBorders>
            <w:shd w:val="clear" w:color="auto" w:fill="auto"/>
            <w:noWrap/>
            <w:vAlign w:val="center"/>
            <w:hideMark/>
          </w:tcPr>
          <w:p w14:paraId="383BD07F"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69BA799E" w14:textId="4091C9F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32</w:t>
            </w:r>
          </w:p>
        </w:tc>
        <w:tc>
          <w:tcPr>
            <w:tcW w:w="1194" w:type="dxa"/>
            <w:tcBorders>
              <w:top w:val="nil"/>
              <w:left w:val="nil"/>
              <w:bottom w:val="nil"/>
              <w:right w:val="nil"/>
            </w:tcBorders>
            <w:shd w:val="clear" w:color="auto" w:fill="auto"/>
            <w:noWrap/>
            <w:vAlign w:val="center"/>
            <w:hideMark/>
          </w:tcPr>
          <w:p w14:paraId="31D8884D" w14:textId="33FE619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749</w:t>
            </w:r>
          </w:p>
        </w:tc>
        <w:tc>
          <w:tcPr>
            <w:tcW w:w="1194" w:type="dxa"/>
            <w:tcBorders>
              <w:top w:val="nil"/>
              <w:left w:val="nil"/>
              <w:bottom w:val="nil"/>
              <w:right w:val="nil"/>
            </w:tcBorders>
            <w:shd w:val="clear" w:color="auto" w:fill="auto"/>
            <w:noWrap/>
            <w:vAlign w:val="center"/>
            <w:hideMark/>
          </w:tcPr>
          <w:p w14:paraId="5AF1CD02" w14:textId="40F2118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871</w:t>
            </w:r>
          </w:p>
        </w:tc>
        <w:tc>
          <w:tcPr>
            <w:tcW w:w="1086" w:type="dxa"/>
            <w:tcBorders>
              <w:top w:val="nil"/>
              <w:left w:val="nil"/>
              <w:bottom w:val="nil"/>
              <w:right w:val="nil"/>
            </w:tcBorders>
            <w:shd w:val="clear" w:color="auto" w:fill="auto"/>
            <w:noWrap/>
            <w:vAlign w:val="center"/>
            <w:hideMark/>
          </w:tcPr>
          <w:p w14:paraId="0952BA2B"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2865A7EC" w14:textId="77777777" w:rsidTr="00FD0745">
        <w:trPr>
          <w:trHeight w:val="263"/>
        </w:trPr>
        <w:tc>
          <w:tcPr>
            <w:tcW w:w="2190" w:type="dxa"/>
            <w:tcBorders>
              <w:top w:val="nil"/>
              <w:left w:val="nil"/>
              <w:bottom w:val="nil"/>
              <w:right w:val="nil"/>
            </w:tcBorders>
            <w:shd w:val="clear" w:color="auto" w:fill="auto"/>
            <w:noWrap/>
            <w:vAlign w:val="bottom"/>
            <w:hideMark/>
          </w:tcPr>
          <w:p w14:paraId="7555B9E7"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lobule X</w:t>
            </w:r>
          </w:p>
        </w:tc>
        <w:tc>
          <w:tcPr>
            <w:tcW w:w="1321" w:type="dxa"/>
            <w:tcBorders>
              <w:top w:val="nil"/>
              <w:left w:val="nil"/>
              <w:bottom w:val="nil"/>
              <w:right w:val="nil"/>
            </w:tcBorders>
            <w:shd w:val="clear" w:color="auto" w:fill="auto"/>
            <w:noWrap/>
            <w:vAlign w:val="center"/>
            <w:hideMark/>
          </w:tcPr>
          <w:p w14:paraId="74C9D969" w14:textId="2196582F"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46</w:t>
            </w:r>
          </w:p>
        </w:tc>
        <w:tc>
          <w:tcPr>
            <w:tcW w:w="1321" w:type="dxa"/>
            <w:tcBorders>
              <w:top w:val="nil"/>
              <w:left w:val="nil"/>
              <w:bottom w:val="nil"/>
              <w:right w:val="nil"/>
            </w:tcBorders>
            <w:shd w:val="clear" w:color="auto" w:fill="auto"/>
            <w:noWrap/>
            <w:vAlign w:val="center"/>
            <w:hideMark/>
          </w:tcPr>
          <w:p w14:paraId="7EA69324" w14:textId="1FC1C02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49</w:t>
            </w:r>
          </w:p>
        </w:tc>
        <w:tc>
          <w:tcPr>
            <w:tcW w:w="1393" w:type="dxa"/>
            <w:tcBorders>
              <w:top w:val="nil"/>
              <w:left w:val="nil"/>
              <w:bottom w:val="nil"/>
              <w:right w:val="nil"/>
            </w:tcBorders>
            <w:shd w:val="clear" w:color="auto" w:fill="auto"/>
            <w:noWrap/>
            <w:vAlign w:val="center"/>
            <w:hideMark/>
          </w:tcPr>
          <w:p w14:paraId="5767D1F9"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44EF2E13" w14:textId="66F5005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3</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19</w:t>
            </w:r>
          </w:p>
        </w:tc>
        <w:tc>
          <w:tcPr>
            <w:tcW w:w="1194" w:type="dxa"/>
            <w:tcBorders>
              <w:top w:val="nil"/>
              <w:left w:val="nil"/>
              <w:bottom w:val="nil"/>
              <w:right w:val="nil"/>
            </w:tcBorders>
            <w:shd w:val="clear" w:color="auto" w:fill="auto"/>
            <w:noWrap/>
            <w:vAlign w:val="center"/>
            <w:hideMark/>
          </w:tcPr>
          <w:p w14:paraId="26C768F8" w14:textId="601AEC9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003</w:t>
            </w:r>
          </w:p>
        </w:tc>
        <w:tc>
          <w:tcPr>
            <w:tcW w:w="1194" w:type="dxa"/>
            <w:tcBorders>
              <w:top w:val="nil"/>
              <w:left w:val="nil"/>
              <w:bottom w:val="nil"/>
              <w:right w:val="nil"/>
            </w:tcBorders>
            <w:shd w:val="clear" w:color="auto" w:fill="auto"/>
            <w:noWrap/>
            <w:vAlign w:val="center"/>
            <w:hideMark/>
          </w:tcPr>
          <w:p w14:paraId="4B12B24F" w14:textId="03F30E5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012</w:t>
            </w:r>
          </w:p>
        </w:tc>
        <w:tc>
          <w:tcPr>
            <w:tcW w:w="1086" w:type="dxa"/>
            <w:tcBorders>
              <w:top w:val="nil"/>
              <w:left w:val="nil"/>
              <w:bottom w:val="nil"/>
              <w:right w:val="nil"/>
            </w:tcBorders>
            <w:shd w:val="clear" w:color="auto" w:fill="auto"/>
            <w:noWrap/>
            <w:vAlign w:val="center"/>
            <w:hideMark/>
          </w:tcPr>
          <w:p w14:paraId="274F4DBA"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w:t>
            </w:r>
          </w:p>
        </w:tc>
      </w:tr>
      <w:tr w:rsidR="00FD0745" w:rsidRPr="00FD0745" w14:paraId="07C3F764" w14:textId="77777777" w:rsidTr="00FD0745">
        <w:trPr>
          <w:trHeight w:val="263"/>
        </w:trPr>
        <w:tc>
          <w:tcPr>
            <w:tcW w:w="2190" w:type="dxa"/>
            <w:tcBorders>
              <w:top w:val="nil"/>
              <w:left w:val="nil"/>
              <w:bottom w:val="nil"/>
              <w:right w:val="nil"/>
            </w:tcBorders>
            <w:shd w:val="clear" w:color="auto" w:fill="auto"/>
            <w:noWrap/>
            <w:vAlign w:val="bottom"/>
            <w:hideMark/>
          </w:tcPr>
          <w:p w14:paraId="5EE7C9EC"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 xml:space="preserve">right lobule </w:t>
            </w:r>
            <w:proofErr w:type="spellStart"/>
            <w:r w:rsidRPr="00FD0745">
              <w:rPr>
                <w:rFonts w:ascii="Times New Roman" w:eastAsia="Times New Roman" w:hAnsi="Times New Roman" w:cs="Times New Roman"/>
                <w:color w:val="000000"/>
                <w:sz w:val="18"/>
                <w:szCs w:val="20"/>
              </w:rPr>
              <w:t>VIIIb</w:t>
            </w:r>
            <w:proofErr w:type="spellEnd"/>
          </w:p>
        </w:tc>
        <w:tc>
          <w:tcPr>
            <w:tcW w:w="1321" w:type="dxa"/>
            <w:tcBorders>
              <w:top w:val="nil"/>
              <w:left w:val="nil"/>
              <w:bottom w:val="nil"/>
              <w:right w:val="nil"/>
            </w:tcBorders>
            <w:shd w:val="clear" w:color="auto" w:fill="auto"/>
            <w:noWrap/>
            <w:vAlign w:val="center"/>
            <w:hideMark/>
          </w:tcPr>
          <w:p w14:paraId="7D3A3D9E" w14:textId="1E78C20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46</w:t>
            </w:r>
          </w:p>
        </w:tc>
        <w:tc>
          <w:tcPr>
            <w:tcW w:w="1321" w:type="dxa"/>
            <w:tcBorders>
              <w:top w:val="nil"/>
              <w:left w:val="nil"/>
              <w:bottom w:val="nil"/>
              <w:right w:val="nil"/>
            </w:tcBorders>
            <w:shd w:val="clear" w:color="auto" w:fill="auto"/>
            <w:noWrap/>
            <w:vAlign w:val="center"/>
            <w:hideMark/>
          </w:tcPr>
          <w:p w14:paraId="3E5AE344" w14:textId="19B8F59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-2</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07</w:t>
            </w:r>
          </w:p>
        </w:tc>
        <w:tc>
          <w:tcPr>
            <w:tcW w:w="1393" w:type="dxa"/>
            <w:tcBorders>
              <w:top w:val="nil"/>
              <w:left w:val="nil"/>
              <w:bottom w:val="nil"/>
              <w:right w:val="nil"/>
            </w:tcBorders>
            <w:shd w:val="clear" w:color="auto" w:fill="auto"/>
            <w:noWrap/>
            <w:vAlign w:val="center"/>
            <w:hideMark/>
          </w:tcPr>
          <w:p w14:paraId="3FCD6DC3"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46F8A54F" w14:textId="67B17FC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5</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23</w:t>
            </w:r>
          </w:p>
        </w:tc>
        <w:tc>
          <w:tcPr>
            <w:tcW w:w="1194" w:type="dxa"/>
            <w:tcBorders>
              <w:top w:val="nil"/>
              <w:left w:val="nil"/>
              <w:bottom w:val="nil"/>
              <w:right w:val="nil"/>
            </w:tcBorders>
            <w:shd w:val="clear" w:color="auto" w:fill="auto"/>
            <w:noWrap/>
            <w:vAlign w:val="center"/>
            <w:hideMark/>
          </w:tcPr>
          <w:p w14:paraId="4BEAAEE0"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&lt;0.0001</w:t>
            </w:r>
          </w:p>
        </w:tc>
        <w:tc>
          <w:tcPr>
            <w:tcW w:w="1194" w:type="dxa"/>
            <w:tcBorders>
              <w:top w:val="nil"/>
              <w:left w:val="nil"/>
              <w:bottom w:val="nil"/>
              <w:right w:val="nil"/>
            </w:tcBorders>
            <w:shd w:val="clear" w:color="auto" w:fill="auto"/>
            <w:noWrap/>
            <w:vAlign w:val="center"/>
            <w:hideMark/>
          </w:tcPr>
          <w:p w14:paraId="0543A5CA"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&lt;0.0001</w:t>
            </w:r>
          </w:p>
        </w:tc>
        <w:tc>
          <w:tcPr>
            <w:tcW w:w="1086" w:type="dxa"/>
            <w:tcBorders>
              <w:top w:val="nil"/>
              <w:left w:val="nil"/>
              <w:bottom w:val="nil"/>
              <w:right w:val="nil"/>
            </w:tcBorders>
            <w:shd w:val="clear" w:color="auto" w:fill="auto"/>
            <w:noWrap/>
            <w:vAlign w:val="center"/>
            <w:hideMark/>
          </w:tcPr>
          <w:p w14:paraId="0F3BE4C4"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w:t>
            </w:r>
          </w:p>
        </w:tc>
      </w:tr>
      <w:tr w:rsidR="00FD0745" w:rsidRPr="00FD0745" w14:paraId="302E65A8" w14:textId="77777777" w:rsidTr="00FD0745">
        <w:trPr>
          <w:trHeight w:val="263"/>
        </w:trPr>
        <w:tc>
          <w:tcPr>
            <w:tcW w:w="2190" w:type="dxa"/>
            <w:tcBorders>
              <w:top w:val="nil"/>
              <w:left w:val="nil"/>
              <w:bottom w:val="nil"/>
              <w:right w:val="nil"/>
            </w:tcBorders>
            <w:shd w:val="clear" w:color="auto" w:fill="auto"/>
            <w:noWrap/>
            <w:vAlign w:val="bottom"/>
            <w:hideMark/>
          </w:tcPr>
          <w:p w14:paraId="03F6760C"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insula</w:t>
            </w:r>
          </w:p>
        </w:tc>
        <w:tc>
          <w:tcPr>
            <w:tcW w:w="1321" w:type="dxa"/>
            <w:tcBorders>
              <w:top w:val="nil"/>
              <w:left w:val="nil"/>
              <w:bottom w:val="nil"/>
              <w:right w:val="nil"/>
            </w:tcBorders>
            <w:shd w:val="clear" w:color="auto" w:fill="auto"/>
            <w:noWrap/>
            <w:vAlign w:val="center"/>
            <w:hideMark/>
          </w:tcPr>
          <w:p w14:paraId="211B5F1C" w14:textId="1F80202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44</w:t>
            </w:r>
          </w:p>
        </w:tc>
        <w:tc>
          <w:tcPr>
            <w:tcW w:w="1321" w:type="dxa"/>
            <w:tcBorders>
              <w:top w:val="nil"/>
              <w:left w:val="nil"/>
              <w:bottom w:val="nil"/>
              <w:right w:val="nil"/>
            </w:tcBorders>
            <w:shd w:val="clear" w:color="auto" w:fill="auto"/>
            <w:noWrap/>
            <w:vAlign w:val="center"/>
            <w:hideMark/>
          </w:tcPr>
          <w:p w14:paraId="321C8A37" w14:textId="115D713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42</w:t>
            </w:r>
          </w:p>
        </w:tc>
        <w:tc>
          <w:tcPr>
            <w:tcW w:w="1393" w:type="dxa"/>
            <w:tcBorders>
              <w:top w:val="nil"/>
              <w:left w:val="nil"/>
              <w:bottom w:val="nil"/>
              <w:right w:val="nil"/>
            </w:tcBorders>
            <w:shd w:val="clear" w:color="auto" w:fill="auto"/>
            <w:noWrap/>
            <w:vAlign w:val="center"/>
            <w:hideMark/>
          </w:tcPr>
          <w:p w14:paraId="0BEF400B"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74789439" w14:textId="48CD6C6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07</w:t>
            </w:r>
          </w:p>
        </w:tc>
        <w:tc>
          <w:tcPr>
            <w:tcW w:w="1194" w:type="dxa"/>
            <w:tcBorders>
              <w:top w:val="nil"/>
              <w:left w:val="nil"/>
              <w:bottom w:val="nil"/>
              <w:right w:val="nil"/>
            </w:tcBorders>
            <w:shd w:val="clear" w:color="auto" w:fill="auto"/>
            <w:noWrap/>
            <w:vAlign w:val="center"/>
            <w:hideMark/>
          </w:tcPr>
          <w:p w14:paraId="50DB51AE" w14:textId="0BC3827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942</w:t>
            </w:r>
          </w:p>
        </w:tc>
        <w:tc>
          <w:tcPr>
            <w:tcW w:w="1194" w:type="dxa"/>
            <w:tcBorders>
              <w:top w:val="nil"/>
              <w:left w:val="nil"/>
              <w:bottom w:val="nil"/>
              <w:right w:val="nil"/>
            </w:tcBorders>
            <w:shd w:val="clear" w:color="auto" w:fill="auto"/>
            <w:noWrap/>
            <w:vAlign w:val="center"/>
            <w:hideMark/>
          </w:tcPr>
          <w:p w14:paraId="08D96D89" w14:textId="6670855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950</w:t>
            </w:r>
          </w:p>
        </w:tc>
        <w:tc>
          <w:tcPr>
            <w:tcW w:w="1086" w:type="dxa"/>
            <w:tcBorders>
              <w:top w:val="nil"/>
              <w:left w:val="nil"/>
              <w:bottom w:val="nil"/>
              <w:right w:val="nil"/>
            </w:tcBorders>
            <w:shd w:val="clear" w:color="auto" w:fill="auto"/>
            <w:noWrap/>
            <w:vAlign w:val="center"/>
            <w:hideMark/>
          </w:tcPr>
          <w:p w14:paraId="184BD4C6"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6A1954DF" w14:textId="77777777" w:rsidTr="00FD0745">
        <w:trPr>
          <w:trHeight w:val="263"/>
        </w:trPr>
        <w:tc>
          <w:tcPr>
            <w:tcW w:w="2190" w:type="dxa"/>
            <w:tcBorders>
              <w:top w:val="nil"/>
              <w:left w:val="nil"/>
              <w:bottom w:val="nil"/>
              <w:right w:val="nil"/>
            </w:tcBorders>
            <w:shd w:val="clear" w:color="auto" w:fill="auto"/>
            <w:noWrap/>
            <w:vAlign w:val="bottom"/>
            <w:hideMark/>
          </w:tcPr>
          <w:p w14:paraId="7EFE9A92" w14:textId="32821FCD"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frontal</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pole</w:t>
            </w:r>
          </w:p>
        </w:tc>
        <w:tc>
          <w:tcPr>
            <w:tcW w:w="1321" w:type="dxa"/>
            <w:tcBorders>
              <w:top w:val="nil"/>
              <w:left w:val="nil"/>
              <w:bottom w:val="nil"/>
              <w:right w:val="nil"/>
            </w:tcBorders>
            <w:shd w:val="clear" w:color="auto" w:fill="auto"/>
            <w:noWrap/>
            <w:vAlign w:val="center"/>
            <w:hideMark/>
          </w:tcPr>
          <w:p w14:paraId="087CCA41" w14:textId="05B8355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43</w:t>
            </w:r>
          </w:p>
        </w:tc>
        <w:tc>
          <w:tcPr>
            <w:tcW w:w="1321" w:type="dxa"/>
            <w:tcBorders>
              <w:top w:val="nil"/>
              <w:left w:val="nil"/>
              <w:bottom w:val="nil"/>
              <w:right w:val="nil"/>
            </w:tcBorders>
            <w:shd w:val="clear" w:color="auto" w:fill="auto"/>
            <w:noWrap/>
            <w:vAlign w:val="center"/>
            <w:hideMark/>
          </w:tcPr>
          <w:p w14:paraId="3667D2CA" w14:textId="06E3498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07</w:t>
            </w:r>
          </w:p>
        </w:tc>
        <w:tc>
          <w:tcPr>
            <w:tcW w:w="1393" w:type="dxa"/>
            <w:tcBorders>
              <w:top w:val="nil"/>
              <w:left w:val="nil"/>
              <w:bottom w:val="nil"/>
              <w:right w:val="nil"/>
            </w:tcBorders>
            <w:shd w:val="clear" w:color="auto" w:fill="auto"/>
            <w:noWrap/>
            <w:vAlign w:val="center"/>
            <w:hideMark/>
          </w:tcPr>
          <w:p w14:paraId="480E6B8B"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6C409D5E" w14:textId="5888DB1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97</w:t>
            </w:r>
          </w:p>
        </w:tc>
        <w:tc>
          <w:tcPr>
            <w:tcW w:w="1194" w:type="dxa"/>
            <w:tcBorders>
              <w:top w:val="nil"/>
              <w:left w:val="nil"/>
              <w:bottom w:val="nil"/>
              <w:right w:val="nil"/>
            </w:tcBorders>
            <w:shd w:val="clear" w:color="auto" w:fill="auto"/>
            <w:noWrap/>
            <w:vAlign w:val="center"/>
            <w:hideMark/>
          </w:tcPr>
          <w:p w14:paraId="05E2123E" w14:textId="1549144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056</w:t>
            </w:r>
          </w:p>
        </w:tc>
        <w:tc>
          <w:tcPr>
            <w:tcW w:w="1194" w:type="dxa"/>
            <w:tcBorders>
              <w:top w:val="nil"/>
              <w:left w:val="nil"/>
              <w:bottom w:val="nil"/>
              <w:right w:val="nil"/>
            </w:tcBorders>
            <w:shd w:val="clear" w:color="auto" w:fill="auto"/>
            <w:noWrap/>
            <w:vAlign w:val="center"/>
            <w:hideMark/>
          </w:tcPr>
          <w:p w14:paraId="4CE28800" w14:textId="2F9B163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161</w:t>
            </w:r>
          </w:p>
        </w:tc>
        <w:tc>
          <w:tcPr>
            <w:tcW w:w="1086" w:type="dxa"/>
            <w:tcBorders>
              <w:top w:val="nil"/>
              <w:left w:val="nil"/>
              <w:bottom w:val="nil"/>
              <w:right w:val="nil"/>
            </w:tcBorders>
            <w:shd w:val="clear" w:color="auto" w:fill="auto"/>
            <w:noWrap/>
            <w:vAlign w:val="center"/>
            <w:hideMark/>
          </w:tcPr>
          <w:p w14:paraId="298839AC"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53D07B5A" w14:textId="77777777" w:rsidTr="00FD0745">
        <w:trPr>
          <w:trHeight w:val="263"/>
        </w:trPr>
        <w:tc>
          <w:tcPr>
            <w:tcW w:w="2190" w:type="dxa"/>
            <w:tcBorders>
              <w:top w:val="nil"/>
              <w:left w:val="nil"/>
              <w:bottom w:val="nil"/>
              <w:right w:val="nil"/>
            </w:tcBorders>
            <w:shd w:val="clear" w:color="auto" w:fill="auto"/>
            <w:noWrap/>
            <w:vAlign w:val="bottom"/>
            <w:hideMark/>
          </w:tcPr>
          <w:p w14:paraId="68D9E399" w14:textId="3E52ECA9"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middle</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temporal</w:t>
            </w:r>
          </w:p>
        </w:tc>
        <w:tc>
          <w:tcPr>
            <w:tcW w:w="1321" w:type="dxa"/>
            <w:tcBorders>
              <w:top w:val="nil"/>
              <w:left w:val="nil"/>
              <w:bottom w:val="nil"/>
              <w:right w:val="nil"/>
            </w:tcBorders>
            <w:shd w:val="clear" w:color="auto" w:fill="auto"/>
            <w:noWrap/>
            <w:vAlign w:val="center"/>
            <w:hideMark/>
          </w:tcPr>
          <w:p w14:paraId="09FD56B4" w14:textId="6BAF5D6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42</w:t>
            </w:r>
          </w:p>
        </w:tc>
        <w:tc>
          <w:tcPr>
            <w:tcW w:w="1321" w:type="dxa"/>
            <w:tcBorders>
              <w:top w:val="nil"/>
              <w:left w:val="nil"/>
              <w:bottom w:val="nil"/>
              <w:right w:val="nil"/>
            </w:tcBorders>
            <w:shd w:val="clear" w:color="auto" w:fill="auto"/>
            <w:noWrap/>
            <w:vAlign w:val="center"/>
            <w:hideMark/>
          </w:tcPr>
          <w:p w14:paraId="56F3DD01" w14:textId="419FC93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70</w:t>
            </w:r>
          </w:p>
        </w:tc>
        <w:tc>
          <w:tcPr>
            <w:tcW w:w="1393" w:type="dxa"/>
            <w:tcBorders>
              <w:top w:val="nil"/>
              <w:left w:val="nil"/>
              <w:bottom w:val="nil"/>
              <w:right w:val="nil"/>
            </w:tcBorders>
            <w:shd w:val="clear" w:color="auto" w:fill="auto"/>
            <w:noWrap/>
            <w:vAlign w:val="center"/>
            <w:hideMark/>
          </w:tcPr>
          <w:p w14:paraId="6472503E"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107D5569" w14:textId="29F7C3E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10</w:t>
            </w:r>
          </w:p>
        </w:tc>
        <w:tc>
          <w:tcPr>
            <w:tcW w:w="1194" w:type="dxa"/>
            <w:tcBorders>
              <w:top w:val="nil"/>
              <w:left w:val="nil"/>
              <w:bottom w:val="nil"/>
              <w:right w:val="nil"/>
            </w:tcBorders>
            <w:shd w:val="clear" w:color="auto" w:fill="auto"/>
            <w:noWrap/>
            <w:vAlign w:val="center"/>
            <w:hideMark/>
          </w:tcPr>
          <w:p w14:paraId="33424C6D" w14:textId="2123959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280</w:t>
            </w:r>
          </w:p>
        </w:tc>
        <w:tc>
          <w:tcPr>
            <w:tcW w:w="1194" w:type="dxa"/>
            <w:tcBorders>
              <w:top w:val="nil"/>
              <w:left w:val="nil"/>
              <w:bottom w:val="nil"/>
              <w:right w:val="nil"/>
            </w:tcBorders>
            <w:shd w:val="clear" w:color="auto" w:fill="auto"/>
            <w:noWrap/>
            <w:vAlign w:val="center"/>
            <w:hideMark/>
          </w:tcPr>
          <w:p w14:paraId="117ABCAE" w14:textId="6D2D9FEF"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493</w:t>
            </w:r>
          </w:p>
        </w:tc>
        <w:tc>
          <w:tcPr>
            <w:tcW w:w="1086" w:type="dxa"/>
            <w:tcBorders>
              <w:top w:val="nil"/>
              <w:left w:val="nil"/>
              <w:bottom w:val="nil"/>
              <w:right w:val="nil"/>
            </w:tcBorders>
            <w:shd w:val="clear" w:color="auto" w:fill="auto"/>
            <w:noWrap/>
            <w:vAlign w:val="center"/>
            <w:hideMark/>
          </w:tcPr>
          <w:p w14:paraId="2CA512D7"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0CB227E2" w14:textId="77777777" w:rsidTr="00FD0745">
        <w:trPr>
          <w:trHeight w:val="263"/>
        </w:trPr>
        <w:tc>
          <w:tcPr>
            <w:tcW w:w="2190" w:type="dxa"/>
            <w:tcBorders>
              <w:top w:val="nil"/>
              <w:left w:val="nil"/>
              <w:bottom w:val="nil"/>
              <w:right w:val="nil"/>
            </w:tcBorders>
            <w:shd w:val="clear" w:color="auto" w:fill="auto"/>
            <w:noWrap/>
            <w:vAlign w:val="bottom"/>
            <w:hideMark/>
          </w:tcPr>
          <w:p w14:paraId="0018FCD9" w14:textId="1395DA55"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isthmus</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cingulate</w:t>
            </w:r>
          </w:p>
        </w:tc>
        <w:tc>
          <w:tcPr>
            <w:tcW w:w="1321" w:type="dxa"/>
            <w:tcBorders>
              <w:top w:val="nil"/>
              <w:left w:val="nil"/>
              <w:bottom w:val="nil"/>
              <w:right w:val="nil"/>
            </w:tcBorders>
            <w:shd w:val="clear" w:color="auto" w:fill="auto"/>
            <w:noWrap/>
            <w:vAlign w:val="center"/>
            <w:hideMark/>
          </w:tcPr>
          <w:p w14:paraId="59A8B971" w14:textId="0A5D7FE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41</w:t>
            </w:r>
          </w:p>
        </w:tc>
        <w:tc>
          <w:tcPr>
            <w:tcW w:w="1321" w:type="dxa"/>
            <w:tcBorders>
              <w:top w:val="nil"/>
              <w:left w:val="nil"/>
              <w:bottom w:val="nil"/>
              <w:right w:val="nil"/>
            </w:tcBorders>
            <w:shd w:val="clear" w:color="auto" w:fill="auto"/>
            <w:noWrap/>
            <w:vAlign w:val="center"/>
            <w:hideMark/>
          </w:tcPr>
          <w:p w14:paraId="38DF0F20" w14:textId="3FFF652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28</w:t>
            </w:r>
          </w:p>
        </w:tc>
        <w:tc>
          <w:tcPr>
            <w:tcW w:w="1393" w:type="dxa"/>
            <w:tcBorders>
              <w:top w:val="nil"/>
              <w:left w:val="nil"/>
              <w:bottom w:val="nil"/>
              <w:right w:val="nil"/>
            </w:tcBorders>
            <w:shd w:val="clear" w:color="auto" w:fill="auto"/>
            <w:noWrap/>
            <w:vAlign w:val="center"/>
            <w:hideMark/>
          </w:tcPr>
          <w:p w14:paraId="60541564"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14C58435" w14:textId="43D86C8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89</w:t>
            </w:r>
          </w:p>
        </w:tc>
        <w:tc>
          <w:tcPr>
            <w:tcW w:w="1194" w:type="dxa"/>
            <w:tcBorders>
              <w:top w:val="nil"/>
              <w:left w:val="nil"/>
              <w:bottom w:val="nil"/>
              <w:right w:val="nil"/>
            </w:tcBorders>
            <w:shd w:val="clear" w:color="auto" w:fill="auto"/>
            <w:noWrap/>
            <w:vAlign w:val="center"/>
            <w:hideMark/>
          </w:tcPr>
          <w:p w14:paraId="786DA7CA" w14:textId="60C824F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066</w:t>
            </w:r>
          </w:p>
        </w:tc>
        <w:tc>
          <w:tcPr>
            <w:tcW w:w="1194" w:type="dxa"/>
            <w:tcBorders>
              <w:top w:val="nil"/>
              <w:left w:val="nil"/>
              <w:bottom w:val="nil"/>
              <w:right w:val="nil"/>
            </w:tcBorders>
            <w:shd w:val="clear" w:color="auto" w:fill="auto"/>
            <w:noWrap/>
            <w:vAlign w:val="center"/>
            <w:hideMark/>
          </w:tcPr>
          <w:p w14:paraId="21CAD59D" w14:textId="793F4B8E"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178</w:t>
            </w:r>
          </w:p>
        </w:tc>
        <w:tc>
          <w:tcPr>
            <w:tcW w:w="1086" w:type="dxa"/>
            <w:tcBorders>
              <w:top w:val="nil"/>
              <w:left w:val="nil"/>
              <w:bottom w:val="nil"/>
              <w:right w:val="nil"/>
            </w:tcBorders>
            <w:shd w:val="clear" w:color="auto" w:fill="auto"/>
            <w:noWrap/>
            <w:vAlign w:val="center"/>
            <w:hideMark/>
          </w:tcPr>
          <w:p w14:paraId="7D71AACB"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57AC6865" w14:textId="77777777" w:rsidTr="00FD0745">
        <w:trPr>
          <w:trHeight w:val="263"/>
        </w:trPr>
        <w:tc>
          <w:tcPr>
            <w:tcW w:w="2190" w:type="dxa"/>
            <w:tcBorders>
              <w:top w:val="nil"/>
              <w:left w:val="nil"/>
              <w:bottom w:val="nil"/>
              <w:right w:val="nil"/>
            </w:tcBorders>
            <w:shd w:val="clear" w:color="auto" w:fill="auto"/>
            <w:noWrap/>
            <w:vAlign w:val="bottom"/>
            <w:hideMark/>
          </w:tcPr>
          <w:p w14:paraId="29B0BF93"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lingual</w:t>
            </w:r>
          </w:p>
        </w:tc>
        <w:tc>
          <w:tcPr>
            <w:tcW w:w="1321" w:type="dxa"/>
            <w:tcBorders>
              <w:top w:val="nil"/>
              <w:left w:val="nil"/>
              <w:bottom w:val="nil"/>
              <w:right w:val="nil"/>
            </w:tcBorders>
            <w:shd w:val="clear" w:color="auto" w:fill="auto"/>
            <w:noWrap/>
            <w:vAlign w:val="center"/>
            <w:hideMark/>
          </w:tcPr>
          <w:p w14:paraId="7CB24643" w14:textId="0C42846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41</w:t>
            </w:r>
          </w:p>
        </w:tc>
        <w:tc>
          <w:tcPr>
            <w:tcW w:w="1321" w:type="dxa"/>
            <w:tcBorders>
              <w:top w:val="nil"/>
              <w:left w:val="nil"/>
              <w:bottom w:val="nil"/>
              <w:right w:val="nil"/>
            </w:tcBorders>
            <w:shd w:val="clear" w:color="auto" w:fill="auto"/>
            <w:noWrap/>
            <w:vAlign w:val="center"/>
            <w:hideMark/>
          </w:tcPr>
          <w:p w14:paraId="5E3E6CB4" w14:textId="6EDDC944"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45</w:t>
            </w:r>
          </w:p>
        </w:tc>
        <w:tc>
          <w:tcPr>
            <w:tcW w:w="1393" w:type="dxa"/>
            <w:tcBorders>
              <w:top w:val="nil"/>
              <w:left w:val="nil"/>
              <w:bottom w:val="nil"/>
              <w:right w:val="nil"/>
            </w:tcBorders>
            <w:shd w:val="clear" w:color="auto" w:fill="auto"/>
            <w:noWrap/>
            <w:vAlign w:val="center"/>
            <w:hideMark/>
          </w:tcPr>
          <w:p w14:paraId="1BDD12AE"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0B225629" w14:textId="4D7F26D8"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17</w:t>
            </w:r>
          </w:p>
        </w:tc>
        <w:tc>
          <w:tcPr>
            <w:tcW w:w="1194" w:type="dxa"/>
            <w:tcBorders>
              <w:top w:val="nil"/>
              <w:left w:val="nil"/>
              <w:bottom w:val="nil"/>
              <w:right w:val="nil"/>
            </w:tcBorders>
            <w:shd w:val="clear" w:color="auto" w:fill="auto"/>
            <w:noWrap/>
            <w:vAlign w:val="center"/>
            <w:hideMark/>
          </w:tcPr>
          <w:p w14:paraId="3F50182B" w14:textId="2202111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869</w:t>
            </w:r>
          </w:p>
        </w:tc>
        <w:tc>
          <w:tcPr>
            <w:tcW w:w="1194" w:type="dxa"/>
            <w:tcBorders>
              <w:top w:val="nil"/>
              <w:left w:val="nil"/>
              <w:bottom w:val="nil"/>
              <w:right w:val="nil"/>
            </w:tcBorders>
            <w:shd w:val="clear" w:color="auto" w:fill="auto"/>
            <w:noWrap/>
            <w:vAlign w:val="center"/>
            <w:hideMark/>
          </w:tcPr>
          <w:p w14:paraId="7EBC0914" w14:textId="4456C3C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944</w:t>
            </w:r>
          </w:p>
        </w:tc>
        <w:tc>
          <w:tcPr>
            <w:tcW w:w="1086" w:type="dxa"/>
            <w:tcBorders>
              <w:top w:val="nil"/>
              <w:left w:val="nil"/>
              <w:bottom w:val="nil"/>
              <w:right w:val="nil"/>
            </w:tcBorders>
            <w:shd w:val="clear" w:color="auto" w:fill="auto"/>
            <w:noWrap/>
            <w:vAlign w:val="center"/>
            <w:hideMark/>
          </w:tcPr>
          <w:p w14:paraId="0EB52DD8"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498314AE" w14:textId="77777777" w:rsidTr="00FD0745">
        <w:trPr>
          <w:trHeight w:val="263"/>
        </w:trPr>
        <w:tc>
          <w:tcPr>
            <w:tcW w:w="2190" w:type="dxa"/>
            <w:tcBorders>
              <w:top w:val="nil"/>
              <w:left w:val="nil"/>
              <w:bottom w:val="nil"/>
              <w:right w:val="nil"/>
            </w:tcBorders>
            <w:shd w:val="clear" w:color="auto" w:fill="auto"/>
            <w:noWrap/>
            <w:vAlign w:val="bottom"/>
            <w:hideMark/>
          </w:tcPr>
          <w:p w14:paraId="0C2DDBFD"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 xml:space="preserve">right </w:t>
            </w:r>
            <w:proofErr w:type="spellStart"/>
            <w:r w:rsidRPr="00FD0745">
              <w:rPr>
                <w:rFonts w:ascii="Times New Roman" w:eastAsia="Times New Roman" w:hAnsi="Times New Roman" w:cs="Times New Roman"/>
                <w:color w:val="000000"/>
                <w:sz w:val="18"/>
                <w:szCs w:val="20"/>
              </w:rPr>
              <w:t>parahippocampal</w:t>
            </w:r>
            <w:proofErr w:type="spellEnd"/>
          </w:p>
        </w:tc>
        <w:tc>
          <w:tcPr>
            <w:tcW w:w="1321" w:type="dxa"/>
            <w:tcBorders>
              <w:top w:val="nil"/>
              <w:left w:val="nil"/>
              <w:bottom w:val="nil"/>
              <w:right w:val="nil"/>
            </w:tcBorders>
            <w:shd w:val="clear" w:color="auto" w:fill="auto"/>
            <w:noWrap/>
            <w:vAlign w:val="center"/>
            <w:hideMark/>
          </w:tcPr>
          <w:p w14:paraId="565D1E99" w14:textId="4FA06428"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40</w:t>
            </w:r>
          </w:p>
        </w:tc>
        <w:tc>
          <w:tcPr>
            <w:tcW w:w="1321" w:type="dxa"/>
            <w:tcBorders>
              <w:top w:val="nil"/>
              <w:left w:val="nil"/>
              <w:bottom w:val="nil"/>
              <w:right w:val="nil"/>
            </w:tcBorders>
            <w:shd w:val="clear" w:color="auto" w:fill="auto"/>
            <w:noWrap/>
            <w:vAlign w:val="center"/>
            <w:hideMark/>
          </w:tcPr>
          <w:p w14:paraId="4D6BBB6F" w14:textId="572F305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16</w:t>
            </w:r>
          </w:p>
        </w:tc>
        <w:tc>
          <w:tcPr>
            <w:tcW w:w="1393" w:type="dxa"/>
            <w:tcBorders>
              <w:top w:val="nil"/>
              <w:left w:val="nil"/>
              <w:bottom w:val="nil"/>
              <w:right w:val="nil"/>
            </w:tcBorders>
            <w:shd w:val="clear" w:color="auto" w:fill="auto"/>
            <w:noWrap/>
            <w:vAlign w:val="center"/>
            <w:hideMark/>
          </w:tcPr>
          <w:p w14:paraId="390261B9"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2B6BCC3A" w14:textId="485E6354"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78</w:t>
            </w:r>
          </w:p>
        </w:tc>
        <w:tc>
          <w:tcPr>
            <w:tcW w:w="1194" w:type="dxa"/>
            <w:tcBorders>
              <w:top w:val="nil"/>
              <w:left w:val="nil"/>
              <w:bottom w:val="nil"/>
              <w:right w:val="nil"/>
            </w:tcBorders>
            <w:shd w:val="clear" w:color="auto" w:fill="auto"/>
            <w:noWrap/>
            <w:vAlign w:val="center"/>
            <w:hideMark/>
          </w:tcPr>
          <w:p w14:paraId="618694A0" w14:textId="681572A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443</w:t>
            </w:r>
          </w:p>
        </w:tc>
        <w:tc>
          <w:tcPr>
            <w:tcW w:w="1194" w:type="dxa"/>
            <w:tcBorders>
              <w:top w:val="nil"/>
              <w:left w:val="nil"/>
              <w:bottom w:val="nil"/>
              <w:right w:val="nil"/>
            </w:tcBorders>
            <w:shd w:val="clear" w:color="auto" w:fill="auto"/>
            <w:noWrap/>
            <w:vAlign w:val="center"/>
            <w:hideMark/>
          </w:tcPr>
          <w:p w14:paraId="0300A9E0" w14:textId="19DCEC34"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645</w:t>
            </w:r>
          </w:p>
        </w:tc>
        <w:tc>
          <w:tcPr>
            <w:tcW w:w="1086" w:type="dxa"/>
            <w:tcBorders>
              <w:top w:val="nil"/>
              <w:left w:val="nil"/>
              <w:bottom w:val="nil"/>
              <w:right w:val="nil"/>
            </w:tcBorders>
            <w:shd w:val="clear" w:color="auto" w:fill="auto"/>
            <w:noWrap/>
            <w:vAlign w:val="center"/>
            <w:hideMark/>
          </w:tcPr>
          <w:p w14:paraId="4B81B17E"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74F9C52E" w14:textId="77777777" w:rsidTr="00FD0745">
        <w:trPr>
          <w:trHeight w:val="263"/>
        </w:trPr>
        <w:tc>
          <w:tcPr>
            <w:tcW w:w="2190" w:type="dxa"/>
            <w:tcBorders>
              <w:top w:val="nil"/>
              <w:left w:val="nil"/>
              <w:bottom w:val="nil"/>
              <w:right w:val="nil"/>
            </w:tcBorders>
            <w:shd w:val="clear" w:color="auto" w:fill="auto"/>
            <w:noWrap/>
            <w:vAlign w:val="bottom"/>
            <w:hideMark/>
          </w:tcPr>
          <w:p w14:paraId="44BD22E3" w14:textId="30B604C1"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superior</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temporal</w:t>
            </w:r>
          </w:p>
        </w:tc>
        <w:tc>
          <w:tcPr>
            <w:tcW w:w="1321" w:type="dxa"/>
            <w:tcBorders>
              <w:top w:val="nil"/>
              <w:left w:val="nil"/>
              <w:bottom w:val="nil"/>
              <w:right w:val="nil"/>
            </w:tcBorders>
            <w:shd w:val="clear" w:color="auto" w:fill="auto"/>
            <w:noWrap/>
            <w:vAlign w:val="center"/>
            <w:hideMark/>
          </w:tcPr>
          <w:p w14:paraId="26F049D7" w14:textId="4B5E57D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40</w:t>
            </w:r>
          </w:p>
        </w:tc>
        <w:tc>
          <w:tcPr>
            <w:tcW w:w="1321" w:type="dxa"/>
            <w:tcBorders>
              <w:top w:val="nil"/>
              <w:left w:val="nil"/>
              <w:bottom w:val="nil"/>
              <w:right w:val="nil"/>
            </w:tcBorders>
            <w:shd w:val="clear" w:color="auto" w:fill="auto"/>
            <w:noWrap/>
            <w:vAlign w:val="center"/>
            <w:hideMark/>
          </w:tcPr>
          <w:p w14:paraId="6B4D7BBE" w14:textId="7D5BA6FE"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48</w:t>
            </w:r>
          </w:p>
        </w:tc>
        <w:tc>
          <w:tcPr>
            <w:tcW w:w="1393" w:type="dxa"/>
            <w:tcBorders>
              <w:top w:val="nil"/>
              <w:left w:val="nil"/>
              <w:bottom w:val="nil"/>
              <w:right w:val="nil"/>
            </w:tcBorders>
            <w:shd w:val="clear" w:color="auto" w:fill="auto"/>
            <w:noWrap/>
            <w:vAlign w:val="center"/>
            <w:hideMark/>
          </w:tcPr>
          <w:p w14:paraId="16912289"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58E694A5" w14:textId="402255B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23</w:t>
            </w:r>
          </w:p>
        </w:tc>
        <w:tc>
          <w:tcPr>
            <w:tcW w:w="1194" w:type="dxa"/>
            <w:tcBorders>
              <w:top w:val="nil"/>
              <w:left w:val="nil"/>
              <w:bottom w:val="nil"/>
              <w:right w:val="nil"/>
            </w:tcBorders>
            <w:shd w:val="clear" w:color="auto" w:fill="auto"/>
            <w:noWrap/>
            <w:vAlign w:val="center"/>
            <w:hideMark/>
          </w:tcPr>
          <w:p w14:paraId="20E16498" w14:textId="003EEF4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817</w:t>
            </w:r>
          </w:p>
        </w:tc>
        <w:tc>
          <w:tcPr>
            <w:tcW w:w="1194" w:type="dxa"/>
            <w:tcBorders>
              <w:top w:val="nil"/>
              <w:left w:val="nil"/>
              <w:bottom w:val="nil"/>
              <w:right w:val="nil"/>
            </w:tcBorders>
            <w:shd w:val="clear" w:color="auto" w:fill="auto"/>
            <w:noWrap/>
            <w:vAlign w:val="center"/>
            <w:hideMark/>
          </w:tcPr>
          <w:p w14:paraId="01DCEF38" w14:textId="096E273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918</w:t>
            </w:r>
          </w:p>
        </w:tc>
        <w:tc>
          <w:tcPr>
            <w:tcW w:w="1086" w:type="dxa"/>
            <w:tcBorders>
              <w:top w:val="nil"/>
              <w:left w:val="nil"/>
              <w:bottom w:val="nil"/>
              <w:right w:val="nil"/>
            </w:tcBorders>
            <w:shd w:val="clear" w:color="auto" w:fill="auto"/>
            <w:noWrap/>
            <w:vAlign w:val="center"/>
            <w:hideMark/>
          </w:tcPr>
          <w:p w14:paraId="13D1DC36"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70AC65A0" w14:textId="77777777" w:rsidTr="00FD0745">
        <w:trPr>
          <w:trHeight w:val="263"/>
        </w:trPr>
        <w:tc>
          <w:tcPr>
            <w:tcW w:w="2190" w:type="dxa"/>
            <w:tcBorders>
              <w:top w:val="nil"/>
              <w:left w:val="nil"/>
              <w:bottom w:val="nil"/>
              <w:right w:val="nil"/>
            </w:tcBorders>
            <w:shd w:val="clear" w:color="auto" w:fill="auto"/>
            <w:noWrap/>
            <w:vAlign w:val="bottom"/>
            <w:hideMark/>
          </w:tcPr>
          <w:p w14:paraId="2D0E6415"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lobule V</w:t>
            </w:r>
          </w:p>
        </w:tc>
        <w:tc>
          <w:tcPr>
            <w:tcW w:w="1321" w:type="dxa"/>
            <w:tcBorders>
              <w:top w:val="nil"/>
              <w:left w:val="nil"/>
              <w:bottom w:val="nil"/>
              <w:right w:val="nil"/>
            </w:tcBorders>
            <w:shd w:val="clear" w:color="auto" w:fill="auto"/>
            <w:noWrap/>
            <w:vAlign w:val="center"/>
            <w:hideMark/>
          </w:tcPr>
          <w:p w14:paraId="1C224289" w14:textId="61E2900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38</w:t>
            </w:r>
          </w:p>
        </w:tc>
        <w:tc>
          <w:tcPr>
            <w:tcW w:w="1321" w:type="dxa"/>
            <w:tcBorders>
              <w:top w:val="nil"/>
              <w:left w:val="nil"/>
              <w:bottom w:val="nil"/>
              <w:right w:val="nil"/>
            </w:tcBorders>
            <w:shd w:val="clear" w:color="auto" w:fill="auto"/>
            <w:noWrap/>
            <w:vAlign w:val="center"/>
            <w:hideMark/>
          </w:tcPr>
          <w:p w14:paraId="695F517E" w14:textId="4BBCC6E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26</w:t>
            </w:r>
          </w:p>
        </w:tc>
        <w:tc>
          <w:tcPr>
            <w:tcW w:w="1393" w:type="dxa"/>
            <w:tcBorders>
              <w:top w:val="nil"/>
              <w:left w:val="nil"/>
              <w:bottom w:val="nil"/>
              <w:right w:val="nil"/>
            </w:tcBorders>
            <w:shd w:val="clear" w:color="auto" w:fill="auto"/>
            <w:noWrap/>
            <w:vAlign w:val="center"/>
            <w:hideMark/>
          </w:tcPr>
          <w:p w14:paraId="08C632CE"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3697CF1F" w14:textId="2427A9C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2</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96</w:t>
            </w:r>
          </w:p>
        </w:tc>
        <w:tc>
          <w:tcPr>
            <w:tcW w:w="1194" w:type="dxa"/>
            <w:tcBorders>
              <w:top w:val="nil"/>
              <w:left w:val="nil"/>
              <w:bottom w:val="nil"/>
              <w:right w:val="nil"/>
            </w:tcBorders>
            <w:shd w:val="clear" w:color="auto" w:fill="auto"/>
            <w:noWrap/>
            <w:vAlign w:val="center"/>
            <w:hideMark/>
          </w:tcPr>
          <w:p w14:paraId="78F19A45" w14:textId="20A99FB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005</w:t>
            </w:r>
          </w:p>
        </w:tc>
        <w:tc>
          <w:tcPr>
            <w:tcW w:w="1194" w:type="dxa"/>
            <w:tcBorders>
              <w:top w:val="nil"/>
              <w:left w:val="nil"/>
              <w:bottom w:val="nil"/>
              <w:right w:val="nil"/>
            </w:tcBorders>
            <w:shd w:val="clear" w:color="auto" w:fill="auto"/>
            <w:noWrap/>
            <w:vAlign w:val="center"/>
            <w:hideMark/>
          </w:tcPr>
          <w:p w14:paraId="67B84A3E" w14:textId="266140E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021</w:t>
            </w:r>
          </w:p>
        </w:tc>
        <w:tc>
          <w:tcPr>
            <w:tcW w:w="1086" w:type="dxa"/>
            <w:tcBorders>
              <w:top w:val="nil"/>
              <w:left w:val="nil"/>
              <w:bottom w:val="nil"/>
              <w:right w:val="nil"/>
            </w:tcBorders>
            <w:shd w:val="clear" w:color="auto" w:fill="auto"/>
            <w:noWrap/>
            <w:vAlign w:val="center"/>
            <w:hideMark/>
          </w:tcPr>
          <w:p w14:paraId="24050C0F"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w:t>
            </w:r>
          </w:p>
        </w:tc>
      </w:tr>
      <w:tr w:rsidR="00FD0745" w:rsidRPr="00FD0745" w14:paraId="18434760" w14:textId="77777777" w:rsidTr="00FD0745">
        <w:trPr>
          <w:trHeight w:val="263"/>
        </w:trPr>
        <w:tc>
          <w:tcPr>
            <w:tcW w:w="2190" w:type="dxa"/>
            <w:tcBorders>
              <w:top w:val="nil"/>
              <w:left w:val="nil"/>
              <w:bottom w:val="nil"/>
              <w:right w:val="nil"/>
            </w:tcBorders>
            <w:shd w:val="clear" w:color="auto" w:fill="auto"/>
            <w:noWrap/>
            <w:vAlign w:val="bottom"/>
            <w:hideMark/>
          </w:tcPr>
          <w:p w14:paraId="20C3A496" w14:textId="562BF2EB"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frontal</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pole</w:t>
            </w:r>
          </w:p>
        </w:tc>
        <w:tc>
          <w:tcPr>
            <w:tcW w:w="1321" w:type="dxa"/>
            <w:tcBorders>
              <w:top w:val="nil"/>
              <w:left w:val="nil"/>
              <w:bottom w:val="nil"/>
              <w:right w:val="nil"/>
            </w:tcBorders>
            <w:shd w:val="clear" w:color="auto" w:fill="auto"/>
            <w:noWrap/>
            <w:vAlign w:val="center"/>
            <w:hideMark/>
          </w:tcPr>
          <w:p w14:paraId="0C8DD2E8" w14:textId="7C04407F"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38</w:t>
            </w:r>
          </w:p>
        </w:tc>
        <w:tc>
          <w:tcPr>
            <w:tcW w:w="1321" w:type="dxa"/>
            <w:tcBorders>
              <w:top w:val="nil"/>
              <w:left w:val="nil"/>
              <w:bottom w:val="nil"/>
              <w:right w:val="nil"/>
            </w:tcBorders>
            <w:shd w:val="clear" w:color="auto" w:fill="auto"/>
            <w:noWrap/>
            <w:vAlign w:val="center"/>
            <w:hideMark/>
          </w:tcPr>
          <w:p w14:paraId="37E0BB8A" w14:textId="4A2B532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06</w:t>
            </w:r>
          </w:p>
        </w:tc>
        <w:tc>
          <w:tcPr>
            <w:tcW w:w="1393" w:type="dxa"/>
            <w:tcBorders>
              <w:top w:val="nil"/>
              <w:left w:val="nil"/>
              <w:bottom w:val="nil"/>
              <w:right w:val="nil"/>
            </w:tcBorders>
            <w:shd w:val="clear" w:color="auto" w:fill="auto"/>
            <w:noWrap/>
            <w:vAlign w:val="center"/>
            <w:hideMark/>
          </w:tcPr>
          <w:p w14:paraId="43876BE2"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3D429345" w14:textId="7B20F0B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43</w:t>
            </w:r>
          </w:p>
        </w:tc>
        <w:tc>
          <w:tcPr>
            <w:tcW w:w="1194" w:type="dxa"/>
            <w:tcBorders>
              <w:top w:val="nil"/>
              <w:left w:val="nil"/>
              <w:bottom w:val="nil"/>
              <w:right w:val="nil"/>
            </w:tcBorders>
            <w:shd w:val="clear" w:color="auto" w:fill="auto"/>
            <w:noWrap/>
            <w:vAlign w:val="center"/>
            <w:hideMark/>
          </w:tcPr>
          <w:p w14:paraId="3E18938F" w14:textId="39C0044F"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158</w:t>
            </w:r>
          </w:p>
        </w:tc>
        <w:tc>
          <w:tcPr>
            <w:tcW w:w="1194" w:type="dxa"/>
            <w:tcBorders>
              <w:top w:val="nil"/>
              <w:left w:val="nil"/>
              <w:bottom w:val="nil"/>
              <w:right w:val="nil"/>
            </w:tcBorders>
            <w:shd w:val="clear" w:color="auto" w:fill="auto"/>
            <w:noWrap/>
            <w:vAlign w:val="center"/>
            <w:hideMark/>
          </w:tcPr>
          <w:p w14:paraId="4FE1B874" w14:textId="1672248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353</w:t>
            </w:r>
          </w:p>
        </w:tc>
        <w:tc>
          <w:tcPr>
            <w:tcW w:w="1086" w:type="dxa"/>
            <w:tcBorders>
              <w:top w:val="nil"/>
              <w:left w:val="nil"/>
              <w:bottom w:val="nil"/>
              <w:right w:val="nil"/>
            </w:tcBorders>
            <w:shd w:val="clear" w:color="auto" w:fill="auto"/>
            <w:noWrap/>
            <w:vAlign w:val="center"/>
            <w:hideMark/>
          </w:tcPr>
          <w:p w14:paraId="216E1C60"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003FAE7A" w14:textId="77777777" w:rsidTr="00FD0745">
        <w:trPr>
          <w:trHeight w:val="263"/>
        </w:trPr>
        <w:tc>
          <w:tcPr>
            <w:tcW w:w="2190" w:type="dxa"/>
            <w:tcBorders>
              <w:top w:val="nil"/>
              <w:left w:val="nil"/>
              <w:bottom w:val="nil"/>
              <w:right w:val="nil"/>
            </w:tcBorders>
            <w:shd w:val="clear" w:color="auto" w:fill="auto"/>
            <w:noWrap/>
            <w:vAlign w:val="bottom"/>
            <w:hideMark/>
          </w:tcPr>
          <w:p w14:paraId="6815DFB3" w14:textId="33F093CE"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banks</w:t>
            </w:r>
            <w:r w:rsidR="00BC0E2E">
              <w:rPr>
                <w:rFonts w:ascii="Times New Roman" w:eastAsia="Times New Roman" w:hAnsi="Times New Roman" w:cs="Times New Roman"/>
                <w:color w:val="000000"/>
                <w:sz w:val="18"/>
                <w:szCs w:val="20"/>
              </w:rPr>
              <w:t xml:space="preserve"> superior temporal</w:t>
            </w:r>
          </w:p>
        </w:tc>
        <w:tc>
          <w:tcPr>
            <w:tcW w:w="1321" w:type="dxa"/>
            <w:tcBorders>
              <w:top w:val="nil"/>
              <w:left w:val="nil"/>
              <w:bottom w:val="nil"/>
              <w:right w:val="nil"/>
            </w:tcBorders>
            <w:shd w:val="clear" w:color="auto" w:fill="auto"/>
            <w:noWrap/>
            <w:vAlign w:val="center"/>
            <w:hideMark/>
          </w:tcPr>
          <w:p w14:paraId="2A33CE37" w14:textId="2F631F3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36</w:t>
            </w:r>
          </w:p>
        </w:tc>
        <w:tc>
          <w:tcPr>
            <w:tcW w:w="1321" w:type="dxa"/>
            <w:tcBorders>
              <w:top w:val="nil"/>
              <w:left w:val="nil"/>
              <w:bottom w:val="nil"/>
              <w:right w:val="nil"/>
            </w:tcBorders>
            <w:shd w:val="clear" w:color="auto" w:fill="auto"/>
            <w:noWrap/>
            <w:vAlign w:val="center"/>
            <w:hideMark/>
          </w:tcPr>
          <w:p w14:paraId="207AD4F2" w14:textId="08B1C24D"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34</w:t>
            </w:r>
          </w:p>
        </w:tc>
        <w:tc>
          <w:tcPr>
            <w:tcW w:w="1393" w:type="dxa"/>
            <w:tcBorders>
              <w:top w:val="nil"/>
              <w:left w:val="nil"/>
              <w:bottom w:val="nil"/>
              <w:right w:val="nil"/>
            </w:tcBorders>
            <w:shd w:val="clear" w:color="auto" w:fill="auto"/>
            <w:noWrap/>
            <w:vAlign w:val="center"/>
            <w:hideMark/>
          </w:tcPr>
          <w:p w14:paraId="23480DE6"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1E49FD0F" w14:textId="2677A95D"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09</w:t>
            </w:r>
          </w:p>
        </w:tc>
        <w:tc>
          <w:tcPr>
            <w:tcW w:w="1194" w:type="dxa"/>
            <w:tcBorders>
              <w:top w:val="nil"/>
              <w:left w:val="nil"/>
              <w:bottom w:val="nil"/>
              <w:right w:val="nil"/>
            </w:tcBorders>
            <w:shd w:val="clear" w:color="auto" w:fill="auto"/>
            <w:noWrap/>
            <w:vAlign w:val="center"/>
            <w:hideMark/>
          </w:tcPr>
          <w:p w14:paraId="177DED63" w14:textId="57A920C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927</w:t>
            </w:r>
          </w:p>
        </w:tc>
        <w:tc>
          <w:tcPr>
            <w:tcW w:w="1194" w:type="dxa"/>
            <w:tcBorders>
              <w:top w:val="nil"/>
              <w:left w:val="nil"/>
              <w:bottom w:val="nil"/>
              <w:right w:val="nil"/>
            </w:tcBorders>
            <w:shd w:val="clear" w:color="auto" w:fill="auto"/>
            <w:noWrap/>
            <w:vAlign w:val="center"/>
            <w:hideMark/>
          </w:tcPr>
          <w:p w14:paraId="5508A6A3" w14:textId="0E5AB9B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947</w:t>
            </w:r>
          </w:p>
        </w:tc>
        <w:tc>
          <w:tcPr>
            <w:tcW w:w="1086" w:type="dxa"/>
            <w:tcBorders>
              <w:top w:val="nil"/>
              <w:left w:val="nil"/>
              <w:bottom w:val="nil"/>
              <w:right w:val="nil"/>
            </w:tcBorders>
            <w:shd w:val="clear" w:color="auto" w:fill="auto"/>
            <w:noWrap/>
            <w:vAlign w:val="center"/>
            <w:hideMark/>
          </w:tcPr>
          <w:p w14:paraId="47ED937B"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6A81F1FE" w14:textId="77777777" w:rsidTr="00FD0745">
        <w:trPr>
          <w:trHeight w:val="263"/>
        </w:trPr>
        <w:tc>
          <w:tcPr>
            <w:tcW w:w="2190" w:type="dxa"/>
            <w:tcBorders>
              <w:top w:val="nil"/>
              <w:left w:val="nil"/>
              <w:bottom w:val="nil"/>
              <w:right w:val="nil"/>
            </w:tcBorders>
            <w:shd w:val="clear" w:color="auto" w:fill="auto"/>
            <w:noWrap/>
            <w:vAlign w:val="bottom"/>
            <w:hideMark/>
          </w:tcPr>
          <w:p w14:paraId="26153B2A"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 xml:space="preserve">left </w:t>
            </w:r>
            <w:proofErr w:type="spellStart"/>
            <w:r w:rsidRPr="00FD0745">
              <w:rPr>
                <w:rFonts w:ascii="Times New Roman" w:eastAsia="Times New Roman" w:hAnsi="Times New Roman" w:cs="Times New Roman"/>
                <w:color w:val="000000"/>
                <w:sz w:val="18"/>
                <w:szCs w:val="20"/>
              </w:rPr>
              <w:t>pericalcarine</w:t>
            </w:r>
            <w:proofErr w:type="spellEnd"/>
          </w:p>
        </w:tc>
        <w:tc>
          <w:tcPr>
            <w:tcW w:w="1321" w:type="dxa"/>
            <w:tcBorders>
              <w:top w:val="nil"/>
              <w:left w:val="nil"/>
              <w:bottom w:val="nil"/>
              <w:right w:val="nil"/>
            </w:tcBorders>
            <w:shd w:val="clear" w:color="auto" w:fill="auto"/>
            <w:noWrap/>
            <w:vAlign w:val="center"/>
            <w:hideMark/>
          </w:tcPr>
          <w:p w14:paraId="178B809F" w14:textId="4993C2B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36</w:t>
            </w:r>
          </w:p>
        </w:tc>
        <w:tc>
          <w:tcPr>
            <w:tcW w:w="1321" w:type="dxa"/>
            <w:tcBorders>
              <w:top w:val="nil"/>
              <w:left w:val="nil"/>
              <w:bottom w:val="nil"/>
              <w:right w:val="nil"/>
            </w:tcBorders>
            <w:shd w:val="clear" w:color="auto" w:fill="auto"/>
            <w:noWrap/>
            <w:vAlign w:val="center"/>
            <w:hideMark/>
          </w:tcPr>
          <w:p w14:paraId="5DD204C3" w14:textId="44A22F3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33</w:t>
            </w:r>
          </w:p>
        </w:tc>
        <w:tc>
          <w:tcPr>
            <w:tcW w:w="1393" w:type="dxa"/>
            <w:tcBorders>
              <w:top w:val="nil"/>
              <w:left w:val="nil"/>
              <w:bottom w:val="nil"/>
              <w:right w:val="nil"/>
            </w:tcBorders>
            <w:shd w:val="clear" w:color="auto" w:fill="auto"/>
            <w:noWrap/>
            <w:vAlign w:val="center"/>
            <w:hideMark/>
          </w:tcPr>
          <w:p w14:paraId="5D0DA519"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6F839E60" w14:textId="1CFA1C1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15</w:t>
            </w:r>
          </w:p>
        </w:tc>
        <w:tc>
          <w:tcPr>
            <w:tcW w:w="1194" w:type="dxa"/>
            <w:tcBorders>
              <w:top w:val="nil"/>
              <w:left w:val="nil"/>
              <w:bottom w:val="nil"/>
              <w:right w:val="nil"/>
            </w:tcBorders>
            <w:shd w:val="clear" w:color="auto" w:fill="auto"/>
            <w:noWrap/>
            <w:vAlign w:val="center"/>
            <w:hideMark/>
          </w:tcPr>
          <w:p w14:paraId="275FB11A" w14:textId="4213457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885</w:t>
            </w:r>
          </w:p>
        </w:tc>
        <w:tc>
          <w:tcPr>
            <w:tcW w:w="1194" w:type="dxa"/>
            <w:tcBorders>
              <w:top w:val="nil"/>
              <w:left w:val="nil"/>
              <w:bottom w:val="nil"/>
              <w:right w:val="nil"/>
            </w:tcBorders>
            <w:shd w:val="clear" w:color="auto" w:fill="auto"/>
            <w:noWrap/>
            <w:vAlign w:val="center"/>
            <w:hideMark/>
          </w:tcPr>
          <w:p w14:paraId="1D19FF66" w14:textId="785BB94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944</w:t>
            </w:r>
          </w:p>
        </w:tc>
        <w:tc>
          <w:tcPr>
            <w:tcW w:w="1086" w:type="dxa"/>
            <w:tcBorders>
              <w:top w:val="nil"/>
              <w:left w:val="nil"/>
              <w:bottom w:val="nil"/>
              <w:right w:val="nil"/>
            </w:tcBorders>
            <w:shd w:val="clear" w:color="auto" w:fill="auto"/>
            <w:noWrap/>
            <w:vAlign w:val="center"/>
            <w:hideMark/>
          </w:tcPr>
          <w:p w14:paraId="0967B470"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4F145825" w14:textId="77777777" w:rsidTr="00FD0745">
        <w:trPr>
          <w:trHeight w:val="263"/>
        </w:trPr>
        <w:tc>
          <w:tcPr>
            <w:tcW w:w="2190" w:type="dxa"/>
            <w:tcBorders>
              <w:top w:val="nil"/>
              <w:left w:val="nil"/>
              <w:bottom w:val="nil"/>
              <w:right w:val="nil"/>
            </w:tcBorders>
            <w:shd w:val="clear" w:color="auto" w:fill="auto"/>
            <w:noWrap/>
            <w:vAlign w:val="bottom"/>
            <w:hideMark/>
          </w:tcPr>
          <w:p w14:paraId="162D9E27"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hippocampus</w:t>
            </w:r>
          </w:p>
        </w:tc>
        <w:tc>
          <w:tcPr>
            <w:tcW w:w="1321" w:type="dxa"/>
            <w:tcBorders>
              <w:top w:val="nil"/>
              <w:left w:val="nil"/>
              <w:bottom w:val="nil"/>
              <w:right w:val="nil"/>
            </w:tcBorders>
            <w:shd w:val="clear" w:color="auto" w:fill="auto"/>
            <w:noWrap/>
            <w:vAlign w:val="center"/>
            <w:hideMark/>
          </w:tcPr>
          <w:p w14:paraId="6F1901D3" w14:textId="71E069C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36</w:t>
            </w:r>
          </w:p>
        </w:tc>
        <w:tc>
          <w:tcPr>
            <w:tcW w:w="1321" w:type="dxa"/>
            <w:tcBorders>
              <w:top w:val="nil"/>
              <w:left w:val="nil"/>
              <w:bottom w:val="nil"/>
              <w:right w:val="nil"/>
            </w:tcBorders>
            <w:shd w:val="clear" w:color="auto" w:fill="auto"/>
            <w:noWrap/>
            <w:vAlign w:val="center"/>
            <w:hideMark/>
          </w:tcPr>
          <w:p w14:paraId="2D67FCAE" w14:textId="4946068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69</w:t>
            </w:r>
          </w:p>
        </w:tc>
        <w:tc>
          <w:tcPr>
            <w:tcW w:w="1393" w:type="dxa"/>
            <w:tcBorders>
              <w:top w:val="nil"/>
              <w:left w:val="nil"/>
              <w:bottom w:val="nil"/>
              <w:right w:val="nil"/>
            </w:tcBorders>
            <w:shd w:val="clear" w:color="auto" w:fill="auto"/>
            <w:noWrap/>
            <w:vAlign w:val="center"/>
            <w:hideMark/>
          </w:tcPr>
          <w:p w14:paraId="095570F6"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2DDB475D" w14:textId="1E7534CC"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55</w:t>
            </w:r>
          </w:p>
        </w:tc>
        <w:tc>
          <w:tcPr>
            <w:tcW w:w="1194" w:type="dxa"/>
            <w:tcBorders>
              <w:top w:val="nil"/>
              <w:left w:val="nil"/>
              <w:bottom w:val="nil"/>
              <w:right w:val="nil"/>
            </w:tcBorders>
            <w:shd w:val="clear" w:color="auto" w:fill="auto"/>
            <w:noWrap/>
            <w:vAlign w:val="center"/>
            <w:hideMark/>
          </w:tcPr>
          <w:p w14:paraId="504D84E3" w14:textId="1177421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127</w:t>
            </w:r>
          </w:p>
        </w:tc>
        <w:tc>
          <w:tcPr>
            <w:tcW w:w="1194" w:type="dxa"/>
            <w:tcBorders>
              <w:top w:val="nil"/>
              <w:left w:val="nil"/>
              <w:bottom w:val="nil"/>
              <w:right w:val="nil"/>
            </w:tcBorders>
            <w:shd w:val="clear" w:color="auto" w:fill="auto"/>
            <w:noWrap/>
            <w:vAlign w:val="center"/>
            <w:hideMark/>
          </w:tcPr>
          <w:p w14:paraId="48EFEAF4" w14:textId="272F26E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293</w:t>
            </w:r>
          </w:p>
        </w:tc>
        <w:tc>
          <w:tcPr>
            <w:tcW w:w="1086" w:type="dxa"/>
            <w:tcBorders>
              <w:top w:val="nil"/>
              <w:left w:val="nil"/>
              <w:bottom w:val="nil"/>
              <w:right w:val="nil"/>
            </w:tcBorders>
            <w:shd w:val="clear" w:color="auto" w:fill="auto"/>
            <w:noWrap/>
            <w:vAlign w:val="center"/>
            <w:hideMark/>
          </w:tcPr>
          <w:p w14:paraId="37158176"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374670AD" w14:textId="77777777" w:rsidTr="00FD0745">
        <w:trPr>
          <w:trHeight w:val="263"/>
        </w:trPr>
        <w:tc>
          <w:tcPr>
            <w:tcW w:w="2190" w:type="dxa"/>
            <w:tcBorders>
              <w:top w:val="nil"/>
              <w:left w:val="nil"/>
              <w:bottom w:val="nil"/>
              <w:right w:val="nil"/>
            </w:tcBorders>
            <w:shd w:val="clear" w:color="auto" w:fill="auto"/>
            <w:noWrap/>
            <w:vAlign w:val="bottom"/>
            <w:hideMark/>
          </w:tcPr>
          <w:p w14:paraId="5A8659D5"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fusiform</w:t>
            </w:r>
          </w:p>
        </w:tc>
        <w:tc>
          <w:tcPr>
            <w:tcW w:w="1321" w:type="dxa"/>
            <w:tcBorders>
              <w:top w:val="nil"/>
              <w:left w:val="nil"/>
              <w:bottom w:val="nil"/>
              <w:right w:val="nil"/>
            </w:tcBorders>
            <w:shd w:val="clear" w:color="auto" w:fill="auto"/>
            <w:noWrap/>
            <w:vAlign w:val="center"/>
            <w:hideMark/>
          </w:tcPr>
          <w:p w14:paraId="6F312AC6" w14:textId="56F333E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35</w:t>
            </w:r>
          </w:p>
        </w:tc>
        <w:tc>
          <w:tcPr>
            <w:tcW w:w="1321" w:type="dxa"/>
            <w:tcBorders>
              <w:top w:val="nil"/>
              <w:left w:val="nil"/>
              <w:bottom w:val="nil"/>
              <w:right w:val="nil"/>
            </w:tcBorders>
            <w:shd w:val="clear" w:color="auto" w:fill="auto"/>
            <w:noWrap/>
            <w:vAlign w:val="center"/>
            <w:hideMark/>
          </w:tcPr>
          <w:p w14:paraId="4C42EB6F" w14:textId="4B1AADD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05</w:t>
            </w:r>
          </w:p>
        </w:tc>
        <w:tc>
          <w:tcPr>
            <w:tcW w:w="1393" w:type="dxa"/>
            <w:tcBorders>
              <w:top w:val="nil"/>
              <w:left w:val="nil"/>
              <w:bottom w:val="nil"/>
              <w:right w:val="nil"/>
            </w:tcBorders>
            <w:shd w:val="clear" w:color="auto" w:fill="auto"/>
            <w:noWrap/>
            <w:vAlign w:val="center"/>
            <w:hideMark/>
          </w:tcPr>
          <w:p w14:paraId="3E4EE4C1"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73AA9B60" w14:textId="598BB5D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26</w:t>
            </w:r>
          </w:p>
        </w:tc>
        <w:tc>
          <w:tcPr>
            <w:tcW w:w="1194" w:type="dxa"/>
            <w:tcBorders>
              <w:top w:val="nil"/>
              <w:left w:val="nil"/>
              <w:bottom w:val="nil"/>
              <w:right w:val="nil"/>
            </w:tcBorders>
            <w:shd w:val="clear" w:color="auto" w:fill="auto"/>
            <w:noWrap/>
            <w:vAlign w:val="center"/>
            <w:hideMark/>
          </w:tcPr>
          <w:p w14:paraId="731794DA" w14:textId="5FCB134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217</w:t>
            </w:r>
          </w:p>
        </w:tc>
        <w:tc>
          <w:tcPr>
            <w:tcW w:w="1194" w:type="dxa"/>
            <w:tcBorders>
              <w:top w:val="nil"/>
              <w:left w:val="nil"/>
              <w:bottom w:val="nil"/>
              <w:right w:val="nil"/>
            </w:tcBorders>
            <w:shd w:val="clear" w:color="auto" w:fill="auto"/>
            <w:noWrap/>
            <w:vAlign w:val="center"/>
            <w:hideMark/>
          </w:tcPr>
          <w:p w14:paraId="6AB66D72" w14:textId="0CAF6A68"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435</w:t>
            </w:r>
          </w:p>
        </w:tc>
        <w:tc>
          <w:tcPr>
            <w:tcW w:w="1086" w:type="dxa"/>
            <w:tcBorders>
              <w:top w:val="nil"/>
              <w:left w:val="nil"/>
              <w:bottom w:val="nil"/>
              <w:right w:val="nil"/>
            </w:tcBorders>
            <w:shd w:val="clear" w:color="auto" w:fill="auto"/>
            <w:noWrap/>
            <w:vAlign w:val="center"/>
            <w:hideMark/>
          </w:tcPr>
          <w:p w14:paraId="7391B129"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60C5B5D9" w14:textId="77777777" w:rsidTr="00FD0745">
        <w:trPr>
          <w:trHeight w:val="263"/>
        </w:trPr>
        <w:tc>
          <w:tcPr>
            <w:tcW w:w="2190" w:type="dxa"/>
            <w:tcBorders>
              <w:top w:val="nil"/>
              <w:left w:val="nil"/>
              <w:bottom w:val="nil"/>
              <w:right w:val="nil"/>
            </w:tcBorders>
            <w:shd w:val="clear" w:color="auto" w:fill="auto"/>
            <w:noWrap/>
            <w:vAlign w:val="bottom"/>
            <w:hideMark/>
          </w:tcPr>
          <w:p w14:paraId="245D5D37"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fusiform</w:t>
            </w:r>
          </w:p>
        </w:tc>
        <w:tc>
          <w:tcPr>
            <w:tcW w:w="1321" w:type="dxa"/>
            <w:tcBorders>
              <w:top w:val="nil"/>
              <w:left w:val="nil"/>
              <w:bottom w:val="nil"/>
              <w:right w:val="nil"/>
            </w:tcBorders>
            <w:shd w:val="clear" w:color="auto" w:fill="auto"/>
            <w:noWrap/>
            <w:vAlign w:val="center"/>
            <w:hideMark/>
          </w:tcPr>
          <w:p w14:paraId="2CCDBB95" w14:textId="4091C29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35</w:t>
            </w:r>
          </w:p>
        </w:tc>
        <w:tc>
          <w:tcPr>
            <w:tcW w:w="1321" w:type="dxa"/>
            <w:tcBorders>
              <w:top w:val="nil"/>
              <w:left w:val="nil"/>
              <w:bottom w:val="nil"/>
              <w:right w:val="nil"/>
            </w:tcBorders>
            <w:shd w:val="clear" w:color="auto" w:fill="auto"/>
            <w:noWrap/>
            <w:vAlign w:val="center"/>
            <w:hideMark/>
          </w:tcPr>
          <w:p w14:paraId="6BA20A3C" w14:textId="32E203A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10</w:t>
            </w:r>
          </w:p>
        </w:tc>
        <w:tc>
          <w:tcPr>
            <w:tcW w:w="1393" w:type="dxa"/>
            <w:tcBorders>
              <w:top w:val="nil"/>
              <w:left w:val="nil"/>
              <w:bottom w:val="nil"/>
              <w:right w:val="nil"/>
            </w:tcBorders>
            <w:shd w:val="clear" w:color="auto" w:fill="auto"/>
            <w:noWrap/>
            <w:vAlign w:val="center"/>
            <w:hideMark/>
          </w:tcPr>
          <w:p w14:paraId="426F8819"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4BC4FAED" w14:textId="23B2E26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42</w:t>
            </w:r>
          </w:p>
        </w:tc>
        <w:tc>
          <w:tcPr>
            <w:tcW w:w="1194" w:type="dxa"/>
            <w:tcBorders>
              <w:top w:val="nil"/>
              <w:left w:val="nil"/>
              <w:bottom w:val="nil"/>
              <w:right w:val="nil"/>
            </w:tcBorders>
            <w:shd w:val="clear" w:color="auto" w:fill="auto"/>
            <w:noWrap/>
            <w:vAlign w:val="center"/>
            <w:hideMark/>
          </w:tcPr>
          <w:p w14:paraId="5EDB39C0" w14:textId="20A36C5F"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163</w:t>
            </w:r>
          </w:p>
        </w:tc>
        <w:tc>
          <w:tcPr>
            <w:tcW w:w="1194" w:type="dxa"/>
            <w:tcBorders>
              <w:top w:val="nil"/>
              <w:left w:val="nil"/>
              <w:bottom w:val="nil"/>
              <w:right w:val="nil"/>
            </w:tcBorders>
            <w:shd w:val="clear" w:color="auto" w:fill="auto"/>
            <w:noWrap/>
            <w:vAlign w:val="center"/>
            <w:hideMark/>
          </w:tcPr>
          <w:p w14:paraId="1B436AEC" w14:textId="388136C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354</w:t>
            </w:r>
          </w:p>
        </w:tc>
        <w:tc>
          <w:tcPr>
            <w:tcW w:w="1086" w:type="dxa"/>
            <w:tcBorders>
              <w:top w:val="nil"/>
              <w:left w:val="nil"/>
              <w:bottom w:val="nil"/>
              <w:right w:val="nil"/>
            </w:tcBorders>
            <w:shd w:val="clear" w:color="auto" w:fill="auto"/>
            <w:noWrap/>
            <w:vAlign w:val="center"/>
            <w:hideMark/>
          </w:tcPr>
          <w:p w14:paraId="04698FFE"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4F1CFAB8" w14:textId="77777777" w:rsidTr="00FD0745">
        <w:trPr>
          <w:trHeight w:val="263"/>
        </w:trPr>
        <w:tc>
          <w:tcPr>
            <w:tcW w:w="2190" w:type="dxa"/>
            <w:tcBorders>
              <w:top w:val="nil"/>
              <w:left w:val="nil"/>
              <w:bottom w:val="nil"/>
              <w:right w:val="nil"/>
            </w:tcBorders>
            <w:shd w:val="clear" w:color="auto" w:fill="auto"/>
            <w:noWrap/>
            <w:vAlign w:val="bottom"/>
            <w:hideMark/>
          </w:tcPr>
          <w:p w14:paraId="1BDE36FA" w14:textId="18207FD3"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pars</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orbitalis</w:t>
            </w:r>
          </w:p>
        </w:tc>
        <w:tc>
          <w:tcPr>
            <w:tcW w:w="1321" w:type="dxa"/>
            <w:tcBorders>
              <w:top w:val="nil"/>
              <w:left w:val="nil"/>
              <w:bottom w:val="nil"/>
              <w:right w:val="nil"/>
            </w:tcBorders>
            <w:shd w:val="clear" w:color="auto" w:fill="auto"/>
            <w:noWrap/>
            <w:vAlign w:val="center"/>
            <w:hideMark/>
          </w:tcPr>
          <w:p w14:paraId="36EFD2F0" w14:textId="501F47F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34</w:t>
            </w:r>
          </w:p>
        </w:tc>
        <w:tc>
          <w:tcPr>
            <w:tcW w:w="1321" w:type="dxa"/>
            <w:tcBorders>
              <w:top w:val="nil"/>
              <w:left w:val="nil"/>
              <w:bottom w:val="nil"/>
              <w:right w:val="nil"/>
            </w:tcBorders>
            <w:shd w:val="clear" w:color="auto" w:fill="auto"/>
            <w:noWrap/>
            <w:vAlign w:val="center"/>
            <w:hideMark/>
          </w:tcPr>
          <w:p w14:paraId="297C0AEB" w14:textId="5B186FC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30</w:t>
            </w:r>
          </w:p>
        </w:tc>
        <w:tc>
          <w:tcPr>
            <w:tcW w:w="1393" w:type="dxa"/>
            <w:tcBorders>
              <w:top w:val="nil"/>
              <w:left w:val="nil"/>
              <w:bottom w:val="nil"/>
              <w:right w:val="nil"/>
            </w:tcBorders>
            <w:shd w:val="clear" w:color="auto" w:fill="auto"/>
            <w:noWrap/>
            <w:vAlign w:val="center"/>
            <w:hideMark/>
          </w:tcPr>
          <w:p w14:paraId="16BBA906"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385001E1" w14:textId="5384DCBD"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14</w:t>
            </w:r>
          </w:p>
        </w:tc>
        <w:tc>
          <w:tcPr>
            <w:tcW w:w="1194" w:type="dxa"/>
            <w:tcBorders>
              <w:top w:val="nil"/>
              <w:left w:val="nil"/>
              <w:bottom w:val="nil"/>
              <w:right w:val="nil"/>
            </w:tcBorders>
            <w:shd w:val="clear" w:color="auto" w:fill="auto"/>
            <w:noWrap/>
            <w:vAlign w:val="center"/>
            <w:hideMark/>
          </w:tcPr>
          <w:p w14:paraId="7064DF24" w14:textId="2B15286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891</w:t>
            </w:r>
          </w:p>
        </w:tc>
        <w:tc>
          <w:tcPr>
            <w:tcW w:w="1194" w:type="dxa"/>
            <w:tcBorders>
              <w:top w:val="nil"/>
              <w:left w:val="nil"/>
              <w:bottom w:val="nil"/>
              <w:right w:val="nil"/>
            </w:tcBorders>
            <w:shd w:val="clear" w:color="auto" w:fill="auto"/>
            <w:noWrap/>
            <w:vAlign w:val="center"/>
            <w:hideMark/>
          </w:tcPr>
          <w:p w14:paraId="68D15014" w14:textId="65BB1CC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944</w:t>
            </w:r>
          </w:p>
        </w:tc>
        <w:tc>
          <w:tcPr>
            <w:tcW w:w="1086" w:type="dxa"/>
            <w:tcBorders>
              <w:top w:val="nil"/>
              <w:left w:val="nil"/>
              <w:bottom w:val="nil"/>
              <w:right w:val="nil"/>
            </w:tcBorders>
            <w:shd w:val="clear" w:color="auto" w:fill="auto"/>
            <w:noWrap/>
            <w:vAlign w:val="center"/>
            <w:hideMark/>
          </w:tcPr>
          <w:p w14:paraId="40F9ED9A"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2DBB1305" w14:textId="77777777" w:rsidTr="00FD0745">
        <w:trPr>
          <w:trHeight w:val="263"/>
        </w:trPr>
        <w:tc>
          <w:tcPr>
            <w:tcW w:w="2190" w:type="dxa"/>
            <w:tcBorders>
              <w:top w:val="nil"/>
              <w:left w:val="nil"/>
              <w:bottom w:val="nil"/>
              <w:right w:val="nil"/>
            </w:tcBorders>
            <w:shd w:val="clear" w:color="auto" w:fill="auto"/>
            <w:noWrap/>
            <w:vAlign w:val="bottom"/>
            <w:hideMark/>
          </w:tcPr>
          <w:p w14:paraId="25CB5384"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hippocampus</w:t>
            </w:r>
          </w:p>
        </w:tc>
        <w:tc>
          <w:tcPr>
            <w:tcW w:w="1321" w:type="dxa"/>
            <w:tcBorders>
              <w:top w:val="nil"/>
              <w:left w:val="nil"/>
              <w:bottom w:val="nil"/>
              <w:right w:val="nil"/>
            </w:tcBorders>
            <w:shd w:val="clear" w:color="auto" w:fill="auto"/>
            <w:noWrap/>
            <w:vAlign w:val="center"/>
            <w:hideMark/>
          </w:tcPr>
          <w:p w14:paraId="044FAD4C" w14:textId="564AFA3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34</w:t>
            </w:r>
          </w:p>
        </w:tc>
        <w:tc>
          <w:tcPr>
            <w:tcW w:w="1321" w:type="dxa"/>
            <w:tcBorders>
              <w:top w:val="nil"/>
              <w:left w:val="nil"/>
              <w:bottom w:val="nil"/>
              <w:right w:val="nil"/>
            </w:tcBorders>
            <w:shd w:val="clear" w:color="auto" w:fill="auto"/>
            <w:noWrap/>
            <w:vAlign w:val="center"/>
            <w:hideMark/>
          </w:tcPr>
          <w:p w14:paraId="7FB7F4E1" w14:textId="156D211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74</w:t>
            </w:r>
          </w:p>
        </w:tc>
        <w:tc>
          <w:tcPr>
            <w:tcW w:w="1393" w:type="dxa"/>
            <w:tcBorders>
              <w:top w:val="nil"/>
              <w:left w:val="nil"/>
              <w:bottom w:val="nil"/>
              <w:right w:val="nil"/>
            </w:tcBorders>
            <w:shd w:val="clear" w:color="auto" w:fill="auto"/>
            <w:noWrap/>
            <w:vAlign w:val="center"/>
            <w:hideMark/>
          </w:tcPr>
          <w:p w14:paraId="4F3A4563"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0984C54E" w14:textId="169B296E"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46</w:t>
            </w:r>
          </w:p>
        </w:tc>
        <w:tc>
          <w:tcPr>
            <w:tcW w:w="1194" w:type="dxa"/>
            <w:tcBorders>
              <w:top w:val="nil"/>
              <w:left w:val="nil"/>
              <w:bottom w:val="nil"/>
              <w:right w:val="nil"/>
            </w:tcBorders>
            <w:shd w:val="clear" w:color="auto" w:fill="auto"/>
            <w:noWrap/>
            <w:vAlign w:val="center"/>
            <w:hideMark/>
          </w:tcPr>
          <w:p w14:paraId="4591E8C0" w14:textId="59910BA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152</w:t>
            </w:r>
          </w:p>
        </w:tc>
        <w:tc>
          <w:tcPr>
            <w:tcW w:w="1194" w:type="dxa"/>
            <w:tcBorders>
              <w:top w:val="nil"/>
              <w:left w:val="nil"/>
              <w:bottom w:val="nil"/>
              <w:right w:val="nil"/>
            </w:tcBorders>
            <w:shd w:val="clear" w:color="auto" w:fill="auto"/>
            <w:noWrap/>
            <w:vAlign w:val="center"/>
            <w:hideMark/>
          </w:tcPr>
          <w:p w14:paraId="099AD60F" w14:textId="2C798D7E"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345</w:t>
            </w:r>
          </w:p>
        </w:tc>
        <w:tc>
          <w:tcPr>
            <w:tcW w:w="1086" w:type="dxa"/>
            <w:tcBorders>
              <w:top w:val="nil"/>
              <w:left w:val="nil"/>
              <w:bottom w:val="nil"/>
              <w:right w:val="nil"/>
            </w:tcBorders>
            <w:shd w:val="clear" w:color="auto" w:fill="auto"/>
            <w:noWrap/>
            <w:vAlign w:val="center"/>
            <w:hideMark/>
          </w:tcPr>
          <w:p w14:paraId="1412BBCB"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7D20FD16" w14:textId="77777777" w:rsidTr="00FD0745">
        <w:trPr>
          <w:trHeight w:val="263"/>
        </w:trPr>
        <w:tc>
          <w:tcPr>
            <w:tcW w:w="2190" w:type="dxa"/>
            <w:tcBorders>
              <w:top w:val="nil"/>
              <w:left w:val="nil"/>
              <w:bottom w:val="nil"/>
              <w:right w:val="nil"/>
            </w:tcBorders>
            <w:shd w:val="clear" w:color="auto" w:fill="auto"/>
            <w:noWrap/>
            <w:vAlign w:val="bottom"/>
            <w:hideMark/>
          </w:tcPr>
          <w:p w14:paraId="7CD56A19"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lingual</w:t>
            </w:r>
          </w:p>
        </w:tc>
        <w:tc>
          <w:tcPr>
            <w:tcW w:w="1321" w:type="dxa"/>
            <w:tcBorders>
              <w:top w:val="nil"/>
              <w:left w:val="nil"/>
              <w:bottom w:val="nil"/>
              <w:right w:val="nil"/>
            </w:tcBorders>
            <w:shd w:val="clear" w:color="auto" w:fill="auto"/>
            <w:noWrap/>
            <w:vAlign w:val="center"/>
            <w:hideMark/>
          </w:tcPr>
          <w:p w14:paraId="225445A2" w14:textId="4E35E39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30</w:t>
            </w:r>
          </w:p>
        </w:tc>
        <w:tc>
          <w:tcPr>
            <w:tcW w:w="1321" w:type="dxa"/>
            <w:tcBorders>
              <w:top w:val="nil"/>
              <w:left w:val="nil"/>
              <w:bottom w:val="nil"/>
              <w:right w:val="nil"/>
            </w:tcBorders>
            <w:shd w:val="clear" w:color="auto" w:fill="auto"/>
            <w:noWrap/>
            <w:vAlign w:val="center"/>
            <w:hideMark/>
          </w:tcPr>
          <w:p w14:paraId="160017C5" w14:textId="04697A1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18</w:t>
            </w:r>
          </w:p>
        </w:tc>
        <w:tc>
          <w:tcPr>
            <w:tcW w:w="1393" w:type="dxa"/>
            <w:tcBorders>
              <w:top w:val="nil"/>
              <w:left w:val="nil"/>
              <w:bottom w:val="nil"/>
              <w:right w:val="nil"/>
            </w:tcBorders>
            <w:shd w:val="clear" w:color="auto" w:fill="auto"/>
            <w:noWrap/>
            <w:vAlign w:val="center"/>
            <w:hideMark/>
          </w:tcPr>
          <w:p w14:paraId="1C9C91B9"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3D8F1FAD" w14:textId="5D7C9FF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46</w:t>
            </w:r>
          </w:p>
        </w:tc>
        <w:tc>
          <w:tcPr>
            <w:tcW w:w="1194" w:type="dxa"/>
            <w:tcBorders>
              <w:top w:val="nil"/>
              <w:left w:val="nil"/>
              <w:bottom w:val="nil"/>
              <w:right w:val="nil"/>
            </w:tcBorders>
            <w:shd w:val="clear" w:color="auto" w:fill="auto"/>
            <w:noWrap/>
            <w:vAlign w:val="center"/>
            <w:hideMark/>
          </w:tcPr>
          <w:p w14:paraId="36BF15E7" w14:textId="11118CA4"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646</w:t>
            </w:r>
          </w:p>
        </w:tc>
        <w:tc>
          <w:tcPr>
            <w:tcW w:w="1194" w:type="dxa"/>
            <w:tcBorders>
              <w:top w:val="nil"/>
              <w:left w:val="nil"/>
              <w:bottom w:val="nil"/>
              <w:right w:val="nil"/>
            </w:tcBorders>
            <w:shd w:val="clear" w:color="auto" w:fill="auto"/>
            <w:noWrap/>
            <w:vAlign w:val="center"/>
            <w:hideMark/>
          </w:tcPr>
          <w:p w14:paraId="5BB80187" w14:textId="694D351C"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811</w:t>
            </w:r>
          </w:p>
        </w:tc>
        <w:tc>
          <w:tcPr>
            <w:tcW w:w="1086" w:type="dxa"/>
            <w:tcBorders>
              <w:top w:val="nil"/>
              <w:left w:val="nil"/>
              <w:bottom w:val="nil"/>
              <w:right w:val="nil"/>
            </w:tcBorders>
            <w:shd w:val="clear" w:color="auto" w:fill="auto"/>
            <w:noWrap/>
            <w:vAlign w:val="center"/>
            <w:hideMark/>
          </w:tcPr>
          <w:p w14:paraId="3D1F843D"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0C771F3E" w14:textId="77777777" w:rsidTr="00FD0745">
        <w:trPr>
          <w:trHeight w:val="263"/>
        </w:trPr>
        <w:tc>
          <w:tcPr>
            <w:tcW w:w="2190" w:type="dxa"/>
            <w:tcBorders>
              <w:top w:val="nil"/>
              <w:left w:val="nil"/>
              <w:bottom w:val="nil"/>
              <w:right w:val="nil"/>
            </w:tcBorders>
            <w:shd w:val="clear" w:color="auto" w:fill="auto"/>
            <w:noWrap/>
            <w:vAlign w:val="bottom"/>
            <w:hideMark/>
          </w:tcPr>
          <w:p w14:paraId="759A2887" w14:textId="49CBC556"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lateral</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occipital</w:t>
            </w:r>
          </w:p>
        </w:tc>
        <w:tc>
          <w:tcPr>
            <w:tcW w:w="1321" w:type="dxa"/>
            <w:tcBorders>
              <w:top w:val="nil"/>
              <w:left w:val="nil"/>
              <w:bottom w:val="nil"/>
              <w:right w:val="nil"/>
            </w:tcBorders>
            <w:shd w:val="clear" w:color="auto" w:fill="auto"/>
            <w:noWrap/>
            <w:vAlign w:val="center"/>
            <w:hideMark/>
          </w:tcPr>
          <w:p w14:paraId="3611C6D8" w14:textId="51FB629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29</w:t>
            </w:r>
          </w:p>
        </w:tc>
        <w:tc>
          <w:tcPr>
            <w:tcW w:w="1321" w:type="dxa"/>
            <w:tcBorders>
              <w:top w:val="nil"/>
              <w:left w:val="nil"/>
              <w:bottom w:val="nil"/>
              <w:right w:val="nil"/>
            </w:tcBorders>
            <w:shd w:val="clear" w:color="auto" w:fill="auto"/>
            <w:noWrap/>
            <w:vAlign w:val="center"/>
            <w:hideMark/>
          </w:tcPr>
          <w:p w14:paraId="6306136D" w14:textId="34021884"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43</w:t>
            </w:r>
          </w:p>
        </w:tc>
        <w:tc>
          <w:tcPr>
            <w:tcW w:w="1393" w:type="dxa"/>
            <w:tcBorders>
              <w:top w:val="nil"/>
              <w:left w:val="nil"/>
              <w:bottom w:val="nil"/>
              <w:right w:val="nil"/>
            </w:tcBorders>
            <w:shd w:val="clear" w:color="auto" w:fill="auto"/>
            <w:noWrap/>
            <w:vAlign w:val="center"/>
            <w:hideMark/>
          </w:tcPr>
          <w:p w14:paraId="7B2416F5"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3291B775" w14:textId="4F735BBD"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54</w:t>
            </w:r>
          </w:p>
        </w:tc>
        <w:tc>
          <w:tcPr>
            <w:tcW w:w="1194" w:type="dxa"/>
            <w:tcBorders>
              <w:top w:val="nil"/>
              <w:left w:val="nil"/>
              <w:bottom w:val="nil"/>
              <w:right w:val="nil"/>
            </w:tcBorders>
            <w:shd w:val="clear" w:color="auto" w:fill="auto"/>
            <w:noWrap/>
            <w:vAlign w:val="center"/>
            <w:hideMark/>
          </w:tcPr>
          <w:p w14:paraId="1B37C020" w14:textId="17934F0F"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591</w:t>
            </w:r>
          </w:p>
        </w:tc>
        <w:tc>
          <w:tcPr>
            <w:tcW w:w="1194" w:type="dxa"/>
            <w:tcBorders>
              <w:top w:val="nil"/>
              <w:left w:val="nil"/>
              <w:bottom w:val="nil"/>
              <w:right w:val="nil"/>
            </w:tcBorders>
            <w:shd w:val="clear" w:color="auto" w:fill="auto"/>
            <w:noWrap/>
            <w:vAlign w:val="center"/>
            <w:hideMark/>
          </w:tcPr>
          <w:p w14:paraId="44D23D14" w14:textId="094CAD6C"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757</w:t>
            </w:r>
          </w:p>
        </w:tc>
        <w:tc>
          <w:tcPr>
            <w:tcW w:w="1086" w:type="dxa"/>
            <w:tcBorders>
              <w:top w:val="nil"/>
              <w:left w:val="nil"/>
              <w:bottom w:val="nil"/>
              <w:right w:val="nil"/>
            </w:tcBorders>
            <w:shd w:val="clear" w:color="auto" w:fill="auto"/>
            <w:noWrap/>
            <w:vAlign w:val="center"/>
            <w:hideMark/>
          </w:tcPr>
          <w:p w14:paraId="507DFD9C"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5950EC8B" w14:textId="77777777" w:rsidTr="00FD0745">
        <w:trPr>
          <w:trHeight w:val="263"/>
        </w:trPr>
        <w:tc>
          <w:tcPr>
            <w:tcW w:w="2190" w:type="dxa"/>
            <w:tcBorders>
              <w:top w:val="nil"/>
              <w:left w:val="nil"/>
              <w:bottom w:val="nil"/>
              <w:right w:val="nil"/>
            </w:tcBorders>
            <w:shd w:val="clear" w:color="auto" w:fill="auto"/>
            <w:noWrap/>
            <w:vAlign w:val="bottom"/>
            <w:hideMark/>
          </w:tcPr>
          <w:p w14:paraId="50F651A2" w14:textId="7E6642CE"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superior</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temporal</w:t>
            </w:r>
          </w:p>
        </w:tc>
        <w:tc>
          <w:tcPr>
            <w:tcW w:w="1321" w:type="dxa"/>
            <w:tcBorders>
              <w:top w:val="nil"/>
              <w:left w:val="nil"/>
              <w:bottom w:val="nil"/>
              <w:right w:val="nil"/>
            </w:tcBorders>
            <w:shd w:val="clear" w:color="auto" w:fill="auto"/>
            <w:noWrap/>
            <w:vAlign w:val="center"/>
            <w:hideMark/>
          </w:tcPr>
          <w:p w14:paraId="14A691F7" w14:textId="5DA5B9D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29</w:t>
            </w:r>
          </w:p>
        </w:tc>
        <w:tc>
          <w:tcPr>
            <w:tcW w:w="1321" w:type="dxa"/>
            <w:tcBorders>
              <w:top w:val="nil"/>
              <w:left w:val="nil"/>
              <w:bottom w:val="nil"/>
              <w:right w:val="nil"/>
            </w:tcBorders>
            <w:shd w:val="clear" w:color="auto" w:fill="auto"/>
            <w:noWrap/>
            <w:vAlign w:val="center"/>
            <w:hideMark/>
          </w:tcPr>
          <w:p w14:paraId="553A699A" w14:textId="39D72A0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56</w:t>
            </w:r>
          </w:p>
        </w:tc>
        <w:tc>
          <w:tcPr>
            <w:tcW w:w="1393" w:type="dxa"/>
            <w:tcBorders>
              <w:top w:val="nil"/>
              <w:left w:val="nil"/>
              <w:bottom w:val="nil"/>
              <w:right w:val="nil"/>
            </w:tcBorders>
            <w:shd w:val="clear" w:color="auto" w:fill="auto"/>
            <w:noWrap/>
            <w:vAlign w:val="center"/>
            <w:hideMark/>
          </w:tcPr>
          <w:p w14:paraId="3CF20D9D"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2D01239E" w14:textId="0E73F58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83</w:t>
            </w:r>
          </w:p>
        </w:tc>
        <w:tc>
          <w:tcPr>
            <w:tcW w:w="1194" w:type="dxa"/>
            <w:tcBorders>
              <w:top w:val="nil"/>
              <w:left w:val="nil"/>
              <w:bottom w:val="nil"/>
              <w:right w:val="nil"/>
            </w:tcBorders>
            <w:shd w:val="clear" w:color="auto" w:fill="auto"/>
            <w:noWrap/>
            <w:vAlign w:val="center"/>
            <w:hideMark/>
          </w:tcPr>
          <w:p w14:paraId="1FC0273D" w14:textId="119E411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414</w:t>
            </w:r>
          </w:p>
        </w:tc>
        <w:tc>
          <w:tcPr>
            <w:tcW w:w="1194" w:type="dxa"/>
            <w:tcBorders>
              <w:top w:val="nil"/>
              <w:left w:val="nil"/>
              <w:bottom w:val="nil"/>
              <w:right w:val="nil"/>
            </w:tcBorders>
            <w:shd w:val="clear" w:color="auto" w:fill="auto"/>
            <w:noWrap/>
            <w:vAlign w:val="center"/>
            <w:hideMark/>
          </w:tcPr>
          <w:p w14:paraId="29AE0389" w14:textId="7F33C00E"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618</w:t>
            </w:r>
          </w:p>
        </w:tc>
        <w:tc>
          <w:tcPr>
            <w:tcW w:w="1086" w:type="dxa"/>
            <w:tcBorders>
              <w:top w:val="nil"/>
              <w:left w:val="nil"/>
              <w:bottom w:val="nil"/>
              <w:right w:val="nil"/>
            </w:tcBorders>
            <w:shd w:val="clear" w:color="auto" w:fill="auto"/>
            <w:noWrap/>
            <w:vAlign w:val="center"/>
            <w:hideMark/>
          </w:tcPr>
          <w:p w14:paraId="13CA7756"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3161EDB8" w14:textId="77777777" w:rsidTr="00FD0745">
        <w:trPr>
          <w:trHeight w:val="263"/>
        </w:trPr>
        <w:tc>
          <w:tcPr>
            <w:tcW w:w="2190" w:type="dxa"/>
            <w:tcBorders>
              <w:top w:val="nil"/>
              <w:left w:val="nil"/>
              <w:bottom w:val="nil"/>
              <w:right w:val="nil"/>
            </w:tcBorders>
            <w:shd w:val="clear" w:color="auto" w:fill="auto"/>
            <w:noWrap/>
            <w:vAlign w:val="bottom"/>
            <w:hideMark/>
          </w:tcPr>
          <w:p w14:paraId="108F6338"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cuneus</w:t>
            </w:r>
          </w:p>
        </w:tc>
        <w:tc>
          <w:tcPr>
            <w:tcW w:w="1321" w:type="dxa"/>
            <w:tcBorders>
              <w:top w:val="nil"/>
              <w:left w:val="nil"/>
              <w:bottom w:val="nil"/>
              <w:right w:val="nil"/>
            </w:tcBorders>
            <w:shd w:val="clear" w:color="auto" w:fill="auto"/>
            <w:noWrap/>
            <w:vAlign w:val="center"/>
            <w:hideMark/>
          </w:tcPr>
          <w:p w14:paraId="67DE2333" w14:textId="7F5BDBD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28</w:t>
            </w:r>
          </w:p>
        </w:tc>
        <w:tc>
          <w:tcPr>
            <w:tcW w:w="1321" w:type="dxa"/>
            <w:tcBorders>
              <w:top w:val="nil"/>
              <w:left w:val="nil"/>
              <w:bottom w:val="nil"/>
              <w:right w:val="nil"/>
            </w:tcBorders>
            <w:shd w:val="clear" w:color="auto" w:fill="auto"/>
            <w:noWrap/>
            <w:vAlign w:val="center"/>
            <w:hideMark/>
          </w:tcPr>
          <w:p w14:paraId="4FF93CC9" w14:textId="020D793D"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62</w:t>
            </w:r>
          </w:p>
        </w:tc>
        <w:tc>
          <w:tcPr>
            <w:tcW w:w="1393" w:type="dxa"/>
            <w:tcBorders>
              <w:top w:val="nil"/>
              <w:left w:val="nil"/>
              <w:bottom w:val="nil"/>
              <w:right w:val="nil"/>
            </w:tcBorders>
            <w:shd w:val="clear" w:color="auto" w:fill="auto"/>
            <w:noWrap/>
            <w:vAlign w:val="center"/>
            <w:hideMark/>
          </w:tcPr>
          <w:p w14:paraId="279DBC05"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6942CCDA" w14:textId="59F0BA34"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22</w:t>
            </w:r>
          </w:p>
        </w:tc>
        <w:tc>
          <w:tcPr>
            <w:tcW w:w="1194" w:type="dxa"/>
            <w:tcBorders>
              <w:top w:val="nil"/>
              <w:left w:val="nil"/>
              <w:bottom w:val="nil"/>
              <w:right w:val="nil"/>
            </w:tcBorders>
            <w:shd w:val="clear" w:color="auto" w:fill="auto"/>
            <w:noWrap/>
            <w:vAlign w:val="center"/>
            <w:hideMark/>
          </w:tcPr>
          <w:p w14:paraId="42B9BA83" w14:textId="03243AB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230</w:t>
            </w:r>
          </w:p>
        </w:tc>
        <w:tc>
          <w:tcPr>
            <w:tcW w:w="1194" w:type="dxa"/>
            <w:tcBorders>
              <w:top w:val="nil"/>
              <w:left w:val="nil"/>
              <w:bottom w:val="nil"/>
              <w:right w:val="nil"/>
            </w:tcBorders>
            <w:shd w:val="clear" w:color="auto" w:fill="auto"/>
            <w:noWrap/>
            <w:vAlign w:val="center"/>
            <w:hideMark/>
          </w:tcPr>
          <w:p w14:paraId="6A34FBF8" w14:textId="1FECE5C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445</w:t>
            </w:r>
          </w:p>
        </w:tc>
        <w:tc>
          <w:tcPr>
            <w:tcW w:w="1086" w:type="dxa"/>
            <w:tcBorders>
              <w:top w:val="nil"/>
              <w:left w:val="nil"/>
              <w:bottom w:val="nil"/>
              <w:right w:val="nil"/>
            </w:tcBorders>
            <w:shd w:val="clear" w:color="auto" w:fill="auto"/>
            <w:noWrap/>
            <w:vAlign w:val="center"/>
            <w:hideMark/>
          </w:tcPr>
          <w:p w14:paraId="0DB344C5"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79AD9F1B" w14:textId="77777777" w:rsidTr="00FD0745">
        <w:trPr>
          <w:trHeight w:val="263"/>
        </w:trPr>
        <w:tc>
          <w:tcPr>
            <w:tcW w:w="2190" w:type="dxa"/>
            <w:tcBorders>
              <w:top w:val="nil"/>
              <w:left w:val="nil"/>
              <w:bottom w:val="nil"/>
              <w:right w:val="nil"/>
            </w:tcBorders>
            <w:shd w:val="clear" w:color="auto" w:fill="auto"/>
            <w:noWrap/>
            <w:vAlign w:val="bottom"/>
            <w:hideMark/>
          </w:tcPr>
          <w:p w14:paraId="14E96F82" w14:textId="13CE15F8"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inferior</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temporal</w:t>
            </w:r>
          </w:p>
        </w:tc>
        <w:tc>
          <w:tcPr>
            <w:tcW w:w="1321" w:type="dxa"/>
            <w:tcBorders>
              <w:top w:val="nil"/>
              <w:left w:val="nil"/>
              <w:bottom w:val="nil"/>
              <w:right w:val="nil"/>
            </w:tcBorders>
            <w:shd w:val="clear" w:color="auto" w:fill="auto"/>
            <w:noWrap/>
            <w:vAlign w:val="center"/>
            <w:hideMark/>
          </w:tcPr>
          <w:p w14:paraId="5A678286" w14:textId="5E36F93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26</w:t>
            </w:r>
          </w:p>
        </w:tc>
        <w:tc>
          <w:tcPr>
            <w:tcW w:w="1321" w:type="dxa"/>
            <w:tcBorders>
              <w:top w:val="nil"/>
              <w:left w:val="nil"/>
              <w:bottom w:val="nil"/>
              <w:right w:val="nil"/>
            </w:tcBorders>
            <w:shd w:val="clear" w:color="auto" w:fill="auto"/>
            <w:noWrap/>
            <w:vAlign w:val="center"/>
            <w:hideMark/>
          </w:tcPr>
          <w:p w14:paraId="500746A4" w14:textId="7E03136F"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51</w:t>
            </w:r>
          </w:p>
        </w:tc>
        <w:tc>
          <w:tcPr>
            <w:tcW w:w="1393" w:type="dxa"/>
            <w:tcBorders>
              <w:top w:val="nil"/>
              <w:left w:val="nil"/>
              <w:bottom w:val="nil"/>
              <w:right w:val="nil"/>
            </w:tcBorders>
            <w:shd w:val="clear" w:color="auto" w:fill="auto"/>
            <w:noWrap/>
            <w:vAlign w:val="center"/>
            <w:hideMark/>
          </w:tcPr>
          <w:p w14:paraId="422DD400"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732AD658" w14:textId="570D7778"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78</w:t>
            </w:r>
          </w:p>
        </w:tc>
        <w:tc>
          <w:tcPr>
            <w:tcW w:w="1194" w:type="dxa"/>
            <w:tcBorders>
              <w:top w:val="nil"/>
              <w:left w:val="nil"/>
              <w:bottom w:val="nil"/>
              <w:right w:val="nil"/>
            </w:tcBorders>
            <w:shd w:val="clear" w:color="auto" w:fill="auto"/>
            <w:noWrap/>
            <w:vAlign w:val="center"/>
            <w:hideMark/>
          </w:tcPr>
          <w:p w14:paraId="4D6DDFB6" w14:textId="3AAD1108"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439</w:t>
            </w:r>
          </w:p>
        </w:tc>
        <w:tc>
          <w:tcPr>
            <w:tcW w:w="1194" w:type="dxa"/>
            <w:tcBorders>
              <w:top w:val="nil"/>
              <w:left w:val="nil"/>
              <w:bottom w:val="nil"/>
              <w:right w:val="nil"/>
            </w:tcBorders>
            <w:shd w:val="clear" w:color="auto" w:fill="auto"/>
            <w:noWrap/>
            <w:vAlign w:val="center"/>
            <w:hideMark/>
          </w:tcPr>
          <w:p w14:paraId="0B2C18C5" w14:textId="1C7342F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645</w:t>
            </w:r>
          </w:p>
        </w:tc>
        <w:tc>
          <w:tcPr>
            <w:tcW w:w="1086" w:type="dxa"/>
            <w:tcBorders>
              <w:top w:val="nil"/>
              <w:left w:val="nil"/>
              <w:bottom w:val="nil"/>
              <w:right w:val="nil"/>
            </w:tcBorders>
            <w:shd w:val="clear" w:color="auto" w:fill="auto"/>
            <w:noWrap/>
            <w:vAlign w:val="center"/>
            <w:hideMark/>
          </w:tcPr>
          <w:p w14:paraId="35BEF444"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37E98C9D" w14:textId="77777777" w:rsidTr="00FD0745">
        <w:trPr>
          <w:trHeight w:val="263"/>
        </w:trPr>
        <w:tc>
          <w:tcPr>
            <w:tcW w:w="2190" w:type="dxa"/>
            <w:tcBorders>
              <w:top w:val="nil"/>
              <w:left w:val="nil"/>
              <w:bottom w:val="nil"/>
              <w:right w:val="nil"/>
            </w:tcBorders>
            <w:shd w:val="clear" w:color="auto" w:fill="auto"/>
            <w:noWrap/>
            <w:vAlign w:val="bottom"/>
            <w:hideMark/>
          </w:tcPr>
          <w:p w14:paraId="14BDB6D0" w14:textId="1E6F88B5"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medial</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orbitofrontal</w:t>
            </w:r>
          </w:p>
        </w:tc>
        <w:tc>
          <w:tcPr>
            <w:tcW w:w="1321" w:type="dxa"/>
            <w:tcBorders>
              <w:top w:val="nil"/>
              <w:left w:val="nil"/>
              <w:bottom w:val="nil"/>
              <w:right w:val="nil"/>
            </w:tcBorders>
            <w:shd w:val="clear" w:color="auto" w:fill="auto"/>
            <w:noWrap/>
            <w:vAlign w:val="center"/>
            <w:hideMark/>
          </w:tcPr>
          <w:p w14:paraId="4D1B0189" w14:textId="0CDCB628"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24</w:t>
            </w:r>
          </w:p>
        </w:tc>
        <w:tc>
          <w:tcPr>
            <w:tcW w:w="1321" w:type="dxa"/>
            <w:tcBorders>
              <w:top w:val="nil"/>
              <w:left w:val="nil"/>
              <w:bottom w:val="nil"/>
              <w:right w:val="nil"/>
            </w:tcBorders>
            <w:shd w:val="clear" w:color="auto" w:fill="auto"/>
            <w:noWrap/>
            <w:vAlign w:val="center"/>
            <w:hideMark/>
          </w:tcPr>
          <w:p w14:paraId="2016B28C" w14:textId="0A44C76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05</w:t>
            </w:r>
          </w:p>
        </w:tc>
        <w:tc>
          <w:tcPr>
            <w:tcW w:w="1393" w:type="dxa"/>
            <w:tcBorders>
              <w:top w:val="nil"/>
              <w:left w:val="nil"/>
              <w:bottom w:val="nil"/>
              <w:right w:val="nil"/>
            </w:tcBorders>
            <w:shd w:val="clear" w:color="auto" w:fill="auto"/>
            <w:noWrap/>
            <w:vAlign w:val="center"/>
            <w:hideMark/>
          </w:tcPr>
          <w:p w14:paraId="21CC6D2B"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3A84C8F6" w14:textId="0BA21D4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57</w:t>
            </w:r>
          </w:p>
        </w:tc>
        <w:tc>
          <w:tcPr>
            <w:tcW w:w="1194" w:type="dxa"/>
            <w:tcBorders>
              <w:top w:val="nil"/>
              <w:left w:val="nil"/>
              <w:bottom w:val="nil"/>
              <w:right w:val="nil"/>
            </w:tcBorders>
            <w:shd w:val="clear" w:color="auto" w:fill="auto"/>
            <w:noWrap/>
            <w:vAlign w:val="center"/>
            <w:hideMark/>
          </w:tcPr>
          <w:p w14:paraId="131E6401" w14:textId="6549C704"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571</w:t>
            </w:r>
          </w:p>
        </w:tc>
        <w:tc>
          <w:tcPr>
            <w:tcW w:w="1194" w:type="dxa"/>
            <w:tcBorders>
              <w:top w:val="nil"/>
              <w:left w:val="nil"/>
              <w:bottom w:val="nil"/>
              <w:right w:val="nil"/>
            </w:tcBorders>
            <w:shd w:val="clear" w:color="auto" w:fill="auto"/>
            <w:noWrap/>
            <w:vAlign w:val="center"/>
            <w:hideMark/>
          </w:tcPr>
          <w:p w14:paraId="0FEF3DA7" w14:textId="5A64D45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740</w:t>
            </w:r>
          </w:p>
        </w:tc>
        <w:tc>
          <w:tcPr>
            <w:tcW w:w="1086" w:type="dxa"/>
            <w:tcBorders>
              <w:top w:val="nil"/>
              <w:left w:val="nil"/>
              <w:bottom w:val="nil"/>
              <w:right w:val="nil"/>
            </w:tcBorders>
            <w:shd w:val="clear" w:color="auto" w:fill="auto"/>
            <w:noWrap/>
            <w:vAlign w:val="center"/>
            <w:hideMark/>
          </w:tcPr>
          <w:p w14:paraId="681CE77D"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2EB2BE5F" w14:textId="77777777" w:rsidTr="00FD0745">
        <w:trPr>
          <w:trHeight w:val="263"/>
        </w:trPr>
        <w:tc>
          <w:tcPr>
            <w:tcW w:w="2190" w:type="dxa"/>
            <w:tcBorders>
              <w:top w:val="nil"/>
              <w:left w:val="nil"/>
              <w:bottom w:val="nil"/>
              <w:right w:val="nil"/>
            </w:tcBorders>
            <w:shd w:val="clear" w:color="auto" w:fill="auto"/>
            <w:noWrap/>
            <w:vAlign w:val="bottom"/>
            <w:hideMark/>
          </w:tcPr>
          <w:p w14:paraId="15C43396"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 xml:space="preserve">left </w:t>
            </w:r>
            <w:proofErr w:type="spellStart"/>
            <w:r w:rsidRPr="00FD0745">
              <w:rPr>
                <w:rFonts w:ascii="Times New Roman" w:eastAsia="Times New Roman" w:hAnsi="Times New Roman" w:cs="Times New Roman"/>
                <w:color w:val="000000"/>
                <w:sz w:val="18"/>
                <w:szCs w:val="20"/>
              </w:rPr>
              <w:t>parahippocampal</w:t>
            </w:r>
            <w:proofErr w:type="spellEnd"/>
          </w:p>
        </w:tc>
        <w:tc>
          <w:tcPr>
            <w:tcW w:w="1321" w:type="dxa"/>
            <w:tcBorders>
              <w:top w:val="nil"/>
              <w:left w:val="nil"/>
              <w:bottom w:val="nil"/>
              <w:right w:val="nil"/>
            </w:tcBorders>
            <w:shd w:val="clear" w:color="auto" w:fill="auto"/>
            <w:noWrap/>
            <w:vAlign w:val="center"/>
            <w:hideMark/>
          </w:tcPr>
          <w:p w14:paraId="22FBBF16" w14:textId="69322EE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23</w:t>
            </w:r>
          </w:p>
        </w:tc>
        <w:tc>
          <w:tcPr>
            <w:tcW w:w="1321" w:type="dxa"/>
            <w:tcBorders>
              <w:top w:val="nil"/>
              <w:left w:val="nil"/>
              <w:bottom w:val="nil"/>
              <w:right w:val="nil"/>
            </w:tcBorders>
            <w:shd w:val="clear" w:color="auto" w:fill="auto"/>
            <w:noWrap/>
            <w:vAlign w:val="center"/>
            <w:hideMark/>
          </w:tcPr>
          <w:p w14:paraId="2EDE6E4F" w14:textId="453DF09E"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14</w:t>
            </w:r>
          </w:p>
        </w:tc>
        <w:tc>
          <w:tcPr>
            <w:tcW w:w="1393" w:type="dxa"/>
            <w:tcBorders>
              <w:top w:val="nil"/>
              <w:left w:val="nil"/>
              <w:bottom w:val="nil"/>
              <w:right w:val="nil"/>
            </w:tcBorders>
            <w:shd w:val="clear" w:color="auto" w:fill="auto"/>
            <w:noWrap/>
            <w:vAlign w:val="center"/>
            <w:hideMark/>
          </w:tcPr>
          <w:p w14:paraId="263A92D6"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301FCFD2" w14:textId="7444A6AD"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28</w:t>
            </w:r>
          </w:p>
        </w:tc>
        <w:tc>
          <w:tcPr>
            <w:tcW w:w="1194" w:type="dxa"/>
            <w:tcBorders>
              <w:top w:val="nil"/>
              <w:left w:val="nil"/>
              <w:bottom w:val="nil"/>
              <w:right w:val="nil"/>
            </w:tcBorders>
            <w:shd w:val="clear" w:color="auto" w:fill="auto"/>
            <w:noWrap/>
            <w:vAlign w:val="center"/>
            <w:hideMark/>
          </w:tcPr>
          <w:p w14:paraId="4F7467FB" w14:textId="08BB2D6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782</w:t>
            </w:r>
          </w:p>
        </w:tc>
        <w:tc>
          <w:tcPr>
            <w:tcW w:w="1194" w:type="dxa"/>
            <w:tcBorders>
              <w:top w:val="nil"/>
              <w:left w:val="nil"/>
              <w:bottom w:val="nil"/>
              <w:right w:val="nil"/>
            </w:tcBorders>
            <w:shd w:val="clear" w:color="auto" w:fill="auto"/>
            <w:noWrap/>
            <w:vAlign w:val="center"/>
            <w:hideMark/>
          </w:tcPr>
          <w:p w14:paraId="3FC5E6F8" w14:textId="0FCA0B0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887</w:t>
            </w:r>
          </w:p>
        </w:tc>
        <w:tc>
          <w:tcPr>
            <w:tcW w:w="1086" w:type="dxa"/>
            <w:tcBorders>
              <w:top w:val="nil"/>
              <w:left w:val="nil"/>
              <w:bottom w:val="nil"/>
              <w:right w:val="nil"/>
            </w:tcBorders>
            <w:shd w:val="clear" w:color="auto" w:fill="auto"/>
            <w:noWrap/>
            <w:vAlign w:val="center"/>
            <w:hideMark/>
          </w:tcPr>
          <w:p w14:paraId="263A8951"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744C710C" w14:textId="77777777" w:rsidTr="00FD0745">
        <w:trPr>
          <w:trHeight w:val="263"/>
        </w:trPr>
        <w:tc>
          <w:tcPr>
            <w:tcW w:w="2190" w:type="dxa"/>
            <w:tcBorders>
              <w:top w:val="nil"/>
              <w:left w:val="nil"/>
              <w:bottom w:val="nil"/>
              <w:right w:val="nil"/>
            </w:tcBorders>
            <w:shd w:val="clear" w:color="auto" w:fill="auto"/>
            <w:noWrap/>
            <w:vAlign w:val="bottom"/>
            <w:hideMark/>
          </w:tcPr>
          <w:p w14:paraId="1A3E031A" w14:textId="14C47C02"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lateral</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orbitofrontal</w:t>
            </w:r>
          </w:p>
        </w:tc>
        <w:tc>
          <w:tcPr>
            <w:tcW w:w="1321" w:type="dxa"/>
            <w:tcBorders>
              <w:top w:val="nil"/>
              <w:left w:val="nil"/>
              <w:bottom w:val="nil"/>
              <w:right w:val="nil"/>
            </w:tcBorders>
            <w:shd w:val="clear" w:color="auto" w:fill="auto"/>
            <w:noWrap/>
            <w:vAlign w:val="center"/>
            <w:hideMark/>
          </w:tcPr>
          <w:p w14:paraId="5809C5F3" w14:textId="55151AD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22</w:t>
            </w:r>
          </w:p>
        </w:tc>
        <w:tc>
          <w:tcPr>
            <w:tcW w:w="1321" w:type="dxa"/>
            <w:tcBorders>
              <w:top w:val="nil"/>
              <w:left w:val="nil"/>
              <w:bottom w:val="nil"/>
              <w:right w:val="nil"/>
            </w:tcBorders>
            <w:shd w:val="clear" w:color="auto" w:fill="auto"/>
            <w:noWrap/>
            <w:vAlign w:val="center"/>
            <w:hideMark/>
          </w:tcPr>
          <w:p w14:paraId="09FBDC63" w14:textId="25B3EFD8"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69</w:t>
            </w:r>
          </w:p>
        </w:tc>
        <w:tc>
          <w:tcPr>
            <w:tcW w:w="1393" w:type="dxa"/>
            <w:tcBorders>
              <w:top w:val="nil"/>
              <w:left w:val="nil"/>
              <w:bottom w:val="nil"/>
              <w:right w:val="nil"/>
            </w:tcBorders>
            <w:shd w:val="clear" w:color="auto" w:fill="auto"/>
            <w:noWrap/>
            <w:vAlign w:val="center"/>
            <w:hideMark/>
          </w:tcPr>
          <w:p w14:paraId="1E428507"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78F626D2" w14:textId="0304F25C"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27</w:t>
            </w:r>
          </w:p>
        </w:tc>
        <w:tc>
          <w:tcPr>
            <w:tcW w:w="1194" w:type="dxa"/>
            <w:tcBorders>
              <w:top w:val="nil"/>
              <w:left w:val="nil"/>
              <w:bottom w:val="nil"/>
              <w:right w:val="nil"/>
            </w:tcBorders>
            <w:shd w:val="clear" w:color="auto" w:fill="auto"/>
            <w:noWrap/>
            <w:vAlign w:val="center"/>
            <w:hideMark/>
          </w:tcPr>
          <w:p w14:paraId="163C38DB" w14:textId="6FD2726F"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213</w:t>
            </w:r>
          </w:p>
        </w:tc>
        <w:tc>
          <w:tcPr>
            <w:tcW w:w="1194" w:type="dxa"/>
            <w:tcBorders>
              <w:top w:val="nil"/>
              <w:left w:val="nil"/>
              <w:bottom w:val="nil"/>
              <w:right w:val="nil"/>
            </w:tcBorders>
            <w:shd w:val="clear" w:color="auto" w:fill="auto"/>
            <w:noWrap/>
            <w:vAlign w:val="center"/>
            <w:hideMark/>
          </w:tcPr>
          <w:p w14:paraId="1F5DF90F" w14:textId="777D034F"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432</w:t>
            </w:r>
          </w:p>
        </w:tc>
        <w:tc>
          <w:tcPr>
            <w:tcW w:w="1086" w:type="dxa"/>
            <w:tcBorders>
              <w:top w:val="nil"/>
              <w:left w:val="nil"/>
              <w:bottom w:val="nil"/>
              <w:right w:val="nil"/>
            </w:tcBorders>
            <w:shd w:val="clear" w:color="auto" w:fill="auto"/>
            <w:noWrap/>
            <w:vAlign w:val="center"/>
            <w:hideMark/>
          </w:tcPr>
          <w:p w14:paraId="73288392"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7703C007" w14:textId="77777777" w:rsidTr="00FD0745">
        <w:trPr>
          <w:trHeight w:val="263"/>
        </w:trPr>
        <w:tc>
          <w:tcPr>
            <w:tcW w:w="2190" w:type="dxa"/>
            <w:tcBorders>
              <w:top w:val="nil"/>
              <w:left w:val="nil"/>
              <w:bottom w:val="nil"/>
              <w:right w:val="nil"/>
            </w:tcBorders>
            <w:shd w:val="clear" w:color="auto" w:fill="auto"/>
            <w:noWrap/>
            <w:vAlign w:val="bottom"/>
            <w:hideMark/>
          </w:tcPr>
          <w:p w14:paraId="3399C0B0" w14:textId="3E2A3853"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medial</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orbitofrontal</w:t>
            </w:r>
          </w:p>
        </w:tc>
        <w:tc>
          <w:tcPr>
            <w:tcW w:w="1321" w:type="dxa"/>
            <w:tcBorders>
              <w:top w:val="nil"/>
              <w:left w:val="nil"/>
              <w:bottom w:val="nil"/>
              <w:right w:val="nil"/>
            </w:tcBorders>
            <w:shd w:val="clear" w:color="auto" w:fill="auto"/>
            <w:noWrap/>
            <w:vAlign w:val="center"/>
            <w:hideMark/>
          </w:tcPr>
          <w:p w14:paraId="2C81E5FF" w14:textId="11F4EFB4"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20</w:t>
            </w:r>
          </w:p>
        </w:tc>
        <w:tc>
          <w:tcPr>
            <w:tcW w:w="1321" w:type="dxa"/>
            <w:tcBorders>
              <w:top w:val="nil"/>
              <w:left w:val="nil"/>
              <w:bottom w:val="nil"/>
              <w:right w:val="nil"/>
            </w:tcBorders>
            <w:shd w:val="clear" w:color="auto" w:fill="auto"/>
            <w:noWrap/>
            <w:vAlign w:val="center"/>
            <w:hideMark/>
          </w:tcPr>
          <w:p w14:paraId="0E613B1C" w14:textId="7C9C858F"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20</w:t>
            </w:r>
          </w:p>
        </w:tc>
        <w:tc>
          <w:tcPr>
            <w:tcW w:w="1393" w:type="dxa"/>
            <w:tcBorders>
              <w:top w:val="nil"/>
              <w:left w:val="nil"/>
              <w:bottom w:val="nil"/>
              <w:right w:val="nil"/>
            </w:tcBorders>
            <w:shd w:val="clear" w:color="auto" w:fill="auto"/>
            <w:noWrap/>
            <w:vAlign w:val="center"/>
            <w:hideMark/>
          </w:tcPr>
          <w:p w14:paraId="432561FC"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0C2CDEF6" w14:textId="1BBCAF7E"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01</w:t>
            </w:r>
          </w:p>
        </w:tc>
        <w:tc>
          <w:tcPr>
            <w:tcW w:w="1194" w:type="dxa"/>
            <w:tcBorders>
              <w:top w:val="nil"/>
              <w:left w:val="nil"/>
              <w:bottom w:val="nil"/>
              <w:right w:val="nil"/>
            </w:tcBorders>
            <w:shd w:val="clear" w:color="auto" w:fill="auto"/>
            <w:noWrap/>
            <w:vAlign w:val="center"/>
            <w:hideMark/>
          </w:tcPr>
          <w:p w14:paraId="307231C0" w14:textId="30A5480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994</w:t>
            </w:r>
          </w:p>
        </w:tc>
        <w:tc>
          <w:tcPr>
            <w:tcW w:w="1194" w:type="dxa"/>
            <w:tcBorders>
              <w:top w:val="nil"/>
              <w:left w:val="nil"/>
              <w:bottom w:val="nil"/>
              <w:right w:val="nil"/>
            </w:tcBorders>
            <w:shd w:val="clear" w:color="auto" w:fill="auto"/>
            <w:noWrap/>
            <w:vAlign w:val="center"/>
            <w:hideMark/>
          </w:tcPr>
          <w:p w14:paraId="27EB56F0" w14:textId="4FC8BA1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994</w:t>
            </w:r>
          </w:p>
        </w:tc>
        <w:tc>
          <w:tcPr>
            <w:tcW w:w="1086" w:type="dxa"/>
            <w:tcBorders>
              <w:top w:val="nil"/>
              <w:left w:val="nil"/>
              <w:bottom w:val="nil"/>
              <w:right w:val="nil"/>
            </w:tcBorders>
            <w:shd w:val="clear" w:color="auto" w:fill="auto"/>
            <w:noWrap/>
            <w:vAlign w:val="center"/>
            <w:hideMark/>
          </w:tcPr>
          <w:p w14:paraId="0A72F3E8"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37807039" w14:textId="77777777" w:rsidTr="00FD0745">
        <w:trPr>
          <w:trHeight w:val="263"/>
        </w:trPr>
        <w:tc>
          <w:tcPr>
            <w:tcW w:w="2190" w:type="dxa"/>
            <w:tcBorders>
              <w:top w:val="nil"/>
              <w:left w:val="nil"/>
              <w:bottom w:val="nil"/>
              <w:right w:val="nil"/>
            </w:tcBorders>
            <w:shd w:val="clear" w:color="auto" w:fill="auto"/>
            <w:noWrap/>
            <w:vAlign w:val="bottom"/>
            <w:hideMark/>
          </w:tcPr>
          <w:p w14:paraId="65EAC7F3"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amygdala</w:t>
            </w:r>
          </w:p>
        </w:tc>
        <w:tc>
          <w:tcPr>
            <w:tcW w:w="1321" w:type="dxa"/>
            <w:tcBorders>
              <w:top w:val="nil"/>
              <w:left w:val="nil"/>
              <w:bottom w:val="nil"/>
              <w:right w:val="nil"/>
            </w:tcBorders>
            <w:shd w:val="clear" w:color="auto" w:fill="auto"/>
            <w:noWrap/>
            <w:vAlign w:val="center"/>
            <w:hideMark/>
          </w:tcPr>
          <w:p w14:paraId="7B059568" w14:textId="6297C8C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18</w:t>
            </w:r>
          </w:p>
        </w:tc>
        <w:tc>
          <w:tcPr>
            <w:tcW w:w="1321" w:type="dxa"/>
            <w:tcBorders>
              <w:top w:val="nil"/>
              <w:left w:val="nil"/>
              <w:bottom w:val="nil"/>
              <w:right w:val="nil"/>
            </w:tcBorders>
            <w:shd w:val="clear" w:color="auto" w:fill="auto"/>
            <w:noWrap/>
            <w:vAlign w:val="center"/>
            <w:hideMark/>
          </w:tcPr>
          <w:p w14:paraId="2041B8B6" w14:textId="73FDDAD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34</w:t>
            </w:r>
          </w:p>
        </w:tc>
        <w:tc>
          <w:tcPr>
            <w:tcW w:w="1393" w:type="dxa"/>
            <w:tcBorders>
              <w:top w:val="nil"/>
              <w:left w:val="nil"/>
              <w:bottom w:val="nil"/>
              <w:right w:val="nil"/>
            </w:tcBorders>
            <w:shd w:val="clear" w:color="auto" w:fill="auto"/>
            <w:noWrap/>
            <w:vAlign w:val="center"/>
            <w:hideMark/>
          </w:tcPr>
          <w:p w14:paraId="1457D066"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07E287F7" w14:textId="6CC09F6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64</w:t>
            </w:r>
          </w:p>
        </w:tc>
        <w:tc>
          <w:tcPr>
            <w:tcW w:w="1194" w:type="dxa"/>
            <w:tcBorders>
              <w:top w:val="nil"/>
              <w:left w:val="nil"/>
              <w:bottom w:val="nil"/>
              <w:right w:val="nil"/>
            </w:tcBorders>
            <w:shd w:val="clear" w:color="auto" w:fill="auto"/>
            <w:noWrap/>
            <w:vAlign w:val="center"/>
            <w:hideMark/>
          </w:tcPr>
          <w:p w14:paraId="1886B6F8" w14:textId="34B008A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525</w:t>
            </w:r>
          </w:p>
        </w:tc>
        <w:tc>
          <w:tcPr>
            <w:tcW w:w="1194" w:type="dxa"/>
            <w:tcBorders>
              <w:top w:val="nil"/>
              <w:left w:val="nil"/>
              <w:bottom w:val="nil"/>
              <w:right w:val="nil"/>
            </w:tcBorders>
            <w:shd w:val="clear" w:color="auto" w:fill="auto"/>
            <w:noWrap/>
            <w:vAlign w:val="center"/>
            <w:hideMark/>
          </w:tcPr>
          <w:p w14:paraId="03261054" w14:textId="604917EE"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707</w:t>
            </w:r>
          </w:p>
        </w:tc>
        <w:tc>
          <w:tcPr>
            <w:tcW w:w="1086" w:type="dxa"/>
            <w:tcBorders>
              <w:top w:val="nil"/>
              <w:left w:val="nil"/>
              <w:bottom w:val="nil"/>
              <w:right w:val="nil"/>
            </w:tcBorders>
            <w:shd w:val="clear" w:color="auto" w:fill="auto"/>
            <w:noWrap/>
            <w:vAlign w:val="center"/>
            <w:hideMark/>
          </w:tcPr>
          <w:p w14:paraId="664D1DE3"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3094B645" w14:textId="77777777" w:rsidTr="00FD0745">
        <w:trPr>
          <w:trHeight w:val="263"/>
        </w:trPr>
        <w:tc>
          <w:tcPr>
            <w:tcW w:w="2190" w:type="dxa"/>
            <w:tcBorders>
              <w:top w:val="nil"/>
              <w:left w:val="nil"/>
              <w:bottom w:val="nil"/>
              <w:right w:val="nil"/>
            </w:tcBorders>
            <w:shd w:val="clear" w:color="auto" w:fill="auto"/>
            <w:noWrap/>
            <w:vAlign w:val="bottom"/>
            <w:hideMark/>
          </w:tcPr>
          <w:p w14:paraId="555E149F" w14:textId="39F7C26A"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lateral</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orbitofrontal</w:t>
            </w:r>
          </w:p>
        </w:tc>
        <w:tc>
          <w:tcPr>
            <w:tcW w:w="1321" w:type="dxa"/>
            <w:tcBorders>
              <w:top w:val="nil"/>
              <w:left w:val="nil"/>
              <w:bottom w:val="nil"/>
              <w:right w:val="nil"/>
            </w:tcBorders>
            <w:shd w:val="clear" w:color="auto" w:fill="auto"/>
            <w:noWrap/>
            <w:vAlign w:val="center"/>
            <w:hideMark/>
          </w:tcPr>
          <w:p w14:paraId="1549F068" w14:textId="6F27EBCF"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16</w:t>
            </w:r>
          </w:p>
        </w:tc>
        <w:tc>
          <w:tcPr>
            <w:tcW w:w="1321" w:type="dxa"/>
            <w:tcBorders>
              <w:top w:val="nil"/>
              <w:left w:val="nil"/>
              <w:bottom w:val="nil"/>
              <w:right w:val="nil"/>
            </w:tcBorders>
            <w:shd w:val="clear" w:color="auto" w:fill="auto"/>
            <w:noWrap/>
            <w:vAlign w:val="center"/>
            <w:hideMark/>
          </w:tcPr>
          <w:p w14:paraId="509874B0" w14:textId="698E690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67</w:t>
            </w:r>
          </w:p>
        </w:tc>
        <w:tc>
          <w:tcPr>
            <w:tcW w:w="1393" w:type="dxa"/>
            <w:tcBorders>
              <w:top w:val="nil"/>
              <w:left w:val="nil"/>
              <w:bottom w:val="nil"/>
              <w:right w:val="nil"/>
            </w:tcBorders>
            <w:shd w:val="clear" w:color="auto" w:fill="auto"/>
            <w:noWrap/>
            <w:vAlign w:val="center"/>
            <w:hideMark/>
          </w:tcPr>
          <w:p w14:paraId="03C1528B"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2A88405E" w14:textId="1760CD2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56</w:t>
            </w:r>
          </w:p>
        </w:tc>
        <w:tc>
          <w:tcPr>
            <w:tcW w:w="1194" w:type="dxa"/>
            <w:tcBorders>
              <w:top w:val="nil"/>
              <w:left w:val="nil"/>
              <w:bottom w:val="nil"/>
              <w:right w:val="nil"/>
            </w:tcBorders>
            <w:shd w:val="clear" w:color="auto" w:fill="auto"/>
            <w:noWrap/>
            <w:vAlign w:val="center"/>
            <w:hideMark/>
          </w:tcPr>
          <w:p w14:paraId="481A0D85" w14:textId="77AAF1D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126</w:t>
            </w:r>
          </w:p>
        </w:tc>
        <w:tc>
          <w:tcPr>
            <w:tcW w:w="1194" w:type="dxa"/>
            <w:tcBorders>
              <w:top w:val="nil"/>
              <w:left w:val="nil"/>
              <w:bottom w:val="nil"/>
              <w:right w:val="nil"/>
            </w:tcBorders>
            <w:shd w:val="clear" w:color="auto" w:fill="auto"/>
            <w:noWrap/>
            <w:vAlign w:val="center"/>
            <w:hideMark/>
          </w:tcPr>
          <w:p w14:paraId="2A858A13" w14:textId="740C801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293</w:t>
            </w:r>
          </w:p>
        </w:tc>
        <w:tc>
          <w:tcPr>
            <w:tcW w:w="1086" w:type="dxa"/>
            <w:tcBorders>
              <w:top w:val="nil"/>
              <w:left w:val="nil"/>
              <w:bottom w:val="nil"/>
              <w:right w:val="nil"/>
            </w:tcBorders>
            <w:shd w:val="clear" w:color="auto" w:fill="auto"/>
            <w:noWrap/>
            <w:vAlign w:val="center"/>
            <w:hideMark/>
          </w:tcPr>
          <w:p w14:paraId="600EBDD0"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2164D318" w14:textId="77777777" w:rsidTr="00FD0745">
        <w:trPr>
          <w:trHeight w:val="263"/>
        </w:trPr>
        <w:tc>
          <w:tcPr>
            <w:tcW w:w="2190" w:type="dxa"/>
            <w:tcBorders>
              <w:top w:val="nil"/>
              <w:left w:val="nil"/>
              <w:bottom w:val="nil"/>
              <w:right w:val="nil"/>
            </w:tcBorders>
            <w:shd w:val="clear" w:color="auto" w:fill="auto"/>
            <w:noWrap/>
            <w:vAlign w:val="bottom"/>
            <w:hideMark/>
          </w:tcPr>
          <w:p w14:paraId="54214982"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insula</w:t>
            </w:r>
          </w:p>
        </w:tc>
        <w:tc>
          <w:tcPr>
            <w:tcW w:w="1321" w:type="dxa"/>
            <w:tcBorders>
              <w:top w:val="nil"/>
              <w:left w:val="nil"/>
              <w:bottom w:val="nil"/>
              <w:right w:val="nil"/>
            </w:tcBorders>
            <w:shd w:val="clear" w:color="auto" w:fill="auto"/>
            <w:noWrap/>
            <w:vAlign w:val="center"/>
            <w:hideMark/>
          </w:tcPr>
          <w:p w14:paraId="1C0DF544" w14:textId="1E9A30F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15</w:t>
            </w:r>
          </w:p>
        </w:tc>
        <w:tc>
          <w:tcPr>
            <w:tcW w:w="1321" w:type="dxa"/>
            <w:tcBorders>
              <w:top w:val="nil"/>
              <w:left w:val="nil"/>
              <w:bottom w:val="nil"/>
              <w:right w:val="nil"/>
            </w:tcBorders>
            <w:shd w:val="clear" w:color="auto" w:fill="auto"/>
            <w:noWrap/>
            <w:vAlign w:val="center"/>
            <w:hideMark/>
          </w:tcPr>
          <w:p w14:paraId="5E8700E7" w14:textId="1C5477E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36</w:t>
            </w:r>
          </w:p>
        </w:tc>
        <w:tc>
          <w:tcPr>
            <w:tcW w:w="1393" w:type="dxa"/>
            <w:tcBorders>
              <w:top w:val="nil"/>
              <w:left w:val="nil"/>
              <w:bottom w:val="nil"/>
              <w:right w:val="nil"/>
            </w:tcBorders>
            <w:shd w:val="clear" w:color="auto" w:fill="auto"/>
            <w:noWrap/>
            <w:vAlign w:val="center"/>
            <w:hideMark/>
          </w:tcPr>
          <w:p w14:paraId="7C3A7787"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6A087F89" w14:textId="6F879C8C"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64</w:t>
            </w:r>
          </w:p>
        </w:tc>
        <w:tc>
          <w:tcPr>
            <w:tcW w:w="1194" w:type="dxa"/>
            <w:tcBorders>
              <w:top w:val="nil"/>
              <w:left w:val="nil"/>
              <w:bottom w:val="nil"/>
              <w:right w:val="nil"/>
            </w:tcBorders>
            <w:shd w:val="clear" w:color="auto" w:fill="auto"/>
            <w:noWrap/>
            <w:vAlign w:val="center"/>
            <w:hideMark/>
          </w:tcPr>
          <w:p w14:paraId="63119098" w14:textId="408D8E5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527</w:t>
            </w:r>
          </w:p>
        </w:tc>
        <w:tc>
          <w:tcPr>
            <w:tcW w:w="1194" w:type="dxa"/>
            <w:tcBorders>
              <w:top w:val="nil"/>
              <w:left w:val="nil"/>
              <w:bottom w:val="nil"/>
              <w:right w:val="nil"/>
            </w:tcBorders>
            <w:shd w:val="clear" w:color="auto" w:fill="auto"/>
            <w:noWrap/>
            <w:vAlign w:val="center"/>
            <w:hideMark/>
          </w:tcPr>
          <w:p w14:paraId="33E511A7" w14:textId="119A4D3D"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707</w:t>
            </w:r>
          </w:p>
        </w:tc>
        <w:tc>
          <w:tcPr>
            <w:tcW w:w="1086" w:type="dxa"/>
            <w:tcBorders>
              <w:top w:val="nil"/>
              <w:left w:val="nil"/>
              <w:bottom w:val="nil"/>
              <w:right w:val="nil"/>
            </w:tcBorders>
            <w:shd w:val="clear" w:color="auto" w:fill="auto"/>
            <w:noWrap/>
            <w:vAlign w:val="center"/>
            <w:hideMark/>
          </w:tcPr>
          <w:p w14:paraId="75E305DD"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59B70770" w14:textId="77777777" w:rsidTr="00FD0745">
        <w:trPr>
          <w:trHeight w:val="263"/>
        </w:trPr>
        <w:tc>
          <w:tcPr>
            <w:tcW w:w="2190" w:type="dxa"/>
            <w:tcBorders>
              <w:top w:val="nil"/>
              <w:left w:val="nil"/>
              <w:bottom w:val="nil"/>
              <w:right w:val="nil"/>
            </w:tcBorders>
            <w:shd w:val="clear" w:color="auto" w:fill="auto"/>
            <w:noWrap/>
            <w:vAlign w:val="bottom"/>
            <w:hideMark/>
          </w:tcPr>
          <w:p w14:paraId="3402F119" w14:textId="6F92A4FB"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pars</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orbitalis</w:t>
            </w:r>
          </w:p>
        </w:tc>
        <w:tc>
          <w:tcPr>
            <w:tcW w:w="1321" w:type="dxa"/>
            <w:tcBorders>
              <w:top w:val="nil"/>
              <w:left w:val="nil"/>
              <w:bottom w:val="nil"/>
              <w:right w:val="nil"/>
            </w:tcBorders>
            <w:shd w:val="clear" w:color="auto" w:fill="auto"/>
            <w:noWrap/>
            <w:vAlign w:val="center"/>
            <w:hideMark/>
          </w:tcPr>
          <w:p w14:paraId="6FE81A74" w14:textId="6791E86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15</w:t>
            </w:r>
          </w:p>
        </w:tc>
        <w:tc>
          <w:tcPr>
            <w:tcW w:w="1321" w:type="dxa"/>
            <w:tcBorders>
              <w:top w:val="nil"/>
              <w:left w:val="nil"/>
              <w:bottom w:val="nil"/>
              <w:right w:val="nil"/>
            </w:tcBorders>
            <w:shd w:val="clear" w:color="auto" w:fill="auto"/>
            <w:noWrap/>
            <w:vAlign w:val="center"/>
            <w:hideMark/>
          </w:tcPr>
          <w:p w14:paraId="364BD432" w14:textId="638D05E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20</w:t>
            </w:r>
          </w:p>
        </w:tc>
        <w:tc>
          <w:tcPr>
            <w:tcW w:w="1393" w:type="dxa"/>
            <w:tcBorders>
              <w:top w:val="nil"/>
              <w:left w:val="nil"/>
              <w:bottom w:val="nil"/>
              <w:right w:val="nil"/>
            </w:tcBorders>
            <w:shd w:val="clear" w:color="auto" w:fill="auto"/>
            <w:noWrap/>
            <w:vAlign w:val="center"/>
            <w:hideMark/>
          </w:tcPr>
          <w:p w14:paraId="161845FA"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3C414A0F" w14:textId="3427D33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15</w:t>
            </w:r>
          </w:p>
        </w:tc>
        <w:tc>
          <w:tcPr>
            <w:tcW w:w="1194" w:type="dxa"/>
            <w:tcBorders>
              <w:top w:val="nil"/>
              <w:left w:val="nil"/>
              <w:bottom w:val="nil"/>
              <w:right w:val="nil"/>
            </w:tcBorders>
            <w:shd w:val="clear" w:color="auto" w:fill="auto"/>
            <w:noWrap/>
            <w:vAlign w:val="center"/>
            <w:hideMark/>
          </w:tcPr>
          <w:p w14:paraId="2FC2EACE" w14:textId="76DDF70F"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883</w:t>
            </w:r>
          </w:p>
        </w:tc>
        <w:tc>
          <w:tcPr>
            <w:tcW w:w="1194" w:type="dxa"/>
            <w:tcBorders>
              <w:top w:val="nil"/>
              <w:left w:val="nil"/>
              <w:bottom w:val="nil"/>
              <w:right w:val="nil"/>
            </w:tcBorders>
            <w:shd w:val="clear" w:color="auto" w:fill="auto"/>
            <w:noWrap/>
            <w:vAlign w:val="center"/>
            <w:hideMark/>
          </w:tcPr>
          <w:p w14:paraId="63B6B401" w14:textId="3C5BE8BF"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944</w:t>
            </w:r>
          </w:p>
        </w:tc>
        <w:tc>
          <w:tcPr>
            <w:tcW w:w="1086" w:type="dxa"/>
            <w:tcBorders>
              <w:top w:val="nil"/>
              <w:left w:val="nil"/>
              <w:bottom w:val="nil"/>
              <w:right w:val="nil"/>
            </w:tcBorders>
            <w:shd w:val="clear" w:color="auto" w:fill="auto"/>
            <w:noWrap/>
            <w:vAlign w:val="center"/>
            <w:hideMark/>
          </w:tcPr>
          <w:p w14:paraId="73247C07"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7D8ADF9E" w14:textId="77777777" w:rsidTr="00FD0745">
        <w:trPr>
          <w:trHeight w:val="263"/>
        </w:trPr>
        <w:tc>
          <w:tcPr>
            <w:tcW w:w="2190" w:type="dxa"/>
            <w:tcBorders>
              <w:top w:val="nil"/>
              <w:left w:val="nil"/>
              <w:bottom w:val="nil"/>
              <w:right w:val="nil"/>
            </w:tcBorders>
            <w:shd w:val="clear" w:color="auto" w:fill="auto"/>
            <w:noWrap/>
            <w:vAlign w:val="bottom"/>
            <w:hideMark/>
          </w:tcPr>
          <w:p w14:paraId="5DA526EE" w14:textId="5FDDD03B"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posterior</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cingulate</w:t>
            </w:r>
          </w:p>
        </w:tc>
        <w:tc>
          <w:tcPr>
            <w:tcW w:w="1321" w:type="dxa"/>
            <w:tcBorders>
              <w:top w:val="nil"/>
              <w:left w:val="nil"/>
              <w:bottom w:val="nil"/>
              <w:right w:val="nil"/>
            </w:tcBorders>
            <w:shd w:val="clear" w:color="auto" w:fill="auto"/>
            <w:noWrap/>
            <w:vAlign w:val="center"/>
            <w:hideMark/>
          </w:tcPr>
          <w:p w14:paraId="23D37119" w14:textId="2CFCA94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12</w:t>
            </w:r>
          </w:p>
        </w:tc>
        <w:tc>
          <w:tcPr>
            <w:tcW w:w="1321" w:type="dxa"/>
            <w:tcBorders>
              <w:top w:val="nil"/>
              <w:left w:val="nil"/>
              <w:bottom w:val="nil"/>
              <w:right w:val="nil"/>
            </w:tcBorders>
            <w:shd w:val="clear" w:color="auto" w:fill="auto"/>
            <w:noWrap/>
            <w:vAlign w:val="center"/>
            <w:hideMark/>
          </w:tcPr>
          <w:p w14:paraId="01A6907F" w14:textId="73F5C92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11</w:t>
            </w:r>
          </w:p>
        </w:tc>
        <w:tc>
          <w:tcPr>
            <w:tcW w:w="1393" w:type="dxa"/>
            <w:tcBorders>
              <w:top w:val="nil"/>
              <w:left w:val="nil"/>
              <w:bottom w:val="nil"/>
              <w:right w:val="nil"/>
            </w:tcBorders>
            <w:shd w:val="clear" w:color="auto" w:fill="auto"/>
            <w:noWrap/>
            <w:vAlign w:val="center"/>
            <w:hideMark/>
          </w:tcPr>
          <w:p w14:paraId="6E020564"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5E95C271" w14:textId="3731B86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84</w:t>
            </w:r>
          </w:p>
        </w:tc>
        <w:tc>
          <w:tcPr>
            <w:tcW w:w="1194" w:type="dxa"/>
            <w:tcBorders>
              <w:top w:val="nil"/>
              <w:left w:val="nil"/>
              <w:bottom w:val="nil"/>
              <w:right w:val="nil"/>
            </w:tcBorders>
            <w:shd w:val="clear" w:color="auto" w:fill="auto"/>
            <w:noWrap/>
            <w:vAlign w:val="center"/>
            <w:hideMark/>
          </w:tcPr>
          <w:p w14:paraId="32514AD5" w14:textId="097C10ED"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405</w:t>
            </w:r>
          </w:p>
        </w:tc>
        <w:tc>
          <w:tcPr>
            <w:tcW w:w="1194" w:type="dxa"/>
            <w:tcBorders>
              <w:top w:val="nil"/>
              <w:left w:val="nil"/>
              <w:bottom w:val="nil"/>
              <w:right w:val="nil"/>
            </w:tcBorders>
            <w:shd w:val="clear" w:color="auto" w:fill="auto"/>
            <w:noWrap/>
            <w:vAlign w:val="center"/>
            <w:hideMark/>
          </w:tcPr>
          <w:p w14:paraId="73B0A8CA" w14:textId="77A20ED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612</w:t>
            </w:r>
          </w:p>
        </w:tc>
        <w:tc>
          <w:tcPr>
            <w:tcW w:w="1086" w:type="dxa"/>
            <w:tcBorders>
              <w:top w:val="nil"/>
              <w:left w:val="nil"/>
              <w:bottom w:val="nil"/>
              <w:right w:val="nil"/>
            </w:tcBorders>
            <w:shd w:val="clear" w:color="auto" w:fill="auto"/>
            <w:noWrap/>
            <w:vAlign w:val="center"/>
            <w:hideMark/>
          </w:tcPr>
          <w:p w14:paraId="5B483E4C"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3710B881" w14:textId="77777777" w:rsidTr="00FD0745">
        <w:trPr>
          <w:trHeight w:val="263"/>
        </w:trPr>
        <w:tc>
          <w:tcPr>
            <w:tcW w:w="2190" w:type="dxa"/>
            <w:tcBorders>
              <w:top w:val="nil"/>
              <w:left w:val="nil"/>
              <w:bottom w:val="nil"/>
              <w:right w:val="nil"/>
            </w:tcBorders>
            <w:shd w:val="clear" w:color="auto" w:fill="auto"/>
            <w:noWrap/>
            <w:vAlign w:val="bottom"/>
            <w:hideMark/>
          </w:tcPr>
          <w:p w14:paraId="53B1B3D2" w14:textId="02B4D454"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inferior</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temporal</w:t>
            </w:r>
          </w:p>
        </w:tc>
        <w:tc>
          <w:tcPr>
            <w:tcW w:w="1321" w:type="dxa"/>
            <w:tcBorders>
              <w:top w:val="nil"/>
              <w:left w:val="nil"/>
              <w:bottom w:val="nil"/>
              <w:right w:val="nil"/>
            </w:tcBorders>
            <w:shd w:val="clear" w:color="auto" w:fill="auto"/>
            <w:noWrap/>
            <w:vAlign w:val="center"/>
            <w:hideMark/>
          </w:tcPr>
          <w:p w14:paraId="634C7034" w14:textId="1F203788"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12</w:t>
            </w:r>
          </w:p>
        </w:tc>
        <w:tc>
          <w:tcPr>
            <w:tcW w:w="1321" w:type="dxa"/>
            <w:tcBorders>
              <w:top w:val="nil"/>
              <w:left w:val="nil"/>
              <w:bottom w:val="nil"/>
              <w:right w:val="nil"/>
            </w:tcBorders>
            <w:shd w:val="clear" w:color="auto" w:fill="auto"/>
            <w:noWrap/>
            <w:vAlign w:val="center"/>
            <w:hideMark/>
          </w:tcPr>
          <w:p w14:paraId="067970D5" w14:textId="31FF25C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50</w:t>
            </w:r>
          </w:p>
        </w:tc>
        <w:tc>
          <w:tcPr>
            <w:tcW w:w="1393" w:type="dxa"/>
            <w:tcBorders>
              <w:top w:val="nil"/>
              <w:left w:val="nil"/>
              <w:bottom w:val="nil"/>
              <w:right w:val="nil"/>
            </w:tcBorders>
            <w:shd w:val="clear" w:color="auto" w:fill="auto"/>
            <w:noWrap/>
            <w:vAlign w:val="center"/>
            <w:hideMark/>
          </w:tcPr>
          <w:p w14:paraId="7BEA4B1B"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66503FB2" w14:textId="24587D0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41</w:t>
            </w:r>
          </w:p>
        </w:tc>
        <w:tc>
          <w:tcPr>
            <w:tcW w:w="1194" w:type="dxa"/>
            <w:tcBorders>
              <w:top w:val="nil"/>
              <w:left w:val="nil"/>
              <w:bottom w:val="nil"/>
              <w:right w:val="nil"/>
            </w:tcBorders>
            <w:shd w:val="clear" w:color="auto" w:fill="auto"/>
            <w:noWrap/>
            <w:vAlign w:val="center"/>
            <w:hideMark/>
          </w:tcPr>
          <w:p w14:paraId="2FA8774B" w14:textId="71C0A764"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165</w:t>
            </w:r>
          </w:p>
        </w:tc>
        <w:tc>
          <w:tcPr>
            <w:tcW w:w="1194" w:type="dxa"/>
            <w:tcBorders>
              <w:top w:val="nil"/>
              <w:left w:val="nil"/>
              <w:bottom w:val="nil"/>
              <w:right w:val="nil"/>
            </w:tcBorders>
            <w:shd w:val="clear" w:color="auto" w:fill="auto"/>
            <w:noWrap/>
            <w:vAlign w:val="center"/>
            <w:hideMark/>
          </w:tcPr>
          <w:p w14:paraId="6CF533BD" w14:textId="06E2963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354</w:t>
            </w:r>
          </w:p>
        </w:tc>
        <w:tc>
          <w:tcPr>
            <w:tcW w:w="1086" w:type="dxa"/>
            <w:tcBorders>
              <w:top w:val="nil"/>
              <w:left w:val="nil"/>
              <w:bottom w:val="nil"/>
              <w:right w:val="nil"/>
            </w:tcBorders>
            <w:shd w:val="clear" w:color="auto" w:fill="auto"/>
            <w:noWrap/>
            <w:vAlign w:val="center"/>
            <w:hideMark/>
          </w:tcPr>
          <w:p w14:paraId="15CEBC0B"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2F86D983" w14:textId="77777777" w:rsidTr="00FD0745">
        <w:trPr>
          <w:trHeight w:val="263"/>
        </w:trPr>
        <w:tc>
          <w:tcPr>
            <w:tcW w:w="2190" w:type="dxa"/>
            <w:tcBorders>
              <w:top w:val="nil"/>
              <w:left w:val="nil"/>
              <w:bottom w:val="nil"/>
              <w:right w:val="nil"/>
            </w:tcBorders>
            <w:shd w:val="clear" w:color="auto" w:fill="auto"/>
            <w:noWrap/>
            <w:vAlign w:val="bottom"/>
            <w:hideMark/>
          </w:tcPr>
          <w:p w14:paraId="178303C8" w14:textId="693576DC"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lastRenderedPageBreak/>
              <w:t>right middle</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temporal</w:t>
            </w:r>
          </w:p>
        </w:tc>
        <w:tc>
          <w:tcPr>
            <w:tcW w:w="1321" w:type="dxa"/>
            <w:tcBorders>
              <w:top w:val="nil"/>
              <w:left w:val="nil"/>
              <w:bottom w:val="nil"/>
              <w:right w:val="nil"/>
            </w:tcBorders>
            <w:shd w:val="clear" w:color="auto" w:fill="auto"/>
            <w:noWrap/>
            <w:vAlign w:val="center"/>
            <w:hideMark/>
          </w:tcPr>
          <w:p w14:paraId="1834DE1C" w14:textId="3DA9DBF4"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07</w:t>
            </w:r>
          </w:p>
        </w:tc>
        <w:tc>
          <w:tcPr>
            <w:tcW w:w="1321" w:type="dxa"/>
            <w:tcBorders>
              <w:top w:val="nil"/>
              <w:left w:val="nil"/>
              <w:bottom w:val="nil"/>
              <w:right w:val="nil"/>
            </w:tcBorders>
            <w:shd w:val="clear" w:color="auto" w:fill="auto"/>
            <w:noWrap/>
            <w:vAlign w:val="center"/>
            <w:hideMark/>
          </w:tcPr>
          <w:p w14:paraId="3F399277" w14:textId="3867F1E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44</w:t>
            </w:r>
          </w:p>
        </w:tc>
        <w:tc>
          <w:tcPr>
            <w:tcW w:w="1393" w:type="dxa"/>
            <w:tcBorders>
              <w:top w:val="nil"/>
              <w:left w:val="nil"/>
              <w:bottom w:val="nil"/>
              <w:right w:val="nil"/>
            </w:tcBorders>
            <w:shd w:val="clear" w:color="auto" w:fill="auto"/>
            <w:noWrap/>
            <w:vAlign w:val="center"/>
            <w:hideMark/>
          </w:tcPr>
          <w:p w14:paraId="1EB4C536"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17FE6443" w14:textId="06B8626C"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10</w:t>
            </w:r>
          </w:p>
        </w:tc>
        <w:tc>
          <w:tcPr>
            <w:tcW w:w="1194" w:type="dxa"/>
            <w:tcBorders>
              <w:top w:val="nil"/>
              <w:left w:val="nil"/>
              <w:bottom w:val="nil"/>
              <w:right w:val="nil"/>
            </w:tcBorders>
            <w:shd w:val="clear" w:color="auto" w:fill="auto"/>
            <w:noWrap/>
            <w:vAlign w:val="center"/>
            <w:hideMark/>
          </w:tcPr>
          <w:p w14:paraId="1559284C" w14:textId="6AA4767D"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278</w:t>
            </w:r>
          </w:p>
        </w:tc>
        <w:tc>
          <w:tcPr>
            <w:tcW w:w="1194" w:type="dxa"/>
            <w:tcBorders>
              <w:top w:val="nil"/>
              <w:left w:val="nil"/>
              <w:bottom w:val="nil"/>
              <w:right w:val="nil"/>
            </w:tcBorders>
            <w:shd w:val="clear" w:color="auto" w:fill="auto"/>
            <w:noWrap/>
            <w:vAlign w:val="center"/>
            <w:hideMark/>
          </w:tcPr>
          <w:p w14:paraId="186BA9CD" w14:textId="42628E8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493</w:t>
            </w:r>
          </w:p>
        </w:tc>
        <w:tc>
          <w:tcPr>
            <w:tcW w:w="1086" w:type="dxa"/>
            <w:tcBorders>
              <w:top w:val="nil"/>
              <w:left w:val="nil"/>
              <w:bottom w:val="nil"/>
              <w:right w:val="nil"/>
            </w:tcBorders>
            <w:shd w:val="clear" w:color="auto" w:fill="auto"/>
            <w:noWrap/>
            <w:vAlign w:val="center"/>
            <w:hideMark/>
          </w:tcPr>
          <w:p w14:paraId="755DEE2B"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0E42901B" w14:textId="77777777" w:rsidTr="00FD0745">
        <w:trPr>
          <w:trHeight w:val="263"/>
        </w:trPr>
        <w:tc>
          <w:tcPr>
            <w:tcW w:w="2190" w:type="dxa"/>
            <w:tcBorders>
              <w:top w:val="nil"/>
              <w:left w:val="nil"/>
              <w:bottom w:val="nil"/>
              <w:right w:val="nil"/>
            </w:tcBorders>
            <w:shd w:val="clear" w:color="auto" w:fill="auto"/>
            <w:noWrap/>
            <w:vAlign w:val="bottom"/>
            <w:hideMark/>
          </w:tcPr>
          <w:p w14:paraId="63535406" w14:textId="0FCF743B"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temporal</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pole</w:t>
            </w:r>
          </w:p>
        </w:tc>
        <w:tc>
          <w:tcPr>
            <w:tcW w:w="1321" w:type="dxa"/>
            <w:tcBorders>
              <w:top w:val="nil"/>
              <w:left w:val="nil"/>
              <w:bottom w:val="nil"/>
              <w:right w:val="nil"/>
            </w:tcBorders>
            <w:shd w:val="clear" w:color="auto" w:fill="auto"/>
            <w:noWrap/>
            <w:vAlign w:val="center"/>
            <w:hideMark/>
          </w:tcPr>
          <w:p w14:paraId="0ECB576E" w14:textId="5A0280D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07</w:t>
            </w:r>
          </w:p>
        </w:tc>
        <w:tc>
          <w:tcPr>
            <w:tcW w:w="1321" w:type="dxa"/>
            <w:tcBorders>
              <w:top w:val="nil"/>
              <w:left w:val="nil"/>
              <w:bottom w:val="nil"/>
              <w:right w:val="nil"/>
            </w:tcBorders>
            <w:shd w:val="clear" w:color="auto" w:fill="auto"/>
            <w:noWrap/>
            <w:vAlign w:val="center"/>
            <w:hideMark/>
          </w:tcPr>
          <w:p w14:paraId="29E5C3FF" w14:textId="2D15DA54"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52</w:t>
            </w:r>
          </w:p>
        </w:tc>
        <w:tc>
          <w:tcPr>
            <w:tcW w:w="1393" w:type="dxa"/>
            <w:tcBorders>
              <w:top w:val="nil"/>
              <w:left w:val="nil"/>
              <w:bottom w:val="nil"/>
              <w:right w:val="nil"/>
            </w:tcBorders>
            <w:shd w:val="clear" w:color="auto" w:fill="auto"/>
            <w:noWrap/>
            <w:vAlign w:val="center"/>
            <w:hideMark/>
          </w:tcPr>
          <w:p w14:paraId="6E9CC77B"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0F9D9C38" w14:textId="3A6585A8"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75</w:t>
            </w:r>
          </w:p>
        </w:tc>
        <w:tc>
          <w:tcPr>
            <w:tcW w:w="1194" w:type="dxa"/>
            <w:tcBorders>
              <w:top w:val="nil"/>
              <w:left w:val="nil"/>
              <w:bottom w:val="nil"/>
              <w:right w:val="nil"/>
            </w:tcBorders>
            <w:shd w:val="clear" w:color="auto" w:fill="auto"/>
            <w:noWrap/>
            <w:vAlign w:val="center"/>
            <w:hideMark/>
          </w:tcPr>
          <w:p w14:paraId="2C7EBE6D" w14:textId="63C5604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087</w:t>
            </w:r>
          </w:p>
        </w:tc>
        <w:tc>
          <w:tcPr>
            <w:tcW w:w="1194" w:type="dxa"/>
            <w:tcBorders>
              <w:top w:val="nil"/>
              <w:left w:val="nil"/>
              <w:bottom w:val="nil"/>
              <w:right w:val="nil"/>
            </w:tcBorders>
            <w:shd w:val="clear" w:color="auto" w:fill="auto"/>
            <w:noWrap/>
            <w:vAlign w:val="center"/>
            <w:hideMark/>
          </w:tcPr>
          <w:p w14:paraId="155C2A46" w14:textId="260AC93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217</w:t>
            </w:r>
          </w:p>
        </w:tc>
        <w:tc>
          <w:tcPr>
            <w:tcW w:w="1086" w:type="dxa"/>
            <w:tcBorders>
              <w:top w:val="nil"/>
              <w:left w:val="nil"/>
              <w:bottom w:val="nil"/>
              <w:right w:val="nil"/>
            </w:tcBorders>
            <w:shd w:val="clear" w:color="auto" w:fill="auto"/>
            <w:noWrap/>
            <w:vAlign w:val="center"/>
            <w:hideMark/>
          </w:tcPr>
          <w:p w14:paraId="0BCE8EA2"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65594843" w14:textId="77777777" w:rsidTr="00FD0745">
        <w:trPr>
          <w:trHeight w:val="263"/>
        </w:trPr>
        <w:tc>
          <w:tcPr>
            <w:tcW w:w="2190" w:type="dxa"/>
            <w:tcBorders>
              <w:top w:val="nil"/>
              <w:left w:val="nil"/>
              <w:bottom w:val="nil"/>
              <w:right w:val="nil"/>
            </w:tcBorders>
            <w:shd w:val="clear" w:color="auto" w:fill="auto"/>
            <w:noWrap/>
            <w:vAlign w:val="bottom"/>
            <w:hideMark/>
          </w:tcPr>
          <w:p w14:paraId="2A9F1894" w14:textId="2D3F96C6"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temporal</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pole</w:t>
            </w:r>
          </w:p>
        </w:tc>
        <w:tc>
          <w:tcPr>
            <w:tcW w:w="1321" w:type="dxa"/>
            <w:tcBorders>
              <w:top w:val="nil"/>
              <w:left w:val="nil"/>
              <w:bottom w:val="nil"/>
              <w:right w:val="nil"/>
            </w:tcBorders>
            <w:shd w:val="clear" w:color="auto" w:fill="auto"/>
            <w:noWrap/>
            <w:vAlign w:val="center"/>
            <w:hideMark/>
          </w:tcPr>
          <w:p w14:paraId="347EA528" w14:textId="06D581B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04</w:t>
            </w:r>
          </w:p>
        </w:tc>
        <w:tc>
          <w:tcPr>
            <w:tcW w:w="1321" w:type="dxa"/>
            <w:tcBorders>
              <w:top w:val="nil"/>
              <w:left w:val="nil"/>
              <w:bottom w:val="nil"/>
              <w:right w:val="nil"/>
            </w:tcBorders>
            <w:shd w:val="clear" w:color="auto" w:fill="auto"/>
            <w:noWrap/>
            <w:vAlign w:val="center"/>
            <w:hideMark/>
          </w:tcPr>
          <w:p w14:paraId="7992BCA1" w14:textId="47DE41A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31</w:t>
            </w:r>
          </w:p>
        </w:tc>
        <w:tc>
          <w:tcPr>
            <w:tcW w:w="1393" w:type="dxa"/>
            <w:tcBorders>
              <w:top w:val="nil"/>
              <w:left w:val="nil"/>
              <w:bottom w:val="nil"/>
              <w:right w:val="nil"/>
            </w:tcBorders>
            <w:shd w:val="clear" w:color="auto" w:fill="auto"/>
            <w:noWrap/>
            <w:vAlign w:val="center"/>
            <w:hideMark/>
          </w:tcPr>
          <w:p w14:paraId="0D5B692C"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06DE7A0E" w14:textId="3489FE1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93</w:t>
            </w:r>
          </w:p>
        </w:tc>
        <w:tc>
          <w:tcPr>
            <w:tcW w:w="1194" w:type="dxa"/>
            <w:tcBorders>
              <w:top w:val="nil"/>
              <w:left w:val="nil"/>
              <w:bottom w:val="nil"/>
              <w:right w:val="nil"/>
            </w:tcBorders>
            <w:shd w:val="clear" w:color="auto" w:fill="auto"/>
            <w:noWrap/>
            <w:vAlign w:val="center"/>
            <w:hideMark/>
          </w:tcPr>
          <w:p w14:paraId="1FFD1FFD" w14:textId="2CE557F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358</w:t>
            </w:r>
          </w:p>
        </w:tc>
        <w:tc>
          <w:tcPr>
            <w:tcW w:w="1194" w:type="dxa"/>
            <w:tcBorders>
              <w:top w:val="nil"/>
              <w:left w:val="nil"/>
              <w:bottom w:val="nil"/>
              <w:right w:val="nil"/>
            </w:tcBorders>
            <w:shd w:val="clear" w:color="auto" w:fill="auto"/>
            <w:noWrap/>
            <w:vAlign w:val="center"/>
            <w:hideMark/>
          </w:tcPr>
          <w:p w14:paraId="4CC0E987" w14:textId="756CDE5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571</w:t>
            </w:r>
          </w:p>
        </w:tc>
        <w:tc>
          <w:tcPr>
            <w:tcW w:w="1086" w:type="dxa"/>
            <w:tcBorders>
              <w:top w:val="nil"/>
              <w:left w:val="nil"/>
              <w:bottom w:val="nil"/>
              <w:right w:val="nil"/>
            </w:tcBorders>
            <w:shd w:val="clear" w:color="auto" w:fill="auto"/>
            <w:noWrap/>
            <w:vAlign w:val="center"/>
            <w:hideMark/>
          </w:tcPr>
          <w:p w14:paraId="1FCBB7DC"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357F8044" w14:textId="77777777" w:rsidTr="00FD0745">
        <w:trPr>
          <w:trHeight w:val="263"/>
        </w:trPr>
        <w:tc>
          <w:tcPr>
            <w:tcW w:w="2190" w:type="dxa"/>
            <w:tcBorders>
              <w:top w:val="nil"/>
              <w:left w:val="nil"/>
              <w:bottom w:val="nil"/>
              <w:right w:val="nil"/>
            </w:tcBorders>
            <w:shd w:val="clear" w:color="auto" w:fill="auto"/>
            <w:noWrap/>
            <w:vAlign w:val="bottom"/>
            <w:hideMark/>
          </w:tcPr>
          <w:p w14:paraId="2D362E46" w14:textId="30CABB6A"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caudal</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anterior</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cingulate</w:t>
            </w:r>
          </w:p>
        </w:tc>
        <w:tc>
          <w:tcPr>
            <w:tcW w:w="1321" w:type="dxa"/>
            <w:tcBorders>
              <w:top w:val="nil"/>
              <w:left w:val="nil"/>
              <w:bottom w:val="nil"/>
              <w:right w:val="nil"/>
            </w:tcBorders>
            <w:shd w:val="clear" w:color="auto" w:fill="auto"/>
            <w:noWrap/>
            <w:vAlign w:val="center"/>
            <w:hideMark/>
          </w:tcPr>
          <w:p w14:paraId="1299F78B" w14:textId="6C99DB15"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01</w:t>
            </w:r>
          </w:p>
        </w:tc>
        <w:tc>
          <w:tcPr>
            <w:tcW w:w="1321" w:type="dxa"/>
            <w:tcBorders>
              <w:top w:val="nil"/>
              <w:left w:val="nil"/>
              <w:bottom w:val="nil"/>
              <w:right w:val="nil"/>
            </w:tcBorders>
            <w:shd w:val="clear" w:color="auto" w:fill="auto"/>
            <w:noWrap/>
            <w:vAlign w:val="center"/>
            <w:hideMark/>
          </w:tcPr>
          <w:p w14:paraId="37BA473E" w14:textId="6576B90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23</w:t>
            </w:r>
          </w:p>
        </w:tc>
        <w:tc>
          <w:tcPr>
            <w:tcW w:w="1393" w:type="dxa"/>
            <w:tcBorders>
              <w:top w:val="nil"/>
              <w:left w:val="nil"/>
              <w:bottom w:val="nil"/>
              <w:right w:val="nil"/>
            </w:tcBorders>
            <w:shd w:val="clear" w:color="auto" w:fill="auto"/>
            <w:noWrap/>
            <w:vAlign w:val="center"/>
            <w:hideMark/>
          </w:tcPr>
          <w:p w14:paraId="004BF4C3"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7CF98B24" w14:textId="16A519E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73</w:t>
            </w:r>
          </w:p>
        </w:tc>
        <w:tc>
          <w:tcPr>
            <w:tcW w:w="1194" w:type="dxa"/>
            <w:tcBorders>
              <w:top w:val="nil"/>
              <w:left w:val="nil"/>
              <w:bottom w:val="nil"/>
              <w:right w:val="nil"/>
            </w:tcBorders>
            <w:shd w:val="clear" w:color="auto" w:fill="auto"/>
            <w:noWrap/>
            <w:vAlign w:val="center"/>
            <w:hideMark/>
          </w:tcPr>
          <w:p w14:paraId="0C5BEE07" w14:textId="56DED2DC"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472</w:t>
            </w:r>
          </w:p>
        </w:tc>
        <w:tc>
          <w:tcPr>
            <w:tcW w:w="1194" w:type="dxa"/>
            <w:tcBorders>
              <w:top w:val="nil"/>
              <w:left w:val="nil"/>
              <w:bottom w:val="nil"/>
              <w:right w:val="nil"/>
            </w:tcBorders>
            <w:shd w:val="clear" w:color="auto" w:fill="auto"/>
            <w:noWrap/>
            <w:vAlign w:val="center"/>
            <w:hideMark/>
          </w:tcPr>
          <w:p w14:paraId="3DC72D7A" w14:textId="3D4C2102"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669</w:t>
            </w:r>
          </w:p>
        </w:tc>
        <w:tc>
          <w:tcPr>
            <w:tcW w:w="1086" w:type="dxa"/>
            <w:tcBorders>
              <w:top w:val="nil"/>
              <w:left w:val="nil"/>
              <w:bottom w:val="nil"/>
              <w:right w:val="nil"/>
            </w:tcBorders>
            <w:shd w:val="clear" w:color="auto" w:fill="auto"/>
            <w:noWrap/>
            <w:vAlign w:val="center"/>
            <w:hideMark/>
          </w:tcPr>
          <w:p w14:paraId="1D287E3C"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3931FDF7" w14:textId="77777777" w:rsidTr="00FD0745">
        <w:trPr>
          <w:trHeight w:val="263"/>
        </w:trPr>
        <w:tc>
          <w:tcPr>
            <w:tcW w:w="2190" w:type="dxa"/>
            <w:tcBorders>
              <w:top w:val="nil"/>
              <w:left w:val="nil"/>
              <w:bottom w:val="nil"/>
              <w:right w:val="nil"/>
            </w:tcBorders>
            <w:shd w:val="clear" w:color="auto" w:fill="auto"/>
            <w:noWrap/>
            <w:vAlign w:val="bottom"/>
            <w:hideMark/>
          </w:tcPr>
          <w:p w14:paraId="77687A94"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amygdala</w:t>
            </w:r>
          </w:p>
        </w:tc>
        <w:tc>
          <w:tcPr>
            <w:tcW w:w="1321" w:type="dxa"/>
            <w:tcBorders>
              <w:top w:val="nil"/>
              <w:left w:val="nil"/>
              <w:bottom w:val="nil"/>
              <w:right w:val="nil"/>
            </w:tcBorders>
            <w:shd w:val="clear" w:color="auto" w:fill="auto"/>
            <w:noWrap/>
            <w:vAlign w:val="center"/>
            <w:hideMark/>
          </w:tcPr>
          <w:p w14:paraId="7E3383B6" w14:textId="2C9B1076"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w:t>
            </w:r>
          </w:p>
        </w:tc>
        <w:tc>
          <w:tcPr>
            <w:tcW w:w="1321" w:type="dxa"/>
            <w:tcBorders>
              <w:top w:val="nil"/>
              <w:left w:val="nil"/>
              <w:bottom w:val="nil"/>
              <w:right w:val="nil"/>
            </w:tcBorders>
            <w:shd w:val="clear" w:color="auto" w:fill="auto"/>
            <w:noWrap/>
            <w:vAlign w:val="center"/>
            <w:hideMark/>
          </w:tcPr>
          <w:p w14:paraId="1950D860" w14:textId="53D3445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50</w:t>
            </w:r>
          </w:p>
        </w:tc>
        <w:tc>
          <w:tcPr>
            <w:tcW w:w="1393" w:type="dxa"/>
            <w:tcBorders>
              <w:top w:val="nil"/>
              <w:left w:val="nil"/>
              <w:bottom w:val="nil"/>
              <w:right w:val="nil"/>
            </w:tcBorders>
            <w:shd w:val="clear" w:color="auto" w:fill="auto"/>
            <w:noWrap/>
            <w:vAlign w:val="center"/>
            <w:hideMark/>
          </w:tcPr>
          <w:p w14:paraId="4D89AD12"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35C16F58" w14:textId="6AF10C9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84</w:t>
            </w:r>
          </w:p>
        </w:tc>
        <w:tc>
          <w:tcPr>
            <w:tcW w:w="1194" w:type="dxa"/>
            <w:tcBorders>
              <w:top w:val="nil"/>
              <w:left w:val="nil"/>
              <w:bottom w:val="nil"/>
              <w:right w:val="nil"/>
            </w:tcBorders>
            <w:shd w:val="clear" w:color="auto" w:fill="auto"/>
            <w:noWrap/>
            <w:vAlign w:val="center"/>
            <w:hideMark/>
          </w:tcPr>
          <w:p w14:paraId="58D95AB5" w14:textId="3C7D51B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076</w:t>
            </w:r>
          </w:p>
        </w:tc>
        <w:tc>
          <w:tcPr>
            <w:tcW w:w="1194" w:type="dxa"/>
            <w:tcBorders>
              <w:top w:val="nil"/>
              <w:left w:val="nil"/>
              <w:bottom w:val="nil"/>
              <w:right w:val="nil"/>
            </w:tcBorders>
            <w:shd w:val="clear" w:color="auto" w:fill="auto"/>
            <w:noWrap/>
            <w:vAlign w:val="center"/>
            <w:hideMark/>
          </w:tcPr>
          <w:p w14:paraId="2579C67E" w14:textId="2EB5280F"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199</w:t>
            </w:r>
          </w:p>
        </w:tc>
        <w:tc>
          <w:tcPr>
            <w:tcW w:w="1086" w:type="dxa"/>
            <w:tcBorders>
              <w:top w:val="nil"/>
              <w:left w:val="nil"/>
              <w:bottom w:val="nil"/>
              <w:right w:val="nil"/>
            </w:tcBorders>
            <w:shd w:val="clear" w:color="auto" w:fill="auto"/>
            <w:noWrap/>
            <w:vAlign w:val="center"/>
            <w:hideMark/>
          </w:tcPr>
          <w:p w14:paraId="4BC0A976"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39E07433" w14:textId="77777777" w:rsidTr="00FD0745">
        <w:trPr>
          <w:trHeight w:val="263"/>
        </w:trPr>
        <w:tc>
          <w:tcPr>
            <w:tcW w:w="2190" w:type="dxa"/>
            <w:tcBorders>
              <w:top w:val="nil"/>
              <w:left w:val="nil"/>
              <w:bottom w:val="nil"/>
              <w:right w:val="nil"/>
            </w:tcBorders>
            <w:shd w:val="clear" w:color="auto" w:fill="auto"/>
            <w:noWrap/>
            <w:vAlign w:val="bottom"/>
            <w:hideMark/>
          </w:tcPr>
          <w:p w14:paraId="4DE8CE5D" w14:textId="03467E4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rostral</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anterior</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cingulate</w:t>
            </w:r>
          </w:p>
        </w:tc>
        <w:tc>
          <w:tcPr>
            <w:tcW w:w="1321" w:type="dxa"/>
            <w:tcBorders>
              <w:top w:val="nil"/>
              <w:left w:val="nil"/>
              <w:bottom w:val="nil"/>
              <w:right w:val="nil"/>
            </w:tcBorders>
            <w:shd w:val="clear" w:color="auto" w:fill="auto"/>
            <w:noWrap/>
            <w:vAlign w:val="center"/>
            <w:hideMark/>
          </w:tcPr>
          <w:p w14:paraId="77419342" w14:textId="76CE98F8"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00</w:t>
            </w:r>
          </w:p>
        </w:tc>
        <w:tc>
          <w:tcPr>
            <w:tcW w:w="1321" w:type="dxa"/>
            <w:tcBorders>
              <w:top w:val="nil"/>
              <w:left w:val="nil"/>
              <w:bottom w:val="nil"/>
              <w:right w:val="nil"/>
            </w:tcBorders>
            <w:shd w:val="clear" w:color="auto" w:fill="auto"/>
            <w:noWrap/>
            <w:vAlign w:val="center"/>
            <w:hideMark/>
          </w:tcPr>
          <w:p w14:paraId="29BB4423" w14:textId="6ECF53E8"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19</w:t>
            </w:r>
          </w:p>
        </w:tc>
        <w:tc>
          <w:tcPr>
            <w:tcW w:w="1393" w:type="dxa"/>
            <w:tcBorders>
              <w:top w:val="nil"/>
              <w:left w:val="nil"/>
              <w:bottom w:val="nil"/>
              <w:right w:val="nil"/>
            </w:tcBorders>
            <w:shd w:val="clear" w:color="auto" w:fill="auto"/>
            <w:noWrap/>
            <w:vAlign w:val="center"/>
            <w:hideMark/>
          </w:tcPr>
          <w:p w14:paraId="1031C19E"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5FDD8823" w14:textId="22D2E830"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72</w:t>
            </w:r>
          </w:p>
        </w:tc>
        <w:tc>
          <w:tcPr>
            <w:tcW w:w="1194" w:type="dxa"/>
            <w:tcBorders>
              <w:top w:val="nil"/>
              <w:left w:val="nil"/>
              <w:bottom w:val="nil"/>
              <w:right w:val="nil"/>
            </w:tcBorders>
            <w:shd w:val="clear" w:color="auto" w:fill="auto"/>
            <w:noWrap/>
            <w:vAlign w:val="center"/>
            <w:hideMark/>
          </w:tcPr>
          <w:p w14:paraId="50BC9A54" w14:textId="10224B7D"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476</w:t>
            </w:r>
          </w:p>
        </w:tc>
        <w:tc>
          <w:tcPr>
            <w:tcW w:w="1194" w:type="dxa"/>
            <w:tcBorders>
              <w:top w:val="nil"/>
              <w:left w:val="nil"/>
              <w:bottom w:val="nil"/>
              <w:right w:val="nil"/>
            </w:tcBorders>
            <w:shd w:val="clear" w:color="auto" w:fill="auto"/>
            <w:noWrap/>
            <w:vAlign w:val="center"/>
            <w:hideMark/>
          </w:tcPr>
          <w:p w14:paraId="6E796CC4" w14:textId="0EB6A9E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669</w:t>
            </w:r>
          </w:p>
        </w:tc>
        <w:tc>
          <w:tcPr>
            <w:tcW w:w="1086" w:type="dxa"/>
            <w:tcBorders>
              <w:top w:val="nil"/>
              <w:left w:val="nil"/>
              <w:bottom w:val="nil"/>
              <w:right w:val="nil"/>
            </w:tcBorders>
            <w:shd w:val="clear" w:color="auto" w:fill="auto"/>
            <w:noWrap/>
            <w:vAlign w:val="center"/>
            <w:hideMark/>
          </w:tcPr>
          <w:p w14:paraId="434E9CC1"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13B18F3C" w14:textId="77777777" w:rsidTr="00FD0745">
        <w:trPr>
          <w:trHeight w:val="263"/>
        </w:trPr>
        <w:tc>
          <w:tcPr>
            <w:tcW w:w="2190" w:type="dxa"/>
            <w:tcBorders>
              <w:top w:val="nil"/>
              <w:left w:val="nil"/>
              <w:bottom w:val="nil"/>
              <w:right w:val="nil"/>
            </w:tcBorders>
            <w:shd w:val="clear" w:color="auto" w:fill="auto"/>
            <w:noWrap/>
            <w:vAlign w:val="bottom"/>
            <w:hideMark/>
          </w:tcPr>
          <w:p w14:paraId="72D6AB6E" w14:textId="7A2571BC"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rostral</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anterior</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cingulate</w:t>
            </w:r>
          </w:p>
        </w:tc>
        <w:tc>
          <w:tcPr>
            <w:tcW w:w="1321" w:type="dxa"/>
            <w:tcBorders>
              <w:top w:val="nil"/>
              <w:left w:val="nil"/>
              <w:bottom w:val="nil"/>
              <w:right w:val="nil"/>
            </w:tcBorders>
            <w:shd w:val="clear" w:color="auto" w:fill="auto"/>
            <w:noWrap/>
            <w:vAlign w:val="center"/>
            <w:hideMark/>
          </w:tcPr>
          <w:p w14:paraId="307B922C" w14:textId="10A155FF"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02</w:t>
            </w:r>
          </w:p>
        </w:tc>
        <w:tc>
          <w:tcPr>
            <w:tcW w:w="1321" w:type="dxa"/>
            <w:tcBorders>
              <w:top w:val="nil"/>
              <w:left w:val="nil"/>
              <w:bottom w:val="nil"/>
              <w:right w:val="nil"/>
            </w:tcBorders>
            <w:shd w:val="clear" w:color="auto" w:fill="auto"/>
            <w:noWrap/>
            <w:vAlign w:val="center"/>
            <w:hideMark/>
          </w:tcPr>
          <w:p w14:paraId="0FA37B87" w14:textId="186CBEE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10</w:t>
            </w:r>
          </w:p>
        </w:tc>
        <w:tc>
          <w:tcPr>
            <w:tcW w:w="1393" w:type="dxa"/>
            <w:tcBorders>
              <w:top w:val="nil"/>
              <w:left w:val="nil"/>
              <w:bottom w:val="nil"/>
              <w:right w:val="nil"/>
            </w:tcBorders>
            <w:shd w:val="clear" w:color="auto" w:fill="auto"/>
            <w:noWrap/>
            <w:vAlign w:val="center"/>
            <w:hideMark/>
          </w:tcPr>
          <w:p w14:paraId="0DC69FD8"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17EEE4FB" w14:textId="1EE45E4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38</w:t>
            </w:r>
          </w:p>
        </w:tc>
        <w:tc>
          <w:tcPr>
            <w:tcW w:w="1194" w:type="dxa"/>
            <w:tcBorders>
              <w:top w:val="nil"/>
              <w:left w:val="nil"/>
              <w:bottom w:val="nil"/>
              <w:right w:val="nil"/>
            </w:tcBorders>
            <w:shd w:val="clear" w:color="auto" w:fill="auto"/>
            <w:noWrap/>
            <w:vAlign w:val="center"/>
            <w:hideMark/>
          </w:tcPr>
          <w:p w14:paraId="42D33DE9" w14:textId="3A0203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705</w:t>
            </w:r>
          </w:p>
        </w:tc>
        <w:tc>
          <w:tcPr>
            <w:tcW w:w="1194" w:type="dxa"/>
            <w:tcBorders>
              <w:top w:val="nil"/>
              <w:left w:val="nil"/>
              <w:bottom w:val="nil"/>
              <w:right w:val="nil"/>
            </w:tcBorders>
            <w:shd w:val="clear" w:color="auto" w:fill="auto"/>
            <w:noWrap/>
            <w:vAlign w:val="center"/>
            <w:hideMark/>
          </w:tcPr>
          <w:p w14:paraId="3CFAED7C" w14:textId="7A4BCA1D"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857</w:t>
            </w:r>
          </w:p>
        </w:tc>
        <w:tc>
          <w:tcPr>
            <w:tcW w:w="1086" w:type="dxa"/>
            <w:tcBorders>
              <w:top w:val="nil"/>
              <w:left w:val="nil"/>
              <w:bottom w:val="nil"/>
              <w:right w:val="nil"/>
            </w:tcBorders>
            <w:shd w:val="clear" w:color="auto" w:fill="auto"/>
            <w:noWrap/>
            <w:vAlign w:val="center"/>
            <w:hideMark/>
          </w:tcPr>
          <w:p w14:paraId="01757FB9"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0719F054" w14:textId="77777777" w:rsidTr="00FD0745">
        <w:trPr>
          <w:trHeight w:val="263"/>
        </w:trPr>
        <w:tc>
          <w:tcPr>
            <w:tcW w:w="2190" w:type="dxa"/>
            <w:tcBorders>
              <w:top w:val="nil"/>
              <w:left w:val="nil"/>
              <w:bottom w:val="nil"/>
              <w:right w:val="nil"/>
            </w:tcBorders>
            <w:shd w:val="clear" w:color="auto" w:fill="auto"/>
            <w:noWrap/>
            <w:vAlign w:val="bottom"/>
            <w:hideMark/>
          </w:tcPr>
          <w:p w14:paraId="1DD0BF07" w14:textId="7755CC4A"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caudal</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anterior</w:t>
            </w:r>
            <w:r w:rsidR="00BC0E2E">
              <w:rPr>
                <w:rFonts w:ascii="Times New Roman" w:eastAsia="Times New Roman" w:hAnsi="Times New Roman" w:cs="Times New Roman"/>
                <w:color w:val="000000"/>
                <w:sz w:val="18"/>
                <w:szCs w:val="20"/>
              </w:rPr>
              <w:t xml:space="preserve"> </w:t>
            </w:r>
            <w:r w:rsidRPr="00FD0745">
              <w:rPr>
                <w:rFonts w:ascii="Times New Roman" w:eastAsia="Times New Roman" w:hAnsi="Times New Roman" w:cs="Times New Roman"/>
                <w:color w:val="000000"/>
                <w:sz w:val="18"/>
                <w:szCs w:val="20"/>
              </w:rPr>
              <w:t>cingulate</w:t>
            </w:r>
          </w:p>
        </w:tc>
        <w:tc>
          <w:tcPr>
            <w:tcW w:w="1321" w:type="dxa"/>
            <w:tcBorders>
              <w:top w:val="nil"/>
              <w:left w:val="nil"/>
              <w:bottom w:val="nil"/>
              <w:right w:val="nil"/>
            </w:tcBorders>
            <w:shd w:val="clear" w:color="auto" w:fill="auto"/>
            <w:noWrap/>
            <w:vAlign w:val="center"/>
            <w:hideMark/>
          </w:tcPr>
          <w:p w14:paraId="6C3D206E" w14:textId="4895AB3A"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13</w:t>
            </w:r>
          </w:p>
        </w:tc>
        <w:tc>
          <w:tcPr>
            <w:tcW w:w="1321" w:type="dxa"/>
            <w:tcBorders>
              <w:top w:val="nil"/>
              <w:left w:val="nil"/>
              <w:bottom w:val="nil"/>
              <w:right w:val="nil"/>
            </w:tcBorders>
            <w:shd w:val="clear" w:color="auto" w:fill="auto"/>
            <w:noWrap/>
            <w:vAlign w:val="center"/>
            <w:hideMark/>
          </w:tcPr>
          <w:p w14:paraId="00121CF4" w14:textId="30D6B11B"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17</w:t>
            </w:r>
          </w:p>
        </w:tc>
        <w:tc>
          <w:tcPr>
            <w:tcW w:w="1393" w:type="dxa"/>
            <w:tcBorders>
              <w:top w:val="nil"/>
              <w:left w:val="nil"/>
              <w:bottom w:val="nil"/>
              <w:right w:val="nil"/>
            </w:tcBorders>
            <w:shd w:val="clear" w:color="auto" w:fill="auto"/>
            <w:noWrap/>
            <w:vAlign w:val="center"/>
            <w:hideMark/>
          </w:tcPr>
          <w:p w14:paraId="51ED779C"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&lt;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1E1273A4" w14:textId="375514E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15</w:t>
            </w:r>
          </w:p>
        </w:tc>
        <w:tc>
          <w:tcPr>
            <w:tcW w:w="1194" w:type="dxa"/>
            <w:tcBorders>
              <w:top w:val="nil"/>
              <w:left w:val="nil"/>
              <w:bottom w:val="nil"/>
              <w:right w:val="nil"/>
            </w:tcBorders>
            <w:shd w:val="clear" w:color="auto" w:fill="auto"/>
            <w:noWrap/>
            <w:vAlign w:val="center"/>
            <w:hideMark/>
          </w:tcPr>
          <w:p w14:paraId="44EB2522" w14:textId="560FAF51"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882</w:t>
            </w:r>
          </w:p>
        </w:tc>
        <w:tc>
          <w:tcPr>
            <w:tcW w:w="1194" w:type="dxa"/>
            <w:tcBorders>
              <w:top w:val="nil"/>
              <w:left w:val="nil"/>
              <w:bottom w:val="nil"/>
              <w:right w:val="nil"/>
            </w:tcBorders>
            <w:shd w:val="clear" w:color="auto" w:fill="auto"/>
            <w:noWrap/>
            <w:vAlign w:val="center"/>
            <w:hideMark/>
          </w:tcPr>
          <w:p w14:paraId="0BFC58EE" w14:textId="32C5A89E"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944</w:t>
            </w:r>
          </w:p>
        </w:tc>
        <w:tc>
          <w:tcPr>
            <w:tcW w:w="1086" w:type="dxa"/>
            <w:tcBorders>
              <w:top w:val="nil"/>
              <w:left w:val="nil"/>
              <w:bottom w:val="nil"/>
              <w:right w:val="nil"/>
            </w:tcBorders>
            <w:shd w:val="clear" w:color="auto" w:fill="auto"/>
            <w:noWrap/>
            <w:vAlign w:val="center"/>
            <w:hideMark/>
          </w:tcPr>
          <w:p w14:paraId="6AEC5230"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4AA5123E" w14:textId="77777777" w:rsidTr="00FD0745">
        <w:trPr>
          <w:trHeight w:val="263"/>
        </w:trPr>
        <w:tc>
          <w:tcPr>
            <w:tcW w:w="2190" w:type="dxa"/>
            <w:tcBorders>
              <w:top w:val="nil"/>
              <w:left w:val="nil"/>
              <w:bottom w:val="nil"/>
              <w:right w:val="nil"/>
            </w:tcBorders>
            <w:shd w:val="clear" w:color="auto" w:fill="auto"/>
            <w:noWrap/>
            <w:vAlign w:val="bottom"/>
            <w:hideMark/>
          </w:tcPr>
          <w:p w14:paraId="092587C8"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left entorhinal</w:t>
            </w:r>
          </w:p>
        </w:tc>
        <w:tc>
          <w:tcPr>
            <w:tcW w:w="1321" w:type="dxa"/>
            <w:tcBorders>
              <w:top w:val="nil"/>
              <w:left w:val="nil"/>
              <w:bottom w:val="nil"/>
              <w:right w:val="nil"/>
            </w:tcBorders>
            <w:shd w:val="clear" w:color="auto" w:fill="auto"/>
            <w:noWrap/>
            <w:vAlign w:val="center"/>
            <w:hideMark/>
          </w:tcPr>
          <w:p w14:paraId="7FD6BF25" w14:textId="63E28858"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31</w:t>
            </w:r>
          </w:p>
        </w:tc>
        <w:tc>
          <w:tcPr>
            <w:tcW w:w="1321" w:type="dxa"/>
            <w:tcBorders>
              <w:top w:val="nil"/>
              <w:left w:val="nil"/>
              <w:bottom w:val="nil"/>
              <w:right w:val="nil"/>
            </w:tcBorders>
            <w:shd w:val="clear" w:color="auto" w:fill="auto"/>
            <w:noWrap/>
            <w:vAlign w:val="center"/>
            <w:hideMark/>
          </w:tcPr>
          <w:p w14:paraId="6C6FF72F" w14:textId="049574BC"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03</w:t>
            </w:r>
          </w:p>
        </w:tc>
        <w:tc>
          <w:tcPr>
            <w:tcW w:w="1393" w:type="dxa"/>
            <w:tcBorders>
              <w:top w:val="nil"/>
              <w:left w:val="nil"/>
              <w:bottom w:val="nil"/>
              <w:right w:val="nil"/>
            </w:tcBorders>
            <w:shd w:val="clear" w:color="auto" w:fill="auto"/>
            <w:noWrap/>
            <w:vAlign w:val="center"/>
            <w:hideMark/>
          </w:tcPr>
          <w:p w14:paraId="1E6AB2F3"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7E5FC4E7" w14:textId="74ABFED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1</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13</w:t>
            </w:r>
          </w:p>
        </w:tc>
        <w:tc>
          <w:tcPr>
            <w:tcW w:w="1194" w:type="dxa"/>
            <w:tcBorders>
              <w:top w:val="nil"/>
              <w:left w:val="nil"/>
              <w:bottom w:val="nil"/>
              <w:right w:val="nil"/>
            </w:tcBorders>
            <w:shd w:val="clear" w:color="auto" w:fill="auto"/>
            <w:noWrap/>
            <w:vAlign w:val="center"/>
            <w:hideMark/>
          </w:tcPr>
          <w:p w14:paraId="3B11CDB3" w14:textId="055BDD24"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268</w:t>
            </w:r>
          </w:p>
        </w:tc>
        <w:tc>
          <w:tcPr>
            <w:tcW w:w="1194" w:type="dxa"/>
            <w:tcBorders>
              <w:top w:val="nil"/>
              <w:left w:val="nil"/>
              <w:bottom w:val="nil"/>
              <w:right w:val="nil"/>
            </w:tcBorders>
            <w:shd w:val="clear" w:color="auto" w:fill="auto"/>
            <w:noWrap/>
            <w:vAlign w:val="center"/>
            <w:hideMark/>
          </w:tcPr>
          <w:p w14:paraId="350D2891" w14:textId="303F648D"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486</w:t>
            </w:r>
          </w:p>
        </w:tc>
        <w:tc>
          <w:tcPr>
            <w:tcW w:w="1086" w:type="dxa"/>
            <w:tcBorders>
              <w:top w:val="nil"/>
              <w:left w:val="nil"/>
              <w:bottom w:val="nil"/>
              <w:right w:val="nil"/>
            </w:tcBorders>
            <w:shd w:val="clear" w:color="auto" w:fill="auto"/>
            <w:noWrap/>
            <w:vAlign w:val="center"/>
            <w:hideMark/>
          </w:tcPr>
          <w:p w14:paraId="54DA02AA"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r w:rsidR="00FD0745" w:rsidRPr="00FD0745" w14:paraId="33447D6E" w14:textId="77777777" w:rsidTr="00FD0745">
        <w:trPr>
          <w:trHeight w:val="263"/>
        </w:trPr>
        <w:tc>
          <w:tcPr>
            <w:tcW w:w="2190" w:type="dxa"/>
            <w:tcBorders>
              <w:top w:val="nil"/>
              <w:left w:val="nil"/>
              <w:bottom w:val="nil"/>
              <w:right w:val="nil"/>
            </w:tcBorders>
            <w:shd w:val="clear" w:color="auto" w:fill="auto"/>
            <w:noWrap/>
            <w:vAlign w:val="bottom"/>
            <w:hideMark/>
          </w:tcPr>
          <w:p w14:paraId="39B9B03D" w14:textId="77777777" w:rsidR="00FD0745" w:rsidRPr="00FD0745" w:rsidRDefault="00FD0745" w:rsidP="00FD0745">
            <w:pPr>
              <w:spacing w:after="0" w:line="240" w:lineRule="auto"/>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right entorhinal</w:t>
            </w:r>
          </w:p>
        </w:tc>
        <w:tc>
          <w:tcPr>
            <w:tcW w:w="1321" w:type="dxa"/>
            <w:tcBorders>
              <w:top w:val="nil"/>
              <w:left w:val="nil"/>
              <w:bottom w:val="nil"/>
              <w:right w:val="nil"/>
            </w:tcBorders>
            <w:shd w:val="clear" w:color="auto" w:fill="auto"/>
            <w:noWrap/>
            <w:vAlign w:val="center"/>
            <w:hideMark/>
          </w:tcPr>
          <w:p w14:paraId="23AAD43A" w14:textId="0B01511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40</w:t>
            </w:r>
          </w:p>
        </w:tc>
        <w:tc>
          <w:tcPr>
            <w:tcW w:w="1321" w:type="dxa"/>
            <w:tcBorders>
              <w:top w:val="nil"/>
              <w:left w:val="nil"/>
              <w:bottom w:val="nil"/>
              <w:right w:val="nil"/>
            </w:tcBorders>
            <w:shd w:val="clear" w:color="auto" w:fill="auto"/>
            <w:noWrap/>
            <w:vAlign w:val="center"/>
            <w:hideMark/>
          </w:tcPr>
          <w:p w14:paraId="6B9C7428" w14:textId="4C9086FE"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27</w:t>
            </w:r>
          </w:p>
        </w:tc>
        <w:tc>
          <w:tcPr>
            <w:tcW w:w="1393" w:type="dxa"/>
            <w:tcBorders>
              <w:top w:val="nil"/>
              <w:left w:val="nil"/>
              <w:bottom w:val="nil"/>
              <w:right w:val="nil"/>
            </w:tcBorders>
            <w:shd w:val="clear" w:color="auto" w:fill="auto"/>
            <w:noWrap/>
            <w:vAlign w:val="center"/>
            <w:hideMark/>
          </w:tcPr>
          <w:p w14:paraId="6C21207C"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proofErr w:type="spellStart"/>
            <w:r w:rsidRPr="00FD0745">
              <w:rPr>
                <w:rFonts w:ascii="Times New Roman" w:eastAsia="Times New Roman" w:hAnsi="Times New Roman" w:cs="Times New Roman"/>
                <w:color w:val="000000"/>
                <w:sz w:val="18"/>
                <w:szCs w:val="20"/>
              </w:rPr>
              <w:t>MSAp</w:t>
            </w:r>
            <w:proofErr w:type="spellEnd"/>
            <w:r w:rsidRPr="00FD0745">
              <w:rPr>
                <w:rFonts w:ascii="Times New Roman" w:eastAsia="Times New Roman" w:hAnsi="Times New Roman" w:cs="Times New Roman"/>
                <w:color w:val="000000"/>
                <w:sz w:val="18"/>
                <w:szCs w:val="20"/>
              </w:rPr>
              <w:t xml:space="preserve"> &gt; </w:t>
            </w:r>
            <w:proofErr w:type="spellStart"/>
            <w:r w:rsidRPr="00FD0745">
              <w:rPr>
                <w:rFonts w:ascii="Times New Roman" w:eastAsia="Times New Roman" w:hAnsi="Times New Roman" w:cs="Times New Roman"/>
                <w:color w:val="000000"/>
                <w:sz w:val="18"/>
                <w:szCs w:val="20"/>
              </w:rPr>
              <w:t>MSAc</w:t>
            </w:r>
            <w:proofErr w:type="spellEnd"/>
          </w:p>
        </w:tc>
        <w:tc>
          <w:tcPr>
            <w:tcW w:w="1086" w:type="dxa"/>
            <w:tcBorders>
              <w:top w:val="nil"/>
              <w:left w:val="nil"/>
              <w:bottom w:val="nil"/>
              <w:right w:val="nil"/>
            </w:tcBorders>
            <w:shd w:val="clear" w:color="auto" w:fill="auto"/>
            <w:noWrap/>
            <w:vAlign w:val="center"/>
            <w:hideMark/>
          </w:tcPr>
          <w:p w14:paraId="4DE81BEC" w14:textId="5F979B7C"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44</w:t>
            </w:r>
          </w:p>
        </w:tc>
        <w:tc>
          <w:tcPr>
            <w:tcW w:w="1194" w:type="dxa"/>
            <w:tcBorders>
              <w:top w:val="nil"/>
              <w:left w:val="nil"/>
              <w:bottom w:val="nil"/>
              <w:right w:val="nil"/>
            </w:tcBorders>
            <w:shd w:val="clear" w:color="auto" w:fill="auto"/>
            <w:noWrap/>
            <w:vAlign w:val="center"/>
            <w:hideMark/>
          </w:tcPr>
          <w:p w14:paraId="5C8415B5" w14:textId="5634BC63"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663</w:t>
            </w:r>
          </w:p>
        </w:tc>
        <w:tc>
          <w:tcPr>
            <w:tcW w:w="1194" w:type="dxa"/>
            <w:tcBorders>
              <w:top w:val="nil"/>
              <w:left w:val="nil"/>
              <w:bottom w:val="nil"/>
              <w:right w:val="nil"/>
            </w:tcBorders>
            <w:shd w:val="clear" w:color="auto" w:fill="auto"/>
            <w:noWrap/>
            <w:vAlign w:val="center"/>
            <w:hideMark/>
          </w:tcPr>
          <w:p w14:paraId="5241ACF3" w14:textId="402C01B9"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0</w:t>
            </w:r>
            <w:r w:rsidR="00BC0E2E">
              <w:rPr>
                <w:rFonts w:ascii="Times New Roman" w:eastAsia="Times New Roman" w:hAnsi="Times New Roman" w:cs="Times New Roman"/>
                <w:color w:val="000000"/>
                <w:sz w:val="18"/>
                <w:szCs w:val="20"/>
              </w:rPr>
              <w:t>.</w:t>
            </w:r>
            <w:r w:rsidRPr="00FD0745">
              <w:rPr>
                <w:rFonts w:ascii="Times New Roman" w:eastAsia="Times New Roman" w:hAnsi="Times New Roman" w:cs="Times New Roman"/>
                <w:color w:val="000000"/>
                <w:sz w:val="18"/>
                <w:szCs w:val="20"/>
              </w:rPr>
              <w:t>824</w:t>
            </w:r>
          </w:p>
        </w:tc>
        <w:tc>
          <w:tcPr>
            <w:tcW w:w="1086" w:type="dxa"/>
            <w:tcBorders>
              <w:top w:val="nil"/>
              <w:left w:val="nil"/>
              <w:bottom w:val="nil"/>
              <w:right w:val="nil"/>
            </w:tcBorders>
            <w:shd w:val="clear" w:color="auto" w:fill="auto"/>
            <w:noWrap/>
            <w:vAlign w:val="center"/>
            <w:hideMark/>
          </w:tcPr>
          <w:p w14:paraId="3C94CB35" w14:textId="77777777" w:rsidR="00FD0745" w:rsidRPr="00FD0745" w:rsidRDefault="00FD0745" w:rsidP="00FD0745">
            <w:pPr>
              <w:spacing w:after="0" w:line="240" w:lineRule="auto"/>
              <w:jc w:val="center"/>
              <w:rPr>
                <w:rFonts w:ascii="Times New Roman" w:eastAsia="Times New Roman" w:hAnsi="Times New Roman" w:cs="Times New Roman"/>
                <w:color w:val="000000"/>
                <w:sz w:val="18"/>
                <w:szCs w:val="20"/>
              </w:rPr>
            </w:pPr>
            <w:r w:rsidRPr="00FD0745">
              <w:rPr>
                <w:rFonts w:ascii="Times New Roman" w:eastAsia="Times New Roman" w:hAnsi="Times New Roman" w:cs="Times New Roman"/>
                <w:color w:val="000000"/>
                <w:sz w:val="18"/>
                <w:szCs w:val="20"/>
              </w:rPr>
              <w:t>ns</w:t>
            </w:r>
          </w:p>
        </w:tc>
      </w:tr>
    </w:tbl>
    <w:p w14:paraId="44C0EB40" w14:textId="380DE06D" w:rsidR="00FD0745" w:rsidRDefault="00FD0745" w:rsidP="00891FD6">
      <w:pPr>
        <w:spacing w:line="360" w:lineRule="auto"/>
        <w:rPr>
          <w:rFonts w:ascii="Times New Roman" w:hAnsi="Times New Roman" w:cs="Times New Roman"/>
          <w:b/>
        </w:rPr>
      </w:pPr>
    </w:p>
    <w:p w14:paraId="076777D7" w14:textId="77777777" w:rsidR="00FD0745" w:rsidRPr="002A694F" w:rsidRDefault="00FD0745" w:rsidP="00891FD6">
      <w:pPr>
        <w:spacing w:line="360" w:lineRule="auto"/>
        <w:rPr>
          <w:rFonts w:ascii="Times New Roman" w:hAnsi="Times New Roman" w:cs="Times New Roman"/>
          <w:b/>
        </w:rPr>
      </w:pPr>
    </w:p>
    <w:p w14:paraId="3B76C2C1" w14:textId="77777777" w:rsidR="00891FD6" w:rsidRPr="002A694F" w:rsidRDefault="00891FD6" w:rsidP="00891FD6">
      <w:pPr>
        <w:spacing w:line="360" w:lineRule="auto"/>
        <w:rPr>
          <w:rFonts w:ascii="Times New Roman" w:hAnsi="Times New Roman" w:cs="Times New Roman"/>
        </w:rPr>
      </w:pPr>
      <w:r w:rsidRPr="002A694F">
        <w:rPr>
          <w:rFonts w:ascii="Times New Roman" w:hAnsi="Times New Roman" w:cs="Times New Roman"/>
        </w:rPr>
        <w:t xml:space="preserve">Regional W-scores in the </w:t>
      </w:r>
      <w:proofErr w:type="spellStart"/>
      <w:r w:rsidRPr="002A694F">
        <w:rPr>
          <w:rFonts w:ascii="Times New Roman" w:hAnsi="Times New Roman" w:cs="Times New Roman"/>
        </w:rPr>
        <w:t>MSAp</w:t>
      </w:r>
      <w:proofErr w:type="spellEnd"/>
      <w:r w:rsidRPr="002A694F">
        <w:rPr>
          <w:rFonts w:ascii="Times New Roman" w:hAnsi="Times New Roman" w:cs="Times New Roman"/>
        </w:rPr>
        <w:t xml:space="preserve"> and </w:t>
      </w:r>
      <w:proofErr w:type="spellStart"/>
      <w:r w:rsidRPr="002A694F">
        <w:rPr>
          <w:rFonts w:ascii="Times New Roman" w:hAnsi="Times New Roman" w:cs="Times New Roman"/>
        </w:rPr>
        <w:t>MSAc</w:t>
      </w:r>
      <w:proofErr w:type="spellEnd"/>
      <w:r w:rsidRPr="002A694F">
        <w:rPr>
          <w:rFonts w:ascii="Times New Roman" w:hAnsi="Times New Roman" w:cs="Times New Roman"/>
        </w:rPr>
        <w:t xml:space="preserve"> subgroups were compared </w:t>
      </w:r>
      <w:r>
        <w:rPr>
          <w:rFonts w:ascii="Times New Roman" w:hAnsi="Times New Roman" w:cs="Times New Roman"/>
        </w:rPr>
        <w:t>using two-sample t-</w:t>
      </w:r>
      <w:r w:rsidRPr="002A694F">
        <w:rPr>
          <w:rFonts w:ascii="Times New Roman" w:hAnsi="Times New Roman" w:cs="Times New Roman"/>
        </w:rPr>
        <w:t>tests followed by an FDR correction for multiple comparisons. “lobule” refers to the cerebellum. ***P &lt; 0.001; **0.001 &lt; P ≤ 0.01; *0.001 &lt; P ≤ 0.05</w:t>
      </w:r>
    </w:p>
    <w:p w14:paraId="561A4712" w14:textId="590FDCFD" w:rsidR="00C30AFD" w:rsidRDefault="00891FD6" w:rsidP="00891FD6">
      <w:pPr>
        <w:spacing w:line="360" w:lineRule="auto"/>
        <w:rPr>
          <w:rFonts w:ascii="Times New Roman" w:hAnsi="Times New Roman" w:cs="Times New Roman"/>
          <w:i/>
        </w:rPr>
      </w:pPr>
      <w:r w:rsidRPr="002A694F">
        <w:rPr>
          <w:rFonts w:ascii="Times New Roman" w:hAnsi="Times New Roman" w:cs="Times New Roman"/>
          <w:i/>
        </w:rPr>
        <w:t>Abbr</w:t>
      </w:r>
      <w:r>
        <w:rPr>
          <w:rFonts w:ascii="Times New Roman" w:hAnsi="Times New Roman" w:cs="Times New Roman"/>
          <w:i/>
        </w:rPr>
        <w:t xml:space="preserve">eviations: </w:t>
      </w:r>
      <w:r w:rsidRPr="002A694F">
        <w:rPr>
          <w:rFonts w:ascii="Times New Roman" w:hAnsi="Times New Roman" w:cs="Times New Roman"/>
          <w:i/>
        </w:rPr>
        <w:t xml:space="preserve">MSA, multiple system atrophy; </w:t>
      </w:r>
      <w:proofErr w:type="spellStart"/>
      <w:r w:rsidRPr="002A694F">
        <w:rPr>
          <w:rFonts w:ascii="Times New Roman" w:hAnsi="Times New Roman" w:cs="Times New Roman"/>
          <w:i/>
        </w:rPr>
        <w:t>MSAp</w:t>
      </w:r>
      <w:proofErr w:type="spellEnd"/>
      <w:r w:rsidRPr="002A694F">
        <w:rPr>
          <w:rFonts w:ascii="Times New Roman" w:hAnsi="Times New Roman" w:cs="Times New Roman"/>
          <w:i/>
        </w:rPr>
        <w:t xml:space="preserve">, parkinsonian variant of MSA; </w:t>
      </w:r>
      <w:proofErr w:type="spellStart"/>
      <w:r w:rsidRPr="002A694F">
        <w:rPr>
          <w:rFonts w:ascii="Times New Roman" w:hAnsi="Times New Roman" w:cs="Times New Roman"/>
          <w:i/>
        </w:rPr>
        <w:t>MSAc</w:t>
      </w:r>
      <w:proofErr w:type="spellEnd"/>
      <w:r w:rsidRPr="002A694F">
        <w:rPr>
          <w:rFonts w:ascii="Times New Roman" w:hAnsi="Times New Roman" w:cs="Times New Roman"/>
          <w:i/>
        </w:rPr>
        <w:t>; cerebellar variant of MSA; ns, non-significant; SCP, superior cerebellar peduncles; SN, substant</w:t>
      </w:r>
      <w:r>
        <w:rPr>
          <w:rFonts w:ascii="Times New Roman" w:hAnsi="Times New Roman" w:cs="Times New Roman"/>
          <w:i/>
        </w:rPr>
        <w:t xml:space="preserve">ia </w:t>
      </w:r>
      <w:proofErr w:type="spellStart"/>
      <w:r>
        <w:rPr>
          <w:rFonts w:ascii="Times New Roman" w:hAnsi="Times New Roman" w:cs="Times New Roman"/>
          <w:i/>
        </w:rPr>
        <w:t>nigra</w:t>
      </w:r>
      <w:proofErr w:type="spellEnd"/>
      <w:r>
        <w:rPr>
          <w:rFonts w:ascii="Times New Roman" w:hAnsi="Times New Roman" w:cs="Times New Roman"/>
          <w:i/>
        </w:rPr>
        <w:t xml:space="preserve">; </w:t>
      </w:r>
      <w:r w:rsidRPr="002A694F">
        <w:rPr>
          <w:rFonts w:ascii="Times New Roman" w:hAnsi="Times New Roman" w:cs="Times New Roman"/>
          <w:i/>
        </w:rPr>
        <w:t>WM, white matter</w:t>
      </w:r>
    </w:p>
    <w:p w14:paraId="509DC554" w14:textId="77777777" w:rsidR="00C30AFD" w:rsidRDefault="00C30AFD">
      <w:pPr>
        <w:rPr>
          <w:rFonts w:ascii="Times New Roman" w:hAnsi="Times New Roman" w:cs="Times New Roman"/>
          <w:i/>
        </w:rPr>
      </w:pPr>
      <w:r>
        <w:rPr>
          <w:rFonts w:ascii="Times New Roman" w:hAnsi="Times New Roman" w:cs="Times New Roman"/>
          <w:i/>
        </w:rPr>
        <w:br w:type="page"/>
      </w:r>
    </w:p>
    <w:p w14:paraId="4FA8052D" w14:textId="5A9DE878" w:rsidR="00C30AFD" w:rsidRPr="00275974" w:rsidRDefault="00C30AFD" w:rsidP="00C30AFD">
      <w:pPr>
        <w:spacing w:line="360" w:lineRule="auto"/>
        <w:rPr>
          <w:rFonts w:ascii="Times New Roman" w:hAnsi="Times New Roman" w:cs="Times New Roman"/>
          <w:b/>
        </w:rPr>
      </w:pPr>
      <w:r w:rsidRPr="00275974">
        <w:rPr>
          <w:rFonts w:ascii="Times New Roman" w:hAnsi="Times New Roman" w:cs="Times New Roman"/>
          <w:b/>
        </w:rPr>
        <w:lastRenderedPageBreak/>
        <w:t xml:space="preserve">TABLE </w:t>
      </w:r>
      <w:r w:rsidR="00470B5E">
        <w:rPr>
          <w:rFonts w:ascii="Times New Roman" w:hAnsi="Times New Roman" w:cs="Times New Roman"/>
          <w:b/>
        </w:rPr>
        <w:t>S5</w:t>
      </w:r>
      <w:r w:rsidRPr="00275974">
        <w:rPr>
          <w:rFonts w:ascii="Times New Roman" w:hAnsi="Times New Roman" w:cs="Times New Roman"/>
          <w:b/>
        </w:rPr>
        <w:t xml:space="preserve">. Biological processes, cellular components, and human disease terms enriched in the genes related to brain atrophy in MSA </w:t>
      </w:r>
    </w:p>
    <w:p w14:paraId="7BDB6B22" w14:textId="7E699E33" w:rsidR="00C30AFD" w:rsidRDefault="00C30AFD" w:rsidP="00C30AFD">
      <w:pPr>
        <w:spacing w:line="480" w:lineRule="auto"/>
        <w:rPr>
          <w:rFonts w:ascii="Times New Roman" w:hAnsi="Times New Roman" w:cs="Times New Roman"/>
          <w:b/>
        </w:rPr>
      </w:pPr>
    </w:p>
    <w:tbl>
      <w:tblPr>
        <w:tblpPr w:leftFromText="180" w:rightFromText="180" w:vertAnchor="text" w:horzAnchor="margin" w:tblpXSpec="center" w:tblpY="-600"/>
        <w:tblW w:w="11695" w:type="dxa"/>
        <w:tblLook w:val="04A0" w:firstRow="1" w:lastRow="0" w:firstColumn="1" w:lastColumn="0" w:noHBand="0" w:noVBand="1"/>
      </w:tblPr>
      <w:tblGrid>
        <w:gridCol w:w="1494"/>
        <w:gridCol w:w="4318"/>
        <w:gridCol w:w="82"/>
        <w:gridCol w:w="660"/>
        <w:gridCol w:w="928"/>
        <w:gridCol w:w="1239"/>
        <w:gridCol w:w="1216"/>
        <w:gridCol w:w="879"/>
        <w:gridCol w:w="879"/>
      </w:tblGrid>
      <w:tr w:rsidR="00612FF5" w:rsidRPr="00B25A90" w14:paraId="727869C8" w14:textId="77777777" w:rsidTr="00374CA8">
        <w:trPr>
          <w:trHeight w:val="790"/>
        </w:trPr>
        <w:tc>
          <w:tcPr>
            <w:tcW w:w="1494" w:type="dxa"/>
            <w:tcBorders>
              <w:top w:val="single" w:sz="4" w:space="0" w:color="auto"/>
              <w:left w:val="nil"/>
              <w:bottom w:val="single" w:sz="4" w:space="0" w:color="auto"/>
              <w:right w:val="nil"/>
            </w:tcBorders>
            <w:shd w:val="clear" w:color="auto" w:fill="auto"/>
            <w:noWrap/>
            <w:vAlign w:val="center"/>
            <w:hideMark/>
          </w:tcPr>
          <w:p w14:paraId="1C5D333C" w14:textId="77777777" w:rsidR="00612FF5" w:rsidRPr="00B25A90" w:rsidRDefault="00612FF5" w:rsidP="00374CA8">
            <w:pPr>
              <w:spacing w:after="0" w:line="276" w:lineRule="auto"/>
              <w:jc w:val="center"/>
              <w:rPr>
                <w:rFonts w:ascii="Times New Roman" w:eastAsia="Times New Roman" w:hAnsi="Times New Roman" w:cs="Times New Roman"/>
                <w:b/>
                <w:bCs/>
                <w:color w:val="000000"/>
                <w:sz w:val="20"/>
                <w:szCs w:val="20"/>
              </w:rPr>
            </w:pPr>
            <w:r w:rsidRPr="00B25A90">
              <w:rPr>
                <w:rFonts w:ascii="Times New Roman" w:eastAsia="Times New Roman" w:hAnsi="Times New Roman" w:cs="Times New Roman"/>
                <w:b/>
                <w:bCs/>
                <w:color w:val="000000"/>
                <w:sz w:val="20"/>
                <w:szCs w:val="20"/>
              </w:rPr>
              <w:t>Gene Set</w:t>
            </w:r>
          </w:p>
        </w:tc>
        <w:tc>
          <w:tcPr>
            <w:tcW w:w="4400" w:type="dxa"/>
            <w:gridSpan w:val="2"/>
            <w:tcBorders>
              <w:top w:val="single" w:sz="4" w:space="0" w:color="auto"/>
              <w:left w:val="nil"/>
              <w:bottom w:val="single" w:sz="4" w:space="0" w:color="auto"/>
              <w:right w:val="nil"/>
            </w:tcBorders>
            <w:shd w:val="clear" w:color="auto" w:fill="auto"/>
            <w:noWrap/>
            <w:vAlign w:val="center"/>
            <w:hideMark/>
          </w:tcPr>
          <w:p w14:paraId="3E834BFB" w14:textId="77777777" w:rsidR="00612FF5" w:rsidRPr="00B25A90" w:rsidRDefault="00612FF5" w:rsidP="00374CA8">
            <w:pPr>
              <w:spacing w:after="0" w:line="276" w:lineRule="auto"/>
              <w:jc w:val="center"/>
              <w:rPr>
                <w:rFonts w:ascii="Times New Roman" w:eastAsia="Times New Roman" w:hAnsi="Times New Roman" w:cs="Times New Roman"/>
                <w:b/>
                <w:bCs/>
                <w:color w:val="000000"/>
                <w:sz w:val="20"/>
                <w:szCs w:val="20"/>
              </w:rPr>
            </w:pPr>
            <w:r w:rsidRPr="00B25A90">
              <w:rPr>
                <w:rFonts w:ascii="Times New Roman" w:eastAsia="Times New Roman" w:hAnsi="Times New Roman" w:cs="Times New Roman"/>
                <w:b/>
                <w:bCs/>
                <w:color w:val="000000"/>
                <w:sz w:val="20"/>
                <w:szCs w:val="20"/>
              </w:rPr>
              <w:t>Description</w:t>
            </w:r>
          </w:p>
        </w:tc>
        <w:tc>
          <w:tcPr>
            <w:tcW w:w="660" w:type="dxa"/>
            <w:tcBorders>
              <w:top w:val="single" w:sz="4" w:space="0" w:color="auto"/>
              <w:left w:val="nil"/>
              <w:bottom w:val="single" w:sz="4" w:space="0" w:color="auto"/>
              <w:right w:val="nil"/>
            </w:tcBorders>
            <w:shd w:val="clear" w:color="auto" w:fill="auto"/>
            <w:vAlign w:val="center"/>
            <w:hideMark/>
          </w:tcPr>
          <w:p w14:paraId="4E06A517" w14:textId="77777777" w:rsidR="00612FF5" w:rsidRPr="00B25A90" w:rsidRDefault="00612FF5" w:rsidP="00374CA8">
            <w:pPr>
              <w:spacing w:after="0" w:line="276" w:lineRule="auto"/>
              <w:jc w:val="center"/>
              <w:rPr>
                <w:rFonts w:ascii="Times New Roman" w:eastAsia="Times New Roman" w:hAnsi="Times New Roman" w:cs="Times New Roman"/>
                <w:b/>
                <w:bCs/>
                <w:color w:val="000000"/>
                <w:sz w:val="20"/>
                <w:szCs w:val="20"/>
              </w:rPr>
            </w:pPr>
            <w:r w:rsidRPr="00B25A90">
              <w:rPr>
                <w:rFonts w:ascii="Times New Roman" w:eastAsia="Times New Roman" w:hAnsi="Times New Roman" w:cs="Times New Roman"/>
                <w:b/>
                <w:bCs/>
                <w:color w:val="000000"/>
                <w:sz w:val="20"/>
                <w:szCs w:val="20"/>
              </w:rPr>
              <w:t>Size</w:t>
            </w:r>
          </w:p>
        </w:tc>
        <w:tc>
          <w:tcPr>
            <w:tcW w:w="928" w:type="dxa"/>
            <w:tcBorders>
              <w:top w:val="single" w:sz="4" w:space="0" w:color="auto"/>
              <w:left w:val="nil"/>
              <w:bottom w:val="single" w:sz="4" w:space="0" w:color="auto"/>
              <w:right w:val="nil"/>
            </w:tcBorders>
            <w:shd w:val="clear" w:color="auto" w:fill="auto"/>
            <w:vAlign w:val="center"/>
            <w:hideMark/>
          </w:tcPr>
          <w:p w14:paraId="6FF83314" w14:textId="77777777" w:rsidR="00612FF5" w:rsidRPr="00B25A90" w:rsidRDefault="00612FF5" w:rsidP="00374CA8">
            <w:pPr>
              <w:spacing w:after="0" w:line="276" w:lineRule="auto"/>
              <w:jc w:val="center"/>
              <w:rPr>
                <w:rFonts w:ascii="Times New Roman" w:eastAsia="Times New Roman" w:hAnsi="Times New Roman" w:cs="Times New Roman"/>
                <w:b/>
                <w:bCs/>
                <w:color w:val="000000"/>
                <w:sz w:val="20"/>
                <w:szCs w:val="20"/>
              </w:rPr>
            </w:pPr>
            <w:r w:rsidRPr="00B25A90">
              <w:rPr>
                <w:rFonts w:ascii="Times New Roman" w:eastAsia="Times New Roman" w:hAnsi="Times New Roman" w:cs="Times New Roman"/>
                <w:b/>
                <w:bCs/>
                <w:color w:val="000000"/>
                <w:sz w:val="20"/>
                <w:szCs w:val="20"/>
              </w:rPr>
              <w:t>Leading Edge Number</w:t>
            </w:r>
          </w:p>
        </w:tc>
        <w:tc>
          <w:tcPr>
            <w:tcW w:w="1239" w:type="dxa"/>
            <w:tcBorders>
              <w:top w:val="single" w:sz="4" w:space="0" w:color="auto"/>
              <w:left w:val="nil"/>
              <w:bottom w:val="single" w:sz="4" w:space="0" w:color="auto"/>
              <w:right w:val="nil"/>
            </w:tcBorders>
            <w:shd w:val="clear" w:color="auto" w:fill="auto"/>
            <w:vAlign w:val="center"/>
            <w:hideMark/>
          </w:tcPr>
          <w:p w14:paraId="1FCC6A4C" w14:textId="77777777" w:rsidR="00612FF5" w:rsidRPr="00B25A90" w:rsidRDefault="00612FF5" w:rsidP="00374CA8">
            <w:pPr>
              <w:spacing w:after="0" w:line="276" w:lineRule="auto"/>
              <w:jc w:val="center"/>
              <w:rPr>
                <w:rFonts w:ascii="Times New Roman" w:eastAsia="Times New Roman" w:hAnsi="Times New Roman" w:cs="Times New Roman"/>
                <w:b/>
                <w:bCs/>
                <w:color w:val="000000"/>
                <w:sz w:val="20"/>
                <w:szCs w:val="20"/>
              </w:rPr>
            </w:pPr>
            <w:r w:rsidRPr="00B25A90">
              <w:rPr>
                <w:rFonts w:ascii="Times New Roman" w:eastAsia="Times New Roman" w:hAnsi="Times New Roman" w:cs="Times New Roman"/>
                <w:b/>
                <w:bCs/>
                <w:color w:val="000000"/>
                <w:sz w:val="20"/>
                <w:szCs w:val="20"/>
              </w:rPr>
              <w:t>Enrichment score</w:t>
            </w:r>
          </w:p>
        </w:tc>
        <w:tc>
          <w:tcPr>
            <w:tcW w:w="1216" w:type="dxa"/>
            <w:tcBorders>
              <w:top w:val="single" w:sz="4" w:space="0" w:color="auto"/>
              <w:left w:val="nil"/>
              <w:bottom w:val="single" w:sz="4" w:space="0" w:color="auto"/>
              <w:right w:val="nil"/>
            </w:tcBorders>
            <w:shd w:val="clear" w:color="auto" w:fill="auto"/>
            <w:vAlign w:val="center"/>
            <w:hideMark/>
          </w:tcPr>
          <w:p w14:paraId="0016ABF9" w14:textId="77777777" w:rsidR="00612FF5" w:rsidRPr="00B25A90" w:rsidRDefault="00612FF5" w:rsidP="00374CA8">
            <w:pPr>
              <w:spacing w:after="0" w:line="276" w:lineRule="auto"/>
              <w:jc w:val="center"/>
              <w:rPr>
                <w:rFonts w:ascii="Times New Roman" w:eastAsia="Times New Roman" w:hAnsi="Times New Roman" w:cs="Times New Roman"/>
                <w:b/>
                <w:bCs/>
                <w:color w:val="000000"/>
                <w:sz w:val="20"/>
                <w:szCs w:val="20"/>
              </w:rPr>
            </w:pPr>
            <w:r w:rsidRPr="00B25A90">
              <w:rPr>
                <w:rFonts w:ascii="Times New Roman" w:eastAsia="Times New Roman" w:hAnsi="Times New Roman" w:cs="Times New Roman"/>
                <w:b/>
                <w:bCs/>
                <w:color w:val="000000"/>
                <w:sz w:val="20"/>
                <w:szCs w:val="20"/>
              </w:rPr>
              <w:t>Normalized enrichment score</w:t>
            </w:r>
          </w:p>
        </w:tc>
        <w:tc>
          <w:tcPr>
            <w:tcW w:w="879" w:type="dxa"/>
            <w:tcBorders>
              <w:top w:val="single" w:sz="4" w:space="0" w:color="auto"/>
              <w:left w:val="nil"/>
              <w:bottom w:val="single" w:sz="4" w:space="0" w:color="auto"/>
              <w:right w:val="nil"/>
            </w:tcBorders>
            <w:shd w:val="clear" w:color="auto" w:fill="auto"/>
            <w:vAlign w:val="center"/>
            <w:hideMark/>
          </w:tcPr>
          <w:p w14:paraId="00D01214" w14:textId="77777777" w:rsidR="00612FF5" w:rsidRPr="00B25A90" w:rsidRDefault="00612FF5" w:rsidP="00374CA8">
            <w:pPr>
              <w:spacing w:after="0" w:line="276" w:lineRule="auto"/>
              <w:jc w:val="center"/>
              <w:rPr>
                <w:rFonts w:ascii="Times New Roman" w:eastAsia="Times New Roman" w:hAnsi="Times New Roman" w:cs="Times New Roman"/>
                <w:b/>
                <w:bCs/>
                <w:color w:val="000000"/>
                <w:sz w:val="20"/>
                <w:szCs w:val="20"/>
              </w:rPr>
            </w:pPr>
            <w:r w:rsidRPr="00B25A90">
              <w:rPr>
                <w:rFonts w:ascii="Times New Roman" w:eastAsia="Times New Roman" w:hAnsi="Times New Roman" w:cs="Times New Roman"/>
                <w:b/>
                <w:bCs/>
                <w:color w:val="000000"/>
                <w:sz w:val="20"/>
                <w:szCs w:val="20"/>
              </w:rPr>
              <w:t>P value</w:t>
            </w:r>
          </w:p>
        </w:tc>
        <w:tc>
          <w:tcPr>
            <w:tcW w:w="879" w:type="dxa"/>
            <w:tcBorders>
              <w:top w:val="single" w:sz="4" w:space="0" w:color="auto"/>
              <w:left w:val="nil"/>
              <w:bottom w:val="single" w:sz="4" w:space="0" w:color="auto"/>
              <w:right w:val="nil"/>
            </w:tcBorders>
            <w:shd w:val="clear" w:color="auto" w:fill="auto"/>
            <w:noWrap/>
            <w:vAlign w:val="center"/>
            <w:hideMark/>
          </w:tcPr>
          <w:p w14:paraId="49523998" w14:textId="77777777" w:rsidR="00612FF5" w:rsidRPr="00B25A90" w:rsidRDefault="00612FF5" w:rsidP="00374CA8">
            <w:pPr>
              <w:spacing w:after="0" w:line="276" w:lineRule="auto"/>
              <w:jc w:val="center"/>
              <w:rPr>
                <w:rFonts w:ascii="Times New Roman" w:eastAsia="Times New Roman" w:hAnsi="Times New Roman" w:cs="Times New Roman"/>
                <w:b/>
                <w:bCs/>
                <w:color w:val="000000"/>
                <w:sz w:val="20"/>
                <w:szCs w:val="20"/>
              </w:rPr>
            </w:pPr>
            <w:r w:rsidRPr="00B25A90">
              <w:rPr>
                <w:rFonts w:ascii="Times New Roman" w:eastAsia="Times New Roman" w:hAnsi="Times New Roman" w:cs="Times New Roman"/>
                <w:b/>
                <w:bCs/>
                <w:color w:val="000000"/>
                <w:sz w:val="20"/>
                <w:szCs w:val="20"/>
              </w:rPr>
              <w:t>P</w:t>
            </w:r>
            <w:r w:rsidRPr="00B25A90">
              <w:rPr>
                <w:rFonts w:ascii="Times New Roman" w:eastAsia="Times New Roman" w:hAnsi="Times New Roman" w:cs="Times New Roman"/>
                <w:b/>
                <w:bCs/>
                <w:color w:val="000000"/>
                <w:sz w:val="20"/>
                <w:szCs w:val="20"/>
                <w:vertAlign w:val="subscript"/>
              </w:rPr>
              <w:t xml:space="preserve">FDR </w:t>
            </w:r>
            <w:r w:rsidRPr="00B25A90">
              <w:rPr>
                <w:rFonts w:ascii="Times New Roman" w:eastAsia="Times New Roman" w:hAnsi="Times New Roman" w:cs="Times New Roman"/>
                <w:b/>
                <w:bCs/>
                <w:color w:val="000000"/>
                <w:sz w:val="20"/>
                <w:szCs w:val="20"/>
              </w:rPr>
              <w:t>value</w:t>
            </w:r>
          </w:p>
        </w:tc>
      </w:tr>
      <w:tr w:rsidR="00612FF5" w:rsidRPr="00B25A90" w14:paraId="7317673A" w14:textId="77777777" w:rsidTr="00374CA8">
        <w:trPr>
          <w:trHeight w:val="270"/>
        </w:trPr>
        <w:tc>
          <w:tcPr>
            <w:tcW w:w="11695" w:type="dxa"/>
            <w:gridSpan w:val="9"/>
            <w:tcBorders>
              <w:top w:val="single" w:sz="4" w:space="0" w:color="auto"/>
              <w:left w:val="nil"/>
              <w:bottom w:val="single" w:sz="4" w:space="0" w:color="auto"/>
              <w:right w:val="nil"/>
            </w:tcBorders>
            <w:shd w:val="clear" w:color="auto" w:fill="auto"/>
            <w:noWrap/>
            <w:vAlign w:val="bottom"/>
            <w:hideMark/>
          </w:tcPr>
          <w:p w14:paraId="107EFF5E" w14:textId="77777777" w:rsidR="00612FF5" w:rsidRPr="00B25A90" w:rsidRDefault="00612FF5" w:rsidP="00374CA8">
            <w:pPr>
              <w:spacing w:after="0" w:line="276" w:lineRule="auto"/>
              <w:jc w:val="center"/>
              <w:rPr>
                <w:rFonts w:ascii="Times New Roman" w:eastAsia="Times New Roman" w:hAnsi="Times New Roman" w:cs="Times New Roman"/>
                <w:b/>
                <w:bCs/>
                <w:color w:val="000000"/>
                <w:sz w:val="20"/>
                <w:szCs w:val="20"/>
              </w:rPr>
            </w:pPr>
            <w:r w:rsidRPr="00B25A90">
              <w:rPr>
                <w:rFonts w:ascii="Times New Roman" w:eastAsia="Times New Roman" w:hAnsi="Times New Roman" w:cs="Times New Roman"/>
                <w:b/>
                <w:bCs/>
                <w:color w:val="000000"/>
                <w:sz w:val="20"/>
                <w:szCs w:val="20"/>
              </w:rPr>
              <w:t>Biological processes</w:t>
            </w:r>
          </w:p>
        </w:tc>
      </w:tr>
      <w:tr w:rsidR="00612FF5" w:rsidRPr="00B25A90" w14:paraId="12DC0DCA" w14:textId="77777777" w:rsidTr="00374CA8">
        <w:trPr>
          <w:trHeight w:val="270"/>
        </w:trPr>
        <w:tc>
          <w:tcPr>
            <w:tcW w:w="1494" w:type="dxa"/>
            <w:tcBorders>
              <w:top w:val="nil"/>
              <w:left w:val="nil"/>
              <w:bottom w:val="nil"/>
              <w:right w:val="nil"/>
            </w:tcBorders>
            <w:shd w:val="clear" w:color="auto" w:fill="auto"/>
            <w:noWrap/>
            <w:vAlign w:val="bottom"/>
            <w:hideMark/>
          </w:tcPr>
          <w:p w14:paraId="63E0111B"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 xml:space="preserve">GO:1902600 </w:t>
            </w:r>
          </w:p>
        </w:tc>
        <w:tc>
          <w:tcPr>
            <w:tcW w:w="4400" w:type="dxa"/>
            <w:gridSpan w:val="2"/>
            <w:tcBorders>
              <w:top w:val="nil"/>
              <w:left w:val="nil"/>
              <w:bottom w:val="nil"/>
              <w:right w:val="nil"/>
            </w:tcBorders>
            <w:shd w:val="clear" w:color="auto" w:fill="auto"/>
            <w:noWrap/>
            <w:vAlign w:val="bottom"/>
            <w:hideMark/>
          </w:tcPr>
          <w:p w14:paraId="25FD2E86"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 xml:space="preserve">Proton transmembrane transport </w:t>
            </w:r>
          </w:p>
        </w:tc>
        <w:tc>
          <w:tcPr>
            <w:tcW w:w="660" w:type="dxa"/>
            <w:tcBorders>
              <w:top w:val="nil"/>
              <w:left w:val="nil"/>
              <w:bottom w:val="nil"/>
              <w:right w:val="nil"/>
            </w:tcBorders>
            <w:shd w:val="clear" w:color="auto" w:fill="auto"/>
            <w:noWrap/>
            <w:vAlign w:val="center"/>
            <w:hideMark/>
          </w:tcPr>
          <w:p w14:paraId="7CEE8BDD"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114</w:t>
            </w:r>
          </w:p>
        </w:tc>
        <w:tc>
          <w:tcPr>
            <w:tcW w:w="928" w:type="dxa"/>
            <w:tcBorders>
              <w:top w:val="nil"/>
              <w:left w:val="nil"/>
              <w:bottom w:val="nil"/>
              <w:right w:val="nil"/>
            </w:tcBorders>
            <w:shd w:val="clear" w:color="auto" w:fill="auto"/>
            <w:noWrap/>
            <w:vAlign w:val="center"/>
            <w:hideMark/>
          </w:tcPr>
          <w:p w14:paraId="66789E89"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74</w:t>
            </w:r>
          </w:p>
        </w:tc>
        <w:tc>
          <w:tcPr>
            <w:tcW w:w="1239" w:type="dxa"/>
            <w:tcBorders>
              <w:top w:val="nil"/>
              <w:left w:val="nil"/>
              <w:bottom w:val="nil"/>
              <w:right w:val="nil"/>
            </w:tcBorders>
            <w:shd w:val="clear" w:color="auto" w:fill="auto"/>
            <w:noWrap/>
            <w:vAlign w:val="center"/>
            <w:hideMark/>
          </w:tcPr>
          <w:p w14:paraId="3C66D459"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-0.542</w:t>
            </w:r>
          </w:p>
        </w:tc>
        <w:tc>
          <w:tcPr>
            <w:tcW w:w="1216" w:type="dxa"/>
            <w:tcBorders>
              <w:top w:val="nil"/>
              <w:left w:val="nil"/>
              <w:bottom w:val="nil"/>
              <w:right w:val="nil"/>
            </w:tcBorders>
            <w:shd w:val="clear" w:color="auto" w:fill="auto"/>
            <w:noWrap/>
            <w:vAlign w:val="center"/>
            <w:hideMark/>
          </w:tcPr>
          <w:p w14:paraId="4FED275C"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-2.417</w:t>
            </w:r>
          </w:p>
        </w:tc>
        <w:tc>
          <w:tcPr>
            <w:tcW w:w="879" w:type="dxa"/>
            <w:tcBorders>
              <w:top w:val="nil"/>
              <w:left w:val="nil"/>
              <w:bottom w:val="nil"/>
              <w:right w:val="nil"/>
            </w:tcBorders>
            <w:shd w:val="clear" w:color="auto" w:fill="auto"/>
            <w:noWrap/>
            <w:vAlign w:val="center"/>
            <w:hideMark/>
          </w:tcPr>
          <w:p w14:paraId="580BC3C5"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c>
          <w:tcPr>
            <w:tcW w:w="879" w:type="dxa"/>
            <w:tcBorders>
              <w:top w:val="nil"/>
              <w:left w:val="nil"/>
              <w:bottom w:val="nil"/>
              <w:right w:val="nil"/>
            </w:tcBorders>
            <w:shd w:val="clear" w:color="auto" w:fill="auto"/>
            <w:noWrap/>
            <w:vAlign w:val="center"/>
            <w:hideMark/>
          </w:tcPr>
          <w:p w14:paraId="5662441E"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r>
      <w:tr w:rsidR="00612FF5" w:rsidRPr="00B25A90" w14:paraId="3004F39E" w14:textId="77777777" w:rsidTr="00374CA8">
        <w:trPr>
          <w:trHeight w:val="270"/>
        </w:trPr>
        <w:tc>
          <w:tcPr>
            <w:tcW w:w="1494" w:type="dxa"/>
            <w:tcBorders>
              <w:top w:val="nil"/>
              <w:left w:val="nil"/>
              <w:bottom w:val="nil"/>
              <w:right w:val="nil"/>
            </w:tcBorders>
            <w:shd w:val="clear" w:color="auto" w:fill="auto"/>
            <w:noWrap/>
            <w:vAlign w:val="bottom"/>
            <w:hideMark/>
          </w:tcPr>
          <w:p w14:paraId="1F09BE86"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 xml:space="preserve">GO:0010257 </w:t>
            </w:r>
          </w:p>
        </w:tc>
        <w:tc>
          <w:tcPr>
            <w:tcW w:w="4400" w:type="dxa"/>
            <w:gridSpan w:val="2"/>
            <w:tcBorders>
              <w:top w:val="nil"/>
              <w:left w:val="nil"/>
              <w:bottom w:val="nil"/>
              <w:right w:val="nil"/>
            </w:tcBorders>
            <w:shd w:val="clear" w:color="auto" w:fill="auto"/>
            <w:noWrap/>
            <w:vAlign w:val="bottom"/>
            <w:hideMark/>
          </w:tcPr>
          <w:p w14:paraId="53DEE0BD"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 xml:space="preserve">NADH dehydrogenase complex assembly </w:t>
            </w:r>
          </w:p>
        </w:tc>
        <w:tc>
          <w:tcPr>
            <w:tcW w:w="660" w:type="dxa"/>
            <w:tcBorders>
              <w:top w:val="nil"/>
              <w:left w:val="nil"/>
              <w:bottom w:val="nil"/>
              <w:right w:val="nil"/>
            </w:tcBorders>
            <w:shd w:val="clear" w:color="auto" w:fill="auto"/>
            <w:noWrap/>
            <w:vAlign w:val="center"/>
            <w:hideMark/>
          </w:tcPr>
          <w:p w14:paraId="28608622"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54</w:t>
            </w:r>
          </w:p>
        </w:tc>
        <w:tc>
          <w:tcPr>
            <w:tcW w:w="928" w:type="dxa"/>
            <w:tcBorders>
              <w:top w:val="nil"/>
              <w:left w:val="nil"/>
              <w:bottom w:val="nil"/>
              <w:right w:val="nil"/>
            </w:tcBorders>
            <w:shd w:val="clear" w:color="auto" w:fill="auto"/>
            <w:noWrap/>
            <w:vAlign w:val="center"/>
            <w:hideMark/>
          </w:tcPr>
          <w:p w14:paraId="1A06872B"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42</w:t>
            </w:r>
          </w:p>
        </w:tc>
        <w:tc>
          <w:tcPr>
            <w:tcW w:w="1239" w:type="dxa"/>
            <w:tcBorders>
              <w:top w:val="nil"/>
              <w:left w:val="nil"/>
              <w:bottom w:val="nil"/>
              <w:right w:val="nil"/>
            </w:tcBorders>
            <w:shd w:val="clear" w:color="auto" w:fill="auto"/>
            <w:noWrap/>
            <w:vAlign w:val="center"/>
            <w:hideMark/>
          </w:tcPr>
          <w:p w14:paraId="077C34AC"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-0.608</w:t>
            </w:r>
          </w:p>
        </w:tc>
        <w:tc>
          <w:tcPr>
            <w:tcW w:w="1216" w:type="dxa"/>
            <w:tcBorders>
              <w:top w:val="nil"/>
              <w:left w:val="nil"/>
              <w:bottom w:val="nil"/>
              <w:right w:val="nil"/>
            </w:tcBorders>
            <w:shd w:val="clear" w:color="auto" w:fill="auto"/>
            <w:noWrap/>
            <w:vAlign w:val="center"/>
            <w:hideMark/>
          </w:tcPr>
          <w:p w14:paraId="42FD58DD"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-2.359</w:t>
            </w:r>
          </w:p>
        </w:tc>
        <w:tc>
          <w:tcPr>
            <w:tcW w:w="879" w:type="dxa"/>
            <w:tcBorders>
              <w:top w:val="nil"/>
              <w:left w:val="nil"/>
              <w:bottom w:val="nil"/>
              <w:right w:val="nil"/>
            </w:tcBorders>
            <w:shd w:val="clear" w:color="auto" w:fill="auto"/>
            <w:noWrap/>
            <w:vAlign w:val="center"/>
            <w:hideMark/>
          </w:tcPr>
          <w:p w14:paraId="0C4700D6"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c>
          <w:tcPr>
            <w:tcW w:w="879" w:type="dxa"/>
            <w:tcBorders>
              <w:top w:val="nil"/>
              <w:left w:val="nil"/>
              <w:bottom w:val="nil"/>
              <w:right w:val="nil"/>
            </w:tcBorders>
            <w:shd w:val="clear" w:color="auto" w:fill="auto"/>
            <w:noWrap/>
            <w:vAlign w:val="center"/>
            <w:hideMark/>
          </w:tcPr>
          <w:p w14:paraId="1AF7D076"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r>
      <w:tr w:rsidR="00612FF5" w:rsidRPr="00B25A90" w14:paraId="3919CDEE" w14:textId="77777777" w:rsidTr="00374CA8">
        <w:trPr>
          <w:trHeight w:val="270"/>
        </w:trPr>
        <w:tc>
          <w:tcPr>
            <w:tcW w:w="1494" w:type="dxa"/>
            <w:tcBorders>
              <w:top w:val="nil"/>
              <w:left w:val="nil"/>
              <w:bottom w:val="nil"/>
              <w:right w:val="nil"/>
            </w:tcBorders>
            <w:shd w:val="clear" w:color="auto" w:fill="auto"/>
            <w:noWrap/>
            <w:vAlign w:val="bottom"/>
            <w:hideMark/>
          </w:tcPr>
          <w:p w14:paraId="4902C971"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 xml:space="preserve">GO:0022900 </w:t>
            </w:r>
          </w:p>
        </w:tc>
        <w:tc>
          <w:tcPr>
            <w:tcW w:w="4318" w:type="dxa"/>
            <w:tcBorders>
              <w:top w:val="nil"/>
              <w:left w:val="nil"/>
              <w:bottom w:val="nil"/>
              <w:right w:val="nil"/>
            </w:tcBorders>
            <w:shd w:val="clear" w:color="auto" w:fill="auto"/>
            <w:noWrap/>
            <w:vAlign w:val="bottom"/>
            <w:hideMark/>
          </w:tcPr>
          <w:p w14:paraId="0AF6D41D"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 xml:space="preserve">Electron transport chain </w:t>
            </w:r>
          </w:p>
        </w:tc>
        <w:tc>
          <w:tcPr>
            <w:tcW w:w="742" w:type="dxa"/>
            <w:gridSpan w:val="2"/>
            <w:tcBorders>
              <w:top w:val="nil"/>
              <w:left w:val="nil"/>
              <w:bottom w:val="nil"/>
              <w:right w:val="nil"/>
            </w:tcBorders>
            <w:shd w:val="clear" w:color="auto" w:fill="auto"/>
            <w:noWrap/>
            <w:vAlign w:val="center"/>
            <w:hideMark/>
          </w:tcPr>
          <w:p w14:paraId="3A340AC4"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146</w:t>
            </w:r>
          </w:p>
        </w:tc>
        <w:tc>
          <w:tcPr>
            <w:tcW w:w="928" w:type="dxa"/>
            <w:tcBorders>
              <w:top w:val="nil"/>
              <w:left w:val="nil"/>
              <w:bottom w:val="nil"/>
              <w:right w:val="nil"/>
            </w:tcBorders>
            <w:shd w:val="clear" w:color="auto" w:fill="auto"/>
            <w:noWrap/>
            <w:vAlign w:val="center"/>
            <w:hideMark/>
          </w:tcPr>
          <w:p w14:paraId="798DDDD0"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76</w:t>
            </w:r>
          </w:p>
        </w:tc>
        <w:tc>
          <w:tcPr>
            <w:tcW w:w="1239" w:type="dxa"/>
            <w:tcBorders>
              <w:top w:val="nil"/>
              <w:left w:val="nil"/>
              <w:bottom w:val="nil"/>
              <w:right w:val="nil"/>
            </w:tcBorders>
            <w:shd w:val="clear" w:color="auto" w:fill="auto"/>
            <w:noWrap/>
            <w:vAlign w:val="center"/>
            <w:hideMark/>
          </w:tcPr>
          <w:p w14:paraId="528361E2"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-0.486</w:t>
            </w:r>
          </w:p>
        </w:tc>
        <w:tc>
          <w:tcPr>
            <w:tcW w:w="1216" w:type="dxa"/>
            <w:tcBorders>
              <w:top w:val="nil"/>
              <w:left w:val="nil"/>
              <w:bottom w:val="nil"/>
              <w:right w:val="nil"/>
            </w:tcBorders>
            <w:shd w:val="clear" w:color="auto" w:fill="auto"/>
            <w:noWrap/>
            <w:vAlign w:val="center"/>
            <w:hideMark/>
          </w:tcPr>
          <w:p w14:paraId="154EF58B"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-2.249</w:t>
            </w:r>
          </w:p>
        </w:tc>
        <w:tc>
          <w:tcPr>
            <w:tcW w:w="879" w:type="dxa"/>
            <w:tcBorders>
              <w:top w:val="nil"/>
              <w:left w:val="nil"/>
              <w:bottom w:val="nil"/>
              <w:right w:val="nil"/>
            </w:tcBorders>
            <w:shd w:val="clear" w:color="auto" w:fill="auto"/>
            <w:noWrap/>
            <w:vAlign w:val="center"/>
            <w:hideMark/>
          </w:tcPr>
          <w:p w14:paraId="112E9231"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c>
          <w:tcPr>
            <w:tcW w:w="879" w:type="dxa"/>
            <w:tcBorders>
              <w:top w:val="nil"/>
              <w:left w:val="nil"/>
              <w:bottom w:val="nil"/>
              <w:right w:val="nil"/>
            </w:tcBorders>
            <w:shd w:val="clear" w:color="auto" w:fill="auto"/>
            <w:noWrap/>
            <w:vAlign w:val="center"/>
            <w:hideMark/>
          </w:tcPr>
          <w:p w14:paraId="42AB1A39"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r>
      <w:tr w:rsidR="00612FF5" w:rsidRPr="00B25A90" w14:paraId="18693C50" w14:textId="77777777" w:rsidTr="00374CA8">
        <w:trPr>
          <w:trHeight w:val="270"/>
        </w:trPr>
        <w:tc>
          <w:tcPr>
            <w:tcW w:w="1494" w:type="dxa"/>
            <w:tcBorders>
              <w:top w:val="nil"/>
              <w:left w:val="nil"/>
              <w:bottom w:val="nil"/>
              <w:right w:val="nil"/>
            </w:tcBorders>
            <w:shd w:val="clear" w:color="auto" w:fill="auto"/>
            <w:noWrap/>
            <w:vAlign w:val="bottom"/>
            <w:hideMark/>
          </w:tcPr>
          <w:p w14:paraId="2DFDF968"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 xml:space="preserve">GO:0006839 </w:t>
            </w:r>
          </w:p>
        </w:tc>
        <w:tc>
          <w:tcPr>
            <w:tcW w:w="4318" w:type="dxa"/>
            <w:tcBorders>
              <w:top w:val="nil"/>
              <w:left w:val="nil"/>
              <w:bottom w:val="nil"/>
              <w:right w:val="nil"/>
            </w:tcBorders>
            <w:shd w:val="clear" w:color="auto" w:fill="auto"/>
            <w:noWrap/>
            <w:vAlign w:val="bottom"/>
            <w:hideMark/>
          </w:tcPr>
          <w:p w14:paraId="0355CB60"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 xml:space="preserve">Mitochondrial transport </w:t>
            </w:r>
          </w:p>
        </w:tc>
        <w:tc>
          <w:tcPr>
            <w:tcW w:w="742" w:type="dxa"/>
            <w:gridSpan w:val="2"/>
            <w:tcBorders>
              <w:top w:val="nil"/>
              <w:left w:val="nil"/>
              <w:bottom w:val="nil"/>
              <w:right w:val="nil"/>
            </w:tcBorders>
            <w:shd w:val="clear" w:color="auto" w:fill="auto"/>
            <w:noWrap/>
            <w:vAlign w:val="center"/>
            <w:hideMark/>
          </w:tcPr>
          <w:p w14:paraId="0D67C505"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161</w:t>
            </w:r>
          </w:p>
        </w:tc>
        <w:tc>
          <w:tcPr>
            <w:tcW w:w="928" w:type="dxa"/>
            <w:tcBorders>
              <w:top w:val="nil"/>
              <w:left w:val="nil"/>
              <w:bottom w:val="nil"/>
              <w:right w:val="nil"/>
            </w:tcBorders>
            <w:shd w:val="clear" w:color="auto" w:fill="auto"/>
            <w:noWrap/>
            <w:vAlign w:val="center"/>
            <w:hideMark/>
          </w:tcPr>
          <w:p w14:paraId="60FE0B8F"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103</w:t>
            </w:r>
          </w:p>
        </w:tc>
        <w:tc>
          <w:tcPr>
            <w:tcW w:w="1239" w:type="dxa"/>
            <w:tcBorders>
              <w:top w:val="nil"/>
              <w:left w:val="nil"/>
              <w:bottom w:val="nil"/>
              <w:right w:val="nil"/>
            </w:tcBorders>
            <w:shd w:val="clear" w:color="auto" w:fill="auto"/>
            <w:noWrap/>
            <w:vAlign w:val="center"/>
            <w:hideMark/>
          </w:tcPr>
          <w:p w14:paraId="0D0E5660"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-0.468</w:t>
            </w:r>
          </w:p>
        </w:tc>
        <w:tc>
          <w:tcPr>
            <w:tcW w:w="1216" w:type="dxa"/>
            <w:tcBorders>
              <w:top w:val="nil"/>
              <w:left w:val="nil"/>
              <w:bottom w:val="nil"/>
              <w:right w:val="nil"/>
            </w:tcBorders>
            <w:shd w:val="clear" w:color="auto" w:fill="auto"/>
            <w:noWrap/>
            <w:vAlign w:val="center"/>
            <w:hideMark/>
          </w:tcPr>
          <w:p w14:paraId="7A146A27"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-2.192</w:t>
            </w:r>
          </w:p>
        </w:tc>
        <w:tc>
          <w:tcPr>
            <w:tcW w:w="879" w:type="dxa"/>
            <w:tcBorders>
              <w:top w:val="nil"/>
              <w:left w:val="nil"/>
              <w:bottom w:val="nil"/>
              <w:right w:val="nil"/>
            </w:tcBorders>
            <w:shd w:val="clear" w:color="auto" w:fill="auto"/>
            <w:noWrap/>
            <w:vAlign w:val="center"/>
            <w:hideMark/>
          </w:tcPr>
          <w:p w14:paraId="7C394CBB"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c>
          <w:tcPr>
            <w:tcW w:w="879" w:type="dxa"/>
            <w:tcBorders>
              <w:top w:val="nil"/>
              <w:left w:val="nil"/>
              <w:bottom w:val="nil"/>
              <w:right w:val="nil"/>
            </w:tcBorders>
            <w:shd w:val="clear" w:color="auto" w:fill="auto"/>
            <w:noWrap/>
            <w:vAlign w:val="center"/>
            <w:hideMark/>
          </w:tcPr>
          <w:p w14:paraId="3D4197CC"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r>
      <w:tr w:rsidR="00612FF5" w:rsidRPr="00B25A90" w14:paraId="156BD5D3" w14:textId="77777777" w:rsidTr="00374CA8">
        <w:trPr>
          <w:trHeight w:val="270"/>
        </w:trPr>
        <w:tc>
          <w:tcPr>
            <w:tcW w:w="1494" w:type="dxa"/>
            <w:tcBorders>
              <w:top w:val="nil"/>
              <w:left w:val="nil"/>
              <w:bottom w:val="nil"/>
              <w:right w:val="nil"/>
            </w:tcBorders>
            <w:shd w:val="clear" w:color="auto" w:fill="auto"/>
            <w:noWrap/>
            <w:vAlign w:val="bottom"/>
            <w:hideMark/>
          </w:tcPr>
          <w:p w14:paraId="183B7C51"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 xml:space="preserve">GO:0007005 </w:t>
            </w:r>
          </w:p>
        </w:tc>
        <w:tc>
          <w:tcPr>
            <w:tcW w:w="4318" w:type="dxa"/>
            <w:tcBorders>
              <w:top w:val="nil"/>
              <w:left w:val="nil"/>
              <w:bottom w:val="nil"/>
              <w:right w:val="nil"/>
            </w:tcBorders>
            <w:shd w:val="clear" w:color="auto" w:fill="auto"/>
            <w:noWrap/>
            <w:vAlign w:val="bottom"/>
            <w:hideMark/>
          </w:tcPr>
          <w:p w14:paraId="3D1CEC31"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 xml:space="preserve">Mitochondrion organization </w:t>
            </w:r>
          </w:p>
        </w:tc>
        <w:tc>
          <w:tcPr>
            <w:tcW w:w="742" w:type="dxa"/>
            <w:gridSpan w:val="2"/>
            <w:tcBorders>
              <w:top w:val="nil"/>
              <w:left w:val="nil"/>
              <w:bottom w:val="nil"/>
              <w:right w:val="nil"/>
            </w:tcBorders>
            <w:shd w:val="clear" w:color="auto" w:fill="auto"/>
            <w:noWrap/>
            <w:vAlign w:val="center"/>
            <w:hideMark/>
          </w:tcPr>
          <w:p w14:paraId="199DF98E"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439</w:t>
            </w:r>
          </w:p>
        </w:tc>
        <w:tc>
          <w:tcPr>
            <w:tcW w:w="928" w:type="dxa"/>
            <w:tcBorders>
              <w:top w:val="nil"/>
              <w:left w:val="nil"/>
              <w:bottom w:val="nil"/>
              <w:right w:val="nil"/>
            </w:tcBorders>
            <w:shd w:val="clear" w:color="auto" w:fill="auto"/>
            <w:noWrap/>
            <w:vAlign w:val="center"/>
            <w:hideMark/>
          </w:tcPr>
          <w:p w14:paraId="5C7B89B0"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227</w:t>
            </w:r>
          </w:p>
        </w:tc>
        <w:tc>
          <w:tcPr>
            <w:tcW w:w="1239" w:type="dxa"/>
            <w:tcBorders>
              <w:top w:val="nil"/>
              <w:left w:val="nil"/>
              <w:bottom w:val="nil"/>
              <w:right w:val="nil"/>
            </w:tcBorders>
            <w:shd w:val="clear" w:color="auto" w:fill="auto"/>
            <w:noWrap/>
            <w:vAlign w:val="center"/>
            <w:hideMark/>
          </w:tcPr>
          <w:p w14:paraId="0A5DFB42"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-0.416</w:t>
            </w:r>
          </w:p>
        </w:tc>
        <w:tc>
          <w:tcPr>
            <w:tcW w:w="1216" w:type="dxa"/>
            <w:tcBorders>
              <w:top w:val="nil"/>
              <w:left w:val="nil"/>
              <w:bottom w:val="nil"/>
              <w:right w:val="nil"/>
            </w:tcBorders>
            <w:shd w:val="clear" w:color="auto" w:fill="auto"/>
            <w:noWrap/>
            <w:vAlign w:val="center"/>
            <w:hideMark/>
          </w:tcPr>
          <w:p w14:paraId="527CD00B"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-2.181</w:t>
            </w:r>
          </w:p>
        </w:tc>
        <w:tc>
          <w:tcPr>
            <w:tcW w:w="879" w:type="dxa"/>
            <w:tcBorders>
              <w:top w:val="nil"/>
              <w:left w:val="nil"/>
              <w:bottom w:val="nil"/>
              <w:right w:val="nil"/>
            </w:tcBorders>
            <w:shd w:val="clear" w:color="auto" w:fill="auto"/>
            <w:noWrap/>
            <w:vAlign w:val="center"/>
            <w:hideMark/>
          </w:tcPr>
          <w:p w14:paraId="19461143"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c>
          <w:tcPr>
            <w:tcW w:w="879" w:type="dxa"/>
            <w:tcBorders>
              <w:top w:val="nil"/>
              <w:left w:val="nil"/>
              <w:bottom w:val="nil"/>
              <w:right w:val="nil"/>
            </w:tcBorders>
            <w:shd w:val="clear" w:color="auto" w:fill="auto"/>
            <w:noWrap/>
            <w:vAlign w:val="center"/>
            <w:hideMark/>
          </w:tcPr>
          <w:p w14:paraId="3010F3F5"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r>
      <w:tr w:rsidR="00612FF5" w:rsidRPr="00B25A90" w14:paraId="2754B897" w14:textId="77777777" w:rsidTr="00374CA8">
        <w:trPr>
          <w:trHeight w:val="270"/>
        </w:trPr>
        <w:tc>
          <w:tcPr>
            <w:tcW w:w="1494" w:type="dxa"/>
            <w:tcBorders>
              <w:top w:val="nil"/>
              <w:left w:val="nil"/>
              <w:bottom w:val="nil"/>
              <w:right w:val="nil"/>
            </w:tcBorders>
            <w:shd w:val="clear" w:color="auto" w:fill="auto"/>
            <w:noWrap/>
            <w:vAlign w:val="bottom"/>
            <w:hideMark/>
          </w:tcPr>
          <w:p w14:paraId="64F6AEA1"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 xml:space="preserve">GO:0015980 </w:t>
            </w:r>
          </w:p>
        </w:tc>
        <w:tc>
          <w:tcPr>
            <w:tcW w:w="4318" w:type="dxa"/>
            <w:tcBorders>
              <w:top w:val="nil"/>
              <w:left w:val="nil"/>
              <w:bottom w:val="nil"/>
              <w:right w:val="nil"/>
            </w:tcBorders>
            <w:shd w:val="clear" w:color="auto" w:fill="auto"/>
            <w:noWrap/>
            <w:vAlign w:val="bottom"/>
            <w:hideMark/>
          </w:tcPr>
          <w:p w14:paraId="6696526B"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 xml:space="preserve">Energy derivation by oxidation of organic compounds </w:t>
            </w:r>
          </w:p>
        </w:tc>
        <w:tc>
          <w:tcPr>
            <w:tcW w:w="742" w:type="dxa"/>
            <w:gridSpan w:val="2"/>
            <w:tcBorders>
              <w:top w:val="nil"/>
              <w:left w:val="nil"/>
              <w:bottom w:val="nil"/>
              <w:right w:val="nil"/>
            </w:tcBorders>
            <w:shd w:val="clear" w:color="auto" w:fill="auto"/>
            <w:noWrap/>
            <w:vAlign w:val="center"/>
            <w:hideMark/>
          </w:tcPr>
          <w:p w14:paraId="2FE4BD58"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280</w:t>
            </w:r>
          </w:p>
        </w:tc>
        <w:tc>
          <w:tcPr>
            <w:tcW w:w="928" w:type="dxa"/>
            <w:tcBorders>
              <w:top w:val="nil"/>
              <w:left w:val="nil"/>
              <w:bottom w:val="nil"/>
              <w:right w:val="nil"/>
            </w:tcBorders>
            <w:shd w:val="clear" w:color="auto" w:fill="auto"/>
            <w:noWrap/>
            <w:vAlign w:val="center"/>
            <w:hideMark/>
          </w:tcPr>
          <w:p w14:paraId="7540B713"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137</w:t>
            </w:r>
          </w:p>
        </w:tc>
        <w:tc>
          <w:tcPr>
            <w:tcW w:w="1239" w:type="dxa"/>
            <w:tcBorders>
              <w:top w:val="nil"/>
              <w:left w:val="nil"/>
              <w:bottom w:val="nil"/>
              <w:right w:val="nil"/>
            </w:tcBorders>
            <w:shd w:val="clear" w:color="auto" w:fill="auto"/>
            <w:noWrap/>
            <w:vAlign w:val="center"/>
            <w:hideMark/>
          </w:tcPr>
          <w:p w14:paraId="4EBC5980"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-0.430</w:t>
            </w:r>
          </w:p>
        </w:tc>
        <w:tc>
          <w:tcPr>
            <w:tcW w:w="1216" w:type="dxa"/>
            <w:tcBorders>
              <w:top w:val="nil"/>
              <w:left w:val="nil"/>
              <w:bottom w:val="nil"/>
              <w:right w:val="nil"/>
            </w:tcBorders>
            <w:shd w:val="clear" w:color="auto" w:fill="auto"/>
            <w:noWrap/>
            <w:vAlign w:val="center"/>
            <w:hideMark/>
          </w:tcPr>
          <w:p w14:paraId="2AC2583F"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-2.167</w:t>
            </w:r>
          </w:p>
        </w:tc>
        <w:tc>
          <w:tcPr>
            <w:tcW w:w="879" w:type="dxa"/>
            <w:tcBorders>
              <w:top w:val="nil"/>
              <w:left w:val="nil"/>
              <w:bottom w:val="nil"/>
              <w:right w:val="nil"/>
            </w:tcBorders>
            <w:shd w:val="clear" w:color="auto" w:fill="auto"/>
            <w:noWrap/>
            <w:vAlign w:val="center"/>
            <w:hideMark/>
          </w:tcPr>
          <w:p w14:paraId="7CC02D11"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c>
          <w:tcPr>
            <w:tcW w:w="879" w:type="dxa"/>
            <w:tcBorders>
              <w:top w:val="nil"/>
              <w:left w:val="nil"/>
              <w:bottom w:val="nil"/>
              <w:right w:val="nil"/>
            </w:tcBorders>
            <w:shd w:val="clear" w:color="auto" w:fill="auto"/>
            <w:noWrap/>
            <w:vAlign w:val="center"/>
            <w:hideMark/>
          </w:tcPr>
          <w:p w14:paraId="738DF09D"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r>
      <w:tr w:rsidR="00612FF5" w:rsidRPr="00B25A90" w14:paraId="77DE8EB8" w14:textId="77777777" w:rsidTr="00374CA8">
        <w:trPr>
          <w:trHeight w:val="270"/>
        </w:trPr>
        <w:tc>
          <w:tcPr>
            <w:tcW w:w="1494" w:type="dxa"/>
            <w:tcBorders>
              <w:top w:val="nil"/>
              <w:left w:val="nil"/>
              <w:bottom w:val="nil"/>
              <w:right w:val="nil"/>
            </w:tcBorders>
            <w:shd w:val="clear" w:color="auto" w:fill="auto"/>
            <w:noWrap/>
            <w:vAlign w:val="bottom"/>
            <w:hideMark/>
          </w:tcPr>
          <w:p w14:paraId="783A2E93"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 xml:space="preserve">GO:0009141 </w:t>
            </w:r>
          </w:p>
        </w:tc>
        <w:tc>
          <w:tcPr>
            <w:tcW w:w="4318" w:type="dxa"/>
            <w:tcBorders>
              <w:top w:val="nil"/>
              <w:left w:val="nil"/>
              <w:bottom w:val="nil"/>
              <w:right w:val="nil"/>
            </w:tcBorders>
            <w:shd w:val="clear" w:color="auto" w:fill="auto"/>
            <w:noWrap/>
            <w:vAlign w:val="bottom"/>
            <w:hideMark/>
          </w:tcPr>
          <w:p w14:paraId="6B19C6AB"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 xml:space="preserve">Nucleoside triphosphate metabolic process </w:t>
            </w:r>
          </w:p>
        </w:tc>
        <w:tc>
          <w:tcPr>
            <w:tcW w:w="742" w:type="dxa"/>
            <w:gridSpan w:val="2"/>
            <w:tcBorders>
              <w:top w:val="nil"/>
              <w:left w:val="nil"/>
              <w:bottom w:val="nil"/>
              <w:right w:val="nil"/>
            </w:tcBorders>
            <w:shd w:val="clear" w:color="auto" w:fill="auto"/>
            <w:noWrap/>
            <w:vAlign w:val="center"/>
            <w:hideMark/>
          </w:tcPr>
          <w:p w14:paraId="56E78555"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223</w:t>
            </w:r>
          </w:p>
        </w:tc>
        <w:tc>
          <w:tcPr>
            <w:tcW w:w="928" w:type="dxa"/>
            <w:tcBorders>
              <w:top w:val="nil"/>
              <w:left w:val="nil"/>
              <w:bottom w:val="nil"/>
              <w:right w:val="nil"/>
            </w:tcBorders>
            <w:shd w:val="clear" w:color="auto" w:fill="auto"/>
            <w:noWrap/>
            <w:vAlign w:val="center"/>
            <w:hideMark/>
          </w:tcPr>
          <w:p w14:paraId="0AF2E76C"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128</w:t>
            </w:r>
          </w:p>
        </w:tc>
        <w:tc>
          <w:tcPr>
            <w:tcW w:w="1239" w:type="dxa"/>
            <w:tcBorders>
              <w:top w:val="nil"/>
              <w:left w:val="nil"/>
              <w:bottom w:val="nil"/>
              <w:right w:val="nil"/>
            </w:tcBorders>
            <w:shd w:val="clear" w:color="auto" w:fill="auto"/>
            <w:noWrap/>
            <w:vAlign w:val="center"/>
            <w:hideMark/>
          </w:tcPr>
          <w:p w14:paraId="23A4D009"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-0.440</w:t>
            </w:r>
          </w:p>
        </w:tc>
        <w:tc>
          <w:tcPr>
            <w:tcW w:w="1216" w:type="dxa"/>
            <w:tcBorders>
              <w:top w:val="nil"/>
              <w:left w:val="nil"/>
              <w:bottom w:val="nil"/>
              <w:right w:val="nil"/>
            </w:tcBorders>
            <w:shd w:val="clear" w:color="auto" w:fill="auto"/>
            <w:noWrap/>
            <w:vAlign w:val="center"/>
            <w:hideMark/>
          </w:tcPr>
          <w:p w14:paraId="04CDACC9"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-2.161</w:t>
            </w:r>
          </w:p>
        </w:tc>
        <w:tc>
          <w:tcPr>
            <w:tcW w:w="879" w:type="dxa"/>
            <w:tcBorders>
              <w:top w:val="nil"/>
              <w:left w:val="nil"/>
              <w:bottom w:val="nil"/>
              <w:right w:val="nil"/>
            </w:tcBorders>
            <w:shd w:val="clear" w:color="auto" w:fill="auto"/>
            <w:noWrap/>
            <w:vAlign w:val="center"/>
            <w:hideMark/>
          </w:tcPr>
          <w:p w14:paraId="616A4162"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c>
          <w:tcPr>
            <w:tcW w:w="879" w:type="dxa"/>
            <w:tcBorders>
              <w:top w:val="nil"/>
              <w:left w:val="nil"/>
              <w:bottom w:val="nil"/>
              <w:right w:val="nil"/>
            </w:tcBorders>
            <w:shd w:val="clear" w:color="auto" w:fill="auto"/>
            <w:noWrap/>
            <w:vAlign w:val="center"/>
            <w:hideMark/>
          </w:tcPr>
          <w:p w14:paraId="445B2671"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r>
      <w:tr w:rsidR="00612FF5" w:rsidRPr="00B25A90" w14:paraId="3EF448DE" w14:textId="77777777" w:rsidTr="00374CA8">
        <w:trPr>
          <w:trHeight w:val="270"/>
        </w:trPr>
        <w:tc>
          <w:tcPr>
            <w:tcW w:w="1494" w:type="dxa"/>
            <w:tcBorders>
              <w:top w:val="nil"/>
              <w:left w:val="nil"/>
              <w:bottom w:val="nil"/>
              <w:right w:val="nil"/>
            </w:tcBorders>
            <w:shd w:val="clear" w:color="auto" w:fill="auto"/>
            <w:noWrap/>
            <w:vAlign w:val="bottom"/>
            <w:hideMark/>
          </w:tcPr>
          <w:p w14:paraId="30162899"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 xml:space="preserve">GO:0072522 </w:t>
            </w:r>
          </w:p>
        </w:tc>
        <w:tc>
          <w:tcPr>
            <w:tcW w:w="4318" w:type="dxa"/>
            <w:tcBorders>
              <w:top w:val="nil"/>
              <w:left w:val="nil"/>
              <w:bottom w:val="nil"/>
              <w:right w:val="nil"/>
            </w:tcBorders>
            <w:shd w:val="clear" w:color="auto" w:fill="auto"/>
            <w:noWrap/>
            <w:vAlign w:val="bottom"/>
            <w:hideMark/>
          </w:tcPr>
          <w:p w14:paraId="5D2043E1"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 xml:space="preserve">Purine-containing compound biosynthetic process </w:t>
            </w:r>
          </w:p>
        </w:tc>
        <w:tc>
          <w:tcPr>
            <w:tcW w:w="742" w:type="dxa"/>
            <w:gridSpan w:val="2"/>
            <w:tcBorders>
              <w:top w:val="nil"/>
              <w:left w:val="nil"/>
              <w:bottom w:val="nil"/>
              <w:right w:val="nil"/>
            </w:tcBorders>
            <w:shd w:val="clear" w:color="auto" w:fill="auto"/>
            <w:noWrap/>
            <w:vAlign w:val="center"/>
            <w:hideMark/>
          </w:tcPr>
          <w:p w14:paraId="39D907D3"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216</w:t>
            </w:r>
          </w:p>
        </w:tc>
        <w:tc>
          <w:tcPr>
            <w:tcW w:w="928" w:type="dxa"/>
            <w:tcBorders>
              <w:top w:val="nil"/>
              <w:left w:val="nil"/>
              <w:bottom w:val="nil"/>
              <w:right w:val="nil"/>
            </w:tcBorders>
            <w:shd w:val="clear" w:color="auto" w:fill="auto"/>
            <w:noWrap/>
            <w:vAlign w:val="center"/>
            <w:hideMark/>
          </w:tcPr>
          <w:p w14:paraId="560DF182"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126</w:t>
            </w:r>
          </w:p>
        </w:tc>
        <w:tc>
          <w:tcPr>
            <w:tcW w:w="1239" w:type="dxa"/>
            <w:tcBorders>
              <w:top w:val="nil"/>
              <w:left w:val="nil"/>
              <w:bottom w:val="nil"/>
              <w:right w:val="nil"/>
            </w:tcBorders>
            <w:shd w:val="clear" w:color="auto" w:fill="auto"/>
            <w:noWrap/>
            <w:vAlign w:val="center"/>
            <w:hideMark/>
          </w:tcPr>
          <w:p w14:paraId="6FF6E97B"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-0.444</w:t>
            </w:r>
          </w:p>
        </w:tc>
        <w:tc>
          <w:tcPr>
            <w:tcW w:w="1216" w:type="dxa"/>
            <w:tcBorders>
              <w:top w:val="nil"/>
              <w:left w:val="nil"/>
              <w:bottom w:val="nil"/>
              <w:right w:val="nil"/>
            </w:tcBorders>
            <w:shd w:val="clear" w:color="auto" w:fill="auto"/>
            <w:noWrap/>
            <w:vAlign w:val="center"/>
            <w:hideMark/>
          </w:tcPr>
          <w:p w14:paraId="6E680B0B"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-2.156</w:t>
            </w:r>
          </w:p>
        </w:tc>
        <w:tc>
          <w:tcPr>
            <w:tcW w:w="879" w:type="dxa"/>
            <w:tcBorders>
              <w:top w:val="nil"/>
              <w:left w:val="nil"/>
              <w:bottom w:val="nil"/>
              <w:right w:val="nil"/>
            </w:tcBorders>
            <w:shd w:val="clear" w:color="auto" w:fill="auto"/>
            <w:noWrap/>
            <w:vAlign w:val="center"/>
            <w:hideMark/>
          </w:tcPr>
          <w:p w14:paraId="287C8C79"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c>
          <w:tcPr>
            <w:tcW w:w="879" w:type="dxa"/>
            <w:tcBorders>
              <w:top w:val="nil"/>
              <w:left w:val="nil"/>
              <w:bottom w:val="nil"/>
              <w:right w:val="nil"/>
            </w:tcBorders>
            <w:shd w:val="clear" w:color="auto" w:fill="auto"/>
            <w:noWrap/>
            <w:vAlign w:val="center"/>
            <w:hideMark/>
          </w:tcPr>
          <w:p w14:paraId="4D25D1F3"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r>
      <w:tr w:rsidR="00612FF5" w:rsidRPr="00B25A90" w14:paraId="73C6A33B" w14:textId="77777777" w:rsidTr="00374CA8">
        <w:trPr>
          <w:trHeight w:val="270"/>
        </w:trPr>
        <w:tc>
          <w:tcPr>
            <w:tcW w:w="1494" w:type="dxa"/>
            <w:tcBorders>
              <w:top w:val="nil"/>
              <w:left w:val="nil"/>
              <w:bottom w:val="nil"/>
              <w:right w:val="nil"/>
            </w:tcBorders>
            <w:shd w:val="clear" w:color="auto" w:fill="auto"/>
            <w:noWrap/>
            <w:vAlign w:val="bottom"/>
            <w:hideMark/>
          </w:tcPr>
          <w:p w14:paraId="3C9C5493"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 xml:space="preserve">GO:1901293 </w:t>
            </w:r>
          </w:p>
        </w:tc>
        <w:tc>
          <w:tcPr>
            <w:tcW w:w="4318" w:type="dxa"/>
            <w:tcBorders>
              <w:top w:val="nil"/>
              <w:left w:val="nil"/>
              <w:bottom w:val="nil"/>
              <w:right w:val="nil"/>
            </w:tcBorders>
            <w:shd w:val="clear" w:color="auto" w:fill="auto"/>
            <w:noWrap/>
            <w:vAlign w:val="bottom"/>
            <w:hideMark/>
          </w:tcPr>
          <w:p w14:paraId="546562C5"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 xml:space="preserve">Nucleoside phosphate biosynthetic process </w:t>
            </w:r>
          </w:p>
        </w:tc>
        <w:tc>
          <w:tcPr>
            <w:tcW w:w="742" w:type="dxa"/>
            <w:gridSpan w:val="2"/>
            <w:tcBorders>
              <w:top w:val="nil"/>
              <w:left w:val="nil"/>
              <w:bottom w:val="nil"/>
              <w:right w:val="nil"/>
            </w:tcBorders>
            <w:shd w:val="clear" w:color="auto" w:fill="auto"/>
            <w:noWrap/>
            <w:vAlign w:val="center"/>
            <w:hideMark/>
          </w:tcPr>
          <w:p w14:paraId="508AF176"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240</w:t>
            </w:r>
          </w:p>
        </w:tc>
        <w:tc>
          <w:tcPr>
            <w:tcW w:w="928" w:type="dxa"/>
            <w:tcBorders>
              <w:top w:val="nil"/>
              <w:left w:val="nil"/>
              <w:bottom w:val="nil"/>
              <w:right w:val="nil"/>
            </w:tcBorders>
            <w:shd w:val="clear" w:color="auto" w:fill="auto"/>
            <w:noWrap/>
            <w:vAlign w:val="center"/>
            <w:hideMark/>
          </w:tcPr>
          <w:p w14:paraId="7D5E2A29"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129</w:t>
            </w:r>
          </w:p>
        </w:tc>
        <w:tc>
          <w:tcPr>
            <w:tcW w:w="1239" w:type="dxa"/>
            <w:tcBorders>
              <w:top w:val="nil"/>
              <w:left w:val="nil"/>
              <w:bottom w:val="nil"/>
              <w:right w:val="nil"/>
            </w:tcBorders>
            <w:shd w:val="clear" w:color="auto" w:fill="auto"/>
            <w:noWrap/>
            <w:vAlign w:val="center"/>
            <w:hideMark/>
          </w:tcPr>
          <w:p w14:paraId="20844F1F"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-0.427</w:t>
            </w:r>
          </w:p>
        </w:tc>
        <w:tc>
          <w:tcPr>
            <w:tcW w:w="1216" w:type="dxa"/>
            <w:tcBorders>
              <w:top w:val="nil"/>
              <w:left w:val="nil"/>
              <w:bottom w:val="nil"/>
              <w:right w:val="nil"/>
            </w:tcBorders>
            <w:shd w:val="clear" w:color="auto" w:fill="auto"/>
            <w:noWrap/>
            <w:vAlign w:val="center"/>
            <w:hideMark/>
          </w:tcPr>
          <w:p w14:paraId="0EDC2537"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-2.099</w:t>
            </w:r>
          </w:p>
        </w:tc>
        <w:tc>
          <w:tcPr>
            <w:tcW w:w="879" w:type="dxa"/>
            <w:tcBorders>
              <w:top w:val="nil"/>
              <w:left w:val="nil"/>
              <w:bottom w:val="nil"/>
              <w:right w:val="nil"/>
            </w:tcBorders>
            <w:shd w:val="clear" w:color="auto" w:fill="auto"/>
            <w:noWrap/>
            <w:vAlign w:val="center"/>
            <w:hideMark/>
          </w:tcPr>
          <w:p w14:paraId="2E8C775D"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c>
          <w:tcPr>
            <w:tcW w:w="879" w:type="dxa"/>
            <w:tcBorders>
              <w:top w:val="nil"/>
              <w:left w:val="nil"/>
              <w:bottom w:val="nil"/>
              <w:right w:val="nil"/>
            </w:tcBorders>
            <w:shd w:val="clear" w:color="auto" w:fill="auto"/>
            <w:noWrap/>
            <w:vAlign w:val="center"/>
            <w:hideMark/>
          </w:tcPr>
          <w:p w14:paraId="5DCBF018"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0.001</w:t>
            </w:r>
          </w:p>
        </w:tc>
      </w:tr>
      <w:tr w:rsidR="00612FF5" w:rsidRPr="00B25A90" w14:paraId="72CF79B3" w14:textId="77777777" w:rsidTr="00374CA8">
        <w:trPr>
          <w:trHeight w:val="270"/>
        </w:trPr>
        <w:tc>
          <w:tcPr>
            <w:tcW w:w="1494" w:type="dxa"/>
            <w:tcBorders>
              <w:top w:val="nil"/>
              <w:left w:val="nil"/>
              <w:bottom w:val="single" w:sz="4" w:space="0" w:color="auto"/>
              <w:right w:val="nil"/>
            </w:tcBorders>
            <w:shd w:val="clear" w:color="auto" w:fill="auto"/>
            <w:noWrap/>
            <w:vAlign w:val="bottom"/>
            <w:hideMark/>
          </w:tcPr>
          <w:p w14:paraId="2670F876"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 xml:space="preserve">GO:0090559 </w:t>
            </w:r>
          </w:p>
        </w:tc>
        <w:tc>
          <w:tcPr>
            <w:tcW w:w="4318" w:type="dxa"/>
            <w:tcBorders>
              <w:top w:val="nil"/>
              <w:left w:val="nil"/>
              <w:bottom w:val="single" w:sz="4" w:space="0" w:color="auto"/>
              <w:right w:val="nil"/>
            </w:tcBorders>
            <w:shd w:val="clear" w:color="auto" w:fill="auto"/>
            <w:noWrap/>
            <w:vAlign w:val="bottom"/>
            <w:hideMark/>
          </w:tcPr>
          <w:p w14:paraId="56F87B3E"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 xml:space="preserve">Regulation of membrane permeability </w:t>
            </w:r>
          </w:p>
        </w:tc>
        <w:tc>
          <w:tcPr>
            <w:tcW w:w="742" w:type="dxa"/>
            <w:gridSpan w:val="2"/>
            <w:tcBorders>
              <w:top w:val="nil"/>
              <w:left w:val="nil"/>
              <w:bottom w:val="single" w:sz="4" w:space="0" w:color="auto"/>
              <w:right w:val="nil"/>
            </w:tcBorders>
            <w:shd w:val="clear" w:color="auto" w:fill="auto"/>
            <w:noWrap/>
            <w:vAlign w:val="center"/>
            <w:hideMark/>
          </w:tcPr>
          <w:p w14:paraId="159CD217"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58</w:t>
            </w:r>
          </w:p>
        </w:tc>
        <w:tc>
          <w:tcPr>
            <w:tcW w:w="928" w:type="dxa"/>
            <w:tcBorders>
              <w:top w:val="nil"/>
              <w:left w:val="nil"/>
              <w:bottom w:val="single" w:sz="4" w:space="0" w:color="auto"/>
              <w:right w:val="nil"/>
            </w:tcBorders>
            <w:shd w:val="clear" w:color="auto" w:fill="auto"/>
            <w:noWrap/>
            <w:vAlign w:val="center"/>
            <w:hideMark/>
          </w:tcPr>
          <w:p w14:paraId="3C348AA8"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28</w:t>
            </w:r>
          </w:p>
        </w:tc>
        <w:tc>
          <w:tcPr>
            <w:tcW w:w="1239" w:type="dxa"/>
            <w:tcBorders>
              <w:top w:val="nil"/>
              <w:left w:val="nil"/>
              <w:bottom w:val="single" w:sz="4" w:space="0" w:color="auto"/>
              <w:right w:val="nil"/>
            </w:tcBorders>
            <w:shd w:val="clear" w:color="auto" w:fill="auto"/>
            <w:noWrap/>
            <w:vAlign w:val="center"/>
            <w:hideMark/>
          </w:tcPr>
          <w:p w14:paraId="46B821C1"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-0.521</w:t>
            </w:r>
          </w:p>
        </w:tc>
        <w:tc>
          <w:tcPr>
            <w:tcW w:w="1216" w:type="dxa"/>
            <w:tcBorders>
              <w:top w:val="nil"/>
              <w:left w:val="nil"/>
              <w:bottom w:val="single" w:sz="4" w:space="0" w:color="auto"/>
              <w:right w:val="nil"/>
            </w:tcBorders>
            <w:shd w:val="clear" w:color="auto" w:fill="auto"/>
            <w:noWrap/>
            <w:vAlign w:val="center"/>
            <w:hideMark/>
          </w:tcPr>
          <w:p w14:paraId="20F3B0F9"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-2.056</w:t>
            </w:r>
          </w:p>
        </w:tc>
        <w:tc>
          <w:tcPr>
            <w:tcW w:w="879" w:type="dxa"/>
            <w:tcBorders>
              <w:top w:val="nil"/>
              <w:left w:val="nil"/>
              <w:bottom w:val="single" w:sz="4" w:space="0" w:color="auto"/>
              <w:right w:val="nil"/>
            </w:tcBorders>
            <w:shd w:val="clear" w:color="auto" w:fill="auto"/>
            <w:noWrap/>
            <w:vAlign w:val="center"/>
            <w:hideMark/>
          </w:tcPr>
          <w:p w14:paraId="3FD8FB5A"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c>
          <w:tcPr>
            <w:tcW w:w="879" w:type="dxa"/>
            <w:tcBorders>
              <w:top w:val="nil"/>
              <w:left w:val="nil"/>
              <w:bottom w:val="single" w:sz="4" w:space="0" w:color="auto"/>
              <w:right w:val="nil"/>
            </w:tcBorders>
            <w:shd w:val="clear" w:color="auto" w:fill="auto"/>
            <w:noWrap/>
            <w:vAlign w:val="center"/>
            <w:hideMark/>
          </w:tcPr>
          <w:p w14:paraId="022F7CB2"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0.002</w:t>
            </w:r>
          </w:p>
        </w:tc>
      </w:tr>
      <w:tr w:rsidR="00612FF5" w:rsidRPr="00B25A90" w14:paraId="782BFE59" w14:textId="77777777" w:rsidTr="00374CA8">
        <w:trPr>
          <w:trHeight w:val="270"/>
        </w:trPr>
        <w:tc>
          <w:tcPr>
            <w:tcW w:w="11695" w:type="dxa"/>
            <w:gridSpan w:val="9"/>
            <w:tcBorders>
              <w:top w:val="single" w:sz="4" w:space="0" w:color="auto"/>
              <w:left w:val="nil"/>
              <w:bottom w:val="single" w:sz="4" w:space="0" w:color="auto"/>
              <w:right w:val="nil"/>
            </w:tcBorders>
            <w:shd w:val="clear" w:color="auto" w:fill="auto"/>
            <w:noWrap/>
            <w:vAlign w:val="bottom"/>
            <w:hideMark/>
          </w:tcPr>
          <w:p w14:paraId="1C7CBB59" w14:textId="77777777" w:rsidR="00612FF5" w:rsidRPr="00B25A90" w:rsidRDefault="00612FF5" w:rsidP="00374CA8">
            <w:pPr>
              <w:spacing w:after="0" w:line="276" w:lineRule="auto"/>
              <w:jc w:val="center"/>
              <w:rPr>
                <w:rFonts w:ascii="Times New Roman" w:eastAsia="Times New Roman" w:hAnsi="Times New Roman" w:cs="Times New Roman"/>
                <w:b/>
                <w:bCs/>
                <w:color w:val="000000"/>
                <w:sz w:val="20"/>
                <w:szCs w:val="20"/>
              </w:rPr>
            </w:pPr>
            <w:r w:rsidRPr="00B25A90">
              <w:rPr>
                <w:rFonts w:ascii="Times New Roman" w:eastAsia="Times New Roman" w:hAnsi="Times New Roman" w:cs="Times New Roman"/>
                <w:b/>
                <w:bCs/>
                <w:color w:val="000000"/>
                <w:sz w:val="20"/>
                <w:szCs w:val="20"/>
              </w:rPr>
              <w:t>Cellular components</w:t>
            </w:r>
          </w:p>
        </w:tc>
      </w:tr>
      <w:tr w:rsidR="00612FF5" w:rsidRPr="00B25A90" w14:paraId="3B752D19" w14:textId="77777777" w:rsidTr="00374CA8">
        <w:trPr>
          <w:trHeight w:val="270"/>
        </w:trPr>
        <w:tc>
          <w:tcPr>
            <w:tcW w:w="1494" w:type="dxa"/>
            <w:tcBorders>
              <w:top w:val="nil"/>
              <w:left w:val="nil"/>
              <w:bottom w:val="nil"/>
              <w:right w:val="nil"/>
            </w:tcBorders>
            <w:shd w:val="clear" w:color="auto" w:fill="auto"/>
            <w:noWrap/>
            <w:vAlign w:val="bottom"/>
            <w:hideMark/>
          </w:tcPr>
          <w:p w14:paraId="4AC9A54D"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GO:0098798</w:t>
            </w:r>
          </w:p>
        </w:tc>
        <w:tc>
          <w:tcPr>
            <w:tcW w:w="4400" w:type="dxa"/>
            <w:gridSpan w:val="2"/>
            <w:tcBorders>
              <w:top w:val="nil"/>
              <w:left w:val="nil"/>
              <w:bottom w:val="nil"/>
              <w:right w:val="nil"/>
            </w:tcBorders>
            <w:shd w:val="clear" w:color="auto" w:fill="auto"/>
            <w:noWrap/>
            <w:vAlign w:val="bottom"/>
            <w:hideMark/>
          </w:tcPr>
          <w:p w14:paraId="34D75650"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Mitochondrial protein-containing complex</w:t>
            </w:r>
          </w:p>
        </w:tc>
        <w:tc>
          <w:tcPr>
            <w:tcW w:w="660" w:type="dxa"/>
            <w:tcBorders>
              <w:top w:val="nil"/>
              <w:left w:val="nil"/>
              <w:bottom w:val="nil"/>
              <w:right w:val="nil"/>
            </w:tcBorders>
            <w:shd w:val="clear" w:color="auto" w:fill="auto"/>
            <w:noWrap/>
            <w:vAlign w:val="center"/>
            <w:hideMark/>
          </w:tcPr>
          <w:p w14:paraId="4416FEA6"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272</w:t>
            </w:r>
          </w:p>
        </w:tc>
        <w:tc>
          <w:tcPr>
            <w:tcW w:w="928" w:type="dxa"/>
            <w:tcBorders>
              <w:top w:val="nil"/>
              <w:left w:val="nil"/>
              <w:bottom w:val="nil"/>
              <w:right w:val="nil"/>
            </w:tcBorders>
            <w:shd w:val="clear" w:color="auto" w:fill="auto"/>
            <w:noWrap/>
            <w:vAlign w:val="center"/>
            <w:hideMark/>
          </w:tcPr>
          <w:p w14:paraId="4133FA00"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170</w:t>
            </w:r>
          </w:p>
        </w:tc>
        <w:tc>
          <w:tcPr>
            <w:tcW w:w="1239" w:type="dxa"/>
            <w:tcBorders>
              <w:top w:val="nil"/>
              <w:left w:val="nil"/>
              <w:bottom w:val="nil"/>
              <w:right w:val="nil"/>
            </w:tcBorders>
            <w:shd w:val="clear" w:color="auto" w:fill="auto"/>
            <w:noWrap/>
            <w:vAlign w:val="center"/>
            <w:hideMark/>
          </w:tcPr>
          <w:p w14:paraId="020AA7B9"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-0.554</w:t>
            </w:r>
          </w:p>
        </w:tc>
        <w:tc>
          <w:tcPr>
            <w:tcW w:w="1216" w:type="dxa"/>
            <w:tcBorders>
              <w:top w:val="nil"/>
              <w:left w:val="nil"/>
              <w:bottom w:val="nil"/>
              <w:right w:val="nil"/>
            </w:tcBorders>
            <w:shd w:val="clear" w:color="auto" w:fill="auto"/>
            <w:noWrap/>
            <w:vAlign w:val="center"/>
            <w:hideMark/>
          </w:tcPr>
          <w:p w14:paraId="6DD10FE3"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-2.532</w:t>
            </w:r>
          </w:p>
        </w:tc>
        <w:tc>
          <w:tcPr>
            <w:tcW w:w="879" w:type="dxa"/>
            <w:tcBorders>
              <w:top w:val="nil"/>
              <w:left w:val="nil"/>
              <w:bottom w:val="nil"/>
              <w:right w:val="nil"/>
            </w:tcBorders>
            <w:shd w:val="clear" w:color="auto" w:fill="auto"/>
            <w:noWrap/>
            <w:vAlign w:val="center"/>
            <w:hideMark/>
          </w:tcPr>
          <w:p w14:paraId="085B73B4"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c>
          <w:tcPr>
            <w:tcW w:w="879" w:type="dxa"/>
            <w:tcBorders>
              <w:top w:val="nil"/>
              <w:left w:val="nil"/>
              <w:bottom w:val="nil"/>
              <w:right w:val="nil"/>
            </w:tcBorders>
            <w:shd w:val="clear" w:color="auto" w:fill="auto"/>
            <w:noWrap/>
            <w:vAlign w:val="center"/>
            <w:hideMark/>
          </w:tcPr>
          <w:p w14:paraId="37726ABA"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r>
      <w:tr w:rsidR="00612FF5" w:rsidRPr="00B25A90" w14:paraId="0DEB0017" w14:textId="77777777" w:rsidTr="00374CA8">
        <w:trPr>
          <w:trHeight w:val="270"/>
        </w:trPr>
        <w:tc>
          <w:tcPr>
            <w:tcW w:w="1494" w:type="dxa"/>
            <w:tcBorders>
              <w:top w:val="nil"/>
              <w:left w:val="nil"/>
              <w:bottom w:val="nil"/>
              <w:right w:val="nil"/>
            </w:tcBorders>
            <w:shd w:val="clear" w:color="auto" w:fill="auto"/>
            <w:noWrap/>
            <w:vAlign w:val="bottom"/>
            <w:hideMark/>
          </w:tcPr>
          <w:p w14:paraId="194FF585"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GO:0070469</w:t>
            </w:r>
          </w:p>
        </w:tc>
        <w:tc>
          <w:tcPr>
            <w:tcW w:w="4400" w:type="dxa"/>
            <w:gridSpan w:val="2"/>
            <w:tcBorders>
              <w:top w:val="nil"/>
              <w:left w:val="nil"/>
              <w:bottom w:val="nil"/>
              <w:right w:val="nil"/>
            </w:tcBorders>
            <w:shd w:val="clear" w:color="auto" w:fill="auto"/>
            <w:noWrap/>
            <w:vAlign w:val="bottom"/>
            <w:hideMark/>
          </w:tcPr>
          <w:p w14:paraId="2B8AB633"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proofErr w:type="spellStart"/>
            <w:r w:rsidRPr="00B25A90">
              <w:rPr>
                <w:rFonts w:ascii="Times New Roman" w:eastAsia="Times New Roman" w:hAnsi="Times New Roman" w:cs="Times New Roman"/>
                <w:color w:val="000000"/>
                <w:sz w:val="20"/>
                <w:szCs w:val="20"/>
              </w:rPr>
              <w:t>Respirasome</w:t>
            </w:r>
            <w:proofErr w:type="spellEnd"/>
          </w:p>
        </w:tc>
        <w:tc>
          <w:tcPr>
            <w:tcW w:w="660" w:type="dxa"/>
            <w:tcBorders>
              <w:top w:val="nil"/>
              <w:left w:val="nil"/>
              <w:bottom w:val="nil"/>
              <w:right w:val="nil"/>
            </w:tcBorders>
            <w:shd w:val="clear" w:color="auto" w:fill="auto"/>
            <w:noWrap/>
            <w:vAlign w:val="center"/>
            <w:hideMark/>
          </w:tcPr>
          <w:p w14:paraId="037C95ED"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86</w:t>
            </w:r>
          </w:p>
        </w:tc>
        <w:tc>
          <w:tcPr>
            <w:tcW w:w="928" w:type="dxa"/>
            <w:tcBorders>
              <w:top w:val="nil"/>
              <w:left w:val="nil"/>
              <w:bottom w:val="nil"/>
              <w:right w:val="nil"/>
            </w:tcBorders>
            <w:shd w:val="clear" w:color="auto" w:fill="auto"/>
            <w:noWrap/>
            <w:vAlign w:val="center"/>
            <w:hideMark/>
          </w:tcPr>
          <w:p w14:paraId="5D905EF1"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58</w:t>
            </w:r>
          </w:p>
        </w:tc>
        <w:tc>
          <w:tcPr>
            <w:tcW w:w="1239" w:type="dxa"/>
            <w:tcBorders>
              <w:top w:val="nil"/>
              <w:left w:val="nil"/>
              <w:bottom w:val="nil"/>
              <w:right w:val="nil"/>
            </w:tcBorders>
            <w:shd w:val="clear" w:color="auto" w:fill="auto"/>
            <w:noWrap/>
            <w:vAlign w:val="center"/>
            <w:hideMark/>
          </w:tcPr>
          <w:p w14:paraId="06972616"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-0.621</w:t>
            </w:r>
          </w:p>
        </w:tc>
        <w:tc>
          <w:tcPr>
            <w:tcW w:w="1216" w:type="dxa"/>
            <w:tcBorders>
              <w:top w:val="nil"/>
              <w:left w:val="nil"/>
              <w:bottom w:val="nil"/>
              <w:right w:val="nil"/>
            </w:tcBorders>
            <w:shd w:val="clear" w:color="auto" w:fill="auto"/>
            <w:noWrap/>
            <w:vAlign w:val="center"/>
            <w:hideMark/>
          </w:tcPr>
          <w:p w14:paraId="6F9CC7FF"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-2.478</w:t>
            </w:r>
          </w:p>
        </w:tc>
        <w:tc>
          <w:tcPr>
            <w:tcW w:w="879" w:type="dxa"/>
            <w:tcBorders>
              <w:top w:val="nil"/>
              <w:left w:val="nil"/>
              <w:bottom w:val="nil"/>
              <w:right w:val="nil"/>
            </w:tcBorders>
            <w:shd w:val="clear" w:color="auto" w:fill="auto"/>
            <w:noWrap/>
            <w:vAlign w:val="center"/>
            <w:hideMark/>
          </w:tcPr>
          <w:p w14:paraId="6CB16FB4"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c>
          <w:tcPr>
            <w:tcW w:w="879" w:type="dxa"/>
            <w:tcBorders>
              <w:top w:val="nil"/>
              <w:left w:val="nil"/>
              <w:bottom w:val="nil"/>
              <w:right w:val="nil"/>
            </w:tcBorders>
            <w:shd w:val="clear" w:color="auto" w:fill="auto"/>
            <w:noWrap/>
            <w:vAlign w:val="center"/>
            <w:hideMark/>
          </w:tcPr>
          <w:p w14:paraId="6E174626"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r>
      <w:tr w:rsidR="00612FF5" w:rsidRPr="00B25A90" w14:paraId="551EC913" w14:textId="77777777" w:rsidTr="00374CA8">
        <w:trPr>
          <w:trHeight w:val="270"/>
        </w:trPr>
        <w:tc>
          <w:tcPr>
            <w:tcW w:w="1494" w:type="dxa"/>
            <w:tcBorders>
              <w:top w:val="nil"/>
              <w:left w:val="nil"/>
              <w:bottom w:val="nil"/>
              <w:right w:val="nil"/>
            </w:tcBorders>
            <w:shd w:val="clear" w:color="auto" w:fill="auto"/>
            <w:noWrap/>
            <w:vAlign w:val="bottom"/>
            <w:hideMark/>
          </w:tcPr>
          <w:p w14:paraId="0B6F3592"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GO:1990204</w:t>
            </w:r>
          </w:p>
        </w:tc>
        <w:tc>
          <w:tcPr>
            <w:tcW w:w="4400" w:type="dxa"/>
            <w:gridSpan w:val="2"/>
            <w:tcBorders>
              <w:top w:val="nil"/>
              <w:left w:val="nil"/>
              <w:bottom w:val="nil"/>
              <w:right w:val="nil"/>
            </w:tcBorders>
            <w:shd w:val="clear" w:color="auto" w:fill="auto"/>
            <w:noWrap/>
            <w:vAlign w:val="bottom"/>
            <w:hideMark/>
          </w:tcPr>
          <w:p w14:paraId="4466D2E4"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Oxidoreductase complex</w:t>
            </w:r>
          </w:p>
        </w:tc>
        <w:tc>
          <w:tcPr>
            <w:tcW w:w="660" w:type="dxa"/>
            <w:tcBorders>
              <w:top w:val="nil"/>
              <w:left w:val="nil"/>
              <w:bottom w:val="nil"/>
              <w:right w:val="nil"/>
            </w:tcBorders>
            <w:shd w:val="clear" w:color="auto" w:fill="auto"/>
            <w:noWrap/>
            <w:vAlign w:val="center"/>
            <w:hideMark/>
          </w:tcPr>
          <w:p w14:paraId="37B55F27"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107</w:t>
            </w:r>
          </w:p>
        </w:tc>
        <w:tc>
          <w:tcPr>
            <w:tcW w:w="928" w:type="dxa"/>
            <w:tcBorders>
              <w:top w:val="nil"/>
              <w:left w:val="nil"/>
              <w:bottom w:val="nil"/>
              <w:right w:val="nil"/>
            </w:tcBorders>
            <w:shd w:val="clear" w:color="auto" w:fill="auto"/>
            <w:noWrap/>
            <w:vAlign w:val="center"/>
            <w:hideMark/>
          </w:tcPr>
          <w:p w14:paraId="44102B57"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66</w:t>
            </w:r>
          </w:p>
        </w:tc>
        <w:tc>
          <w:tcPr>
            <w:tcW w:w="1239" w:type="dxa"/>
            <w:tcBorders>
              <w:top w:val="nil"/>
              <w:left w:val="nil"/>
              <w:bottom w:val="nil"/>
              <w:right w:val="nil"/>
            </w:tcBorders>
            <w:shd w:val="clear" w:color="auto" w:fill="auto"/>
            <w:noWrap/>
            <w:vAlign w:val="center"/>
            <w:hideMark/>
          </w:tcPr>
          <w:p w14:paraId="3B5B9015"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-0.575</w:t>
            </w:r>
          </w:p>
        </w:tc>
        <w:tc>
          <w:tcPr>
            <w:tcW w:w="1216" w:type="dxa"/>
            <w:tcBorders>
              <w:top w:val="nil"/>
              <w:left w:val="nil"/>
              <w:bottom w:val="nil"/>
              <w:right w:val="nil"/>
            </w:tcBorders>
            <w:shd w:val="clear" w:color="auto" w:fill="auto"/>
            <w:noWrap/>
            <w:vAlign w:val="center"/>
            <w:hideMark/>
          </w:tcPr>
          <w:p w14:paraId="42B3498C"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-2.375</w:t>
            </w:r>
          </w:p>
        </w:tc>
        <w:tc>
          <w:tcPr>
            <w:tcW w:w="879" w:type="dxa"/>
            <w:tcBorders>
              <w:top w:val="nil"/>
              <w:left w:val="nil"/>
              <w:bottom w:val="nil"/>
              <w:right w:val="nil"/>
            </w:tcBorders>
            <w:shd w:val="clear" w:color="auto" w:fill="auto"/>
            <w:noWrap/>
            <w:vAlign w:val="center"/>
            <w:hideMark/>
          </w:tcPr>
          <w:p w14:paraId="73196A7B"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c>
          <w:tcPr>
            <w:tcW w:w="879" w:type="dxa"/>
            <w:tcBorders>
              <w:top w:val="nil"/>
              <w:left w:val="nil"/>
              <w:bottom w:val="nil"/>
              <w:right w:val="nil"/>
            </w:tcBorders>
            <w:shd w:val="clear" w:color="auto" w:fill="auto"/>
            <w:noWrap/>
            <w:vAlign w:val="center"/>
            <w:hideMark/>
          </w:tcPr>
          <w:p w14:paraId="3116DCBB"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r>
      <w:tr w:rsidR="00612FF5" w:rsidRPr="00B25A90" w14:paraId="2ED743A6" w14:textId="77777777" w:rsidTr="00374CA8">
        <w:trPr>
          <w:trHeight w:val="270"/>
        </w:trPr>
        <w:tc>
          <w:tcPr>
            <w:tcW w:w="1494" w:type="dxa"/>
            <w:tcBorders>
              <w:top w:val="nil"/>
              <w:left w:val="nil"/>
              <w:bottom w:val="nil"/>
              <w:right w:val="nil"/>
            </w:tcBorders>
            <w:shd w:val="clear" w:color="auto" w:fill="auto"/>
            <w:noWrap/>
            <w:vAlign w:val="bottom"/>
            <w:hideMark/>
          </w:tcPr>
          <w:p w14:paraId="1914C143"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GO:0005743</w:t>
            </w:r>
          </w:p>
        </w:tc>
        <w:tc>
          <w:tcPr>
            <w:tcW w:w="4400" w:type="dxa"/>
            <w:gridSpan w:val="2"/>
            <w:tcBorders>
              <w:top w:val="nil"/>
              <w:left w:val="nil"/>
              <w:bottom w:val="nil"/>
              <w:right w:val="nil"/>
            </w:tcBorders>
            <w:shd w:val="clear" w:color="auto" w:fill="auto"/>
            <w:noWrap/>
            <w:vAlign w:val="bottom"/>
            <w:hideMark/>
          </w:tcPr>
          <w:p w14:paraId="4C46D545"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Mitochondrial inner membrane</w:t>
            </w:r>
          </w:p>
        </w:tc>
        <w:tc>
          <w:tcPr>
            <w:tcW w:w="660" w:type="dxa"/>
            <w:tcBorders>
              <w:top w:val="nil"/>
              <w:left w:val="nil"/>
              <w:bottom w:val="nil"/>
              <w:right w:val="nil"/>
            </w:tcBorders>
            <w:shd w:val="clear" w:color="auto" w:fill="auto"/>
            <w:noWrap/>
            <w:vAlign w:val="center"/>
            <w:hideMark/>
          </w:tcPr>
          <w:p w14:paraId="54709F2B"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430</w:t>
            </w:r>
          </w:p>
        </w:tc>
        <w:tc>
          <w:tcPr>
            <w:tcW w:w="928" w:type="dxa"/>
            <w:tcBorders>
              <w:top w:val="nil"/>
              <w:left w:val="nil"/>
              <w:bottom w:val="nil"/>
              <w:right w:val="nil"/>
            </w:tcBorders>
            <w:shd w:val="clear" w:color="auto" w:fill="auto"/>
            <w:noWrap/>
            <w:vAlign w:val="center"/>
            <w:hideMark/>
          </w:tcPr>
          <w:p w14:paraId="7F970C0F"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228</w:t>
            </w:r>
          </w:p>
        </w:tc>
        <w:tc>
          <w:tcPr>
            <w:tcW w:w="1239" w:type="dxa"/>
            <w:tcBorders>
              <w:top w:val="nil"/>
              <w:left w:val="nil"/>
              <w:bottom w:val="nil"/>
              <w:right w:val="nil"/>
            </w:tcBorders>
            <w:shd w:val="clear" w:color="auto" w:fill="auto"/>
            <w:noWrap/>
            <w:vAlign w:val="center"/>
            <w:hideMark/>
          </w:tcPr>
          <w:p w14:paraId="60B69AAD"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-0.494</w:t>
            </w:r>
          </w:p>
        </w:tc>
        <w:tc>
          <w:tcPr>
            <w:tcW w:w="1216" w:type="dxa"/>
            <w:tcBorders>
              <w:top w:val="nil"/>
              <w:left w:val="nil"/>
              <w:bottom w:val="nil"/>
              <w:right w:val="nil"/>
            </w:tcBorders>
            <w:shd w:val="clear" w:color="auto" w:fill="auto"/>
            <w:noWrap/>
            <w:vAlign w:val="center"/>
            <w:hideMark/>
          </w:tcPr>
          <w:p w14:paraId="5858C92B"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-2.334</w:t>
            </w:r>
          </w:p>
        </w:tc>
        <w:tc>
          <w:tcPr>
            <w:tcW w:w="879" w:type="dxa"/>
            <w:tcBorders>
              <w:top w:val="nil"/>
              <w:left w:val="nil"/>
              <w:bottom w:val="nil"/>
              <w:right w:val="nil"/>
            </w:tcBorders>
            <w:shd w:val="clear" w:color="auto" w:fill="auto"/>
            <w:noWrap/>
            <w:vAlign w:val="center"/>
            <w:hideMark/>
          </w:tcPr>
          <w:p w14:paraId="612A6D28"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c>
          <w:tcPr>
            <w:tcW w:w="879" w:type="dxa"/>
            <w:tcBorders>
              <w:top w:val="nil"/>
              <w:left w:val="nil"/>
              <w:bottom w:val="nil"/>
              <w:right w:val="nil"/>
            </w:tcBorders>
            <w:shd w:val="clear" w:color="auto" w:fill="auto"/>
            <w:noWrap/>
            <w:vAlign w:val="center"/>
            <w:hideMark/>
          </w:tcPr>
          <w:p w14:paraId="33AA7F02"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r>
      <w:tr w:rsidR="00612FF5" w:rsidRPr="00B25A90" w14:paraId="6F151EDD" w14:textId="77777777" w:rsidTr="00374CA8">
        <w:trPr>
          <w:trHeight w:val="270"/>
        </w:trPr>
        <w:tc>
          <w:tcPr>
            <w:tcW w:w="1494" w:type="dxa"/>
            <w:tcBorders>
              <w:top w:val="nil"/>
              <w:left w:val="nil"/>
              <w:bottom w:val="nil"/>
              <w:right w:val="nil"/>
            </w:tcBorders>
            <w:shd w:val="clear" w:color="auto" w:fill="auto"/>
            <w:noWrap/>
            <w:vAlign w:val="bottom"/>
            <w:hideMark/>
          </w:tcPr>
          <w:p w14:paraId="134AFB91"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GO:0043209</w:t>
            </w:r>
          </w:p>
        </w:tc>
        <w:tc>
          <w:tcPr>
            <w:tcW w:w="4400" w:type="dxa"/>
            <w:gridSpan w:val="2"/>
            <w:tcBorders>
              <w:top w:val="nil"/>
              <w:left w:val="nil"/>
              <w:bottom w:val="nil"/>
              <w:right w:val="nil"/>
            </w:tcBorders>
            <w:shd w:val="clear" w:color="auto" w:fill="auto"/>
            <w:noWrap/>
            <w:vAlign w:val="bottom"/>
            <w:hideMark/>
          </w:tcPr>
          <w:p w14:paraId="3EA1AF5C"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Myelin sheath</w:t>
            </w:r>
          </w:p>
        </w:tc>
        <w:tc>
          <w:tcPr>
            <w:tcW w:w="660" w:type="dxa"/>
            <w:tcBorders>
              <w:top w:val="nil"/>
              <w:left w:val="nil"/>
              <w:bottom w:val="nil"/>
              <w:right w:val="nil"/>
            </w:tcBorders>
            <w:shd w:val="clear" w:color="auto" w:fill="auto"/>
            <w:noWrap/>
            <w:vAlign w:val="center"/>
            <w:hideMark/>
          </w:tcPr>
          <w:p w14:paraId="5BD1336A"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38</w:t>
            </w:r>
          </w:p>
        </w:tc>
        <w:tc>
          <w:tcPr>
            <w:tcW w:w="928" w:type="dxa"/>
            <w:tcBorders>
              <w:top w:val="nil"/>
              <w:left w:val="nil"/>
              <w:bottom w:val="nil"/>
              <w:right w:val="nil"/>
            </w:tcBorders>
            <w:shd w:val="clear" w:color="auto" w:fill="auto"/>
            <w:noWrap/>
            <w:vAlign w:val="center"/>
            <w:hideMark/>
          </w:tcPr>
          <w:p w14:paraId="03AE3EEE"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16</w:t>
            </w:r>
          </w:p>
        </w:tc>
        <w:tc>
          <w:tcPr>
            <w:tcW w:w="1239" w:type="dxa"/>
            <w:tcBorders>
              <w:top w:val="nil"/>
              <w:left w:val="nil"/>
              <w:bottom w:val="nil"/>
              <w:right w:val="nil"/>
            </w:tcBorders>
            <w:shd w:val="clear" w:color="auto" w:fill="auto"/>
            <w:noWrap/>
            <w:vAlign w:val="center"/>
            <w:hideMark/>
          </w:tcPr>
          <w:p w14:paraId="4EB0E6A2"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-0.641</w:t>
            </w:r>
          </w:p>
        </w:tc>
        <w:tc>
          <w:tcPr>
            <w:tcW w:w="1216" w:type="dxa"/>
            <w:tcBorders>
              <w:top w:val="nil"/>
              <w:left w:val="nil"/>
              <w:bottom w:val="nil"/>
              <w:right w:val="nil"/>
            </w:tcBorders>
            <w:shd w:val="clear" w:color="auto" w:fill="auto"/>
            <w:noWrap/>
            <w:vAlign w:val="center"/>
            <w:hideMark/>
          </w:tcPr>
          <w:p w14:paraId="738CBB33"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-2.195</w:t>
            </w:r>
          </w:p>
        </w:tc>
        <w:tc>
          <w:tcPr>
            <w:tcW w:w="879" w:type="dxa"/>
            <w:tcBorders>
              <w:top w:val="nil"/>
              <w:left w:val="nil"/>
              <w:bottom w:val="nil"/>
              <w:right w:val="nil"/>
            </w:tcBorders>
            <w:shd w:val="clear" w:color="auto" w:fill="auto"/>
            <w:noWrap/>
            <w:vAlign w:val="center"/>
            <w:hideMark/>
          </w:tcPr>
          <w:p w14:paraId="78F6985F"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c>
          <w:tcPr>
            <w:tcW w:w="879" w:type="dxa"/>
            <w:tcBorders>
              <w:top w:val="nil"/>
              <w:left w:val="nil"/>
              <w:bottom w:val="nil"/>
              <w:right w:val="nil"/>
            </w:tcBorders>
            <w:shd w:val="clear" w:color="auto" w:fill="auto"/>
            <w:noWrap/>
            <w:vAlign w:val="center"/>
            <w:hideMark/>
          </w:tcPr>
          <w:p w14:paraId="274076AA"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r>
      <w:tr w:rsidR="00612FF5" w:rsidRPr="00B25A90" w14:paraId="57B86CFC" w14:textId="77777777" w:rsidTr="00374CA8">
        <w:trPr>
          <w:trHeight w:val="270"/>
        </w:trPr>
        <w:tc>
          <w:tcPr>
            <w:tcW w:w="1494" w:type="dxa"/>
            <w:tcBorders>
              <w:top w:val="nil"/>
              <w:left w:val="nil"/>
              <w:bottom w:val="nil"/>
              <w:right w:val="nil"/>
            </w:tcBorders>
            <w:shd w:val="clear" w:color="auto" w:fill="auto"/>
            <w:noWrap/>
            <w:vAlign w:val="bottom"/>
            <w:hideMark/>
          </w:tcPr>
          <w:p w14:paraId="184DEC97"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GO:0031970</w:t>
            </w:r>
          </w:p>
        </w:tc>
        <w:tc>
          <w:tcPr>
            <w:tcW w:w="4400" w:type="dxa"/>
            <w:gridSpan w:val="2"/>
            <w:tcBorders>
              <w:top w:val="nil"/>
              <w:left w:val="nil"/>
              <w:bottom w:val="nil"/>
              <w:right w:val="nil"/>
            </w:tcBorders>
            <w:shd w:val="clear" w:color="auto" w:fill="auto"/>
            <w:noWrap/>
            <w:vAlign w:val="bottom"/>
            <w:hideMark/>
          </w:tcPr>
          <w:p w14:paraId="007A0A57"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Organelle envelope lumen</w:t>
            </w:r>
          </w:p>
        </w:tc>
        <w:tc>
          <w:tcPr>
            <w:tcW w:w="660" w:type="dxa"/>
            <w:tcBorders>
              <w:top w:val="nil"/>
              <w:left w:val="nil"/>
              <w:bottom w:val="nil"/>
              <w:right w:val="nil"/>
            </w:tcBorders>
            <w:shd w:val="clear" w:color="auto" w:fill="auto"/>
            <w:noWrap/>
            <w:vAlign w:val="center"/>
            <w:hideMark/>
          </w:tcPr>
          <w:p w14:paraId="64EB68E5"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84</w:t>
            </w:r>
          </w:p>
        </w:tc>
        <w:tc>
          <w:tcPr>
            <w:tcW w:w="928" w:type="dxa"/>
            <w:tcBorders>
              <w:top w:val="nil"/>
              <w:left w:val="nil"/>
              <w:bottom w:val="nil"/>
              <w:right w:val="nil"/>
            </w:tcBorders>
            <w:shd w:val="clear" w:color="auto" w:fill="auto"/>
            <w:noWrap/>
            <w:vAlign w:val="center"/>
            <w:hideMark/>
          </w:tcPr>
          <w:p w14:paraId="3624095C"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38</w:t>
            </w:r>
          </w:p>
        </w:tc>
        <w:tc>
          <w:tcPr>
            <w:tcW w:w="1239" w:type="dxa"/>
            <w:tcBorders>
              <w:top w:val="nil"/>
              <w:left w:val="nil"/>
              <w:bottom w:val="nil"/>
              <w:right w:val="nil"/>
            </w:tcBorders>
            <w:shd w:val="clear" w:color="auto" w:fill="auto"/>
            <w:noWrap/>
            <w:vAlign w:val="center"/>
            <w:hideMark/>
          </w:tcPr>
          <w:p w14:paraId="1F87F081"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-0.544</w:t>
            </w:r>
          </w:p>
        </w:tc>
        <w:tc>
          <w:tcPr>
            <w:tcW w:w="1216" w:type="dxa"/>
            <w:tcBorders>
              <w:top w:val="nil"/>
              <w:left w:val="nil"/>
              <w:bottom w:val="nil"/>
              <w:right w:val="nil"/>
            </w:tcBorders>
            <w:shd w:val="clear" w:color="auto" w:fill="auto"/>
            <w:noWrap/>
            <w:vAlign w:val="center"/>
            <w:hideMark/>
          </w:tcPr>
          <w:p w14:paraId="3D2255C9"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-2.160</w:t>
            </w:r>
          </w:p>
        </w:tc>
        <w:tc>
          <w:tcPr>
            <w:tcW w:w="879" w:type="dxa"/>
            <w:tcBorders>
              <w:top w:val="nil"/>
              <w:left w:val="nil"/>
              <w:bottom w:val="nil"/>
              <w:right w:val="nil"/>
            </w:tcBorders>
            <w:shd w:val="clear" w:color="auto" w:fill="auto"/>
            <w:noWrap/>
            <w:vAlign w:val="center"/>
            <w:hideMark/>
          </w:tcPr>
          <w:p w14:paraId="6941E073"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c>
          <w:tcPr>
            <w:tcW w:w="879" w:type="dxa"/>
            <w:tcBorders>
              <w:top w:val="nil"/>
              <w:left w:val="nil"/>
              <w:bottom w:val="nil"/>
              <w:right w:val="nil"/>
            </w:tcBorders>
            <w:shd w:val="clear" w:color="auto" w:fill="auto"/>
            <w:noWrap/>
            <w:vAlign w:val="center"/>
            <w:hideMark/>
          </w:tcPr>
          <w:p w14:paraId="1F4C9337"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r>
      <w:tr w:rsidR="00612FF5" w:rsidRPr="00B25A90" w14:paraId="11528F4F" w14:textId="77777777" w:rsidTr="00374CA8">
        <w:trPr>
          <w:trHeight w:val="270"/>
        </w:trPr>
        <w:tc>
          <w:tcPr>
            <w:tcW w:w="1494" w:type="dxa"/>
            <w:tcBorders>
              <w:top w:val="nil"/>
              <w:left w:val="nil"/>
              <w:bottom w:val="nil"/>
              <w:right w:val="nil"/>
            </w:tcBorders>
            <w:shd w:val="clear" w:color="auto" w:fill="auto"/>
            <w:noWrap/>
            <w:vAlign w:val="bottom"/>
            <w:hideMark/>
          </w:tcPr>
          <w:p w14:paraId="5939EEBD"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GO:0070069</w:t>
            </w:r>
          </w:p>
        </w:tc>
        <w:tc>
          <w:tcPr>
            <w:tcW w:w="4400" w:type="dxa"/>
            <w:gridSpan w:val="2"/>
            <w:tcBorders>
              <w:top w:val="nil"/>
              <w:left w:val="nil"/>
              <w:bottom w:val="nil"/>
              <w:right w:val="nil"/>
            </w:tcBorders>
            <w:shd w:val="clear" w:color="auto" w:fill="auto"/>
            <w:noWrap/>
            <w:vAlign w:val="bottom"/>
            <w:hideMark/>
          </w:tcPr>
          <w:p w14:paraId="1E88B7C8"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Cytochrome complex</w:t>
            </w:r>
          </w:p>
        </w:tc>
        <w:tc>
          <w:tcPr>
            <w:tcW w:w="660" w:type="dxa"/>
            <w:tcBorders>
              <w:top w:val="nil"/>
              <w:left w:val="nil"/>
              <w:bottom w:val="nil"/>
              <w:right w:val="nil"/>
            </w:tcBorders>
            <w:shd w:val="clear" w:color="auto" w:fill="auto"/>
            <w:noWrap/>
            <w:vAlign w:val="center"/>
            <w:hideMark/>
          </w:tcPr>
          <w:p w14:paraId="7DFF3571"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33</w:t>
            </w:r>
          </w:p>
        </w:tc>
        <w:tc>
          <w:tcPr>
            <w:tcW w:w="928" w:type="dxa"/>
            <w:tcBorders>
              <w:top w:val="nil"/>
              <w:left w:val="nil"/>
              <w:bottom w:val="nil"/>
              <w:right w:val="nil"/>
            </w:tcBorders>
            <w:shd w:val="clear" w:color="auto" w:fill="auto"/>
            <w:noWrap/>
            <w:vAlign w:val="center"/>
            <w:hideMark/>
          </w:tcPr>
          <w:p w14:paraId="42B21C53"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21</w:t>
            </w:r>
          </w:p>
        </w:tc>
        <w:tc>
          <w:tcPr>
            <w:tcW w:w="1239" w:type="dxa"/>
            <w:tcBorders>
              <w:top w:val="nil"/>
              <w:left w:val="nil"/>
              <w:bottom w:val="nil"/>
              <w:right w:val="nil"/>
            </w:tcBorders>
            <w:shd w:val="clear" w:color="auto" w:fill="auto"/>
            <w:noWrap/>
            <w:vAlign w:val="center"/>
            <w:hideMark/>
          </w:tcPr>
          <w:p w14:paraId="45F561C3"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-0.610</w:t>
            </w:r>
          </w:p>
        </w:tc>
        <w:tc>
          <w:tcPr>
            <w:tcW w:w="1216" w:type="dxa"/>
            <w:tcBorders>
              <w:top w:val="nil"/>
              <w:left w:val="nil"/>
              <w:bottom w:val="nil"/>
              <w:right w:val="nil"/>
            </w:tcBorders>
            <w:shd w:val="clear" w:color="auto" w:fill="auto"/>
            <w:noWrap/>
            <w:vAlign w:val="center"/>
            <w:hideMark/>
          </w:tcPr>
          <w:p w14:paraId="71B445DC"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-2.030</w:t>
            </w:r>
          </w:p>
        </w:tc>
        <w:tc>
          <w:tcPr>
            <w:tcW w:w="879" w:type="dxa"/>
            <w:tcBorders>
              <w:top w:val="nil"/>
              <w:left w:val="nil"/>
              <w:bottom w:val="nil"/>
              <w:right w:val="nil"/>
            </w:tcBorders>
            <w:shd w:val="clear" w:color="auto" w:fill="auto"/>
            <w:noWrap/>
            <w:vAlign w:val="center"/>
            <w:hideMark/>
          </w:tcPr>
          <w:p w14:paraId="2BE908D3"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c>
          <w:tcPr>
            <w:tcW w:w="879" w:type="dxa"/>
            <w:tcBorders>
              <w:top w:val="nil"/>
              <w:left w:val="nil"/>
              <w:bottom w:val="nil"/>
              <w:right w:val="nil"/>
            </w:tcBorders>
            <w:shd w:val="clear" w:color="auto" w:fill="auto"/>
            <w:noWrap/>
            <w:vAlign w:val="center"/>
            <w:hideMark/>
          </w:tcPr>
          <w:p w14:paraId="260462E4"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0.0001</w:t>
            </w:r>
          </w:p>
        </w:tc>
      </w:tr>
      <w:tr w:rsidR="00612FF5" w:rsidRPr="00B25A90" w14:paraId="5F4198B6" w14:textId="77777777" w:rsidTr="00374CA8">
        <w:trPr>
          <w:trHeight w:val="270"/>
        </w:trPr>
        <w:tc>
          <w:tcPr>
            <w:tcW w:w="1494" w:type="dxa"/>
            <w:tcBorders>
              <w:top w:val="nil"/>
              <w:left w:val="nil"/>
              <w:bottom w:val="nil"/>
              <w:right w:val="nil"/>
            </w:tcBorders>
            <w:shd w:val="clear" w:color="auto" w:fill="auto"/>
            <w:noWrap/>
            <w:vAlign w:val="bottom"/>
            <w:hideMark/>
          </w:tcPr>
          <w:p w14:paraId="2750924E"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GO:0005774</w:t>
            </w:r>
          </w:p>
        </w:tc>
        <w:tc>
          <w:tcPr>
            <w:tcW w:w="4400" w:type="dxa"/>
            <w:gridSpan w:val="2"/>
            <w:tcBorders>
              <w:top w:val="nil"/>
              <w:left w:val="nil"/>
              <w:bottom w:val="nil"/>
              <w:right w:val="nil"/>
            </w:tcBorders>
            <w:shd w:val="clear" w:color="auto" w:fill="auto"/>
            <w:noWrap/>
            <w:vAlign w:val="bottom"/>
            <w:hideMark/>
          </w:tcPr>
          <w:p w14:paraId="5909948C"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Vacuolar membrane</w:t>
            </w:r>
          </w:p>
        </w:tc>
        <w:tc>
          <w:tcPr>
            <w:tcW w:w="660" w:type="dxa"/>
            <w:tcBorders>
              <w:top w:val="nil"/>
              <w:left w:val="nil"/>
              <w:bottom w:val="nil"/>
              <w:right w:val="nil"/>
            </w:tcBorders>
            <w:shd w:val="clear" w:color="auto" w:fill="auto"/>
            <w:noWrap/>
            <w:vAlign w:val="center"/>
            <w:hideMark/>
          </w:tcPr>
          <w:p w14:paraId="5F94B35F"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402</w:t>
            </w:r>
          </w:p>
        </w:tc>
        <w:tc>
          <w:tcPr>
            <w:tcW w:w="928" w:type="dxa"/>
            <w:tcBorders>
              <w:top w:val="nil"/>
              <w:left w:val="nil"/>
              <w:bottom w:val="nil"/>
              <w:right w:val="nil"/>
            </w:tcBorders>
            <w:shd w:val="clear" w:color="auto" w:fill="auto"/>
            <w:noWrap/>
            <w:vAlign w:val="center"/>
            <w:hideMark/>
          </w:tcPr>
          <w:p w14:paraId="66B22EA8"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172</w:t>
            </w:r>
          </w:p>
        </w:tc>
        <w:tc>
          <w:tcPr>
            <w:tcW w:w="1239" w:type="dxa"/>
            <w:tcBorders>
              <w:top w:val="nil"/>
              <w:left w:val="nil"/>
              <w:bottom w:val="nil"/>
              <w:right w:val="nil"/>
            </w:tcBorders>
            <w:shd w:val="clear" w:color="auto" w:fill="auto"/>
            <w:noWrap/>
            <w:vAlign w:val="center"/>
            <w:hideMark/>
          </w:tcPr>
          <w:p w14:paraId="5CB4D97E"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-0.430</w:t>
            </w:r>
          </w:p>
        </w:tc>
        <w:tc>
          <w:tcPr>
            <w:tcW w:w="1216" w:type="dxa"/>
            <w:tcBorders>
              <w:top w:val="nil"/>
              <w:left w:val="nil"/>
              <w:bottom w:val="nil"/>
              <w:right w:val="nil"/>
            </w:tcBorders>
            <w:shd w:val="clear" w:color="auto" w:fill="auto"/>
            <w:noWrap/>
            <w:vAlign w:val="center"/>
            <w:hideMark/>
          </w:tcPr>
          <w:p w14:paraId="21089749"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-2.015</w:t>
            </w:r>
          </w:p>
        </w:tc>
        <w:tc>
          <w:tcPr>
            <w:tcW w:w="879" w:type="dxa"/>
            <w:tcBorders>
              <w:top w:val="nil"/>
              <w:left w:val="nil"/>
              <w:bottom w:val="nil"/>
              <w:right w:val="nil"/>
            </w:tcBorders>
            <w:shd w:val="clear" w:color="auto" w:fill="auto"/>
            <w:noWrap/>
            <w:vAlign w:val="center"/>
            <w:hideMark/>
          </w:tcPr>
          <w:p w14:paraId="61A07D32"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c>
          <w:tcPr>
            <w:tcW w:w="879" w:type="dxa"/>
            <w:tcBorders>
              <w:top w:val="nil"/>
              <w:left w:val="nil"/>
              <w:bottom w:val="nil"/>
              <w:right w:val="nil"/>
            </w:tcBorders>
            <w:shd w:val="clear" w:color="auto" w:fill="auto"/>
            <w:noWrap/>
            <w:vAlign w:val="center"/>
            <w:hideMark/>
          </w:tcPr>
          <w:p w14:paraId="64EFD169"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0.0002</w:t>
            </w:r>
          </w:p>
        </w:tc>
      </w:tr>
      <w:tr w:rsidR="00612FF5" w:rsidRPr="00B25A90" w14:paraId="2AC75736" w14:textId="77777777" w:rsidTr="00374CA8">
        <w:trPr>
          <w:trHeight w:val="270"/>
        </w:trPr>
        <w:tc>
          <w:tcPr>
            <w:tcW w:w="1494" w:type="dxa"/>
            <w:tcBorders>
              <w:top w:val="nil"/>
              <w:left w:val="nil"/>
              <w:bottom w:val="nil"/>
              <w:right w:val="nil"/>
            </w:tcBorders>
            <w:shd w:val="clear" w:color="auto" w:fill="auto"/>
            <w:noWrap/>
            <w:vAlign w:val="bottom"/>
            <w:hideMark/>
          </w:tcPr>
          <w:p w14:paraId="728C69B6"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GO:0005759</w:t>
            </w:r>
          </w:p>
        </w:tc>
        <w:tc>
          <w:tcPr>
            <w:tcW w:w="4400" w:type="dxa"/>
            <w:gridSpan w:val="2"/>
            <w:tcBorders>
              <w:top w:val="nil"/>
              <w:left w:val="nil"/>
              <w:bottom w:val="nil"/>
              <w:right w:val="nil"/>
            </w:tcBorders>
            <w:shd w:val="clear" w:color="auto" w:fill="auto"/>
            <w:noWrap/>
            <w:vAlign w:val="bottom"/>
            <w:hideMark/>
          </w:tcPr>
          <w:p w14:paraId="0FC06507"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Mitochondrial matrix</w:t>
            </w:r>
          </w:p>
        </w:tc>
        <w:tc>
          <w:tcPr>
            <w:tcW w:w="660" w:type="dxa"/>
            <w:tcBorders>
              <w:top w:val="nil"/>
              <w:left w:val="nil"/>
              <w:bottom w:val="nil"/>
              <w:right w:val="nil"/>
            </w:tcBorders>
            <w:shd w:val="clear" w:color="auto" w:fill="auto"/>
            <w:noWrap/>
            <w:vAlign w:val="center"/>
            <w:hideMark/>
          </w:tcPr>
          <w:p w14:paraId="62F08566"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451</w:t>
            </w:r>
          </w:p>
        </w:tc>
        <w:tc>
          <w:tcPr>
            <w:tcW w:w="928" w:type="dxa"/>
            <w:tcBorders>
              <w:top w:val="nil"/>
              <w:left w:val="nil"/>
              <w:bottom w:val="nil"/>
              <w:right w:val="nil"/>
            </w:tcBorders>
            <w:shd w:val="clear" w:color="auto" w:fill="auto"/>
            <w:noWrap/>
            <w:vAlign w:val="center"/>
            <w:hideMark/>
          </w:tcPr>
          <w:p w14:paraId="403A7B50"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196</w:t>
            </w:r>
          </w:p>
        </w:tc>
        <w:tc>
          <w:tcPr>
            <w:tcW w:w="1239" w:type="dxa"/>
            <w:tcBorders>
              <w:top w:val="nil"/>
              <w:left w:val="nil"/>
              <w:bottom w:val="nil"/>
              <w:right w:val="nil"/>
            </w:tcBorders>
            <w:shd w:val="clear" w:color="auto" w:fill="auto"/>
            <w:noWrap/>
            <w:vAlign w:val="center"/>
            <w:hideMark/>
          </w:tcPr>
          <w:p w14:paraId="1E997D10"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-0.420</w:t>
            </w:r>
          </w:p>
        </w:tc>
        <w:tc>
          <w:tcPr>
            <w:tcW w:w="1216" w:type="dxa"/>
            <w:tcBorders>
              <w:top w:val="nil"/>
              <w:left w:val="nil"/>
              <w:bottom w:val="nil"/>
              <w:right w:val="nil"/>
            </w:tcBorders>
            <w:shd w:val="clear" w:color="auto" w:fill="auto"/>
            <w:noWrap/>
            <w:vAlign w:val="center"/>
            <w:hideMark/>
          </w:tcPr>
          <w:p w14:paraId="015F8FDB"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-1.992</w:t>
            </w:r>
          </w:p>
        </w:tc>
        <w:tc>
          <w:tcPr>
            <w:tcW w:w="879" w:type="dxa"/>
            <w:tcBorders>
              <w:top w:val="nil"/>
              <w:left w:val="nil"/>
              <w:bottom w:val="nil"/>
              <w:right w:val="nil"/>
            </w:tcBorders>
            <w:shd w:val="clear" w:color="auto" w:fill="auto"/>
            <w:noWrap/>
            <w:vAlign w:val="center"/>
            <w:hideMark/>
          </w:tcPr>
          <w:p w14:paraId="4A1E6B25"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c>
          <w:tcPr>
            <w:tcW w:w="879" w:type="dxa"/>
            <w:tcBorders>
              <w:top w:val="nil"/>
              <w:left w:val="nil"/>
              <w:bottom w:val="nil"/>
              <w:right w:val="nil"/>
            </w:tcBorders>
            <w:shd w:val="clear" w:color="auto" w:fill="auto"/>
            <w:noWrap/>
            <w:vAlign w:val="center"/>
            <w:hideMark/>
          </w:tcPr>
          <w:p w14:paraId="0C015931"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0.0004</w:t>
            </w:r>
          </w:p>
        </w:tc>
      </w:tr>
      <w:tr w:rsidR="00612FF5" w:rsidRPr="00B25A90" w14:paraId="2A582A19" w14:textId="77777777" w:rsidTr="00374CA8">
        <w:trPr>
          <w:trHeight w:val="270"/>
        </w:trPr>
        <w:tc>
          <w:tcPr>
            <w:tcW w:w="1494" w:type="dxa"/>
            <w:tcBorders>
              <w:top w:val="nil"/>
              <w:left w:val="nil"/>
              <w:bottom w:val="single" w:sz="4" w:space="0" w:color="auto"/>
              <w:right w:val="nil"/>
            </w:tcBorders>
            <w:shd w:val="clear" w:color="auto" w:fill="auto"/>
            <w:noWrap/>
            <w:vAlign w:val="bottom"/>
            <w:hideMark/>
          </w:tcPr>
          <w:p w14:paraId="3C69851D"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GO:0016459</w:t>
            </w:r>
          </w:p>
        </w:tc>
        <w:tc>
          <w:tcPr>
            <w:tcW w:w="4400" w:type="dxa"/>
            <w:gridSpan w:val="2"/>
            <w:tcBorders>
              <w:top w:val="nil"/>
              <w:left w:val="nil"/>
              <w:bottom w:val="single" w:sz="4" w:space="0" w:color="auto"/>
              <w:right w:val="nil"/>
            </w:tcBorders>
            <w:shd w:val="clear" w:color="auto" w:fill="auto"/>
            <w:noWrap/>
            <w:vAlign w:val="bottom"/>
            <w:hideMark/>
          </w:tcPr>
          <w:p w14:paraId="372482DA"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Myosin complex</w:t>
            </w:r>
          </w:p>
        </w:tc>
        <w:tc>
          <w:tcPr>
            <w:tcW w:w="660" w:type="dxa"/>
            <w:tcBorders>
              <w:top w:val="nil"/>
              <w:left w:val="nil"/>
              <w:bottom w:val="single" w:sz="4" w:space="0" w:color="auto"/>
              <w:right w:val="nil"/>
            </w:tcBorders>
            <w:shd w:val="clear" w:color="auto" w:fill="auto"/>
            <w:noWrap/>
            <w:vAlign w:val="center"/>
            <w:hideMark/>
          </w:tcPr>
          <w:p w14:paraId="0EBCAC75"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41</w:t>
            </w:r>
          </w:p>
        </w:tc>
        <w:tc>
          <w:tcPr>
            <w:tcW w:w="928" w:type="dxa"/>
            <w:tcBorders>
              <w:top w:val="nil"/>
              <w:left w:val="nil"/>
              <w:bottom w:val="single" w:sz="4" w:space="0" w:color="auto"/>
              <w:right w:val="nil"/>
            </w:tcBorders>
            <w:shd w:val="clear" w:color="auto" w:fill="auto"/>
            <w:noWrap/>
            <w:vAlign w:val="center"/>
            <w:hideMark/>
          </w:tcPr>
          <w:p w14:paraId="7730AE03"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23</w:t>
            </w:r>
          </w:p>
        </w:tc>
        <w:tc>
          <w:tcPr>
            <w:tcW w:w="1239" w:type="dxa"/>
            <w:tcBorders>
              <w:top w:val="nil"/>
              <w:left w:val="nil"/>
              <w:bottom w:val="single" w:sz="4" w:space="0" w:color="auto"/>
              <w:right w:val="nil"/>
            </w:tcBorders>
            <w:shd w:val="clear" w:color="auto" w:fill="auto"/>
            <w:noWrap/>
            <w:vAlign w:val="center"/>
            <w:hideMark/>
          </w:tcPr>
          <w:p w14:paraId="21909B0F"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-0.567</w:t>
            </w:r>
          </w:p>
        </w:tc>
        <w:tc>
          <w:tcPr>
            <w:tcW w:w="1216" w:type="dxa"/>
            <w:tcBorders>
              <w:top w:val="nil"/>
              <w:left w:val="nil"/>
              <w:bottom w:val="single" w:sz="4" w:space="0" w:color="auto"/>
              <w:right w:val="nil"/>
            </w:tcBorders>
            <w:shd w:val="clear" w:color="auto" w:fill="auto"/>
            <w:noWrap/>
            <w:vAlign w:val="center"/>
            <w:hideMark/>
          </w:tcPr>
          <w:p w14:paraId="43994C91"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-1.989</w:t>
            </w:r>
          </w:p>
        </w:tc>
        <w:tc>
          <w:tcPr>
            <w:tcW w:w="879" w:type="dxa"/>
            <w:tcBorders>
              <w:top w:val="nil"/>
              <w:left w:val="nil"/>
              <w:bottom w:val="single" w:sz="4" w:space="0" w:color="auto"/>
              <w:right w:val="nil"/>
            </w:tcBorders>
            <w:shd w:val="clear" w:color="auto" w:fill="auto"/>
            <w:noWrap/>
            <w:vAlign w:val="center"/>
            <w:hideMark/>
          </w:tcPr>
          <w:p w14:paraId="6B1B2067"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c>
          <w:tcPr>
            <w:tcW w:w="879" w:type="dxa"/>
            <w:tcBorders>
              <w:top w:val="nil"/>
              <w:left w:val="nil"/>
              <w:bottom w:val="single" w:sz="4" w:space="0" w:color="auto"/>
              <w:right w:val="nil"/>
            </w:tcBorders>
            <w:shd w:val="clear" w:color="auto" w:fill="auto"/>
            <w:noWrap/>
            <w:vAlign w:val="center"/>
            <w:hideMark/>
          </w:tcPr>
          <w:p w14:paraId="0AB7056F"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0.0004</w:t>
            </w:r>
          </w:p>
        </w:tc>
      </w:tr>
      <w:tr w:rsidR="00612FF5" w:rsidRPr="00B25A90" w14:paraId="11BD9006" w14:textId="77777777" w:rsidTr="00374CA8">
        <w:trPr>
          <w:trHeight w:val="270"/>
        </w:trPr>
        <w:tc>
          <w:tcPr>
            <w:tcW w:w="11695" w:type="dxa"/>
            <w:gridSpan w:val="9"/>
            <w:tcBorders>
              <w:top w:val="single" w:sz="4" w:space="0" w:color="auto"/>
              <w:left w:val="nil"/>
              <w:bottom w:val="single" w:sz="4" w:space="0" w:color="auto"/>
              <w:right w:val="nil"/>
            </w:tcBorders>
            <w:shd w:val="clear" w:color="auto" w:fill="auto"/>
            <w:noWrap/>
            <w:vAlign w:val="bottom"/>
            <w:hideMark/>
          </w:tcPr>
          <w:p w14:paraId="1353D275" w14:textId="77777777" w:rsidR="00612FF5" w:rsidRPr="00B25A90" w:rsidRDefault="00612FF5" w:rsidP="00374CA8">
            <w:pPr>
              <w:spacing w:after="0" w:line="276" w:lineRule="auto"/>
              <w:jc w:val="center"/>
              <w:rPr>
                <w:rFonts w:ascii="Times New Roman" w:eastAsia="Times New Roman" w:hAnsi="Times New Roman" w:cs="Times New Roman"/>
                <w:b/>
                <w:bCs/>
                <w:color w:val="000000"/>
                <w:sz w:val="20"/>
                <w:szCs w:val="20"/>
              </w:rPr>
            </w:pPr>
            <w:r w:rsidRPr="00B25A90">
              <w:rPr>
                <w:rFonts w:ascii="Times New Roman" w:eastAsia="Times New Roman" w:hAnsi="Times New Roman" w:cs="Times New Roman"/>
                <w:b/>
                <w:bCs/>
                <w:color w:val="000000"/>
                <w:sz w:val="20"/>
                <w:szCs w:val="20"/>
              </w:rPr>
              <w:t>Human diseases</w:t>
            </w:r>
          </w:p>
        </w:tc>
      </w:tr>
      <w:tr w:rsidR="00612FF5" w:rsidRPr="00B25A90" w14:paraId="45518FAE" w14:textId="77777777" w:rsidTr="00374CA8">
        <w:trPr>
          <w:trHeight w:val="270"/>
        </w:trPr>
        <w:tc>
          <w:tcPr>
            <w:tcW w:w="1494" w:type="dxa"/>
            <w:tcBorders>
              <w:top w:val="nil"/>
              <w:left w:val="nil"/>
              <w:bottom w:val="nil"/>
              <w:right w:val="nil"/>
            </w:tcBorders>
            <w:shd w:val="clear" w:color="auto" w:fill="auto"/>
            <w:noWrap/>
            <w:vAlign w:val="bottom"/>
            <w:hideMark/>
          </w:tcPr>
          <w:p w14:paraId="304AEE87"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umls:C2936907</w:t>
            </w:r>
          </w:p>
        </w:tc>
        <w:tc>
          <w:tcPr>
            <w:tcW w:w="4400" w:type="dxa"/>
            <w:gridSpan w:val="2"/>
            <w:tcBorders>
              <w:top w:val="nil"/>
              <w:left w:val="nil"/>
              <w:bottom w:val="nil"/>
              <w:right w:val="nil"/>
            </w:tcBorders>
            <w:shd w:val="clear" w:color="auto" w:fill="auto"/>
            <w:noWrap/>
            <w:vAlign w:val="bottom"/>
            <w:hideMark/>
          </w:tcPr>
          <w:p w14:paraId="45AD7B4C"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NADH:Q(1) oxidoreductase deficiency</w:t>
            </w:r>
          </w:p>
        </w:tc>
        <w:tc>
          <w:tcPr>
            <w:tcW w:w="660" w:type="dxa"/>
            <w:tcBorders>
              <w:top w:val="nil"/>
              <w:left w:val="nil"/>
              <w:bottom w:val="nil"/>
              <w:right w:val="nil"/>
            </w:tcBorders>
            <w:shd w:val="clear" w:color="auto" w:fill="auto"/>
            <w:noWrap/>
            <w:vAlign w:val="center"/>
            <w:hideMark/>
          </w:tcPr>
          <w:p w14:paraId="2B5FECAD"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20</w:t>
            </w:r>
          </w:p>
        </w:tc>
        <w:tc>
          <w:tcPr>
            <w:tcW w:w="928" w:type="dxa"/>
            <w:tcBorders>
              <w:top w:val="nil"/>
              <w:left w:val="nil"/>
              <w:bottom w:val="nil"/>
              <w:right w:val="nil"/>
            </w:tcBorders>
            <w:shd w:val="clear" w:color="auto" w:fill="auto"/>
            <w:noWrap/>
            <w:vAlign w:val="center"/>
            <w:hideMark/>
          </w:tcPr>
          <w:p w14:paraId="1A076910"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17</w:t>
            </w:r>
          </w:p>
        </w:tc>
        <w:tc>
          <w:tcPr>
            <w:tcW w:w="1239" w:type="dxa"/>
            <w:tcBorders>
              <w:top w:val="nil"/>
              <w:left w:val="nil"/>
              <w:bottom w:val="nil"/>
              <w:right w:val="nil"/>
            </w:tcBorders>
            <w:shd w:val="clear" w:color="auto" w:fill="auto"/>
            <w:noWrap/>
            <w:vAlign w:val="center"/>
            <w:hideMark/>
          </w:tcPr>
          <w:p w14:paraId="295657D7"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-0.764</w:t>
            </w:r>
          </w:p>
        </w:tc>
        <w:tc>
          <w:tcPr>
            <w:tcW w:w="1216" w:type="dxa"/>
            <w:tcBorders>
              <w:top w:val="nil"/>
              <w:left w:val="nil"/>
              <w:bottom w:val="nil"/>
              <w:right w:val="nil"/>
            </w:tcBorders>
            <w:shd w:val="clear" w:color="auto" w:fill="auto"/>
            <w:noWrap/>
            <w:vAlign w:val="center"/>
            <w:hideMark/>
          </w:tcPr>
          <w:p w14:paraId="7074A274"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-2.343</w:t>
            </w:r>
          </w:p>
        </w:tc>
        <w:tc>
          <w:tcPr>
            <w:tcW w:w="879" w:type="dxa"/>
            <w:tcBorders>
              <w:top w:val="nil"/>
              <w:left w:val="nil"/>
              <w:bottom w:val="nil"/>
              <w:right w:val="nil"/>
            </w:tcBorders>
            <w:shd w:val="clear" w:color="auto" w:fill="auto"/>
            <w:noWrap/>
            <w:vAlign w:val="center"/>
            <w:hideMark/>
          </w:tcPr>
          <w:p w14:paraId="458923B1"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c>
          <w:tcPr>
            <w:tcW w:w="879" w:type="dxa"/>
            <w:tcBorders>
              <w:top w:val="nil"/>
              <w:left w:val="nil"/>
              <w:bottom w:val="nil"/>
              <w:right w:val="nil"/>
            </w:tcBorders>
            <w:shd w:val="clear" w:color="auto" w:fill="auto"/>
            <w:noWrap/>
            <w:vAlign w:val="center"/>
            <w:hideMark/>
          </w:tcPr>
          <w:p w14:paraId="392B1857"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r>
      <w:tr w:rsidR="00612FF5" w:rsidRPr="00B25A90" w14:paraId="22DC84B4" w14:textId="77777777" w:rsidTr="00374CA8">
        <w:trPr>
          <w:trHeight w:val="270"/>
        </w:trPr>
        <w:tc>
          <w:tcPr>
            <w:tcW w:w="1494" w:type="dxa"/>
            <w:tcBorders>
              <w:top w:val="nil"/>
              <w:left w:val="nil"/>
              <w:bottom w:val="nil"/>
              <w:right w:val="nil"/>
            </w:tcBorders>
            <w:shd w:val="clear" w:color="auto" w:fill="auto"/>
            <w:noWrap/>
            <w:vAlign w:val="bottom"/>
            <w:hideMark/>
          </w:tcPr>
          <w:p w14:paraId="6501EA63"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umls:C1838979</w:t>
            </w:r>
          </w:p>
        </w:tc>
        <w:tc>
          <w:tcPr>
            <w:tcW w:w="4400" w:type="dxa"/>
            <w:gridSpan w:val="2"/>
            <w:tcBorders>
              <w:top w:val="nil"/>
              <w:left w:val="nil"/>
              <w:bottom w:val="nil"/>
              <w:right w:val="nil"/>
            </w:tcBorders>
            <w:shd w:val="clear" w:color="auto" w:fill="auto"/>
            <w:noWrap/>
            <w:vAlign w:val="bottom"/>
            <w:hideMark/>
          </w:tcPr>
          <w:p w14:paraId="1589D28D"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Mitochondrial complex deficiency</w:t>
            </w:r>
          </w:p>
        </w:tc>
        <w:tc>
          <w:tcPr>
            <w:tcW w:w="660" w:type="dxa"/>
            <w:tcBorders>
              <w:top w:val="nil"/>
              <w:left w:val="nil"/>
              <w:bottom w:val="nil"/>
              <w:right w:val="nil"/>
            </w:tcBorders>
            <w:shd w:val="clear" w:color="auto" w:fill="auto"/>
            <w:noWrap/>
            <w:vAlign w:val="center"/>
            <w:hideMark/>
          </w:tcPr>
          <w:p w14:paraId="635F24FE"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21</w:t>
            </w:r>
          </w:p>
        </w:tc>
        <w:tc>
          <w:tcPr>
            <w:tcW w:w="928" w:type="dxa"/>
            <w:tcBorders>
              <w:top w:val="nil"/>
              <w:left w:val="nil"/>
              <w:bottom w:val="nil"/>
              <w:right w:val="nil"/>
            </w:tcBorders>
            <w:shd w:val="clear" w:color="auto" w:fill="auto"/>
            <w:noWrap/>
            <w:vAlign w:val="center"/>
            <w:hideMark/>
          </w:tcPr>
          <w:p w14:paraId="541AFFD6"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17</w:t>
            </w:r>
          </w:p>
        </w:tc>
        <w:tc>
          <w:tcPr>
            <w:tcW w:w="1239" w:type="dxa"/>
            <w:tcBorders>
              <w:top w:val="nil"/>
              <w:left w:val="nil"/>
              <w:bottom w:val="nil"/>
              <w:right w:val="nil"/>
            </w:tcBorders>
            <w:shd w:val="clear" w:color="auto" w:fill="auto"/>
            <w:noWrap/>
            <w:vAlign w:val="center"/>
            <w:hideMark/>
          </w:tcPr>
          <w:p w14:paraId="2AD58D3C"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-0.737</w:t>
            </w:r>
          </w:p>
        </w:tc>
        <w:tc>
          <w:tcPr>
            <w:tcW w:w="1216" w:type="dxa"/>
            <w:tcBorders>
              <w:top w:val="nil"/>
              <w:left w:val="nil"/>
              <w:bottom w:val="nil"/>
              <w:right w:val="nil"/>
            </w:tcBorders>
            <w:shd w:val="clear" w:color="auto" w:fill="auto"/>
            <w:noWrap/>
            <w:vAlign w:val="center"/>
            <w:hideMark/>
          </w:tcPr>
          <w:p w14:paraId="5D97FE21"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-2.278</w:t>
            </w:r>
          </w:p>
        </w:tc>
        <w:tc>
          <w:tcPr>
            <w:tcW w:w="879" w:type="dxa"/>
            <w:tcBorders>
              <w:top w:val="nil"/>
              <w:left w:val="nil"/>
              <w:bottom w:val="nil"/>
              <w:right w:val="nil"/>
            </w:tcBorders>
            <w:shd w:val="clear" w:color="auto" w:fill="auto"/>
            <w:noWrap/>
            <w:vAlign w:val="center"/>
            <w:hideMark/>
          </w:tcPr>
          <w:p w14:paraId="2AFD0ED5"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c>
          <w:tcPr>
            <w:tcW w:w="879" w:type="dxa"/>
            <w:tcBorders>
              <w:top w:val="nil"/>
              <w:left w:val="nil"/>
              <w:bottom w:val="nil"/>
              <w:right w:val="nil"/>
            </w:tcBorders>
            <w:shd w:val="clear" w:color="auto" w:fill="auto"/>
            <w:noWrap/>
            <w:vAlign w:val="center"/>
            <w:hideMark/>
          </w:tcPr>
          <w:p w14:paraId="492EC8DC"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r>
      <w:tr w:rsidR="00612FF5" w:rsidRPr="00B25A90" w14:paraId="4D3FE7FA" w14:textId="77777777" w:rsidTr="00374CA8">
        <w:trPr>
          <w:trHeight w:val="270"/>
        </w:trPr>
        <w:tc>
          <w:tcPr>
            <w:tcW w:w="1494" w:type="dxa"/>
            <w:tcBorders>
              <w:top w:val="nil"/>
              <w:left w:val="nil"/>
              <w:bottom w:val="nil"/>
              <w:right w:val="nil"/>
            </w:tcBorders>
            <w:shd w:val="clear" w:color="auto" w:fill="auto"/>
            <w:noWrap/>
            <w:vAlign w:val="bottom"/>
            <w:hideMark/>
          </w:tcPr>
          <w:p w14:paraId="00DBACA2"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umls:C0022548</w:t>
            </w:r>
          </w:p>
        </w:tc>
        <w:tc>
          <w:tcPr>
            <w:tcW w:w="4400" w:type="dxa"/>
            <w:gridSpan w:val="2"/>
            <w:tcBorders>
              <w:top w:val="nil"/>
              <w:left w:val="nil"/>
              <w:bottom w:val="nil"/>
              <w:right w:val="nil"/>
            </w:tcBorders>
            <w:shd w:val="clear" w:color="auto" w:fill="auto"/>
            <w:noWrap/>
            <w:vAlign w:val="bottom"/>
            <w:hideMark/>
          </w:tcPr>
          <w:p w14:paraId="067A8205"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Keloid</w:t>
            </w:r>
          </w:p>
        </w:tc>
        <w:tc>
          <w:tcPr>
            <w:tcW w:w="660" w:type="dxa"/>
            <w:tcBorders>
              <w:top w:val="nil"/>
              <w:left w:val="nil"/>
              <w:bottom w:val="nil"/>
              <w:right w:val="nil"/>
            </w:tcBorders>
            <w:shd w:val="clear" w:color="auto" w:fill="auto"/>
            <w:noWrap/>
            <w:vAlign w:val="center"/>
            <w:hideMark/>
          </w:tcPr>
          <w:p w14:paraId="24DAB204"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26</w:t>
            </w:r>
          </w:p>
        </w:tc>
        <w:tc>
          <w:tcPr>
            <w:tcW w:w="928" w:type="dxa"/>
            <w:tcBorders>
              <w:top w:val="nil"/>
              <w:left w:val="nil"/>
              <w:bottom w:val="nil"/>
              <w:right w:val="nil"/>
            </w:tcBorders>
            <w:shd w:val="clear" w:color="auto" w:fill="auto"/>
            <w:noWrap/>
            <w:vAlign w:val="center"/>
            <w:hideMark/>
          </w:tcPr>
          <w:p w14:paraId="74EC0B44"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16</w:t>
            </w:r>
          </w:p>
        </w:tc>
        <w:tc>
          <w:tcPr>
            <w:tcW w:w="1239" w:type="dxa"/>
            <w:tcBorders>
              <w:top w:val="nil"/>
              <w:left w:val="nil"/>
              <w:bottom w:val="nil"/>
              <w:right w:val="nil"/>
            </w:tcBorders>
            <w:shd w:val="clear" w:color="auto" w:fill="auto"/>
            <w:noWrap/>
            <w:vAlign w:val="center"/>
            <w:hideMark/>
          </w:tcPr>
          <w:p w14:paraId="1E791904"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-0.607</w:t>
            </w:r>
          </w:p>
        </w:tc>
        <w:tc>
          <w:tcPr>
            <w:tcW w:w="1216" w:type="dxa"/>
            <w:tcBorders>
              <w:top w:val="nil"/>
              <w:left w:val="nil"/>
              <w:bottom w:val="nil"/>
              <w:right w:val="nil"/>
            </w:tcBorders>
            <w:shd w:val="clear" w:color="auto" w:fill="auto"/>
            <w:noWrap/>
            <w:vAlign w:val="center"/>
            <w:hideMark/>
          </w:tcPr>
          <w:p w14:paraId="26C18080"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-1.989</w:t>
            </w:r>
          </w:p>
        </w:tc>
        <w:tc>
          <w:tcPr>
            <w:tcW w:w="879" w:type="dxa"/>
            <w:tcBorders>
              <w:top w:val="nil"/>
              <w:left w:val="nil"/>
              <w:bottom w:val="nil"/>
              <w:right w:val="nil"/>
            </w:tcBorders>
            <w:shd w:val="clear" w:color="auto" w:fill="auto"/>
            <w:noWrap/>
            <w:vAlign w:val="center"/>
            <w:hideMark/>
          </w:tcPr>
          <w:p w14:paraId="686B845E"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c>
          <w:tcPr>
            <w:tcW w:w="879" w:type="dxa"/>
            <w:tcBorders>
              <w:top w:val="nil"/>
              <w:left w:val="nil"/>
              <w:bottom w:val="nil"/>
              <w:right w:val="nil"/>
            </w:tcBorders>
            <w:shd w:val="clear" w:color="auto" w:fill="auto"/>
            <w:noWrap/>
            <w:vAlign w:val="center"/>
            <w:hideMark/>
          </w:tcPr>
          <w:p w14:paraId="7FC1EA21"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0.010</w:t>
            </w:r>
          </w:p>
        </w:tc>
      </w:tr>
      <w:tr w:rsidR="00612FF5" w:rsidRPr="00B25A90" w14:paraId="1989C751" w14:textId="77777777" w:rsidTr="00374CA8">
        <w:trPr>
          <w:trHeight w:val="270"/>
        </w:trPr>
        <w:tc>
          <w:tcPr>
            <w:tcW w:w="1494" w:type="dxa"/>
            <w:tcBorders>
              <w:top w:val="nil"/>
              <w:left w:val="nil"/>
              <w:bottom w:val="nil"/>
              <w:right w:val="nil"/>
            </w:tcBorders>
            <w:shd w:val="clear" w:color="auto" w:fill="auto"/>
            <w:noWrap/>
            <w:vAlign w:val="bottom"/>
            <w:hideMark/>
          </w:tcPr>
          <w:p w14:paraId="27B3428E"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umls:C0029456</w:t>
            </w:r>
          </w:p>
        </w:tc>
        <w:tc>
          <w:tcPr>
            <w:tcW w:w="4400" w:type="dxa"/>
            <w:gridSpan w:val="2"/>
            <w:tcBorders>
              <w:top w:val="nil"/>
              <w:left w:val="nil"/>
              <w:bottom w:val="nil"/>
              <w:right w:val="nil"/>
            </w:tcBorders>
            <w:shd w:val="clear" w:color="auto" w:fill="auto"/>
            <w:noWrap/>
            <w:vAlign w:val="bottom"/>
            <w:hideMark/>
          </w:tcPr>
          <w:p w14:paraId="230D082C"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Osteoporosis</w:t>
            </w:r>
          </w:p>
        </w:tc>
        <w:tc>
          <w:tcPr>
            <w:tcW w:w="660" w:type="dxa"/>
            <w:tcBorders>
              <w:top w:val="nil"/>
              <w:left w:val="nil"/>
              <w:bottom w:val="nil"/>
              <w:right w:val="nil"/>
            </w:tcBorders>
            <w:shd w:val="clear" w:color="auto" w:fill="auto"/>
            <w:noWrap/>
            <w:vAlign w:val="center"/>
            <w:hideMark/>
          </w:tcPr>
          <w:p w14:paraId="45FF3782"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48</w:t>
            </w:r>
          </w:p>
        </w:tc>
        <w:tc>
          <w:tcPr>
            <w:tcW w:w="928" w:type="dxa"/>
            <w:tcBorders>
              <w:top w:val="nil"/>
              <w:left w:val="nil"/>
              <w:bottom w:val="nil"/>
              <w:right w:val="nil"/>
            </w:tcBorders>
            <w:shd w:val="clear" w:color="auto" w:fill="auto"/>
            <w:noWrap/>
            <w:vAlign w:val="center"/>
            <w:hideMark/>
          </w:tcPr>
          <w:p w14:paraId="6B01408E"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27</w:t>
            </w:r>
          </w:p>
        </w:tc>
        <w:tc>
          <w:tcPr>
            <w:tcW w:w="1239" w:type="dxa"/>
            <w:tcBorders>
              <w:top w:val="nil"/>
              <w:left w:val="nil"/>
              <w:bottom w:val="nil"/>
              <w:right w:val="nil"/>
            </w:tcBorders>
            <w:shd w:val="clear" w:color="auto" w:fill="auto"/>
            <w:noWrap/>
            <w:vAlign w:val="center"/>
            <w:hideMark/>
          </w:tcPr>
          <w:p w14:paraId="2A16689F"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-0.507</w:t>
            </w:r>
          </w:p>
        </w:tc>
        <w:tc>
          <w:tcPr>
            <w:tcW w:w="1216" w:type="dxa"/>
            <w:tcBorders>
              <w:top w:val="nil"/>
              <w:left w:val="nil"/>
              <w:bottom w:val="nil"/>
              <w:right w:val="nil"/>
            </w:tcBorders>
            <w:shd w:val="clear" w:color="auto" w:fill="auto"/>
            <w:noWrap/>
            <w:vAlign w:val="center"/>
            <w:hideMark/>
          </w:tcPr>
          <w:p w14:paraId="38B857EE"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-1.939</w:t>
            </w:r>
          </w:p>
        </w:tc>
        <w:tc>
          <w:tcPr>
            <w:tcW w:w="879" w:type="dxa"/>
            <w:tcBorders>
              <w:top w:val="nil"/>
              <w:left w:val="nil"/>
              <w:bottom w:val="nil"/>
              <w:right w:val="nil"/>
            </w:tcBorders>
            <w:shd w:val="clear" w:color="auto" w:fill="auto"/>
            <w:noWrap/>
            <w:vAlign w:val="center"/>
            <w:hideMark/>
          </w:tcPr>
          <w:p w14:paraId="131219D5"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c>
          <w:tcPr>
            <w:tcW w:w="879" w:type="dxa"/>
            <w:tcBorders>
              <w:top w:val="nil"/>
              <w:left w:val="nil"/>
              <w:bottom w:val="nil"/>
              <w:right w:val="nil"/>
            </w:tcBorders>
            <w:shd w:val="clear" w:color="auto" w:fill="auto"/>
            <w:noWrap/>
            <w:vAlign w:val="center"/>
            <w:hideMark/>
          </w:tcPr>
          <w:p w14:paraId="3875C816"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0.018</w:t>
            </w:r>
          </w:p>
        </w:tc>
      </w:tr>
      <w:tr w:rsidR="00612FF5" w:rsidRPr="00B25A90" w14:paraId="6256FE91" w14:textId="77777777" w:rsidTr="00374CA8">
        <w:trPr>
          <w:trHeight w:val="270"/>
        </w:trPr>
        <w:tc>
          <w:tcPr>
            <w:tcW w:w="1494" w:type="dxa"/>
            <w:tcBorders>
              <w:top w:val="nil"/>
              <w:left w:val="nil"/>
              <w:bottom w:val="nil"/>
              <w:right w:val="nil"/>
            </w:tcBorders>
            <w:shd w:val="clear" w:color="auto" w:fill="auto"/>
            <w:noWrap/>
            <w:vAlign w:val="bottom"/>
            <w:hideMark/>
          </w:tcPr>
          <w:p w14:paraId="55B0214D"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umls:C0007959</w:t>
            </w:r>
          </w:p>
        </w:tc>
        <w:tc>
          <w:tcPr>
            <w:tcW w:w="4400" w:type="dxa"/>
            <w:gridSpan w:val="2"/>
            <w:tcBorders>
              <w:top w:val="nil"/>
              <w:left w:val="nil"/>
              <w:bottom w:val="nil"/>
              <w:right w:val="nil"/>
            </w:tcBorders>
            <w:shd w:val="clear" w:color="auto" w:fill="auto"/>
            <w:noWrap/>
            <w:vAlign w:val="bottom"/>
            <w:hideMark/>
          </w:tcPr>
          <w:p w14:paraId="60FA6D9F"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Charcot-Marie-Tooth disease</w:t>
            </w:r>
          </w:p>
        </w:tc>
        <w:tc>
          <w:tcPr>
            <w:tcW w:w="660" w:type="dxa"/>
            <w:tcBorders>
              <w:top w:val="nil"/>
              <w:left w:val="nil"/>
              <w:bottom w:val="nil"/>
              <w:right w:val="nil"/>
            </w:tcBorders>
            <w:shd w:val="clear" w:color="auto" w:fill="auto"/>
            <w:noWrap/>
            <w:vAlign w:val="center"/>
            <w:hideMark/>
          </w:tcPr>
          <w:p w14:paraId="024C6720"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26</w:t>
            </w:r>
          </w:p>
        </w:tc>
        <w:tc>
          <w:tcPr>
            <w:tcW w:w="928" w:type="dxa"/>
            <w:tcBorders>
              <w:top w:val="nil"/>
              <w:left w:val="nil"/>
              <w:bottom w:val="nil"/>
              <w:right w:val="nil"/>
            </w:tcBorders>
            <w:shd w:val="clear" w:color="auto" w:fill="auto"/>
            <w:noWrap/>
            <w:vAlign w:val="center"/>
            <w:hideMark/>
          </w:tcPr>
          <w:p w14:paraId="481CDB7D"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16</w:t>
            </w:r>
          </w:p>
        </w:tc>
        <w:tc>
          <w:tcPr>
            <w:tcW w:w="1239" w:type="dxa"/>
            <w:tcBorders>
              <w:top w:val="nil"/>
              <w:left w:val="nil"/>
              <w:bottom w:val="nil"/>
              <w:right w:val="nil"/>
            </w:tcBorders>
            <w:shd w:val="clear" w:color="auto" w:fill="auto"/>
            <w:noWrap/>
            <w:vAlign w:val="center"/>
            <w:hideMark/>
          </w:tcPr>
          <w:p w14:paraId="161D3257"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-0.572</w:t>
            </w:r>
          </w:p>
        </w:tc>
        <w:tc>
          <w:tcPr>
            <w:tcW w:w="1216" w:type="dxa"/>
            <w:tcBorders>
              <w:top w:val="nil"/>
              <w:left w:val="nil"/>
              <w:bottom w:val="nil"/>
              <w:right w:val="nil"/>
            </w:tcBorders>
            <w:shd w:val="clear" w:color="auto" w:fill="auto"/>
            <w:noWrap/>
            <w:vAlign w:val="center"/>
            <w:hideMark/>
          </w:tcPr>
          <w:p w14:paraId="7920FB9C"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-1.930</w:t>
            </w:r>
          </w:p>
        </w:tc>
        <w:tc>
          <w:tcPr>
            <w:tcW w:w="879" w:type="dxa"/>
            <w:tcBorders>
              <w:top w:val="nil"/>
              <w:left w:val="nil"/>
              <w:bottom w:val="nil"/>
              <w:right w:val="nil"/>
            </w:tcBorders>
            <w:shd w:val="clear" w:color="auto" w:fill="auto"/>
            <w:noWrap/>
            <w:vAlign w:val="center"/>
            <w:hideMark/>
          </w:tcPr>
          <w:p w14:paraId="01617EDF"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c>
          <w:tcPr>
            <w:tcW w:w="879" w:type="dxa"/>
            <w:tcBorders>
              <w:top w:val="nil"/>
              <w:left w:val="nil"/>
              <w:bottom w:val="nil"/>
              <w:right w:val="nil"/>
            </w:tcBorders>
            <w:shd w:val="clear" w:color="auto" w:fill="auto"/>
            <w:noWrap/>
            <w:vAlign w:val="center"/>
            <w:hideMark/>
          </w:tcPr>
          <w:p w14:paraId="144CD368"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0.015</w:t>
            </w:r>
          </w:p>
        </w:tc>
      </w:tr>
      <w:tr w:rsidR="00612FF5" w:rsidRPr="00B25A90" w14:paraId="49C80422" w14:textId="77777777" w:rsidTr="00374CA8">
        <w:trPr>
          <w:trHeight w:val="270"/>
        </w:trPr>
        <w:tc>
          <w:tcPr>
            <w:tcW w:w="1494" w:type="dxa"/>
            <w:tcBorders>
              <w:top w:val="nil"/>
              <w:left w:val="nil"/>
              <w:bottom w:val="nil"/>
              <w:right w:val="nil"/>
            </w:tcBorders>
            <w:shd w:val="clear" w:color="auto" w:fill="auto"/>
            <w:noWrap/>
            <w:vAlign w:val="bottom"/>
            <w:hideMark/>
          </w:tcPr>
          <w:p w14:paraId="3E70F873"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umls:C0023264</w:t>
            </w:r>
          </w:p>
        </w:tc>
        <w:tc>
          <w:tcPr>
            <w:tcW w:w="4400" w:type="dxa"/>
            <w:gridSpan w:val="2"/>
            <w:tcBorders>
              <w:top w:val="nil"/>
              <w:left w:val="nil"/>
              <w:bottom w:val="nil"/>
              <w:right w:val="nil"/>
            </w:tcBorders>
            <w:shd w:val="clear" w:color="auto" w:fill="auto"/>
            <w:noWrap/>
            <w:vAlign w:val="bottom"/>
            <w:hideMark/>
          </w:tcPr>
          <w:p w14:paraId="0EF82800"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Leigh disease</w:t>
            </w:r>
          </w:p>
        </w:tc>
        <w:tc>
          <w:tcPr>
            <w:tcW w:w="660" w:type="dxa"/>
            <w:tcBorders>
              <w:top w:val="nil"/>
              <w:left w:val="nil"/>
              <w:bottom w:val="nil"/>
              <w:right w:val="nil"/>
            </w:tcBorders>
            <w:shd w:val="clear" w:color="auto" w:fill="auto"/>
            <w:noWrap/>
            <w:vAlign w:val="center"/>
            <w:hideMark/>
          </w:tcPr>
          <w:p w14:paraId="612341C5"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23</w:t>
            </w:r>
          </w:p>
        </w:tc>
        <w:tc>
          <w:tcPr>
            <w:tcW w:w="928" w:type="dxa"/>
            <w:tcBorders>
              <w:top w:val="nil"/>
              <w:left w:val="nil"/>
              <w:bottom w:val="nil"/>
              <w:right w:val="nil"/>
            </w:tcBorders>
            <w:shd w:val="clear" w:color="auto" w:fill="auto"/>
            <w:noWrap/>
            <w:vAlign w:val="center"/>
            <w:hideMark/>
          </w:tcPr>
          <w:p w14:paraId="209EFE22"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18</w:t>
            </w:r>
          </w:p>
        </w:tc>
        <w:tc>
          <w:tcPr>
            <w:tcW w:w="1239" w:type="dxa"/>
            <w:tcBorders>
              <w:top w:val="nil"/>
              <w:left w:val="nil"/>
              <w:bottom w:val="nil"/>
              <w:right w:val="nil"/>
            </w:tcBorders>
            <w:shd w:val="clear" w:color="auto" w:fill="auto"/>
            <w:noWrap/>
            <w:vAlign w:val="center"/>
            <w:hideMark/>
          </w:tcPr>
          <w:p w14:paraId="0E88107B"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-0.589</w:t>
            </w:r>
          </w:p>
        </w:tc>
        <w:tc>
          <w:tcPr>
            <w:tcW w:w="1216" w:type="dxa"/>
            <w:tcBorders>
              <w:top w:val="nil"/>
              <w:left w:val="nil"/>
              <w:bottom w:val="nil"/>
              <w:right w:val="nil"/>
            </w:tcBorders>
            <w:shd w:val="clear" w:color="auto" w:fill="auto"/>
            <w:noWrap/>
            <w:vAlign w:val="center"/>
            <w:hideMark/>
          </w:tcPr>
          <w:p w14:paraId="14ED0605"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-1.888</w:t>
            </w:r>
          </w:p>
        </w:tc>
        <w:tc>
          <w:tcPr>
            <w:tcW w:w="879" w:type="dxa"/>
            <w:tcBorders>
              <w:top w:val="nil"/>
              <w:left w:val="nil"/>
              <w:bottom w:val="nil"/>
              <w:right w:val="nil"/>
            </w:tcBorders>
            <w:shd w:val="clear" w:color="auto" w:fill="auto"/>
            <w:noWrap/>
            <w:vAlign w:val="center"/>
            <w:hideMark/>
          </w:tcPr>
          <w:p w14:paraId="640C9E4B"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c>
          <w:tcPr>
            <w:tcW w:w="879" w:type="dxa"/>
            <w:tcBorders>
              <w:top w:val="nil"/>
              <w:left w:val="nil"/>
              <w:bottom w:val="nil"/>
              <w:right w:val="nil"/>
            </w:tcBorders>
            <w:shd w:val="clear" w:color="auto" w:fill="auto"/>
            <w:noWrap/>
            <w:vAlign w:val="center"/>
            <w:hideMark/>
          </w:tcPr>
          <w:p w14:paraId="53219117"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0.018</w:t>
            </w:r>
          </w:p>
        </w:tc>
      </w:tr>
      <w:tr w:rsidR="00612FF5" w:rsidRPr="00B25A90" w14:paraId="20B94F81" w14:textId="77777777" w:rsidTr="00374CA8">
        <w:trPr>
          <w:trHeight w:val="270"/>
        </w:trPr>
        <w:tc>
          <w:tcPr>
            <w:tcW w:w="1494" w:type="dxa"/>
            <w:tcBorders>
              <w:top w:val="nil"/>
              <w:left w:val="nil"/>
              <w:bottom w:val="nil"/>
              <w:right w:val="nil"/>
            </w:tcBorders>
            <w:shd w:val="clear" w:color="auto" w:fill="auto"/>
            <w:noWrap/>
            <w:vAlign w:val="bottom"/>
            <w:hideMark/>
          </w:tcPr>
          <w:p w14:paraId="195371F5"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umls:C0026640</w:t>
            </w:r>
          </w:p>
        </w:tc>
        <w:tc>
          <w:tcPr>
            <w:tcW w:w="4400" w:type="dxa"/>
            <w:gridSpan w:val="2"/>
            <w:tcBorders>
              <w:top w:val="nil"/>
              <w:left w:val="nil"/>
              <w:bottom w:val="nil"/>
              <w:right w:val="nil"/>
            </w:tcBorders>
            <w:shd w:val="clear" w:color="auto" w:fill="auto"/>
            <w:noWrap/>
            <w:vAlign w:val="bottom"/>
            <w:hideMark/>
          </w:tcPr>
          <w:p w14:paraId="3147832B"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Mouth neoplasms</w:t>
            </w:r>
          </w:p>
        </w:tc>
        <w:tc>
          <w:tcPr>
            <w:tcW w:w="660" w:type="dxa"/>
            <w:tcBorders>
              <w:top w:val="nil"/>
              <w:left w:val="nil"/>
              <w:bottom w:val="nil"/>
              <w:right w:val="nil"/>
            </w:tcBorders>
            <w:shd w:val="clear" w:color="auto" w:fill="auto"/>
            <w:noWrap/>
            <w:vAlign w:val="center"/>
            <w:hideMark/>
          </w:tcPr>
          <w:p w14:paraId="1F7FE72F"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31</w:t>
            </w:r>
          </w:p>
        </w:tc>
        <w:tc>
          <w:tcPr>
            <w:tcW w:w="928" w:type="dxa"/>
            <w:tcBorders>
              <w:top w:val="nil"/>
              <w:left w:val="nil"/>
              <w:bottom w:val="nil"/>
              <w:right w:val="nil"/>
            </w:tcBorders>
            <w:shd w:val="clear" w:color="auto" w:fill="auto"/>
            <w:noWrap/>
            <w:vAlign w:val="center"/>
            <w:hideMark/>
          </w:tcPr>
          <w:p w14:paraId="08D4B265"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13</w:t>
            </w:r>
          </w:p>
        </w:tc>
        <w:tc>
          <w:tcPr>
            <w:tcW w:w="1239" w:type="dxa"/>
            <w:tcBorders>
              <w:top w:val="nil"/>
              <w:left w:val="nil"/>
              <w:bottom w:val="nil"/>
              <w:right w:val="nil"/>
            </w:tcBorders>
            <w:shd w:val="clear" w:color="auto" w:fill="auto"/>
            <w:noWrap/>
            <w:vAlign w:val="center"/>
            <w:hideMark/>
          </w:tcPr>
          <w:p w14:paraId="62CC88A2"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-0.545</w:t>
            </w:r>
          </w:p>
        </w:tc>
        <w:tc>
          <w:tcPr>
            <w:tcW w:w="1216" w:type="dxa"/>
            <w:tcBorders>
              <w:top w:val="nil"/>
              <w:left w:val="nil"/>
              <w:bottom w:val="nil"/>
              <w:right w:val="nil"/>
            </w:tcBorders>
            <w:shd w:val="clear" w:color="auto" w:fill="auto"/>
            <w:noWrap/>
            <w:vAlign w:val="center"/>
            <w:hideMark/>
          </w:tcPr>
          <w:p w14:paraId="5BA294AE"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-1.880</w:t>
            </w:r>
          </w:p>
        </w:tc>
        <w:tc>
          <w:tcPr>
            <w:tcW w:w="879" w:type="dxa"/>
            <w:tcBorders>
              <w:top w:val="nil"/>
              <w:left w:val="nil"/>
              <w:bottom w:val="nil"/>
              <w:right w:val="nil"/>
            </w:tcBorders>
            <w:shd w:val="clear" w:color="auto" w:fill="auto"/>
            <w:noWrap/>
            <w:vAlign w:val="center"/>
            <w:hideMark/>
          </w:tcPr>
          <w:p w14:paraId="072EAB49"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0.00170</w:t>
            </w:r>
          </w:p>
        </w:tc>
        <w:tc>
          <w:tcPr>
            <w:tcW w:w="879" w:type="dxa"/>
            <w:tcBorders>
              <w:top w:val="nil"/>
              <w:left w:val="nil"/>
              <w:bottom w:val="nil"/>
              <w:right w:val="nil"/>
            </w:tcBorders>
            <w:shd w:val="clear" w:color="auto" w:fill="auto"/>
            <w:noWrap/>
            <w:vAlign w:val="center"/>
            <w:hideMark/>
          </w:tcPr>
          <w:p w14:paraId="246DBB5B"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0.017</w:t>
            </w:r>
          </w:p>
        </w:tc>
      </w:tr>
      <w:tr w:rsidR="00612FF5" w:rsidRPr="00B25A90" w14:paraId="3C6509D6" w14:textId="77777777" w:rsidTr="00374CA8">
        <w:trPr>
          <w:trHeight w:val="270"/>
        </w:trPr>
        <w:tc>
          <w:tcPr>
            <w:tcW w:w="1494" w:type="dxa"/>
            <w:tcBorders>
              <w:top w:val="nil"/>
              <w:left w:val="nil"/>
              <w:bottom w:val="nil"/>
              <w:right w:val="nil"/>
            </w:tcBorders>
            <w:shd w:val="clear" w:color="auto" w:fill="auto"/>
            <w:noWrap/>
            <w:vAlign w:val="bottom"/>
            <w:hideMark/>
          </w:tcPr>
          <w:p w14:paraId="002BB93F"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umls:C0007134</w:t>
            </w:r>
          </w:p>
        </w:tc>
        <w:tc>
          <w:tcPr>
            <w:tcW w:w="4400" w:type="dxa"/>
            <w:gridSpan w:val="2"/>
            <w:tcBorders>
              <w:top w:val="nil"/>
              <w:left w:val="nil"/>
              <w:bottom w:val="nil"/>
              <w:right w:val="nil"/>
            </w:tcBorders>
            <w:shd w:val="clear" w:color="auto" w:fill="auto"/>
            <w:noWrap/>
            <w:vAlign w:val="bottom"/>
            <w:hideMark/>
          </w:tcPr>
          <w:p w14:paraId="286E4DE6"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Renal cell carcinoma</w:t>
            </w:r>
          </w:p>
        </w:tc>
        <w:tc>
          <w:tcPr>
            <w:tcW w:w="660" w:type="dxa"/>
            <w:tcBorders>
              <w:top w:val="nil"/>
              <w:left w:val="nil"/>
              <w:bottom w:val="nil"/>
              <w:right w:val="nil"/>
            </w:tcBorders>
            <w:shd w:val="clear" w:color="auto" w:fill="auto"/>
            <w:noWrap/>
            <w:vAlign w:val="center"/>
            <w:hideMark/>
          </w:tcPr>
          <w:p w14:paraId="2AAF4A3F"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106</w:t>
            </w:r>
          </w:p>
        </w:tc>
        <w:tc>
          <w:tcPr>
            <w:tcW w:w="928" w:type="dxa"/>
            <w:tcBorders>
              <w:top w:val="nil"/>
              <w:left w:val="nil"/>
              <w:bottom w:val="nil"/>
              <w:right w:val="nil"/>
            </w:tcBorders>
            <w:shd w:val="clear" w:color="auto" w:fill="auto"/>
            <w:noWrap/>
            <w:vAlign w:val="center"/>
            <w:hideMark/>
          </w:tcPr>
          <w:p w14:paraId="21C02503"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37</w:t>
            </w:r>
          </w:p>
        </w:tc>
        <w:tc>
          <w:tcPr>
            <w:tcW w:w="1239" w:type="dxa"/>
            <w:tcBorders>
              <w:top w:val="nil"/>
              <w:left w:val="nil"/>
              <w:bottom w:val="nil"/>
              <w:right w:val="nil"/>
            </w:tcBorders>
            <w:shd w:val="clear" w:color="auto" w:fill="auto"/>
            <w:noWrap/>
            <w:vAlign w:val="center"/>
            <w:hideMark/>
          </w:tcPr>
          <w:p w14:paraId="63589A90"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-0.412</w:t>
            </w:r>
          </w:p>
        </w:tc>
        <w:tc>
          <w:tcPr>
            <w:tcW w:w="1216" w:type="dxa"/>
            <w:tcBorders>
              <w:top w:val="nil"/>
              <w:left w:val="nil"/>
              <w:bottom w:val="nil"/>
              <w:right w:val="nil"/>
            </w:tcBorders>
            <w:shd w:val="clear" w:color="auto" w:fill="auto"/>
            <w:noWrap/>
            <w:vAlign w:val="center"/>
            <w:hideMark/>
          </w:tcPr>
          <w:p w14:paraId="592E622C"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-1.808</w:t>
            </w:r>
          </w:p>
        </w:tc>
        <w:tc>
          <w:tcPr>
            <w:tcW w:w="879" w:type="dxa"/>
            <w:tcBorders>
              <w:top w:val="nil"/>
              <w:left w:val="nil"/>
              <w:bottom w:val="nil"/>
              <w:right w:val="nil"/>
            </w:tcBorders>
            <w:shd w:val="clear" w:color="auto" w:fill="auto"/>
            <w:noWrap/>
            <w:vAlign w:val="center"/>
            <w:hideMark/>
          </w:tcPr>
          <w:p w14:paraId="63792659"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c>
          <w:tcPr>
            <w:tcW w:w="879" w:type="dxa"/>
            <w:tcBorders>
              <w:top w:val="nil"/>
              <w:left w:val="nil"/>
              <w:bottom w:val="nil"/>
              <w:right w:val="nil"/>
            </w:tcBorders>
            <w:shd w:val="clear" w:color="auto" w:fill="auto"/>
            <w:noWrap/>
            <w:vAlign w:val="center"/>
            <w:hideMark/>
          </w:tcPr>
          <w:p w14:paraId="39C1018B"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0.031</w:t>
            </w:r>
          </w:p>
        </w:tc>
      </w:tr>
      <w:tr w:rsidR="00612FF5" w:rsidRPr="00B25A90" w14:paraId="0035F42A" w14:textId="77777777" w:rsidTr="00374CA8">
        <w:trPr>
          <w:trHeight w:val="270"/>
        </w:trPr>
        <w:tc>
          <w:tcPr>
            <w:tcW w:w="1494" w:type="dxa"/>
            <w:tcBorders>
              <w:top w:val="nil"/>
              <w:left w:val="nil"/>
              <w:right w:val="nil"/>
            </w:tcBorders>
            <w:shd w:val="clear" w:color="auto" w:fill="auto"/>
            <w:noWrap/>
            <w:vAlign w:val="bottom"/>
            <w:hideMark/>
          </w:tcPr>
          <w:p w14:paraId="0B373681"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umls:C0029408</w:t>
            </w:r>
          </w:p>
        </w:tc>
        <w:tc>
          <w:tcPr>
            <w:tcW w:w="4400" w:type="dxa"/>
            <w:gridSpan w:val="2"/>
            <w:tcBorders>
              <w:top w:val="nil"/>
              <w:left w:val="nil"/>
              <w:right w:val="nil"/>
            </w:tcBorders>
            <w:shd w:val="clear" w:color="auto" w:fill="auto"/>
            <w:noWrap/>
            <w:vAlign w:val="bottom"/>
            <w:hideMark/>
          </w:tcPr>
          <w:p w14:paraId="6032AB95"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Degenerative polyarthritis</w:t>
            </w:r>
          </w:p>
        </w:tc>
        <w:tc>
          <w:tcPr>
            <w:tcW w:w="660" w:type="dxa"/>
            <w:tcBorders>
              <w:top w:val="nil"/>
              <w:left w:val="nil"/>
              <w:right w:val="nil"/>
            </w:tcBorders>
            <w:shd w:val="clear" w:color="auto" w:fill="auto"/>
            <w:noWrap/>
            <w:vAlign w:val="center"/>
            <w:hideMark/>
          </w:tcPr>
          <w:p w14:paraId="12ED603A"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81</w:t>
            </w:r>
          </w:p>
        </w:tc>
        <w:tc>
          <w:tcPr>
            <w:tcW w:w="928" w:type="dxa"/>
            <w:tcBorders>
              <w:top w:val="nil"/>
              <w:left w:val="nil"/>
              <w:right w:val="nil"/>
            </w:tcBorders>
            <w:shd w:val="clear" w:color="auto" w:fill="auto"/>
            <w:noWrap/>
            <w:vAlign w:val="center"/>
            <w:hideMark/>
          </w:tcPr>
          <w:p w14:paraId="37915688"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34</w:t>
            </w:r>
          </w:p>
        </w:tc>
        <w:tc>
          <w:tcPr>
            <w:tcW w:w="1239" w:type="dxa"/>
            <w:tcBorders>
              <w:top w:val="nil"/>
              <w:left w:val="nil"/>
              <w:right w:val="nil"/>
            </w:tcBorders>
            <w:shd w:val="clear" w:color="auto" w:fill="auto"/>
            <w:noWrap/>
            <w:vAlign w:val="center"/>
            <w:hideMark/>
          </w:tcPr>
          <w:p w14:paraId="5DB1617E"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-0.426</w:t>
            </w:r>
          </w:p>
        </w:tc>
        <w:tc>
          <w:tcPr>
            <w:tcW w:w="1216" w:type="dxa"/>
            <w:tcBorders>
              <w:top w:val="nil"/>
              <w:left w:val="nil"/>
              <w:right w:val="nil"/>
            </w:tcBorders>
            <w:shd w:val="clear" w:color="auto" w:fill="auto"/>
            <w:noWrap/>
            <w:vAlign w:val="center"/>
            <w:hideMark/>
          </w:tcPr>
          <w:p w14:paraId="78F6008D"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-1.795</w:t>
            </w:r>
          </w:p>
        </w:tc>
        <w:tc>
          <w:tcPr>
            <w:tcW w:w="879" w:type="dxa"/>
            <w:tcBorders>
              <w:top w:val="nil"/>
              <w:left w:val="nil"/>
              <w:right w:val="nil"/>
            </w:tcBorders>
            <w:shd w:val="clear" w:color="auto" w:fill="auto"/>
            <w:noWrap/>
            <w:vAlign w:val="center"/>
            <w:hideMark/>
          </w:tcPr>
          <w:p w14:paraId="10802300"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c>
          <w:tcPr>
            <w:tcW w:w="879" w:type="dxa"/>
            <w:tcBorders>
              <w:top w:val="nil"/>
              <w:left w:val="nil"/>
              <w:right w:val="nil"/>
            </w:tcBorders>
            <w:shd w:val="clear" w:color="auto" w:fill="auto"/>
            <w:noWrap/>
            <w:vAlign w:val="center"/>
            <w:hideMark/>
          </w:tcPr>
          <w:p w14:paraId="1ECB818E"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0.032</w:t>
            </w:r>
          </w:p>
        </w:tc>
      </w:tr>
      <w:tr w:rsidR="00612FF5" w:rsidRPr="00B25A90" w14:paraId="7BEAF86C" w14:textId="77777777" w:rsidTr="00374CA8">
        <w:trPr>
          <w:trHeight w:val="270"/>
        </w:trPr>
        <w:tc>
          <w:tcPr>
            <w:tcW w:w="1494" w:type="dxa"/>
            <w:tcBorders>
              <w:top w:val="nil"/>
              <w:left w:val="nil"/>
              <w:bottom w:val="single" w:sz="4" w:space="0" w:color="auto"/>
              <w:right w:val="nil"/>
            </w:tcBorders>
            <w:shd w:val="clear" w:color="auto" w:fill="auto"/>
            <w:noWrap/>
            <w:vAlign w:val="bottom"/>
            <w:hideMark/>
          </w:tcPr>
          <w:p w14:paraId="30E49EFD"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umls:C0878544</w:t>
            </w:r>
          </w:p>
        </w:tc>
        <w:tc>
          <w:tcPr>
            <w:tcW w:w="4400" w:type="dxa"/>
            <w:gridSpan w:val="2"/>
            <w:tcBorders>
              <w:top w:val="nil"/>
              <w:left w:val="nil"/>
              <w:bottom w:val="single" w:sz="4" w:space="0" w:color="auto"/>
              <w:right w:val="nil"/>
            </w:tcBorders>
            <w:shd w:val="clear" w:color="auto" w:fill="auto"/>
            <w:noWrap/>
            <w:vAlign w:val="bottom"/>
            <w:hideMark/>
          </w:tcPr>
          <w:p w14:paraId="4DB41E70" w14:textId="77777777" w:rsidR="00612FF5" w:rsidRPr="00B25A90" w:rsidRDefault="00612FF5" w:rsidP="00374CA8">
            <w:pPr>
              <w:spacing w:after="0" w:line="276" w:lineRule="auto"/>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Cardiomyopathies</w:t>
            </w:r>
          </w:p>
        </w:tc>
        <w:tc>
          <w:tcPr>
            <w:tcW w:w="660" w:type="dxa"/>
            <w:tcBorders>
              <w:top w:val="nil"/>
              <w:left w:val="nil"/>
              <w:bottom w:val="single" w:sz="4" w:space="0" w:color="auto"/>
              <w:right w:val="nil"/>
            </w:tcBorders>
            <w:shd w:val="clear" w:color="auto" w:fill="auto"/>
            <w:noWrap/>
            <w:vAlign w:val="center"/>
            <w:hideMark/>
          </w:tcPr>
          <w:p w14:paraId="12007E57"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72</w:t>
            </w:r>
          </w:p>
        </w:tc>
        <w:tc>
          <w:tcPr>
            <w:tcW w:w="928" w:type="dxa"/>
            <w:tcBorders>
              <w:top w:val="nil"/>
              <w:left w:val="nil"/>
              <w:bottom w:val="single" w:sz="4" w:space="0" w:color="auto"/>
              <w:right w:val="nil"/>
            </w:tcBorders>
            <w:shd w:val="clear" w:color="auto" w:fill="auto"/>
            <w:noWrap/>
            <w:vAlign w:val="center"/>
            <w:hideMark/>
          </w:tcPr>
          <w:p w14:paraId="37FB864E"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32</w:t>
            </w:r>
          </w:p>
        </w:tc>
        <w:tc>
          <w:tcPr>
            <w:tcW w:w="1239" w:type="dxa"/>
            <w:tcBorders>
              <w:top w:val="nil"/>
              <w:left w:val="nil"/>
              <w:bottom w:val="single" w:sz="4" w:space="0" w:color="auto"/>
              <w:right w:val="nil"/>
            </w:tcBorders>
            <w:shd w:val="clear" w:color="auto" w:fill="auto"/>
            <w:noWrap/>
            <w:vAlign w:val="center"/>
            <w:hideMark/>
          </w:tcPr>
          <w:p w14:paraId="475C28BD"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-0.420</w:t>
            </w:r>
          </w:p>
        </w:tc>
        <w:tc>
          <w:tcPr>
            <w:tcW w:w="1216" w:type="dxa"/>
            <w:tcBorders>
              <w:top w:val="nil"/>
              <w:left w:val="nil"/>
              <w:bottom w:val="single" w:sz="4" w:space="0" w:color="auto"/>
              <w:right w:val="nil"/>
            </w:tcBorders>
            <w:shd w:val="clear" w:color="auto" w:fill="auto"/>
            <w:noWrap/>
            <w:vAlign w:val="center"/>
            <w:hideMark/>
          </w:tcPr>
          <w:p w14:paraId="3593C2A9"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-1.745</w:t>
            </w:r>
          </w:p>
        </w:tc>
        <w:tc>
          <w:tcPr>
            <w:tcW w:w="879" w:type="dxa"/>
            <w:tcBorders>
              <w:top w:val="nil"/>
              <w:left w:val="nil"/>
              <w:bottom w:val="single" w:sz="4" w:space="0" w:color="auto"/>
              <w:right w:val="nil"/>
            </w:tcBorders>
            <w:shd w:val="clear" w:color="auto" w:fill="auto"/>
            <w:noWrap/>
            <w:vAlign w:val="center"/>
            <w:hideMark/>
          </w:tcPr>
          <w:p w14:paraId="009FABBC"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&lt;0.0001</w:t>
            </w:r>
          </w:p>
        </w:tc>
        <w:tc>
          <w:tcPr>
            <w:tcW w:w="879" w:type="dxa"/>
            <w:tcBorders>
              <w:top w:val="nil"/>
              <w:left w:val="nil"/>
              <w:bottom w:val="single" w:sz="4" w:space="0" w:color="auto"/>
              <w:right w:val="nil"/>
            </w:tcBorders>
            <w:shd w:val="clear" w:color="auto" w:fill="auto"/>
            <w:noWrap/>
            <w:vAlign w:val="center"/>
            <w:hideMark/>
          </w:tcPr>
          <w:p w14:paraId="088BF2B6" w14:textId="77777777" w:rsidR="00612FF5" w:rsidRPr="00B25A90" w:rsidRDefault="00612FF5" w:rsidP="00374CA8">
            <w:pPr>
              <w:spacing w:after="0" w:line="276" w:lineRule="auto"/>
              <w:jc w:val="center"/>
              <w:rPr>
                <w:rFonts w:ascii="Times New Roman" w:eastAsia="Times New Roman" w:hAnsi="Times New Roman" w:cs="Times New Roman"/>
                <w:color w:val="000000"/>
                <w:sz w:val="20"/>
                <w:szCs w:val="20"/>
              </w:rPr>
            </w:pPr>
            <w:r w:rsidRPr="00B25A90">
              <w:rPr>
                <w:rFonts w:ascii="Times New Roman" w:eastAsia="Times New Roman" w:hAnsi="Times New Roman" w:cs="Times New Roman"/>
                <w:color w:val="000000"/>
                <w:sz w:val="20"/>
                <w:szCs w:val="20"/>
              </w:rPr>
              <w:t>0.037</w:t>
            </w:r>
          </w:p>
        </w:tc>
      </w:tr>
    </w:tbl>
    <w:p w14:paraId="34E6FBF8" w14:textId="77777777" w:rsidR="00612FF5" w:rsidRPr="00275974" w:rsidRDefault="00612FF5" w:rsidP="00C30AFD">
      <w:pPr>
        <w:spacing w:line="480" w:lineRule="auto"/>
        <w:rPr>
          <w:rFonts w:ascii="Times New Roman" w:hAnsi="Times New Roman" w:cs="Times New Roman"/>
          <w:b/>
        </w:rPr>
      </w:pPr>
    </w:p>
    <w:p w14:paraId="2BA9E4C0" w14:textId="77777777" w:rsidR="00C30AFD" w:rsidRPr="00275974" w:rsidRDefault="00C30AFD" w:rsidP="00C30AFD">
      <w:pPr>
        <w:spacing w:line="360" w:lineRule="auto"/>
        <w:rPr>
          <w:rFonts w:ascii="Times New Roman" w:hAnsi="Times New Roman" w:cs="Times New Roman"/>
        </w:rPr>
      </w:pPr>
      <w:r w:rsidRPr="00275974">
        <w:rPr>
          <w:rFonts w:ascii="Times New Roman" w:hAnsi="Times New Roman" w:cs="Times New Roman"/>
        </w:rPr>
        <w:t xml:space="preserve">The significant biological processes, cellular components, and disease terms enriched in the genes associated with deep brain atrophy in MSA are listed ranked based on the normalized enrichment score. Only the top 10 most significant terms results associated with negatively-weighted genes (i.e., </w:t>
      </w:r>
      <w:r w:rsidRPr="00275974">
        <w:rPr>
          <w:rFonts w:ascii="Times New Roman" w:hAnsi="Times New Roman" w:cs="Times New Roman"/>
        </w:rPr>
        <w:lastRenderedPageBreak/>
        <w:t xml:space="preserve">genes more expressed in regions with greater atrophy) are reported. Results were obtained with </w:t>
      </w:r>
      <w:proofErr w:type="spellStart"/>
      <w:r w:rsidRPr="00275974">
        <w:rPr>
          <w:rFonts w:ascii="Times New Roman" w:hAnsi="Times New Roman" w:cs="Times New Roman"/>
        </w:rPr>
        <w:t>WebGestalt</w:t>
      </w:r>
      <w:proofErr w:type="spellEnd"/>
      <w:r w:rsidRPr="00275974">
        <w:rPr>
          <w:rFonts w:ascii="Times New Roman" w:hAnsi="Times New Roman" w:cs="Times New Roman"/>
        </w:rPr>
        <w:t xml:space="preserve"> 2024.</w:t>
      </w:r>
      <w:r w:rsidRPr="00275974">
        <w:rPr>
          <w:rFonts w:ascii="Times New Roman" w:hAnsi="Times New Roman" w:cs="Times New Roman"/>
        </w:rPr>
        <w:fldChar w:fldCharType="begin"/>
      </w:r>
      <w:r w:rsidRPr="00275974">
        <w:rPr>
          <w:rFonts w:ascii="Times New Roman" w:hAnsi="Times New Roman" w:cs="Times New Roman"/>
        </w:rPr>
        <w:instrText xml:space="preserve"> ADDIN ZOTERO_ITEM CSL_CITATION {"citationID":"f4uaZxCI","properties":{"formattedCitation":"\\super 25\\nosupersub{}","plainCitation":"25","noteIndex":0},"citationItems":[{"id":14499,"uris":["http://zotero.org/users/2917056/items/TQ478J46"],"itemData":{"id":14499,"type":"article-journal","abstract":"Enrichment analysis, crucial for interpreting genomic, transcriptomic, and proteomic data, is expanding into metabolomics. Furthermore, there is a rising demand for integrated enrichment analysis that combines data from different studies and omics platforms, as seen in meta-analysis and multi-omics research. To address these growing needs, we have updated WebGestalt to include enrichment analysis capabilities for both metabolites and multiple input lists of analytes. We have also significantly increased analysis speed, revamped the user interface, and introduced new pathway visualizations to accommodate these updates. Notably, the adoption of a Rust backend reduced gene set enrichment analysis time by 95% from 270.64 to 12.41 s and network topology-based analysis by 89% from 159.59 to 17.31 s in our evaluation. This performance improvement is also accessible in both the R package and a newly introduced Python package. Additionally, we have updated the data in the WebGestalt database to reflect the current status of each source and have expanded our collection of pathways, networks, and gene signatures. The 2024 WebGestalt update represents a significant leap forward, offering new support for metabolomics, streamlined multi-omics analysis capabilities, and remarkable performance enhancements. Discover these updates and more at https://www.webgestalt.org.","container-title":"Nucleic Acids Research","DOI":"10.1093/nar/gkae456","ISSN":"0305-1048","issue":"W1","journalAbbreviation":"Nucleic Acids Research","page":"W415-W421","source":"Silverchair","title":"WebGestalt 2024: faster gene set analysis and new support for metabolomics and multi-omics","title-short":"WebGestalt 2024","volume":"52","author":[{"family":"Elizarraras","given":"John M"},{"family":"Liao","given":"Yuxing"},{"family":"Shi","given":"Zhiao"},{"family":"Zhu","given":"Qian"},{"family":"Pico","given":"Alexander R"},{"family":"Zhang","given":"Bing"}],"issued":{"date-parts":[["2024",7,5]]}}}],"schema":"https://github.com/citation-style-language/schema/raw/master/csl-citation.json"} </w:instrText>
      </w:r>
      <w:r w:rsidRPr="00275974">
        <w:rPr>
          <w:rFonts w:ascii="Times New Roman" w:hAnsi="Times New Roman" w:cs="Times New Roman"/>
        </w:rPr>
        <w:fldChar w:fldCharType="separate"/>
      </w:r>
      <w:r w:rsidRPr="00275974">
        <w:rPr>
          <w:rFonts w:ascii="Times New Roman" w:hAnsi="Times New Roman" w:cs="Times New Roman"/>
          <w:szCs w:val="24"/>
          <w:vertAlign w:val="superscript"/>
        </w:rPr>
        <w:t>25</w:t>
      </w:r>
      <w:r w:rsidRPr="00275974">
        <w:rPr>
          <w:rFonts w:ascii="Times New Roman" w:hAnsi="Times New Roman" w:cs="Times New Roman"/>
        </w:rPr>
        <w:fldChar w:fldCharType="end"/>
      </w:r>
      <w:r w:rsidRPr="00275974">
        <w:rPr>
          <w:rFonts w:ascii="Times New Roman" w:hAnsi="Times New Roman" w:cs="Times New Roman"/>
        </w:rPr>
        <w:t xml:space="preserve"> </w:t>
      </w:r>
      <w:r w:rsidRPr="00275974">
        <w:rPr>
          <w:rFonts w:ascii="Times New Roman" w:hAnsi="Times New Roman" w:cs="Times New Roman"/>
          <w:vertAlign w:val="superscript"/>
        </w:rPr>
        <w:t xml:space="preserve"> </w:t>
      </w:r>
    </w:p>
    <w:p w14:paraId="6DE08309" w14:textId="2FB954B8" w:rsidR="00891FD6" w:rsidRDefault="00C30AFD" w:rsidP="00C30AFD">
      <w:pPr>
        <w:spacing w:line="360" w:lineRule="auto"/>
        <w:rPr>
          <w:rFonts w:ascii="Times New Roman" w:hAnsi="Times New Roman" w:cs="Times New Roman"/>
          <w:i/>
        </w:rPr>
      </w:pPr>
      <w:r w:rsidRPr="00275974">
        <w:rPr>
          <w:rFonts w:ascii="Times New Roman" w:hAnsi="Times New Roman" w:cs="Times New Roman"/>
          <w:i/>
        </w:rPr>
        <w:t>Abbreviations: FDR, false discovery rate; GO, gene ontology; NADH, Nicotinamide adenine dinucleotide phosphate.</w:t>
      </w:r>
    </w:p>
    <w:p w14:paraId="6209C1F1" w14:textId="77777777" w:rsidR="00FD0745" w:rsidRDefault="00FD0745">
      <w:pPr>
        <w:rPr>
          <w:rFonts w:ascii="Times New Roman" w:hAnsi="Times New Roman" w:cs="Times New Roman"/>
          <w:b/>
        </w:rPr>
      </w:pPr>
      <w:r>
        <w:rPr>
          <w:rFonts w:ascii="Times New Roman" w:hAnsi="Times New Roman" w:cs="Times New Roman"/>
          <w:b/>
        </w:rPr>
        <w:br w:type="page"/>
      </w:r>
    </w:p>
    <w:p w14:paraId="7598091E" w14:textId="5B8E5779" w:rsidR="00536137" w:rsidRDefault="00536137" w:rsidP="00536137">
      <w:pPr>
        <w:rPr>
          <w:rFonts w:ascii="Times New Roman" w:hAnsi="Times New Roman" w:cs="Times New Roman"/>
          <w:b/>
        </w:rPr>
      </w:pPr>
      <w:r>
        <w:rPr>
          <w:rFonts w:ascii="Times New Roman" w:hAnsi="Times New Roman" w:cs="Times New Roman"/>
          <w:b/>
        </w:rPr>
        <w:lastRenderedPageBreak/>
        <w:t xml:space="preserve">Table S6: </w:t>
      </w:r>
      <w:r w:rsidRPr="002A694F">
        <w:rPr>
          <w:rFonts w:ascii="Times New Roman" w:hAnsi="Times New Roman" w:cs="Times New Roman"/>
          <w:b/>
        </w:rPr>
        <w:t xml:space="preserve">Gene set enrichment analysis </w:t>
      </w:r>
      <w:r>
        <w:rPr>
          <w:rFonts w:ascii="Times New Roman" w:hAnsi="Times New Roman" w:cs="Times New Roman"/>
          <w:b/>
        </w:rPr>
        <w:t>in the whole MSA sample</w:t>
      </w:r>
      <w:r w:rsidRPr="001E613B">
        <w:t xml:space="preserve"> </w:t>
      </w:r>
      <w:r w:rsidRPr="001E613B">
        <w:rPr>
          <w:rFonts w:ascii="Times New Roman" w:hAnsi="Times New Roman" w:cs="Times New Roman"/>
          <w:b/>
        </w:rPr>
        <w:t xml:space="preserve">using PANTHER </w:t>
      </w:r>
    </w:p>
    <w:tbl>
      <w:tblPr>
        <w:tblW w:w="10540" w:type="dxa"/>
        <w:tblInd w:w="-732" w:type="dxa"/>
        <w:tblLook w:val="04A0" w:firstRow="1" w:lastRow="0" w:firstColumn="1" w:lastColumn="0" w:noHBand="0" w:noVBand="1"/>
      </w:tblPr>
      <w:tblGrid>
        <w:gridCol w:w="2300"/>
        <w:gridCol w:w="5300"/>
        <w:gridCol w:w="980"/>
        <w:gridCol w:w="980"/>
        <w:gridCol w:w="980"/>
      </w:tblGrid>
      <w:tr w:rsidR="00536137" w:rsidRPr="001E613B" w14:paraId="6E7B53F6" w14:textId="77777777" w:rsidTr="0000569C">
        <w:trPr>
          <w:trHeight w:val="310"/>
        </w:trPr>
        <w:tc>
          <w:tcPr>
            <w:tcW w:w="2300" w:type="dxa"/>
            <w:tcBorders>
              <w:top w:val="nil"/>
              <w:left w:val="nil"/>
              <w:bottom w:val="single" w:sz="4" w:space="0" w:color="auto"/>
              <w:right w:val="nil"/>
            </w:tcBorders>
            <w:shd w:val="clear" w:color="auto" w:fill="auto"/>
            <w:noWrap/>
            <w:vAlign w:val="bottom"/>
            <w:hideMark/>
          </w:tcPr>
          <w:p w14:paraId="64A2B2DE" w14:textId="77777777" w:rsidR="00536137" w:rsidRPr="001E613B" w:rsidRDefault="00536137" w:rsidP="0000569C">
            <w:pPr>
              <w:spacing w:after="0" w:line="240" w:lineRule="auto"/>
              <w:rPr>
                <w:rFonts w:ascii="Times New Roman" w:eastAsia="Times New Roman" w:hAnsi="Times New Roman" w:cs="Times New Roman"/>
                <w:b/>
                <w:bCs/>
                <w:sz w:val="20"/>
                <w:szCs w:val="20"/>
              </w:rPr>
            </w:pPr>
            <w:r w:rsidRPr="001E613B">
              <w:rPr>
                <w:rFonts w:ascii="Times New Roman" w:eastAsia="Times New Roman" w:hAnsi="Times New Roman" w:cs="Times New Roman"/>
                <w:b/>
                <w:bCs/>
                <w:sz w:val="20"/>
                <w:szCs w:val="20"/>
              </w:rPr>
              <w:t>Gene set</w:t>
            </w:r>
          </w:p>
        </w:tc>
        <w:tc>
          <w:tcPr>
            <w:tcW w:w="5300" w:type="dxa"/>
            <w:tcBorders>
              <w:top w:val="nil"/>
              <w:left w:val="nil"/>
              <w:bottom w:val="single" w:sz="4" w:space="0" w:color="auto"/>
              <w:right w:val="nil"/>
            </w:tcBorders>
            <w:shd w:val="clear" w:color="auto" w:fill="auto"/>
            <w:noWrap/>
            <w:vAlign w:val="bottom"/>
            <w:hideMark/>
          </w:tcPr>
          <w:p w14:paraId="50B4C8F0" w14:textId="77777777" w:rsidR="00536137" w:rsidRPr="001E613B" w:rsidRDefault="00536137" w:rsidP="0000569C">
            <w:pPr>
              <w:spacing w:after="0" w:line="240" w:lineRule="auto"/>
              <w:rPr>
                <w:rFonts w:ascii="Times New Roman" w:eastAsia="Times New Roman" w:hAnsi="Times New Roman" w:cs="Times New Roman"/>
                <w:b/>
                <w:bCs/>
                <w:sz w:val="20"/>
                <w:szCs w:val="20"/>
              </w:rPr>
            </w:pPr>
            <w:r w:rsidRPr="001E613B">
              <w:rPr>
                <w:rFonts w:ascii="Times New Roman" w:eastAsia="Times New Roman" w:hAnsi="Times New Roman" w:cs="Times New Roman"/>
                <w:b/>
                <w:bCs/>
                <w:sz w:val="20"/>
                <w:szCs w:val="20"/>
              </w:rPr>
              <w:t>Description</w:t>
            </w:r>
          </w:p>
        </w:tc>
        <w:tc>
          <w:tcPr>
            <w:tcW w:w="980" w:type="dxa"/>
            <w:tcBorders>
              <w:top w:val="nil"/>
              <w:left w:val="nil"/>
              <w:bottom w:val="single" w:sz="4" w:space="0" w:color="auto"/>
              <w:right w:val="nil"/>
            </w:tcBorders>
            <w:shd w:val="clear" w:color="auto" w:fill="auto"/>
            <w:noWrap/>
            <w:vAlign w:val="center"/>
            <w:hideMark/>
          </w:tcPr>
          <w:p w14:paraId="428D744E" w14:textId="77777777" w:rsidR="00536137" w:rsidRPr="001E613B" w:rsidRDefault="00536137" w:rsidP="0000569C">
            <w:pPr>
              <w:spacing w:after="0" w:line="240" w:lineRule="auto"/>
              <w:jc w:val="center"/>
              <w:rPr>
                <w:rFonts w:ascii="Times New Roman" w:eastAsia="Times New Roman" w:hAnsi="Times New Roman" w:cs="Times New Roman"/>
                <w:b/>
                <w:bCs/>
                <w:sz w:val="20"/>
                <w:szCs w:val="20"/>
              </w:rPr>
            </w:pPr>
            <w:r w:rsidRPr="001E613B">
              <w:rPr>
                <w:rFonts w:ascii="Times New Roman" w:eastAsia="Times New Roman" w:hAnsi="Times New Roman" w:cs="Times New Roman"/>
                <w:b/>
                <w:bCs/>
                <w:sz w:val="20"/>
                <w:szCs w:val="20"/>
              </w:rPr>
              <w:t>Size</w:t>
            </w:r>
          </w:p>
        </w:tc>
        <w:tc>
          <w:tcPr>
            <w:tcW w:w="980" w:type="dxa"/>
            <w:tcBorders>
              <w:top w:val="nil"/>
              <w:left w:val="nil"/>
              <w:bottom w:val="single" w:sz="4" w:space="0" w:color="auto"/>
              <w:right w:val="nil"/>
            </w:tcBorders>
            <w:shd w:val="clear" w:color="auto" w:fill="auto"/>
            <w:vAlign w:val="center"/>
            <w:hideMark/>
          </w:tcPr>
          <w:p w14:paraId="47B3BB5D" w14:textId="77777777" w:rsidR="00536137" w:rsidRPr="001E613B" w:rsidRDefault="00536137" w:rsidP="0000569C">
            <w:pPr>
              <w:spacing w:after="0" w:line="240" w:lineRule="auto"/>
              <w:jc w:val="center"/>
              <w:rPr>
                <w:rFonts w:ascii="Times New Roman" w:eastAsia="Times New Roman" w:hAnsi="Times New Roman" w:cs="Times New Roman"/>
                <w:b/>
                <w:bCs/>
                <w:color w:val="000000"/>
                <w:sz w:val="20"/>
                <w:szCs w:val="20"/>
              </w:rPr>
            </w:pPr>
            <w:r w:rsidRPr="001E613B">
              <w:rPr>
                <w:rFonts w:ascii="Times New Roman" w:eastAsia="Times New Roman" w:hAnsi="Times New Roman" w:cs="Times New Roman"/>
                <w:b/>
                <w:bCs/>
                <w:color w:val="000000"/>
                <w:sz w:val="20"/>
                <w:szCs w:val="20"/>
              </w:rPr>
              <w:t>P</w:t>
            </w:r>
          </w:p>
        </w:tc>
        <w:tc>
          <w:tcPr>
            <w:tcW w:w="980" w:type="dxa"/>
            <w:tcBorders>
              <w:top w:val="nil"/>
              <w:left w:val="nil"/>
              <w:bottom w:val="single" w:sz="4" w:space="0" w:color="auto"/>
              <w:right w:val="nil"/>
            </w:tcBorders>
            <w:shd w:val="clear" w:color="auto" w:fill="auto"/>
            <w:noWrap/>
            <w:vAlign w:val="center"/>
            <w:hideMark/>
          </w:tcPr>
          <w:p w14:paraId="5527AF42" w14:textId="77777777" w:rsidR="00536137" w:rsidRPr="001E613B" w:rsidRDefault="00536137" w:rsidP="0000569C">
            <w:pPr>
              <w:spacing w:after="0" w:line="240" w:lineRule="auto"/>
              <w:jc w:val="center"/>
              <w:rPr>
                <w:rFonts w:ascii="Times New Roman" w:eastAsia="Times New Roman" w:hAnsi="Times New Roman" w:cs="Times New Roman"/>
                <w:b/>
                <w:bCs/>
                <w:color w:val="000000"/>
                <w:sz w:val="20"/>
                <w:szCs w:val="20"/>
              </w:rPr>
            </w:pPr>
            <w:r w:rsidRPr="001E613B">
              <w:rPr>
                <w:rFonts w:ascii="Times New Roman" w:eastAsia="Times New Roman" w:hAnsi="Times New Roman" w:cs="Times New Roman"/>
                <w:b/>
                <w:bCs/>
                <w:color w:val="000000"/>
                <w:sz w:val="20"/>
                <w:szCs w:val="20"/>
              </w:rPr>
              <w:t>P</w:t>
            </w:r>
            <w:r w:rsidRPr="001E613B">
              <w:rPr>
                <w:rFonts w:ascii="Times New Roman" w:eastAsia="Times New Roman" w:hAnsi="Times New Roman" w:cs="Times New Roman"/>
                <w:b/>
                <w:bCs/>
                <w:color w:val="000000"/>
                <w:sz w:val="20"/>
                <w:szCs w:val="20"/>
                <w:vertAlign w:val="subscript"/>
              </w:rPr>
              <w:t>FDR</w:t>
            </w:r>
          </w:p>
        </w:tc>
      </w:tr>
      <w:tr w:rsidR="00536137" w:rsidRPr="001E613B" w14:paraId="61844324" w14:textId="77777777" w:rsidTr="0000569C">
        <w:trPr>
          <w:trHeight w:val="265"/>
        </w:trPr>
        <w:tc>
          <w:tcPr>
            <w:tcW w:w="2300" w:type="dxa"/>
            <w:tcBorders>
              <w:top w:val="single" w:sz="4" w:space="0" w:color="auto"/>
              <w:left w:val="nil"/>
              <w:bottom w:val="nil"/>
              <w:right w:val="nil"/>
            </w:tcBorders>
            <w:shd w:val="clear" w:color="auto" w:fill="auto"/>
            <w:noWrap/>
            <w:vAlign w:val="bottom"/>
            <w:hideMark/>
          </w:tcPr>
          <w:p w14:paraId="0C50EE2B" w14:textId="77777777" w:rsidR="00536137" w:rsidRPr="001E613B" w:rsidRDefault="00536137" w:rsidP="0000569C">
            <w:pPr>
              <w:spacing w:after="0" w:line="240" w:lineRule="auto"/>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GO:0006810</w:t>
            </w:r>
          </w:p>
        </w:tc>
        <w:tc>
          <w:tcPr>
            <w:tcW w:w="5300" w:type="dxa"/>
            <w:tcBorders>
              <w:top w:val="single" w:sz="4" w:space="0" w:color="auto"/>
              <w:left w:val="nil"/>
              <w:bottom w:val="nil"/>
              <w:right w:val="nil"/>
            </w:tcBorders>
            <w:shd w:val="clear" w:color="auto" w:fill="auto"/>
            <w:noWrap/>
            <w:vAlign w:val="bottom"/>
            <w:hideMark/>
          </w:tcPr>
          <w:p w14:paraId="17CDAD62" w14:textId="77777777" w:rsidR="00536137" w:rsidRPr="001E613B" w:rsidRDefault="00536137" w:rsidP="0000569C">
            <w:pPr>
              <w:spacing w:after="0" w:line="240" w:lineRule="auto"/>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Transport</w:t>
            </w:r>
          </w:p>
        </w:tc>
        <w:tc>
          <w:tcPr>
            <w:tcW w:w="980" w:type="dxa"/>
            <w:tcBorders>
              <w:top w:val="single" w:sz="4" w:space="0" w:color="auto"/>
              <w:left w:val="nil"/>
              <w:bottom w:val="nil"/>
              <w:right w:val="nil"/>
            </w:tcBorders>
            <w:shd w:val="clear" w:color="auto" w:fill="auto"/>
            <w:noWrap/>
            <w:vAlign w:val="center"/>
            <w:hideMark/>
          </w:tcPr>
          <w:p w14:paraId="48814033"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3015</w:t>
            </w:r>
          </w:p>
        </w:tc>
        <w:tc>
          <w:tcPr>
            <w:tcW w:w="980" w:type="dxa"/>
            <w:tcBorders>
              <w:top w:val="single" w:sz="4" w:space="0" w:color="auto"/>
              <w:left w:val="nil"/>
              <w:bottom w:val="nil"/>
              <w:right w:val="nil"/>
            </w:tcBorders>
            <w:shd w:val="clear" w:color="auto" w:fill="auto"/>
            <w:noWrap/>
            <w:vAlign w:val="center"/>
            <w:hideMark/>
          </w:tcPr>
          <w:p w14:paraId="2188B5D4"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&lt;0.0001</w:t>
            </w:r>
          </w:p>
        </w:tc>
        <w:tc>
          <w:tcPr>
            <w:tcW w:w="980" w:type="dxa"/>
            <w:tcBorders>
              <w:top w:val="single" w:sz="4" w:space="0" w:color="auto"/>
              <w:left w:val="nil"/>
              <w:bottom w:val="nil"/>
              <w:right w:val="nil"/>
            </w:tcBorders>
            <w:shd w:val="clear" w:color="auto" w:fill="auto"/>
            <w:noWrap/>
            <w:vAlign w:val="center"/>
            <w:hideMark/>
          </w:tcPr>
          <w:p w14:paraId="14B43C91"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&lt;0.0001</w:t>
            </w:r>
          </w:p>
        </w:tc>
      </w:tr>
      <w:tr w:rsidR="00536137" w:rsidRPr="001E613B" w14:paraId="1CF97897" w14:textId="77777777" w:rsidTr="0000569C">
        <w:trPr>
          <w:trHeight w:val="265"/>
        </w:trPr>
        <w:tc>
          <w:tcPr>
            <w:tcW w:w="2300" w:type="dxa"/>
            <w:tcBorders>
              <w:top w:val="nil"/>
              <w:left w:val="nil"/>
              <w:bottom w:val="nil"/>
              <w:right w:val="nil"/>
            </w:tcBorders>
            <w:shd w:val="clear" w:color="auto" w:fill="auto"/>
            <w:noWrap/>
            <w:vAlign w:val="bottom"/>
            <w:hideMark/>
          </w:tcPr>
          <w:p w14:paraId="2A10AC53" w14:textId="77777777" w:rsidR="00536137" w:rsidRPr="001E613B" w:rsidRDefault="00536137" w:rsidP="0000569C">
            <w:pPr>
              <w:spacing w:after="0" w:line="240" w:lineRule="auto"/>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GO:0045333</w:t>
            </w:r>
          </w:p>
        </w:tc>
        <w:tc>
          <w:tcPr>
            <w:tcW w:w="5300" w:type="dxa"/>
            <w:tcBorders>
              <w:top w:val="nil"/>
              <w:left w:val="nil"/>
              <w:bottom w:val="nil"/>
              <w:right w:val="nil"/>
            </w:tcBorders>
            <w:shd w:val="clear" w:color="auto" w:fill="auto"/>
            <w:noWrap/>
            <w:vAlign w:val="bottom"/>
            <w:hideMark/>
          </w:tcPr>
          <w:p w14:paraId="5CAFA360" w14:textId="77777777" w:rsidR="00536137" w:rsidRPr="001E613B" w:rsidRDefault="00536137" w:rsidP="0000569C">
            <w:pPr>
              <w:spacing w:after="0" w:line="240" w:lineRule="auto"/>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Cellular respiration</w:t>
            </w:r>
          </w:p>
        </w:tc>
        <w:tc>
          <w:tcPr>
            <w:tcW w:w="980" w:type="dxa"/>
            <w:tcBorders>
              <w:top w:val="nil"/>
              <w:left w:val="nil"/>
              <w:bottom w:val="nil"/>
              <w:right w:val="nil"/>
            </w:tcBorders>
            <w:shd w:val="clear" w:color="auto" w:fill="auto"/>
            <w:noWrap/>
            <w:vAlign w:val="center"/>
            <w:hideMark/>
          </w:tcPr>
          <w:p w14:paraId="591B6EB1"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171</w:t>
            </w:r>
          </w:p>
        </w:tc>
        <w:tc>
          <w:tcPr>
            <w:tcW w:w="980" w:type="dxa"/>
            <w:tcBorders>
              <w:top w:val="nil"/>
              <w:left w:val="nil"/>
              <w:bottom w:val="nil"/>
              <w:right w:val="nil"/>
            </w:tcBorders>
            <w:shd w:val="clear" w:color="auto" w:fill="auto"/>
            <w:noWrap/>
            <w:vAlign w:val="center"/>
            <w:hideMark/>
          </w:tcPr>
          <w:p w14:paraId="0C726DD2"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&lt;0.0001</w:t>
            </w:r>
          </w:p>
        </w:tc>
        <w:tc>
          <w:tcPr>
            <w:tcW w:w="980" w:type="dxa"/>
            <w:tcBorders>
              <w:top w:val="nil"/>
              <w:left w:val="nil"/>
              <w:bottom w:val="nil"/>
              <w:right w:val="nil"/>
            </w:tcBorders>
            <w:shd w:val="clear" w:color="auto" w:fill="auto"/>
            <w:noWrap/>
            <w:vAlign w:val="center"/>
            <w:hideMark/>
          </w:tcPr>
          <w:p w14:paraId="1CEBCBE3"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&lt;0.0001</w:t>
            </w:r>
          </w:p>
        </w:tc>
      </w:tr>
      <w:tr w:rsidR="00536137" w:rsidRPr="001E613B" w14:paraId="1BD0F92E" w14:textId="77777777" w:rsidTr="0000569C">
        <w:trPr>
          <w:trHeight w:val="265"/>
        </w:trPr>
        <w:tc>
          <w:tcPr>
            <w:tcW w:w="2300" w:type="dxa"/>
            <w:tcBorders>
              <w:top w:val="nil"/>
              <w:left w:val="nil"/>
              <w:bottom w:val="nil"/>
              <w:right w:val="nil"/>
            </w:tcBorders>
            <w:shd w:val="clear" w:color="auto" w:fill="auto"/>
            <w:noWrap/>
            <w:vAlign w:val="bottom"/>
            <w:hideMark/>
          </w:tcPr>
          <w:p w14:paraId="29940A61" w14:textId="77777777" w:rsidR="00536137" w:rsidRPr="001E613B" w:rsidRDefault="00536137" w:rsidP="0000569C">
            <w:pPr>
              <w:spacing w:after="0" w:line="240" w:lineRule="auto"/>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GO:0007005</w:t>
            </w:r>
          </w:p>
        </w:tc>
        <w:tc>
          <w:tcPr>
            <w:tcW w:w="5300" w:type="dxa"/>
            <w:tcBorders>
              <w:top w:val="nil"/>
              <w:left w:val="nil"/>
              <w:bottom w:val="nil"/>
              <w:right w:val="nil"/>
            </w:tcBorders>
            <w:shd w:val="clear" w:color="auto" w:fill="auto"/>
            <w:noWrap/>
            <w:vAlign w:val="bottom"/>
            <w:hideMark/>
          </w:tcPr>
          <w:p w14:paraId="2F5EF6B1" w14:textId="77777777" w:rsidR="00536137" w:rsidRPr="001E613B" w:rsidRDefault="00536137" w:rsidP="0000569C">
            <w:pPr>
              <w:spacing w:after="0" w:line="240" w:lineRule="auto"/>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Mitochondrion organization</w:t>
            </w:r>
          </w:p>
        </w:tc>
        <w:tc>
          <w:tcPr>
            <w:tcW w:w="980" w:type="dxa"/>
            <w:tcBorders>
              <w:top w:val="nil"/>
              <w:left w:val="nil"/>
              <w:bottom w:val="nil"/>
              <w:right w:val="nil"/>
            </w:tcBorders>
            <w:shd w:val="clear" w:color="auto" w:fill="auto"/>
            <w:noWrap/>
            <w:vAlign w:val="center"/>
            <w:hideMark/>
          </w:tcPr>
          <w:p w14:paraId="692ABAC4"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408</w:t>
            </w:r>
          </w:p>
        </w:tc>
        <w:tc>
          <w:tcPr>
            <w:tcW w:w="980" w:type="dxa"/>
            <w:tcBorders>
              <w:top w:val="nil"/>
              <w:left w:val="nil"/>
              <w:bottom w:val="nil"/>
              <w:right w:val="nil"/>
            </w:tcBorders>
            <w:shd w:val="clear" w:color="auto" w:fill="auto"/>
            <w:noWrap/>
            <w:vAlign w:val="center"/>
            <w:hideMark/>
          </w:tcPr>
          <w:p w14:paraId="274BE292"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&lt;0.0001</w:t>
            </w:r>
          </w:p>
        </w:tc>
        <w:tc>
          <w:tcPr>
            <w:tcW w:w="980" w:type="dxa"/>
            <w:tcBorders>
              <w:top w:val="nil"/>
              <w:left w:val="nil"/>
              <w:bottom w:val="nil"/>
              <w:right w:val="nil"/>
            </w:tcBorders>
            <w:shd w:val="clear" w:color="auto" w:fill="auto"/>
            <w:noWrap/>
            <w:vAlign w:val="center"/>
            <w:hideMark/>
          </w:tcPr>
          <w:p w14:paraId="253FCE10"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&lt;0.0001</w:t>
            </w:r>
          </w:p>
        </w:tc>
      </w:tr>
      <w:tr w:rsidR="00536137" w:rsidRPr="001E613B" w14:paraId="65CBA653" w14:textId="77777777" w:rsidTr="0000569C">
        <w:trPr>
          <w:trHeight w:val="265"/>
        </w:trPr>
        <w:tc>
          <w:tcPr>
            <w:tcW w:w="2300" w:type="dxa"/>
            <w:tcBorders>
              <w:top w:val="nil"/>
              <w:left w:val="nil"/>
              <w:bottom w:val="nil"/>
              <w:right w:val="nil"/>
            </w:tcBorders>
            <w:shd w:val="clear" w:color="auto" w:fill="auto"/>
            <w:noWrap/>
            <w:vAlign w:val="bottom"/>
            <w:hideMark/>
          </w:tcPr>
          <w:p w14:paraId="3AF42A7C" w14:textId="77777777" w:rsidR="00536137" w:rsidRPr="001E613B" w:rsidRDefault="00536137" w:rsidP="0000569C">
            <w:pPr>
              <w:spacing w:after="0" w:line="240" w:lineRule="auto"/>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GO:0006119</w:t>
            </w:r>
          </w:p>
        </w:tc>
        <w:tc>
          <w:tcPr>
            <w:tcW w:w="5300" w:type="dxa"/>
            <w:tcBorders>
              <w:top w:val="nil"/>
              <w:left w:val="nil"/>
              <w:bottom w:val="nil"/>
              <w:right w:val="nil"/>
            </w:tcBorders>
            <w:shd w:val="clear" w:color="auto" w:fill="auto"/>
            <w:noWrap/>
            <w:vAlign w:val="bottom"/>
            <w:hideMark/>
          </w:tcPr>
          <w:p w14:paraId="440EA98B" w14:textId="77777777" w:rsidR="00536137" w:rsidRPr="001E613B" w:rsidRDefault="00536137" w:rsidP="0000569C">
            <w:pPr>
              <w:spacing w:after="0" w:line="240" w:lineRule="auto"/>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Oxidative phosphorylation</w:t>
            </w:r>
          </w:p>
        </w:tc>
        <w:tc>
          <w:tcPr>
            <w:tcW w:w="980" w:type="dxa"/>
            <w:tcBorders>
              <w:top w:val="nil"/>
              <w:left w:val="nil"/>
              <w:bottom w:val="nil"/>
              <w:right w:val="nil"/>
            </w:tcBorders>
            <w:shd w:val="clear" w:color="auto" w:fill="auto"/>
            <w:noWrap/>
            <w:vAlign w:val="center"/>
            <w:hideMark/>
          </w:tcPr>
          <w:p w14:paraId="018B12D1"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100</w:t>
            </w:r>
          </w:p>
        </w:tc>
        <w:tc>
          <w:tcPr>
            <w:tcW w:w="980" w:type="dxa"/>
            <w:tcBorders>
              <w:top w:val="nil"/>
              <w:left w:val="nil"/>
              <w:bottom w:val="nil"/>
              <w:right w:val="nil"/>
            </w:tcBorders>
            <w:shd w:val="clear" w:color="auto" w:fill="auto"/>
            <w:noWrap/>
            <w:vAlign w:val="center"/>
            <w:hideMark/>
          </w:tcPr>
          <w:p w14:paraId="4F5D7CD2"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&lt;0.0001</w:t>
            </w:r>
          </w:p>
        </w:tc>
        <w:tc>
          <w:tcPr>
            <w:tcW w:w="980" w:type="dxa"/>
            <w:tcBorders>
              <w:top w:val="nil"/>
              <w:left w:val="nil"/>
              <w:bottom w:val="nil"/>
              <w:right w:val="nil"/>
            </w:tcBorders>
            <w:shd w:val="clear" w:color="auto" w:fill="auto"/>
            <w:noWrap/>
            <w:vAlign w:val="center"/>
            <w:hideMark/>
          </w:tcPr>
          <w:p w14:paraId="508A542A"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&lt;0.0001</w:t>
            </w:r>
          </w:p>
        </w:tc>
      </w:tr>
      <w:tr w:rsidR="00536137" w:rsidRPr="001E613B" w14:paraId="12182170" w14:textId="77777777" w:rsidTr="0000569C">
        <w:trPr>
          <w:trHeight w:val="265"/>
        </w:trPr>
        <w:tc>
          <w:tcPr>
            <w:tcW w:w="2300" w:type="dxa"/>
            <w:tcBorders>
              <w:top w:val="nil"/>
              <w:left w:val="nil"/>
              <w:bottom w:val="nil"/>
              <w:right w:val="nil"/>
            </w:tcBorders>
            <w:shd w:val="clear" w:color="auto" w:fill="auto"/>
            <w:noWrap/>
            <w:vAlign w:val="bottom"/>
            <w:hideMark/>
          </w:tcPr>
          <w:p w14:paraId="50B89A8A" w14:textId="77777777" w:rsidR="00536137" w:rsidRPr="001E613B" w:rsidRDefault="00536137" w:rsidP="0000569C">
            <w:pPr>
              <w:spacing w:after="0" w:line="240" w:lineRule="auto"/>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GO:0006091</w:t>
            </w:r>
          </w:p>
        </w:tc>
        <w:tc>
          <w:tcPr>
            <w:tcW w:w="5300" w:type="dxa"/>
            <w:tcBorders>
              <w:top w:val="nil"/>
              <w:left w:val="nil"/>
              <w:bottom w:val="nil"/>
              <w:right w:val="nil"/>
            </w:tcBorders>
            <w:shd w:val="clear" w:color="auto" w:fill="auto"/>
            <w:noWrap/>
            <w:vAlign w:val="bottom"/>
            <w:hideMark/>
          </w:tcPr>
          <w:p w14:paraId="550D788C" w14:textId="77777777" w:rsidR="00536137" w:rsidRPr="001E613B" w:rsidRDefault="00536137" w:rsidP="0000569C">
            <w:pPr>
              <w:spacing w:after="0" w:line="240" w:lineRule="auto"/>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Generation of precursor metabolites and energy</w:t>
            </w:r>
          </w:p>
        </w:tc>
        <w:tc>
          <w:tcPr>
            <w:tcW w:w="980" w:type="dxa"/>
            <w:tcBorders>
              <w:top w:val="nil"/>
              <w:left w:val="nil"/>
              <w:bottom w:val="nil"/>
              <w:right w:val="nil"/>
            </w:tcBorders>
            <w:shd w:val="clear" w:color="auto" w:fill="auto"/>
            <w:noWrap/>
            <w:vAlign w:val="center"/>
            <w:hideMark/>
          </w:tcPr>
          <w:p w14:paraId="00D67997"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327</w:t>
            </w:r>
          </w:p>
        </w:tc>
        <w:tc>
          <w:tcPr>
            <w:tcW w:w="980" w:type="dxa"/>
            <w:tcBorders>
              <w:top w:val="nil"/>
              <w:left w:val="nil"/>
              <w:bottom w:val="nil"/>
              <w:right w:val="nil"/>
            </w:tcBorders>
            <w:shd w:val="clear" w:color="auto" w:fill="auto"/>
            <w:noWrap/>
            <w:vAlign w:val="center"/>
            <w:hideMark/>
          </w:tcPr>
          <w:p w14:paraId="3F034A75"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&lt;0.0001</w:t>
            </w:r>
          </w:p>
        </w:tc>
        <w:tc>
          <w:tcPr>
            <w:tcW w:w="980" w:type="dxa"/>
            <w:tcBorders>
              <w:top w:val="nil"/>
              <w:left w:val="nil"/>
              <w:bottom w:val="nil"/>
              <w:right w:val="nil"/>
            </w:tcBorders>
            <w:shd w:val="clear" w:color="auto" w:fill="auto"/>
            <w:noWrap/>
            <w:vAlign w:val="center"/>
            <w:hideMark/>
          </w:tcPr>
          <w:p w14:paraId="7C4C319C"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&lt;0.0001</w:t>
            </w:r>
          </w:p>
        </w:tc>
      </w:tr>
      <w:tr w:rsidR="00536137" w:rsidRPr="001E613B" w14:paraId="520D9647" w14:textId="77777777" w:rsidTr="0000569C">
        <w:trPr>
          <w:trHeight w:val="265"/>
        </w:trPr>
        <w:tc>
          <w:tcPr>
            <w:tcW w:w="2300" w:type="dxa"/>
            <w:tcBorders>
              <w:top w:val="nil"/>
              <w:left w:val="nil"/>
              <w:bottom w:val="nil"/>
              <w:right w:val="nil"/>
            </w:tcBorders>
            <w:shd w:val="clear" w:color="auto" w:fill="auto"/>
            <w:noWrap/>
            <w:vAlign w:val="bottom"/>
            <w:hideMark/>
          </w:tcPr>
          <w:p w14:paraId="42C79197" w14:textId="77777777" w:rsidR="00536137" w:rsidRPr="001E613B" w:rsidRDefault="00536137" w:rsidP="0000569C">
            <w:pPr>
              <w:spacing w:after="0" w:line="240" w:lineRule="auto"/>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GO:0044281</w:t>
            </w:r>
          </w:p>
        </w:tc>
        <w:tc>
          <w:tcPr>
            <w:tcW w:w="5300" w:type="dxa"/>
            <w:tcBorders>
              <w:top w:val="nil"/>
              <w:left w:val="nil"/>
              <w:bottom w:val="nil"/>
              <w:right w:val="nil"/>
            </w:tcBorders>
            <w:shd w:val="clear" w:color="auto" w:fill="auto"/>
            <w:noWrap/>
            <w:vAlign w:val="bottom"/>
            <w:hideMark/>
          </w:tcPr>
          <w:p w14:paraId="7D2927C4" w14:textId="77777777" w:rsidR="00536137" w:rsidRPr="001E613B" w:rsidRDefault="00536137" w:rsidP="0000569C">
            <w:pPr>
              <w:spacing w:after="0" w:line="240" w:lineRule="auto"/>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Small molecule metabolic process</w:t>
            </w:r>
          </w:p>
        </w:tc>
        <w:tc>
          <w:tcPr>
            <w:tcW w:w="980" w:type="dxa"/>
            <w:tcBorders>
              <w:top w:val="nil"/>
              <w:left w:val="nil"/>
              <w:bottom w:val="nil"/>
              <w:right w:val="nil"/>
            </w:tcBorders>
            <w:shd w:val="clear" w:color="auto" w:fill="auto"/>
            <w:noWrap/>
            <w:vAlign w:val="center"/>
            <w:hideMark/>
          </w:tcPr>
          <w:p w14:paraId="2EE78935"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1312</w:t>
            </w:r>
          </w:p>
        </w:tc>
        <w:tc>
          <w:tcPr>
            <w:tcW w:w="980" w:type="dxa"/>
            <w:tcBorders>
              <w:top w:val="nil"/>
              <w:left w:val="nil"/>
              <w:bottom w:val="nil"/>
              <w:right w:val="nil"/>
            </w:tcBorders>
            <w:shd w:val="clear" w:color="auto" w:fill="auto"/>
            <w:noWrap/>
            <w:vAlign w:val="center"/>
            <w:hideMark/>
          </w:tcPr>
          <w:p w14:paraId="03878B9A"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&lt;0.0001</w:t>
            </w:r>
          </w:p>
        </w:tc>
        <w:tc>
          <w:tcPr>
            <w:tcW w:w="980" w:type="dxa"/>
            <w:tcBorders>
              <w:top w:val="nil"/>
              <w:left w:val="nil"/>
              <w:bottom w:val="nil"/>
              <w:right w:val="nil"/>
            </w:tcBorders>
            <w:shd w:val="clear" w:color="auto" w:fill="auto"/>
            <w:noWrap/>
            <w:vAlign w:val="center"/>
            <w:hideMark/>
          </w:tcPr>
          <w:p w14:paraId="02034227"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&lt;0.0001</w:t>
            </w:r>
          </w:p>
        </w:tc>
      </w:tr>
      <w:tr w:rsidR="00536137" w:rsidRPr="001E613B" w14:paraId="4BEDAE56" w14:textId="77777777" w:rsidTr="0000569C">
        <w:trPr>
          <w:trHeight w:val="265"/>
        </w:trPr>
        <w:tc>
          <w:tcPr>
            <w:tcW w:w="2300" w:type="dxa"/>
            <w:tcBorders>
              <w:top w:val="nil"/>
              <w:left w:val="nil"/>
              <w:bottom w:val="nil"/>
              <w:right w:val="nil"/>
            </w:tcBorders>
            <w:shd w:val="clear" w:color="auto" w:fill="auto"/>
            <w:noWrap/>
            <w:vAlign w:val="bottom"/>
            <w:hideMark/>
          </w:tcPr>
          <w:p w14:paraId="6E4AFFE7" w14:textId="77777777" w:rsidR="00536137" w:rsidRPr="001E613B" w:rsidRDefault="00536137" w:rsidP="0000569C">
            <w:pPr>
              <w:spacing w:after="0" w:line="240" w:lineRule="auto"/>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GO:0051234</w:t>
            </w:r>
          </w:p>
        </w:tc>
        <w:tc>
          <w:tcPr>
            <w:tcW w:w="5300" w:type="dxa"/>
            <w:tcBorders>
              <w:top w:val="nil"/>
              <w:left w:val="nil"/>
              <w:bottom w:val="nil"/>
              <w:right w:val="nil"/>
            </w:tcBorders>
            <w:shd w:val="clear" w:color="auto" w:fill="auto"/>
            <w:noWrap/>
            <w:vAlign w:val="bottom"/>
            <w:hideMark/>
          </w:tcPr>
          <w:p w14:paraId="4E483727" w14:textId="77777777" w:rsidR="00536137" w:rsidRPr="001E613B" w:rsidRDefault="00536137" w:rsidP="0000569C">
            <w:pPr>
              <w:spacing w:after="0" w:line="240" w:lineRule="auto"/>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Establishment of localization</w:t>
            </w:r>
          </w:p>
        </w:tc>
        <w:tc>
          <w:tcPr>
            <w:tcW w:w="980" w:type="dxa"/>
            <w:tcBorders>
              <w:top w:val="nil"/>
              <w:left w:val="nil"/>
              <w:bottom w:val="nil"/>
              <w:right w:val="nil"/>
            </w:tcBorders>
            <w:shd w:val="clear" w:color="auto" w:fill="auto"/>
            <w:noWrap/>
            <w:vAlign w:val="center"/>
            <w:hideMark/>
          </w:tcPr>
          <w:p w14:paraId="4378C549"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3231</w:t>
            </w:r>
          </w:p>
        </w:tc>
        <w:tc>
          <w:tcPr>
            <w:tcW w:w="980" w:type="dxa"/>
            <w:tcBorders>
              <w:top w:val="nil"/>
              <w:left w:val="nil"/>
              <w:bottom w:val="nil"/>
              <w:right w:val="nil"/>
            </w:tcBorders>
            <w:shd w:val="clear" w:color="auto" w:fill="auto"/>
            <w:noWrap/>
            <w:vAlign w:val="center"/>
            <w:hideMark/>
          </w:tcPr>
          <w:p w14:paraId="0B354D80"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&lt;0.0001</w:t>
            </w:r>
          </w:p>
        </w:tc>
        <w:tc>
          <w:tcPr>
            <w:tcW w:w="980" w:type="dxa"/>
            <w:tcBorders>
              <w:top w:val="nil"/>
              <w:left w:val="nil"/>
              <w:bottom w:val="nil"/>
              <w:right w:val="nil"/>
            </w:tcBorders>
            <w:shd w:val="clear" w:color="auto" w:fill="auto"/>
            <w:noWrap/>
            <w:vAlign w:val="center"/>
            <w:hideMark/>
          </w:tcPr>
          <w:p w14:paraId="16EAE206"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&lt;0.0001</w:t>
            </w:r>
          </w:p>
        </w:tc>
      </w:tr>
      <w:tr w:rsidR="00536137" w:rsidRPr="001E613B" w14:paraId="5221692A" w14:textId="77777777" w:rsidTr="0000569C">
        <w:trPr>
          <w:trHeight w:val="265"/>
        </w:trPr>
        <w:tc>
          <w:tcPr>
            <w:tcW w:w="2300" w:type="dxa"/>
            <w:tcBorders>
              <w:top w:val="nil"/>
              <w:left w:val="nil"/>
              <w:bottom w:val="nil"/>
              <w:right w:val="nil"/>
            </w:tcBorders>
            <w:shd w:val="clear" w:color="auto" w:fill="auto"/>
            <w:noWrap/>
            <w:vAlign w:val="bottom"/>
            <w:hideMark/>
          </w:tcPr>
          <w:p w14:paraId="7845EEE2" w14:textId="77777777" w:rsidR="00536137" w:rsidRPr="001E613B" w:rsidRDefault="00536137" w:rsidP="0000569C">
            <w:pPr>
              <w:spacing w:after="0" w:line="240" w:lineRule="auto"/>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GO:0015980</w:t>
            </w:r>
          </w:p>
        </w:tc>
        <w:tc>
          <w:tcPr>
            <w:tcW w:w="5300" w:type="dxa"/>
            <w:tcBorders>
              <w:top w:val="nil"/>
              <w:left w:val="nil"/>
              <w:bottom w:val="nil"/>
              <w:right w:val="nil"/>
            </w:tcBorders>
            <w:shd w:val="clear" w:color="auto" w:fill="auto"/>
            <w:noWrap/>
            <w:vAlign w:val="bottom"/>
            <w:hideMark/>
          </w:tcPr>
          <w:p w14:paraId="2DEA458B" w14:textId="77777777" w:rsidR="00536137" w:rsidRPr="001E613B" w:rsidRDefault="00536137" w:rsidP="0000569C">
            <w:pPr>
              <w:spacing w:after="0" w:line="240" w:lineRule="auto"/>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Energy derivation by oxidation of organic compounds</w:t>
            </w:r>
          </w:p>
        </w:tc>
        <w:tc>
          <w:tcPr>
            <w:tcW w:w="980" w:type="dxa"/>
            <w:tcBorders>
              <w:top w:val="nil"/>
              <w:left w:val="nil"/>
              <w:bottom w:val="nil"/>
              <w:right w:val="nil"/>
            </w:tcBorders>
            <w:shd w:val="clear" w:color="auto" w:fill="auto"/>
            <w:noWrap/>
            <w:vAlign w:val="center"/>
            <w:hideMark/>
          </w:tcPr>
          <w:p w14:paraId="0F7ABFA3"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237</w:t>
            </w:r>
          </w:p>
        </w:tc>
        <w:tc>
          <w:tcPr>
            <w:tcW w:w="980" w:type="dxa"/>
            <w:tcBorders>
              <w:top w:val="nil"/>
              <w:left w:val="nil"/>
              <w:bottom w:val="nil"/>
              <w:right w:val="nil"/>
            </w:tcBorders>
            <w:shd w:val="clear" w:color="auto" w:fill="auto"/>
            <w:noWrap/>
            <w:vAlign w:val="center"/>
            <w:hideMark/>
          </w:tcPr>
          <w:p w14:paraId="73169765"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&lt;0.0001</w:t>
            </w:r>
          </w:p>
        </w:tc>
        <w:tc>
          <w:tcPr>
            <w:tcW w:w="980" w:type="dxa"/>
            <w:tcBorders>
              <w:top w:val="nil"/>
              <w:left w:val="nil"/>
              <w:bottom w:val="nil"/>
              <w:right w:val="nil"/>
            </w:tcBorders>
            <w:shd w:val="clear" w:color="auto" w:fill="auto"/>
            <w:noWrap/>
            <w:vAlign w:val="center"/>
            <w:hideMark/>
          </w:tcPr>
          <w:p w14:paraId="44BAECF6"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&lt;0.0001</w:t>
            </w:r>
          </w:p>
        </w:tc>
      </w:tr>
      <w:tr w:rsidR="00536137" w:rsidRPr="001E613B" w14:paraId="085EC3BA" w14:textId="77777777" w:rsidTr="0000569C">
        <w:trPr>
          <w:trHeight w:val="265"/>
        </w:trPr>
        <w:tc>
          <w:tcPr>
            <w:tcW w:w="2300" w:type="dxa"/>
            <w:tcBorders>
              <w:top w:val="nil"/>
              <w:left w:val="nil"/>
              <w:bottom w:val="nil"/>
              <w:right w:val="nil"/>
            </w:tcBorders>
            <w:shd w:val="clear" w:color="auto" w:fill="auto"/>
            <w:noWrap/>
            <w:vAlign w:val="bottom"/>
            <w:hideMark/>
          </w:tcPr>
          <w:p w14:paraId="66CC5B41" w14:textId="77777777" w:rsidR="00536137" w:rsidRPr="001E613B" w:rsidRDefault="00536137" w:rsidP="0000569C">
            <w:pPr>
              <w:spacing w:after="0" w:line="240" w:lineRule="auto"/>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GO:0055085</w:t>
            </w:r>
          </w:p>
        </w:tc>
        <w:tc>
          <w:tcPr>
            <w:tcW w:w="5300" w:type="dxa"/>
            <w:tcBorders>
              <w:top w:val="nil"/>
              <w:left w:val="nil"/>
              <w:bottom w:val="nil"/>
              <w:right w:val="nil"/>
            </w:tcBorders>
            <w:shd w:val="clear" w:color="auto" w:fill="auto"/>
            <w:noWrap/>
            <w:vAlign w:val="bottom"/>
            <w:hideMark/>
          </w:tcPr>
          <w:p w14:paraId="48D5B523" w14:textId="77777777" w:rsidR="00536137" w:rsidRPr="001E613B" w:rsidRDefault="00536137" w:rsidP="0000569C">
            <w:pPr>
              <w:spacing w:after="0" w:line="240" w:lineRule="auto"/>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Transmembrane transport</w:t>
            </w:r>
          </w:p>
        </w:tc>
        <w:tc>
          <w:tcPr>
            <w:tcW w:w="980" w:type="dxa"/>
            <w:tcBorders>
              <w:top w:val="nil"/>
              <w:left w:val="nil"/>
              <w:bottom w:val="nil"/>
              <w:right w:val="nil"/>
            </w:tcBorders>
            <w:shd w:val="clear" w:color="auto" w:fill="auto"/>
            <w:noWrap/>
            <w:vAlign w:val="center"/>
            <w:hideMark/>
          </w:tcPr>
          <w:p w14:paraId="4992E877"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980</w:t>
            </w:r>
          </w:p>
        </w:tc>
        <w:tc>
          <w:tcPr>
            <w:tcW w:w="980" w:type="dxa"/>
            <w:tcBorders>
              <w:top w:val="nil"/>
              <w:left w:val="nil"/>
              <w:bottom w:val="nil"/>
              <w:right w:val="nil"/>
            </w:tcBorders>
            <w:shd w:val="clear" w:color="auto" w:fill="auto"/>
            <w:noWrap/>
            <w:vAlign w:val="center"/>
            <w:hideMark/>
          </w:tcPr>
          <w:p w14:paraId="23ECF486"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&lt;0.0001</w:t>
            </w:r>
          </w:p>
        </w:tc>
        <w:tc>
          <w:tcPr>
            <w:tcW w:w="980" w:type="dxa"/>
            <w:tcBorders>
              <w:top w:val="nil"/>
              <w:left w:val="nil"/>
              <w:bottom w:val="nil"/>
              <w:right w:val="nil"/>
            </w:tcBorders>
            <w:shd w:val="clear" w:color="auto" w:fill="auto"/>
            <w:noWrap/>
            <w:vAlign w:val="center"/>
            <w:hideMark/>
          </w:tcPr>
          <w:p w14:paraId="546D839B"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&lt;0.0001</w:t>
            </w:r>
          </w:p>
        </w:tc>
      </w:tr>
      <w:tr w:rsidR="00536137" w:rsidRPr="001E613B" w14:paraId="4D74D19E" w14:textId="77777777" w:rsidTr="0000569C">
        <w:trPr>
          <w:trHeight w:val="265"/>
        </w:trPr>
        <w:tc>
          <w:tcPr>
            <w:tcW w:w="2300" w:type="dxa"/>
            <w:tcBorders>
              <w:top w:val="nil"/>
              <w:left w:val="nil"/>
              <w:bottom w:val="nil"/>
              <w:right w:val="nil"/>
            </w:tcBorders>
            <w:shd w:val="clear" w:color="auto" w:fill="auto"/>
            <w:noWrap/>
            <w:vAlign w:val="bottom"/>
            <w:hideMark/>
          </w:tcPr>
          <w:p w14:paraId="3687780F" w14:textId="77777777" w:rsidR="00536137" w:rsidRPr="001E613B" w:rsidRDefault="00536137" w:rsidP="0000569C">
            <w:pPr>
              <w:spacing w:after="0" w:line="240" w:lineRule="auto"/>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GO:0009060</w:t>
            </w:r>
          </w:p>
        </w:tc>
        <w:tc>
          <w:tcPr>
            <w:tcW w:w="5300" w:type="dxa"/>
            <w:tcBorders>
              <w:top w:val="nil"/>
              <w:left w:val="nil"/>
              <w:bottom w:val="nil"/>
              <w:right w:val="nil"/>
            </w:tcBorders>
            <w:shd w:val="clear" w:color="auto" w:fill="auto"/>
            <w:noWrap/>
            <w:vAlign w:val="bottom"/>
            <w:hideMark/>
          </w:tcPr>
          <w:p w14:paraId="0615A7DA" w14:textId="77777777" w:rsidR="00536137" w:rsidRPr="001E613B" w:rsidRDefault="00536137" w:rsidP="0000569C">
            <w:pPr>
              <w:spacing w:after="0" w:line="240" w:lineRule="auto"/>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Aerobic respiration</w:t>
            </w:r>
          </w:p>
        </w:tc>
        <w:tc>
          <w:tcPr>
            <w:tcW w:w="980" w:type="dxa"/>
            <w:tcBorders>
              <w:top w:val="nil"/>
              <w:left w:val="nil"/>
              <w:bottom w:val="nil"/>
              <w:right w:val="nil"/>
            </w:tcBorders>
            <w:shd w:val="clear" w:color="auto" w:fill="auto"/>
            <w:noWrap/>
            <w:vAlign w:val="center"/>
            <w:hideMark/>
          </w:tcPr>
          <w:p w14:paraId="07D505DA"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142</w:t>
            </w:r>
          </w:p>
        </w:tc>
        <w:tc>
          <w:tcPr>
            <w:tcW w:w="980" w:type="dxa"/>
            <w:tcBorders>
              <w:top w:val="nil"/>
              <w:left w:val="nil"/>
              <w:bottom w:val="nil"/>
              <w:right w:val="nil"/>
            </w:tcBorders>
            <w:shd w:val="clear" w:color="auto" w:fill="auto"/>
            <w:noWrap/>
            <w:vAlign w:val="center"/>
            <w:hideMark/>
          </w:tcPr>
          <w:p w14:paraId="124E43C1"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&lt;0.0001</w:t>
            </w:r>
          </w:p>
        </w:tc>
        <w:tc>
          <w:tcPr>
            <w:tcW w:w="980" w:type="dxa"/>
            <w:tcBorders>
              <w:top w:val="nil"/>
              <w:left w:val="nil"/>
              <w:bottom w:val="nil"/>
              <w:right w:val="nil"/>
            </w:tcBorders>
            <w:shd w:val="clear" w:color="auto" w:fill="auto"/>
            <w:noWrap/>
            <w:vAlign w:val="center"/>
            <w:hideMark/>
          </w:tcPr>
          <w:p w14:paraId="5F8A087F"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&lt;0.0001</w:t>
            </w:r>
          </w:p>
        </w:tc>
      </w:tr>
      <w:tr w:rsidR="00536137" w:rsidRPr="001E613B" w14:paraId="517C716A" w14:textId="77777777" w:rsidTr="0000569C">
        <w:trPr>
          <w:trHeight w:val="265"/>
        </w:trPr>
        <w:tc>
          <w:tcPr>
            <w:tcW w:w="2300" w:type="dxa"/>
            <w:tcBorders>
              <w:top w:val="nil"/>
              <w:left w:val="nil"/>
              <w:bottom w:val="nil"/>
              <w:right w:val="nil"/>
            </w:tcBorders>
            <w:shd w:val="clear" w:color="auto" w:fill="auto"/>
            <w:noWrap/>
            <w:vAlign w:val="bottom"/>
            <w:hideMark/>
          </w:tcPr>
          <w:p w14:paraId="159A804E" w14:textId="77777777" w:rsidR="00536137" w:rsidRPr="001E613B" w:rsidRDefault="00536137" w:rsidP="0000569C">
            <w:pPr>
              <w:spacing w:after="0" w:line="240" w:lineRule="auto"/>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GO:0019646</w:t>
            </w:r>
          </w:p>
        </w:tc>
        <w:tc>
          <w:tcPr>
            <w:tcW w:w="5300" w:type="dxa"/>
            <w:tcBorders>
              <w:top w:val="nil"/>
              <w:left w:val="nil"/>
              <w:bottom w:val="nil"/>
              <w:right w:val="nil"/>
            </w:tcBorders>
            <w:shd w:val="clear" w:color="auto" w:fill="auto"/>
            <w:noWrap/>
            <w:vAlign w:val="bottom"/>
            <w:hideMark/>
          </w:tcPr>
          <w:p w14:paraId="6338E502" w14:textId="77777777" w:rsidR="00536137" w:rsidRPr="001E613B" w:rsidRDefault="00536137" w:rsidP="0000569C">
            <w:pPr>
              <w:spacing w:after="0" w:line="240" w:lineRule="auto"/>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Aerobic electron transport chain</w:t>
            </w:r>
          </w:p>
        </w:tc>
        <w:tc>
          <w:tcPr>
            <w:tcW w:w="980" w:type="dxa"/>
            <w:tcBorders>
              <w:top w:val="nil"/>
              <w:left w:val="nil"/>
              <w:bottom w:val="nil"/>
              <w:right w:val="nil"/>
            </w:tcBorders>
            <w:shd w:val="clear" w:color="auto" w:fill="auto"/>
            <w:noWrap/>
            <w:vAlign w:val="center"/>
            <w:hideMark/>
          </w:tcPr>
          <w:p w14:paraId="18B6722B"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72</w:t>
            </w:r>
          </w:p>
        </w:tc>
        <w:tc>
          <w:tcPr>
            <w:tcW w:w="980" w:type="dxa"/>
            <w:tcBorders>
              <w:top w:val="nil"/>
              <w:left w:val="nil"/>
              <w:bottom w:val="nil"/>
              <w:right w:val="nil"/>
            </w:tcBorders>
            <w:shd w:val="clear" w:color="auto" w:fill="auto"/>
            <w:noWrap/>
            <w:vAlign w:val="center"/>
            <w:hideMark/>
          </w:tcPr>
          <w:p w14:paraId="2A469970"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&lt;0.0001</w:t>
            </w:r>
          </w:p>
        </w:tc>
        <w:tc>
          <w:tcPr>
            <w:tcW w:w="980" w:type="dxa"/>
            <w:tcBorders>
              <w:top w:val="nil"/>
              <w:left w:val="nil"/>
              <w:bottom w:val="nil"/>
              <w:right w:val="nil"/>
            </w:tcBorders>
            <w:shd w:val="clear" w:color="auto" w:fill="auto"/>
            <w:noWrap/>
            <w:vAlign w:val="center"/>
            <w:hideMark/>
          </w:tcPr>
          <w:p w14:paraId="717931E7"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&lt;0.0001</w:t>
            </w:r>
          </w:p>
        </w:tc>
      </w:tr>
      <w:tr w:rsidR="00536137" w:rsidRPr="001E613B" w14:paraId="3E52FE27" w14:textId="77777777" w:rsidTr="0000569C">
        <w:trPr>
          <w:trHeight w:val="265"/>
        </w:trPr>
        <w:tc>
          <w:tcPr>
            <w:tcW w:w="2300" w:type="dxa"/>
            <w:tcBorders>
              <w:top w:val="nil"/>
              <w:left w:val="nil"/>
              <w:bottom w:val="nil"/>
              <w:right w:val="nil"/>
            </w:tcBorders>
            <w:shd w:val="clear" w:color="auto" w:fill="auto"/>
            <w:noWrap/>
            <w:vAlign w:val="bottom"/>
            <w:hideMark/>
          </w:tcPr>
          <w:p w14:paraId="2E17CB26" w14:textId="77777777" w:rsidR="00536137" w:rsidRPr="001E613B" w:rsidRDefault="00536137" w:rsidP="0000569C">
            <w:pPr>
              <w:spacing w:after="0" w:line="240" w:lineRule="auto"/>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GO:0009150</w:t>
            </w:r>
          </w:p>
        </w:tc>
        <w:tc>
          <w:tcPr>
            <w:tcW w:w="5300" w:type="dxa"/>
            <w:tcBorders>
              <w:top w:val="nil"/>
              <w:left w:val="nil"/>
              <w:bottom w:val="nil"/>
              <w:right w:val="nil"/>
            </w:tcBorders>
            <w:shd w:val="clear" w:color="auto" w:fill="auto"/>
            <w:noWrap/>
            <w:vAlign w:val="bottom"/>
            <w:hideMark/>
          </w:tcPr>
          <w:p w14:paraId="61D929E6" w14:textId="77777777" w:rsidR="00536137" w:rsidRPr="001E613B" w:rsidRDefault="00536137" w:rsidP="0000569C">
            <w:pPr>
              <w:spacing w:after="0" w:line="240" w:lineRule="auto"/>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Purine ribonucleotide metabolic process</w:t>
            </w:r>
          </w:p>
        </w:tc>
        <w:tc>
          <w:tcPr>
            <w:tcW w:w="980" w:type="dxa"/>
            <w:tcBorders>
              <w:top w:val="nil"/>
              <w:left w:val="nil"/>
              <w:bottom w:val="nil"/>
              <w:right w:val="nil"/>
            </w:tcBorders>
            <w:shd w:val="clear" w:color="auto" w:fill="auto"/>
            <w:noWrap/>
            <w:vAlign w:val="center"/>
            <w:hideMark/>
          </w:tcPr>
          <w:p w14:paraId="63294620"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317</w:t>
            </w:r>
          </w:p>
        </w:tc>
        <w:tc>
          <w:tcPr>
            <w:tcW w:w="980" w:type="dxa"/>
            <w:tcBorders>
              <w:top w:val="nil"/>
              <w:left w:val="nil"/>
              <w:bottom w:val="nil"/>
              <w:right w:val="nil"/>
            </w:tcBorders>
            <w:shd w:val="clear" w:color="auto" w:fill="auto"/>
            <w:noWrap/>
            <w:vAlign w:val="center"/>
            <w:hideMark/>
          </w:tcPr>
          <w:p w14:paraId="41743734"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&lt;0.0001</w:t>
            </w:r>
          </w:p>
        </w:tc>
        <w:tc>
          <w:tcPr>
            <w:tcW w:w="980" w:type="dxa"/>
            <w:tcBorders>
              <w:top w:val="nil"/>
              <w:left w:val="nil"/>
              <w:bottom w:val="nil"/>
              <w:right w:val="nil"/>
            </w:tcBorders>
            <w:shd w:val="clear" w:color="auto" w:fill="auto"/>
            <w:noWrap/>
            <w:vAlign w:val="center"/>
            <w:hideMark/>
          </w:tcPr>
          <w:p w14:paraId="2276B037"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&lt;0.0001</w:t>
            </w:r>
          </w:p>
        </w:tc>
      </w:tr>
      <w:tr w:rsidR="00536137" w:rsidRPr="001E613B" w14:paraId="093501B9" w14:textId="77777777" w:rsidTr="0000569C">
        <w:trPr>
          <w:trHeight w:val="265"/>
        </w:trPr>
        <w:tc>
          <w:tcPr>
            <w:tcW w:w="2300" w:type="dxa"/>
            <w:tcBorders>
              <w:top w:val="nil"/>
              <w:left w:val="nil"/>
              <w:bottom w:val="nil"/>
              <w:right w:val="nil"/>
            </w:tcBorders>
            <w:shd w:val="clear" w:color="auto" w:fill="auto"/>
            <w:noWrap/>
            <w:vAlign w:val="bottom"/>
            <w:hideMark/>
          </w:tcPr>
          <w:p w14:paraId="10ED05A6" w14:textId="77777777" w:rsidR="00536137" w:rsidRPr="001E613B" w:rsidRDefault="00536137" w:rsidP="0000569C">
            <w:pPr>
              <w:spacing w:after="0" w:line="240" w:lineRule="auto"/>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GO:0051179</w:t>
            </w:r>
          </w:p>
        </w:tc>
        <w:tc>
          <w:tcPr>
            <w:tcW w:w="5300" w:type="dxa"/>
            <w:tcBorders>
              <w:top w:val="nil"/>
              <w:left w:val="nil"/>
              <w:bottom w:val="nil"/>
              <w:right w:val="nil"/>
            </w:tcBorders>
            <w:shd w:val="clear" w:color="auto" w:fill="auto"/>
            <w:noWrap/>
            <w:vAlign w:val="bottom"/>
            <w:hideMark/>
          </w:tcPr>
          <w:p w14:paraId="6FFE5EDC" w14:textId="77777777" w:rsidR="00536137" w:rsidRPr="001E613B" w:rsidRDefault="00536137" w:rsidP="0000569C">
            <w:pPr>
              <w:spacing w:after="0" w:line="240" w:lineRule="auto"/>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Localization</w:t>
            </w:r>
          </w:p>
        </w:tc>
        <w:tc>
          <w:tcPr>
            <w:tcW w:w="980" w:type="dxa"/>
            <w:tcBorders>
              <w:top w:val="nil"/>
              <w:left w:val="nil"/>
              <w:bottom w:val="nil"/>
              <w:right w:val="nil"/>
            </w:tcBorders>
            <w:shd w:val="clear" w:color="auto" w:fill="auto"/>
            <w:noWrap/>
            <w:vAlign w:val="center"/>
            <w:hideMark/>
          </w:tcPr>
          <w:p w14:paraId="0C8A088C"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3718</w:t>
            </w:r>
          </w:p>
        </w:tc>
        <w:tc>
          <w:tcPr>
            <w:tcW w:w="980" w:type="dxa"/>
            <w:tcBorders>
              <w:top w:val="nil"/>
              <w:left w:val="nil"/>
              <w:bottom w:val="nil"/>
              <w:right w:val="nil"/>
            </w:tcBorders>
            <w:shd w:val="clear" w:color="auto" w:fill="auto"/>
            <w:noWrap/>
            <w:vAlign w:val="center"/>
            <w:hideMark/>
          </w:tcPr>
          <w:p w14:paraId="2676A89F"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&lt;0.0001</w:t>
            </w:r>
          </w:p>
        </w:tc>
        <w:tc>
          <w:tcPr>
            <w:tcW w:w="980" w:type="dxa"/>
            <w:tcBorders>
              <w:top w:val="nil"/>
              <w:left w:val="nil"/>
              <w:bottom w:val="nil"/>
              <w:right w:val="nil"/>
            </w:tcBorders>
            <w:shd w:val="clear" w:color="auto" w:fill="auto"/>
            <w:noWrap/>
            <w:vAlign w:val="center"/>
            <w:hideMark/>
          </w:tcPr>
          <w:p w14:paraId="312F935C"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&lt;0.0001</w:t>
            </w:r>
          </w:p>
        </w:tc>
      </w:tr>
      <w:tr w:rsidR="00536137" w:rsidRPr="001E613B" w14:paraId="13E8E72F" w14:textId="77777777" w:rsidTr="0000569C">
        <w:trPr>
          <w:trHeight w:val="265"/>
        </w:trPr>
        <w:tc>
          <w:tcPr>
            <w:tcW w:w="2300" w:type="dxa"/>
            <w:tcBorders>
              <w:top w:val="nil"/>
              <w:left w:val="nil"/>
              <w:bottom w:val="nil"/>
              <w:right w:val="nil"/>
            </w:tcBorders>
            <w:shd w:val="clear" w:color="auto" w:fill="auto"/>
            <w:noWrap/>
            <w:vAlign w:val="bottom"/>
            <w:hideMark/>
          </w:tcPr>
          <w:p w14:paraId="518FCCC1" w14:textId="77777777" w:rsidR="00536137" w:rsidRPr="001E613B" w:rsidRDefault="00536137" w:rsidP="0000569C">
            <w:pPr>
              <w:spacing w:after="0" w:line="240" w:lineRule="auto"/>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GO:0022904</w:t>
            </w:r>
          </w:p>
        </w:tc>
        <w:tc>
          <w:tcPr>
            <w:tcW w:w="5300" w:type="dxa"/>
            <w:tcBorders>
              <w:top w:val="nil"/>
              <w:left w:val="nil"/>
              <w:bottom w:val="nil"/>
              <w:right w:val="nil"/>
            </w:tcBorders>
            <w:shd w:val="clear" w:color="auto" w:fill="auto"/>
            <w:noWrap/>
            <w:vAlign w:val="bottom"/>
            <w:hideMark/>
          </w:tcPr>
          <w:p w14:paraId="14AEEAF2" w14:textId="77777777" w:rsidR="00536137" w:rsidRPr="001E613B" w:rsidRDefault="00536137" w:rsidP="0000569C">
            <w:pPr>
              <w:spacing w:after="0" w:line="240" w:lineRule="auto"/>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Respiratory electron transport chain</w:t>
            </w:r>
          </w:p>
        </w:tc>
        <w:tc>
          <w:tcPr>
            <w:tcW w:w="980" w:type="dxa"/>
            <w:tcBorders>
              <w:top w:val="nil"/>
              <w:left w:val="nil"/>
              <w:bottom w:val="nil"/>
              <w:right w:val="nil"/>
            </w:tcBorders>
            <w:shd w:val="clear" w:color="auto" w:fill="auto"/>
            <w:noWrap/>
            <w:vAlign w:val="center"/>
            <w:hideMark/>
          </w:tcPr>
          <w:p w14:paraId="15780FCC"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101</w:t>
            </w:r>
          </w:p>
        </w:tc>
        <w:tc>
          <w:tcPr>
            <w:tcW w:w="980" w:type="dxa"/>
            <w:tcBorders>
              <w:top w:val="nil"/>
              <w:left w:val="nil"/>
              <w:bottom w:val="nil"/>
              <w:right w:val="nil"/>
            </w:tcBorders>
            <w:shd w:val="clear" w:color="auto" w:fill="auto"/>
            <w:noWrap/>
            <w:vAlign w:val="center"/>
            <w:hideMark/>
          </w:tcPr>
          <w:p w14:paraId="3A02BC55"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&lt;0.0001</w:t>
            </w:r>
          </w:p>
        </w:tc>
        <w:tc>
          <w:tcPr>
            <w:tcW w:w="980" w:type="dxa"/>
            <w:tcBorders>
              <w:top w:val="nil"/>
              <w:left w:val="nil"/>
              <w:bottom w:val="nil"/>
              <w:right w:val="nil"/>
            </w:tcBorders>
            <w:shd w:val="clear" w:color="auto" w:fill="auto"/>
            <w:noWrap/>
            <w:vAlign w:val="center"/>
            <w:hideMark/>
          </w:tcPr>
          <w:p w14:paraId="15FFDDB3"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&lt;0.0001</w:t>
            </w:r>
          </w:p>
        </w:tc>
      </w:tr>
      <w:tr w:rsidR="00536137" w:rsidRPr="001E613B" w14:paraId="4DCA4CA7" w14:textId="77777777" w:rsidTr="0000569C">
        <w:trPr>
          <w:trHeight w:val="265"/>
        </w:trPr>
        <w:tc>
          <w:tcPr>
            <w:tcW w:w="2300" w:type="dxa"/>
            <w:tcBorders>
              <w:top w:val="nil"/>
              <w:left w:val="nil"/>
              <w:bottom w:val="nil"/>
              <w:right w:val="nil"/>
            </w:tcBorders>
            <w:shd w:val="clear" w:color="auto" w:fill="auto"/>
            <w:noWrap/>
            <w:vAlign w:val="bottom"/>
            <w:hideMark/>
          </w:tcPr>
          <w:p w14:paraId="68F9B0AA" w14:textId="77777777" w:rsidR="00536137" w:rsidRPr="001E613B" w:rsidRDefault="00536137" w:rsidP="0000569C">
            <w:pPr>
              <w:spacing w:after="0" w:line="240" w:lineRule="auto"/>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GO:0009152</w:t>
            </w:r>
          </w:p>
        </w:tc>
        <w:tc>
          <w:tcPr>
            <w:tcW w:w="5300" w:type="dxa"/>
            <w:tcBorders>
              <w:top w:val="nil"/>
              <w:left w:val="nil"/>
              <w:bottom w:val="nil"/>
              <w:right w:val="nil"/>
            </w:tcBorders>
            <w:shd w:val="clear" w:color="auto" w:fill="auto"/>
            <w:noWrap/>
            <w:vAlign w:val="bottom"/>
            <w:hideMark/>
          </w:tcPr>
          <w:p w14:paraId="4DFB6B9C" w14:textId="77777777" w:rsidR="00536137" w:rsidRPr="001E613B" w:rsidRDefault="00536137" w:rsidP="0000569C">
            <w:pPr>
              <w:spacing w:after="0" w:line="240" w:lineRule="auto"/>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Purine ribonucleotide biosynthetic process</w:t>
            </w:r>
          </w:p>
        </w:tc>
        <w:tc>
          <w:tcPr>
            <w:tcW w:w="980" w:type="dxa"/>
            <w:tcBorders>
              <w:top w:val="nil"/>
              <w:left w:val="nil"/>
              <w:bottom w:val="nil"/>
              <w:right w:val="nil"/>
            </w:tcBorders>
            <w:shd w:val="clear" w:color="auto" w:fill="auto"/>
            <w:noWrap/>
            <w:vAlign w:val="center"/>
            <w:hideMark/>
          </w:tcPr>
          <w:p w14:paraId="415C1132"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164</w:t>
            </w:r>
          </w:p>
        </w:tc>
        <w:tc>
          <w:tcPr>
            <w:tcW w:w="980" w:type="dxa"/>
            <w:tcBorders>
              <w:top w:val="nil"/>
              <w:left w:val="nil"/>
              <w:bottom w:val="nil"/>
              <w:right w:val="nil"/>
            </w:tcBorders>
            <w:shd w:val="clear" w:color="auto" w:fill="auto"/>
            <w:noWrap/>
            <w:vAlign w:val="center"/>
            <w:hideMark/>
          </w:tcPr>
          <w:p w14:paraId="040C769F"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&lt;0.0001</w:t>
            </w:r>
          </w:p>
        </w:tc>
        <w:tc>
          <w:tcPr>
            <w:tcW w:w="980" w:type="dxa"/>
            <w:tcBorders>
              <w:top w:val="nil"/>
              <w:left w:val="nil"/>
              <w:bottom w:val="nil"/>
              <w:right w:val="nil"/>
            </w:tcBorders>
            <w:shd w:val="clear" w:color="auto" w:fill="auto"/>
            <w:noWrap/>
            <w:vAlign w:val="center"/>
            <w:hideMark/>
          </w:tcPr>
          <w:p w14:paraId="6D2F61DD" w14:textId="77777777" w:rsidR="00536137" w:rsidRPr="001E613B" w:rsidRDefault="00536137" w:rsidP="0000569C">
            <w:pPr>
              <w:spacing w:after="0" w:line="240" w:lineRule="auto"/>
              <w:jc w:val="center"/>
              <w:rPr>
                <w:rFonts w:ascii="Times New Roman" w:eastAsia="Times New Roman" w:hAnsi="Times New Roman" w:cs="Times New Roman"/>
                <w:sz w:val="20"/>
                <w:szCs w:val="20"/>
              </w:rPr>
            </w:pPr>
            <w:r w:rsidRPr="001E613B">
              <w:rPr>
                <w:rFonts w:ascii="Times New Roman" w:eastAsia="Times New Roman" w:hAnsi="Times New Roman" w:cs="Times New Roman"/>
                <w:sz w:val="20"/>
                <w:szCs w:val="20"/>
              </w:rPr>
              <w:t>&lt;0.0001</w:t>
            </w:r>
          </w:p>
        </w:tc>
      </w:tr>
    </w:tbl>
    <w:p w14:paraId="64EB75C3" w14:textId="77777777" w:rsidR="00536137" w:rsidRDefault="00536137" w:rsidP="00536137">
      <w:pPr>
        <w:spacing w:line="360" w:lineRule="auto"/>
        <w:rPr>
          <w:rFonts w:ascii="Times New Roman" w:hAnsi="Times New Roman" w:cs="Times New Roman"/>
          <w:b/>
        </w:rPr>
      </w:pPr>
    </w:p>
    <w:p w14:paraId="3811A48A" w14:textId="5E3A430A" w:rsidR="00536137" w:rsidRPr="009B5C99" w:rsidRDefault="00536137" w:rsidP="00536137">
      <w:pPr>
        <w:spacing w:line="360" w:lineRule="auto"/>
        <w:rPr>
          <w:rFonts w:ascii="Times New Roman" w:hAnsi="Times New Roman" w:cs="Times New Roman"/>
        </w:rPr>
      </w:pPr>
      <w:r>
        <w:rPr>
          <w:rFonts w:ascii="Times New Roman" w:hAnsi="Times New Roman" w:cs="Times New Roman"/>
        </w:rPr>
        <w:t>Significant b</w:t>
      </w:r>
      <w:r w:rsidRPr="009B5C99">
        <w:rPr>
          <w:rFonts w:ascii="Times New Roman" w:hAnsi="Times New Roman" w:cs="Times New Roman"/>
        </w:rPr>
        <w:t>iological process</w:t>
      </w:r>
      <w:r>
        <w:rPr>
          <w:rFonts w:ascii="Times New Roman" w:hAnsi="Times New Roman" w:cs="Times New Roman"/>
        </w:rPr>
        <w:t>es associated the third latent variable</w:t>
      </w:r>
      <w:r w:rsidRPr="009B5C99">
        <w:rPr>
          <w:rFonts w:ascii="Times New Roman" w:hAnsi="Times New Roman" w:cs="Times New Roman"/>
        </w:rPr>
        <w:t xml:space="preserve"> </w:t>
      </w:r>
      <w:r>
        <w:rPr>
          <w:rFonts w:ascii="Times New Roman" w:hAnsi="Times New Roman" w:cs="Times New Roman"/>
        </w:rPr>
        <w:t xml:space="preserve">obtained </w:t>
      </w:r>
      <w:r w:rsidRPr="002A694F">
        <w:rPr>
          <w:rFonts w:ascii="Times New Roman" w:hAnsi="Times New Roman" w:cs="Times New Roman"/>
        </w:rPr>
        <w:t xml:space="preserve">using PANTHER (version </w:t>
      </w:r>
      <w:r>
        <w:rPr>
          <w:rFonts w:ascii="Times New Roman" w:hAnsi="Times New Roman" w:cs="Times New Roman"/>
        </w:rPr>
        <w:t>19.0, 20240619</w:t>
      </w:r>
      <w:r w:rsidRPr="002A694F">
        <w:rPr>
          <w:rFonts w:ascii="Times New Roman" w:hAnsi="Times New Roman" w:cs="Times New Roman"/>
        </w:rPr>
        <w:t>)</w:t>
      </w:r>
      <w:r>
        <w:rPr>
          <w:rFonts w:ascii="Times New Roman" w:hAnsi="Times New Roman" w:cs="Times New Roman"/>
        </w:rPr>
        <w:t xml:space="preserve">. Only results associated with </w:t>
      </w:r>
      <w:r w:rsidRPr="002A694F">
        <w:rPr>
          <w:rFonts w:ascii="Times New Roman" w:hAnsi="Times New Roman" w:cs="Times New Roman"/>
        </w:rPr>
        <w:t xml:space="preserve">negatively-weighted </w:t>
      </w:r>
      <w:r>
        <w:rPr>
          <w:rFonts w:ascii="Times New Roman" w:hAnsi="Times New Roman" w:cs="Times New Roman"/>
        </w:rPr>
        <w:t>genes (i.e., genes</w:t>
      </w:r>
      <w:r w:rsidRPr="002A694F">
        <w:rPr>
          <w:rFonts w:ascii="Times New Roman" w:hAnsi="Times New Roman" w:cs="Times New Roman"/>
        </w:rPr>
        <w:t xml:space="preserve"> more expressed in regions with greater atrophy</w:t>
      </w:r>
      <w:r>
        <w:rPr>
          <w:rFonts w:ascii="Times New Roman" w:hAnsi="Times New Roman" w:cs="Times New Roman"/>
        </w:rPr>
        <w:t>) are reported.</w:t>
      </w:r>
      <w:r w:rsidRPr="002A694F">
        <w:rPr>
          <w:rFonts w:ascii="Times New Roman" w:hAnsi="Times New Roman" w:cs="Times New Roman"/>
        </w:rPr>
        <w:t xml:space="preserve"> </w:t>
      </w:r>
    </w:p>
    <w:p w14:paraId="17E20ECA" w14:textId="77777777" w:rsidR="00536137" w:rsidRDefault="00536137" w:rsidP="00536137">
      <w:pPr>
        <w:spacing w:line="360" w:lineRule="auto"/>
        <w:rPr>
          <w:rFonts w:ascii="Times New Roman" w:hAnsi="Times New Roman" w:cs="Times New Roman"/>
          <w:i/>
        </w:rPr>
      </w:pPr>
      <w:r w:rsidRPr="002A694F">
        <w:rPr>
          <w:rFonts w:ascii="Times New Roman" w:hAnsi="Times New Roman" w:cs="Times New Roman"/>
          <w:i/>
        </w:rPr>
        <w:t>Abbreviations</w:t>
      </w:r>
      <w:r>
        <w:rPr>
          <w:rFonts w:ascii="Times New Roman" w:hAnsi="Times New Roman" w:cs="Times New Roman"/>
          <w:i/>
        </w:rPr>
        <w:t>: FDR, false discovery rate; GO, gene-ontology.</w:t>
      </w:r>
    </w:p>
    <w:p w14:paraId="59CBD3E1" w14:textId="77777777" w:rsidR="00536137" w:rsidRDefault="00536137">
      <w:pPr>
        <w:rPr>
          <w:rFonts w:ascii="Times New Roman" w:hAnsi="Times New Roman" w:cs="Times New Roman"/>
          <w:b/>
        </w:rPr>
      </w:pPr>
      <w:r>
        <w:rPr>
          <w:rFonts w:ascii="Times New Roman" w:hAnsi="Times New Roman" w:cs="Times New Roman"/>
          <w:b/>
        </w:rPr>
        <w:br w:type="page"/>
      </w:r>
    </w:p>
    <w:p w14:paraId="6BF1CCB7" w14:textId="73C53E16" w:rsidR="00B64C7E" w:rsidRPr="00B64C7E" w:rsidRDefault="00AA7FB1" w:rsidP="00891FD6">
      <w:pPr>
        <w:rPr>
          <w:rFonts w:ascii="Times New Roman" w:hAnsi="Times New Roman" w:cs="Times New Roman"/>
          <w:b/>
        </w:rPr>
      </w:pPr>
      <w:r>
        <w:rPr>
          <w:rFonts w:ascii="Times New Roman" w:hAnsi="Times New Roman" w:cs="Times New Roman"/>
          <w:b/>
        </w:rPr>
        <w:lastRenderedPageBreak/>
        <w:t>Table S</w:t>
      </w:r>
      <w:r w:rsidR="00536137">
        <w:rPr>
          <w:rFonts w:ascii="Times New Roman" w:hAnsi="Times New Roman" w:cs="Times New Roman"/>
          <w:b/>
        </w:rPr>
        <w:t>7</w:t>
      </w:r>
      <w:r>
        <w:rPr>
          <w:rFonts w:ascii="Times New Roman" w:hAnsi="Times New Roman" w:cs="Times New Roman"/>
          <w:b/>
        </w:rPr>
        <w:t xml:space="preserve">: </w:t>
      </w:r>
      <w:r w:rsidR="008A411B">
        <w:rPr>
          <w:rFonts w:ascii="Times New Roman" w:hAnsi="Times New Roman" w:cs="Times New Roman"/>
          <w:b/>
        </w:rPr>
        <w:t>Gene set enrichment s</w:t>
      </w:r>
      <w:r w:rsidR="00B64C7E">
        <w:rPr>
          <w:rFonts w:ascii="Times New Roman" w:hAnsi="Times New Roman" w:cs="Times New Roman"/>
          <w:b/>
        </w:rPr>
        <w:t>ub</w:t>
      </w:r>
      <w:r w:rsidR="008A411B">
        <w:rPr>
          <w:rFonts w:ascii="Times New Roman" w:hAnsi="Times New Roman" w:cs="Times New Roman"/>
          <w:b/>
        </w:rPr>
        <w:t>-</w:t>
      </w:r>
      <w:r w:rsidR="00B64C7E">
        <w:rPr>
          <w:rFonts w:ascii="Times New Roman" w:hAnsi="Times New Roman" w:cs="Times New Roman"/>
          <w:b/>
        </w:rPr>
        <w:t>analyses on MSA subgroups</w:t>
      </w:r>
      <w:r w:rsidR="00B64C7E" w:rsidRPr="00425355">
        <w:rPr>
          <w:rFonts w:ascii="Times New Roman" w:hAnsi="Times New Roman" w:cs="Times New Roman"/>
          <w:b/>
        </w:rPr>
        <w:t>:</w:t>
      </w:r>
    </w:p>
    <w:p w14:paraId="45EBC1BE" w14:textId="08F7BFED" w:rsidR="00D233E7" w:rsidRPr="00AA7FB1" w:rsidRDefault="00AA7FB1" w:rsidP="00AA7FB1">
      <w:pPr>
        <w:spacing w:line="360" w:lineRule="auto"/>
        <w:jc w:val="both"/>
        <w:rPr>
          <w:rFonts w:ascii="Times New Roman" w:hAnsi="Times New Roman" w:cs="Times New Roman"/>
          <w:b/>
        </w:rPr>
      </w:pPr>
      <w:r>
        <w:rPr>
          <w:rFonts w:ascii="Times New Roman" w:hAnsi="Times New Roman" w:cs="Times New Roman"/>
          <w:b/>
        </w:rPr>
        <w:t xml:space="preserve">a | </w:t>
      </w:r>
      <w:proofErr w:type="spellStart"/>
      <w:r>
        <w:rPr>
          <w:rFonts w:ascii="Times New Roman" w:hAnsi="Times New Roman" w:cs="Times New Roman"/>
          <w:b/>
        </w:rPr>
        <w:t>MSAp</w:t>
      </w:r>
      <w:proofErr w:type="spellEnd"/>
      <w:r>
        <w:rPr>
          <w:rFonts w:ascii="Times New Roman" w:hAnsi="Times New Roman" w:cs="Times New Roman"/>
          <w:b/>
        </w:rPr>
        <w:t xml:space="preserve"> </w:t>
      </w:r>
      <w:r w:rsidR="00404B40">
        <w:rPr>
          <w:rFonts w:ascii="Times New Roman" w:hAnsi="Times New Roman" w:cs="Times New Roman"/>
          <w:b/>
        </w:rPr>
        <w:t>subgroup</w:t>
      </w:r>
    </w:p>
    <w:tbl>
      <w:tblPr>
        <w:tblW w:w="10915" w:type="dxa"/>
        <w:tblInd w:w="-1134" w:type="dxa"/>
        <w:tblLook w:val="04A0" w:firstRow="1" w:lastRow="0" w:firstColumn="1" w:lastColumn="0" w:noHBand="0" w:noVBand="1"/>
      </w:tblPr>
      <w:tblGrid>
        <w:gridCol w:w="1280"/>
        <w:gridCol w:w="4100"/>
        <w:gridCol w:w="574"/>
        <w:gridCol w:w="856"/>
        <w:gridCol w:w="1136"/>
        <w:gridCol w:w="1268"/>
        <w:gridCol w:w="851"/>
        <w:gridCol w:w="850"/>
      </w:tblGrid>
      <w:tr w:rsidR="00B37648" w:rsidRPr="00C30C6D" w14:paraId="1FA7ED64" w14:textId="77777777" w:rsidTr="00C30C6D">
        <w:trPr>
          <w:trHeight w:val="735"/>
        </w:trPr>
        <w:tc>
          <w:tcPr>
            <w:tcW w:w="1280" w:type="dxa"/>
            <w:tcBorders>
              <w:top w:val="single" w:sz="4" w:space="0" w:color="auto"/>
              <w:left w:val="nil"/>
              <w:bottom w:val="single" w:sz="4" w:space="0" w:color="auto"/>
              <w:right w:val="nil"/>
            </w:tcBorders>
            <w:shd w:val="clear" w:color="auto" w:fill="auto"/>
            <w:noWrap/>
            <w:vAlign w:val="center"/>
            <w:hideMark/>
          </w:tcPr>
          <w:p w14:paraId="007479D5" w14:textId="77777777" w:rsidR="00B37648" w:rsidRPr="00C30C6D" w:rsidRDefault="00B37648" w:rsidP="00B37648">
            <w:pPr>
              <w:spacing w:after="0" w:line="240" w:lineRule="auto"/>
              <w:jc w:val="center"/>
              <w:rPr>
                <w:rFonts w:ascii="Times New Roman" w:eastAsia="Times New Roman" w:hAnsi="Times New Roman" w:cs="Times New Roman"/>
                <w:b/>
                <w:bCs/>
                <w:color w:val="000000"/>
                <w:sz w:val="18"/>
                <w:szCs w:val="19"/>
              </w:rPr>
            </w:pPr>
            <w:r w:rsidRPr="00C30C6D">
              <w:rPr>
                <w:rFonts w:ascii="Times New Roman" w:eastAsia="Times New Roman" w:hAnsi="Times New Roman" w:cs="Times New Roman"/>
                <w:b/>
                <w:bCs/>
                <w:color w:val="000000"/>
                <w:sz w:val="18"/>
                <w:szCs w:val="19"/>
              </w:rPr>
              <w:t>Gene Set</w:t>
            </w:r>
          </w:p>
        </w:tc>
        <w:tc>
          <w:tcPr>
            <w:tcW w:w="4100" w:type="dxa"/>
            <w:tcBorders>
              <w:top w:val="single" w:sz="4" w:space="0" w:color="auto"/>
              <w:left w:val="nil"/>
              <w:bottom w:val="single" w:sz="4" w:space="0" w:color="auto"/>
              <w:right w:val="nil"/>
            </w:tcBorders>
            <w:shd w:val="clear" w:color="auto" w:fill="auto"/>
            <w:noWrap/>
            <w:vAlign w:val="center"/>
            <w:hideMark/>
          </w:tcPr>
          <w:p w14:paraId="0F7291C3" w14:textId="312F04FC" w:rsidR="00B37648" w:rsidRPr="00C30C6D" w:rsidRDefault="0092156C" w:rsidP="00B37648">
            <w:pPr>
              <w:spacing w:after="0" w:line="240" w:lineRule="auto"/>
              <w:jc w:val="center"/>
              <w:rPr>
                <w:rFonts w:ascii="Times New Roman" w:eastAsia="Times New Roman" w:hAnsi="Times New Roman" w:cs="Times New Roman"/>
                <w:b/>
                <w:bCs/>
                <w:color w:val="000000"/>
                <w:sz w:val="18"/>
                <w:szCs w:val="19"/>
              </w:rPr>
            </w:pPr>
            <w:r>
              <w:rPr>
                <w:rFonts w:ascii="Times New Roman" w:eastAsia="Times New Roman" w:hAnsi="Times New Roman" w:cs="Times New Roman"/>
                <w:b/>
                <w:bCs/>
                <w:color w:val="000000"/>
                <w:sz w:val="18"/>
                <w:szCs w:val="19"/>
              </w:rPr>
              <w:t>Biological process</w:t>
            </w:r>
            <w:r w:rsidR="006A3060">
              <w:rPr>
                <w:rFonts w:ascii="Times New Roman" w:eastAsia="Times New Roman" w:hAnsi="Times New Roman" w:cs="Times New Roman"/>
                <w:b/>
                <w:bCs/>
                <w:color w:val="000000"/>
                <w:sz w:val="18"/>
                <w:szCs w:val="19"/>
              </w:rPr>
              <w:t>es</w:t>
            </w:r>
          </w:p>
        </w:tc>
        <w:tc>
          <w:tcPr>
            <w:tcW w:w="574" w:type="dxa"/>
            <w:tcBorders>
              <w:top w:val="single" w:sz="4" w:space="0" w:color="auto"/>
              <w:left w:val="nil"/>
              <w:bottom w:val="single" w:sz="4" w:space="0" w:color="auto"/>
              <w:right w:val="nil"/>
            </w:tcBorders>
            <w:shd w:val="clear" w:color="auto" w:fill="auto"/>
            <w:vAlign w:val="center"/>
            <w:hideMark/>
          </w:tcPr>
          <w:p w14:paraId="394E8DDA" w14:textId="77777777" w:rsidR="00B37648" w:rsidRPr="00C30C6D" w:rsidRDefault="00B37648" w:rsidP="00B37648">
            <w:pPr>
              <w:spacing w:after="0" w:line="240" w:lineRule="auto"/>
              <w:jc w:val="center"/>
              <w:rPr>
                <w:rFonts w:ascii="Times New Roman" w:eastAsia="Times New Roman" w:hAnsi="Times New Roman" w:cs="Times New Roman"/>
                <w:b/>
                <w:bCs/>
                <w:color w:val="000000"/>
                <w:sz w:val="18"/>
                <w:szCs w:val="19"/>
              </w:rPr>
            </w:pPr>
            <w:r w:rsidRPr="00C30C6D">
              <w:rPr>
                <w:rFonts w:ascii="Times New Roman" w:eastAsia="Times New Roman" w:hAnsi="Times New Roman" w:cs="Times New Roman"/>
                <w:b/>
                <w:bCs/>
                <w:color w:val="000000"/>
                <w:sz w:val="18"/>
                <w:szCs w:val="19"/>
              </w:rPr>
              <w:t>Size</w:t>
            </w:r>
          </w:p>
        </w:tc>
        <w:tc>
          <w:tcPr>
            <w:tcW w:w="856" w:type="dxa"/>
            <w:tcBorders>
              <w:top w:val="single" w:sz="4" w:space="0" w:color="auto"/>
              <w:left w:val="nil"/>
              <w:bottom w:val="single" w:sz="4" w:space="0" w:color="auto"/>
              <w:right w:val="nil"/>
            </w:tcBorders>
            <w:shd w:val="clear" w:color="auto" w:fill="auto"/>
            <w:vAlign w:val="center"/>
            <w:hideMark/>
          </w:tcPr>
          <w:p w14:paraId="15A4C964" w14:textId="77777777" w:rsidR="00B37648" w:rsidRPr="00C30C6D" w:rsidRDefault="00B37648" w:rsidP="00B37648">
            <w:pPr>
              <w:spacing w:after="0" w:line="240" w:lineRule="auto"/>
              <w:jc w:val="center"/>
              <w:rPr>
                <w:rFonts w:ascii="Times New Roman" w:eastAsia="Times New Roman" w:hAnsi="Times New Roman" w:cs="Times New Roman"/>
                <w:b/>
                <w:bCs/>
                <w:color w:val="000000"/>
                <w:sz w:val="18"/>
                <w:szCs w:val="19"/>
              </w:rPr>
            </w:pPr>
            <w:r w:rsidRPr="00C30C6D">
              <w:rPr>
                <w:rFonts w:ascii="Times New Roman" w:eastAsia="Times New Roman" w:hAnsi="Times New Roman" w:cs="Times New Roman"/>
                <w:b/>
                <w:bCs/>
                <w:color w:val="000000"/>
                <w:sz w:val="18"/>
                <w:szCs w:val="19"/>
              </w:rPr>
              <w:t>Leading Edge Number</w:t>
            </w:r>
          </w:p>
        </w:tc>
        <w:tc>
          <w:tcPr>
            <w:tcW w:w="1136" w:type="dxa"/>
            <w:tcBorders>
              <w:top w:val="single" w:sz="4" w:space="0" w:color="auto"/>
              <w:left w:val="nil"/>
              <w:bottom w:val="single" w:sz="4" w:space="0" w:color="auto"/>
            </w:tcBorders>
            <w:shd w:val="clear" w:color="auto" w:fill="auto"/>
            <w:vAlign w:val="center"/>
            <w:hideMark/>
          </w:tcPr>
          <w:p w14:paraId="6DCEAD62" w14:textId="77777777" w:rsidR="00B37648" w:rsidRPr="00C30C6D" w:rsidRDefault="00B37648" w:rsidP="00B37648">
            <w:pPr>
              <w:spacing w:after="0" w:line="240" w:lineRule="auto"/>
              <w:jc w:val="center"/>
              <w:rPr>
                <w:rFonts w:ascii="Times New Roman" w:eastAsia="Times New Roman" w:hAnsi="Times New Roman" w:cs="Times New Roman"/>
                <w:b/>
                <w:bCs/>
                <w:color w:val="000000"/>
                <w:sz w:val="18"/>
                <w:szCs w:val="19"/>
              </w:rPr>
            </w:pPr>
            <w:r w:rsidRPr="00C30C6D">
              <w:rPr>
                <w:rFonts w:ascii="Times New Roman" w:eastAsia="Times New Roman" w:hAnsi="Times New Roman" w:cs="Times New Roman"/>
                <w:b/>
                <w:bCs/>
                <w:color w:val="000000"/>
                <w:sz w:val="18"/>
                <w:szCs w:val="19"/>
              </w:rPr>
              <w:t>Enrichment score</w:t>
            </w:r>
          </w:p>
        </w:tc>
        <w:tc>
          <w:tcPr>
            <w:tcW w:w="1268" w:type="dxa"/>
            <w:tcBorders>
              <w:top w:val="single" w:sz="4" w:space="0" w:color="auto"/>
              <w:left w:val="nil"/>
              <w:bottom w:val="single" w:sz="4" w:space="0" w:color="auto"/>
            </w:tcBorders>
            <w:shd w:val="clear" w:color="auto" w:fill="auto"/>
            <w:vAlign w:val="center"/>
            <w:hideMark/>
          </w:tcPr>
          <w:p w14:paraId="2CDE8150" w14:textId="77777777" w:rsidR="00B37648" w:rsidRPr="00C30C6D" w:rsidRDefault="00B37648" w:rsidP="00B37648">
            <w:pPr>
              <w:spacing w:after="0" w:line="240" w:lineRule="auto"/>
              <w:jc w:val="center"/>
              <w:rPr>
                <w:rFonts w:ascii="Times New Roman" w:eastAsia="Times New Roman" w:hAnsi="Times New Roman" w:cs="Times New Roman"/>
                <w:b/>
                <w:bCs/>
                <w:color w:val="000000"/>
                <w:sz w:val="18"/>
                <w:szCs w:val="19"/>
              </w:rPr>
            </w:pPr>
            <w:r w:rsidRPr="00C30C6D">
              <w:rPr>
                <w:rFonts w:ascii="Times New Roman" w:eastAsia="Times New Roman" w:hAnsi="Times New Roman" w:cs="Times New Roman"/>
                <w:b/>
                <w:bCs/>
                <w:color w:val="000000"/>
                <w:sz w:val="18"/>
                <w:szCs w:val="19"/>
              </w:rPr>
              <w:t>Normalized enrichment score</w:t>
            </w:r>
          </w:p>
        </w:tc>
        <w:tc>
          <w:tcPr>
            <w:tcW w:w="851" w:type="dxa"/>
            <w:tcBorders>
              <w:top w:val="single" w:sz="4" w:space="0" w:color="auto"/>
              <w:left w:val="nil"/>
              <w:bottom w:val="single" w:sz="4" w:space="0" w:color="auto"/>
            </w:tcBorders>
            <w:shd w:val="clear" w:color="auto" w:fill="auto"/>
            <w:vAlign w:val="center"/>
            <w:hideMark/>
          </w:tcPr>
          <w:p w14:paraId="6F13A583" w14:textId="77777777" w:rsidR="00B37648" w:rsidRPr="00C30C6D" w:rsidRDefault="00B37648" w:rsidP="00B37648">
            <w:pPr>
              <w:spacing w:after="0" w:line="240" w:lineRule="auto"/>
              <w:jc w:val="center"/>
              <w:rPr>
                <w:rFonts w:ascii="Times New Roman" w:eastAsia="Times New Roman" w:hAnsi="Times New Roman" w:cs="Times New Roman"/>
                <w:b/>
                <w:bCs/>
                <w:color w:val="000000"/>
                <w:sz w:val="18"/>
                <w:szCs w:val="19"/>
              </w:rPr>
            </w:pPr>
            <w:r w:rsidRPr="00C30C6D">
              <w:rPr>
                <w:rFonts w:ascii="Times New Roman" w:eastAsia="Times New Roman" w:hAnsi="Times New Roman" w:cs="Times New Roman"/>
                <w:b/>
                <w:bCs/>
                <w:color w:val="000000"/>
                <w:sz w:val="18"/>
                <w:szCs w:val="19"/>
              </w:rPr>
              <w:t>P</w:t>
            </w:r>
          </w:p>
        </w:tc>
        <w:tc>
          <w:tcPr>
            <w:tcW w:w="850" w:type="dxa"/>
            <w:tcBorders>
              <w:top w:val="single" w:sz="4" w:space="0" w:color="auto"/>
              <w:left w:val="nil"/>
              <w:bottom w:val="single" w:sz="4" w:space="0" w:color="auto"/>
            </w:tcBorders>
            <w:shd w:val="clear" w:color="auto" w:fill="auto"/>
            <w:noWrap/>
            <w:vAlign w:val="center"/>
            <w:hideMark/>
          </w:tcPr>
          <w:p w14:paraId="5FC18F6B" w14:textId="77777777" w:rsidR="00B37648" w:rsidRPr="00C30C6D" w:rsidRDefault="00B37648" w:rsidP="00B37648">
            <w:pPr>
              <w:spacing w:after="0" w:line="240" w:lineRule="auto"/>
              <w:jc w:val="center"/>
              <w:rPr>
                <w:rFonts w:ascii="Times New Roman" w:eastAsia="Times New Roman" w:hAnsi="Times New Roman" w:cs="Times New Roman"/>
                <w:b/>
                <w:bCs/>
                <w:color w:val="000000"/>
                <w:sz w:val="18"/>
                <w:szCs w:val="19"/>
              </w:rPr>
            </w:pPr>
            <w:r w:rsidRPr="00C30C6D">
              <w:rPr>
                <w:rFonts w:ascii="Times New Roman" w:eastAsia="Times New Roman" w:hAnsi="Times New Roman" w:cs="Times New Roman"/>
                <w:b/>
                <w:bCs/>
                <w:color w:val="000000"/>
                <w:sz w:val="18"/>
                <w:szCs w:val="19"/>
              </w:rPr>
              <w:t>P</w:t>
            </w:r>
            <w:r w:rsidRPr="00C30C6D">
              <w:rPr>
                <w:rFonts w:ascii="Times New Roman" w:eastAsia="Times New Roman" w:hAnsi="Times New Roman" w:cs="Times New Roman"/>
                <w:b/>
                <w:bCs/>
                <w:color w:val="000000"/>
                <w:sz w:val="18"/>
                <w:szCs w:val="19"/>
                <w:vertAlign w:val="subscript"/>
              </w:rPr>
              <w:t>FDR</w:t>
            </w:r>
          </w:p>
        </w:tc>
      </w:tr>
      <w:tr w:rsidR="00B37648" w:rsidRPr="00C30C6D" w14:paraId="0A9824C7" w14:textId="77777777" w:rsidTr="00C30C6D">
        <w:trPr>
          <w:trHeight w:val="250"/>
        </w:trPr>
        <w:tc>
          <w:tcPr>
            <w:tcW w:w="1280" w:type="dxa"/>
            <w:tcBorders>
              <w:top w:val="single" w:sz="4" w:space="0" w:color="auto"/>
              <w:left w:val="nil"/>
              <w:bottom w:val="nil"/>
              <w:right w:val="nil"/>
            </w:tcBorders>
            <w:shd w:val="clear" w:color="auto" w:fill="auto"/>
            <w:noWrap/>
            <w:vAlign w:val="bottom"/>
            <w:hideMark/>
          </w:tcPr>
          <w:p w14:paraId="084ACFED"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GO:0010257</w:t>
            </w:r>
          </w:p>
        </w:tc>
        <w:tc>
          <w:tcPr>
            <w:tcW w:w="4100" w:type="dxa"/>
            <w:tcBorders>
              <w:top w:val="single" w:sz="4" w:space="0" w:color="auto"/>
              <w:left w:val="nil"/>
              <w:bottom w:val="nil"/>
              <w:right w:val="nil"/>
            </w:tcBorders>
            <w:shd w:val="clear" w:color="auto" w:fill="auto"/>
            <w:noWrap/>
            <w:vAlign w:val="bottom"/>
            <w:hideMark/>
          </w:tcPr>
          <w:p w14:paraId="39176C39"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NADH dehydrogenase complex assembly</w:t>
            </w:r>
          </w:p>
        </w:tc>
        <w:tc>
          <w:tcPr>
            <w:tcW w:w="574" w:type="dxa"/>
            <w:tcBorders>
              <w:top w:val="single" w:sz="4" w:space="0" w:color="auto"/>
              <w:left w:val="nil"/>
              <w:bottom w:val="nil"/>
              <w:right w:val="nil"/>
            </w:tcBorders>
            <w:shd w:val="clear" w:color="auto" w:fill="auto"/>
            <w:noWrap/>
            <w:vAlign w:val="center"/>
            <w:hideMark/>
          </w:tcPr>
          <w:p w14:paraId="529F983A"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54</w:t>
            </w:r>
          </w:p>
        </w:tc>
        <w:tc>
          <w:tcPr>
            <w:tcW w:w="856" w:type="dxa"/>
            <w:tcBorders>
              <w:top w:val="single" w:sz="4" w:space="0" w:color="auto"/>
              <w:left w:val="nil"/>
              <w:bottom w:val="nil"/>
              <w:right w:val="nil"/>
            </w:tcBorders>
            <w:shd w:val="clear" w:color="auto" w:fill="auto"/>
            <w:noWrap/>
            <w:vAlign w:val="center"/>
            <w:hideMark/>
          </w:tcPr>
          <w:p w14:paraId="4F9FDAE3"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33</w:t>
            </w:r>
          </w:p>
        </w:tc>
        <w:tc>
          <w:tcPr>
            <w:tcW w:w="1136" w:type="dxa"/>
            <w:tcBorders>
              <w:top w:val="single" w:sz="4" w:space="0" w:color="auto"/>
              <w:left w:val="nil"/>
              <w:bottom w:val="nil"/>
            </w:tcBorders>
            <w:shd w:val="clear" w:color="auto" w:fill="auto"/>
            <w:noWrap/>
            <w:vAlign w:val="center"/>
            <w:hideMark/>
          </w:tcPr>
          <w:p w14:paraId="429D0CEF" w14:textId="734AF54A"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57</w:t>
            </w:r>
          </w:p>
        </w:tc>
        <w:tc>
          <w:tcPr>
            <w:tcW w:w="1268" w:type="dxa"/>
            <w:tcBorders>
              <w:top w:val="single" w:sz="4" w:space="0" w:color="auto"/>
              <w:left w:val="nil"/>
              <w:bottom w:val="nil"/>
            </w:tcBorders>
            <w:shd w:val="clear" w:color="auto" w:fill="auto"/>
            <w:noWrap/>
            <w:vAlign w:val="center"/>
            <w:hideMark/>
          </w:tcPr>
          <w:p w14:paraId="1E05F7D4" w14:textId="1DB104FB"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-2</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31</w:t>
            </w:r>
          </w:p>
        </w:tc>
        <w:tc>
          <w:tcPr>
            <w:tcW w:w="851" w:type="dxa"/>
            <w:tcBorders>
              <w:top w:val="single" w:sz="4" w:space="0" w:color="auto"/>
              <w:left w:val="nil"/>
              <w:bottom w:val="nil"/>
            </w:tcBorders>
            <w:shd w:val="clear" w:color="auto" w:fill="auto"/>
            <w:noWrap/>
            <w:vAlign w:val="center"/>
            <w:hideMark/>
          </w:tcPr>
          <w:p w14:paraId="66015309"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&lt;0.0001</w:t>
            </w:r>
          </w:p>
        </w:tc>
        <w:tc>
          <w:tcPr>
            <w:tcW w:w="850" w:type="dxa"/>
            <w:tcBorders>
              <w:top w:val="single" w:sz="4" w:space="0" w:color="auto"/>
              <w:left w:val="nil"/>
              <w:bottom w:val="nil"/>
            </w:tcBorders>
            <w:shd w:val="clear" w:color="auto" w:fill="auto"/>
            <w:noWrap/>
            <w:vAlign w:val="center"/>
            <w:hideMark/>
          </w:tcPr>
          <w:p w14:paraId="5BDB63FF"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&lt;0.0001</w:t>
            </w:r>
          </w:p>
        </w:tc>
      </w:tr>
      <w:tr w:rsidR="00B37648" w:rsidRPr="00C30C6D" w14:paraId="7B3DB921" w14:textId="77777777" w:rsidTr="00C30C6D">
        <w:trPr>
          <w:trHeight w:val="250"/>
        </w:trPr>
        <w:tc>
          <w:tcPr>
            <w:tcW w:w="1280" w:type="dxa"/>
            <w:tcBorders>
              <w:top w:val="nil"/>
              <w:left w:val="nil"/>
              <w:bottom w:val="nil"/>
              <w:right w:val="nil"/>
            </w:tcBorders>
            <w:shd w:val="clear" w:color="auto" w:fill="auto"/>
            <w:noWrap/>
            <w:vAlign w:val="bottom"/>
            <w:hideMark/>
          </w:tcPr>
          <w:p w14:paraId="09C7926E"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GO:0006882</w:t>
            </w:r>
          </w:p>
        </w:tc>
        <w:tc>
          <w:tcPr>
            <w:tcW w:w="4100" w:type="dxa"/>
            <w:tcBorders>
              <w:top w:val="nil"/>
              <w:left w:val="nil"/>
              <w:bottom w:val="nil"/>
              <w:right w:val="nil"/>
            </w:tcBorders>
            <w:shd w:val="clear" w:color="auto" w:fill="auto"/>
            <w:noWrap/>
            <w:vAlign w:val="bottom"/>
            <w:hideMark/>
          </w:tcPr>
          <w:p w14:paraId="484938E9"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intracellular zinc ion homeostasis</w:t>
            </w:r>
          </w:p>
        </w:tc>
        <w:tc>
          <w:tcPr>
            <w:tcW w:w="574" w:type="dxa"/>
            <w:tcBorders>
              <w:top w:val="nil"/>
              <w:left w:val="nil"/>
              <w:bottom w:val="nil"/>
              <w:right w:val="nil"/>
            </w:tcBorders>
            <w:shd w:val="clear" w:color="auto" w:fill="auto"/>
            <w:noWrap/>
            <w:vAlign w:val="center"/>
            <w:hideMark/>
          </w:tcPr>
          <w:p w14:paraId="3C193044"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28</w:t>
            </w:r>
          </w:p>
        </w:tc>
        <w:tc>
          <w:tcPr>
            <w:tcW w:w="856" w:type="dxa"/>
            <w:tcBorders>
              <w:top w:val="nil"/>
              <w:left w:val="nil"/>
              <w:bottom w:val="nil"/>
              <w:right w:val="nil"/>
            </w:tcBorders>
            <w:shd w:val="clear" w:color="auto" w:fill="auto"/>
            <w:noWrap/>
            <w:vAlign w:val="center"/>
            <w:hideMark/>
          </w:tcPr>
          <w:p w14:paraId="2D5D7094"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16</w:t>
            </w:r>
          </w:p>
        </w:tc>
        <w:tc>
          <w:tcPr>
            <w:tcW w:w="1136" w:type="dxa"/>
            <w:tcBorders>
              <w:top w:val="nil"/>
              <w:left w:val="nil"/>
              <w:bottom w:val="nil"/>
            </w:tcBorders>
            <w:shd w:val="clear" w:color="auto" w:fill="auto"/>
            <w:noWrap/>
            <w:vAlign w:val="center"/>
            <w:hideMark/>
          </w:tcPr>
          <w:p w14:paraId="74B4A95E" w14:textId="2B18D6A5"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64</w:t>
            </w:r>
          </w:p>
        </w:tc>
        <w:tc>
          <w:tcPr>
            <w:tcW w:w="1268" w:type="dxa"/>
            <w:tcBorders>
              <w:top w:val="nil"/>
              <w:left w:val="nil"/>
              <w:bottom w:val="nil"/>
            </w:tcBorders>
            <w:shd w:val="clear" w:color="auto" w:fill="auto"/>
            <w:noWrap/>
            <w:vAlign w:val="center"/>
            <w:hideMark/>
          </w:tcPr>
          <w:p w14:paraId="51D25F8D" w14:textId="72EF3A06"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-2</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27</w:t>
            </w:r>
          </w:p>
        </w:tc>
        <w:tc>
          <w:tcPr>
            <w:tcW w:w="851" w:type="dxa"/>
            <w:tcBorders>
              <w:top w:val="nil"/>
              <w:left w:val="nil"/>
              <w:bottom w:val="nil"/>
            </w:tcBorders>
            <w:shd w:val="clear" w:color="auto" w:fill="auto"/>
            <w:noWrap/>
            <w:vAlign w:val="center"/>
            <w:hideMark/>
          </w:tcPr>
          <w:p w14:paraId="0EA88D5A"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&lt;0.0001</w:t>
            </w:r>
          </w:p>
        </w:tc>
        <w:tc>
          <w:tcPr>
            <w:tcW w:w="850" w:type="dxa"/>
            <w:tcBorders>
              <w:top w:val="nil"/>
              <w:left w:val="nil"/>
              <w:bottom w:val="nil"/>
            </w:tcBorders>
            <w:shd w:val="clear" w:color="auto" w:fill="auto"/>
            <w:noWrap/>
            <w:vAlign w:val="center"/>
            <w:hideMark/>
          </w:tcPr>
          <w:p w14:paraId="73436319"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&lt;0.0001</w:t>
            </w:r>
          </w:p>
        </w:tc>
      </w:tr>
      <w:tr w:rsidR="00B37648" w:rsidRPr="00C30C6D" w14:paraId="70B204FF" w14:textId="77777777" w:rsidTr="00C30C6D">
        <w:trPr>
          <w:trHeight w:val="250"/>
        </w:trPr>
        <w:tc>
          <w:tcPr>
            <w:tcW w:w="1280" w:type="dxa"/>
            <w:tcBorders>
              <w:top w:val="nil"/>
              <w:left w:val="nil"/>
              <w:bottom w:val="nil"/>
              <w:right w:val="nil"/>
            </w:tcBorders>
            <w:shd w:val="clear" w:color="auto" w:fill="auto"/>
            <w:noWrap/>
            <w:vAlign w:val="bottom"/>
            <w:hideMark/>
          </w:tcPr>
          <w:p w14:paraId="09F41B5B"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GO:0007229</w:t>
            </w:r>
          </w:p>
        </w:tc>
        <w:tc>
          <w:tcPr>
            <w:tcW w:w="4100" w:type="dxa"/>
            <w:tcBorders>
              <w:top w:val="nil"/>
              <w:left w:val="nil"/>
              <w:bottom w:val="nil"/>
              <w:right w:val="nil"/>
            </w:tcBorders>
            <w:shd w:val="clear" w:color="auto" w:fill="auto"/>
            <w:noWrap/>
            <w:vAlign w:val="bottom"/>
            <w:hideMark/>
          </w:tcPr>
          <w:p w14:paraId="74CA28FA"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integrin-mediated signaling pathway</w:t>
            </w:r>
          </w:p>
        </w:tc>
        <w:tc>
          <w:tcPr>
            <w:tcW w:w="574" w:type="dxa"/>
            <w:tcBorders>
              <w:top w:val="nil"/>
              <w:left w:val="nil"/>
              <w:bottom w:val="nil"/>
              <w:right w:val="nil"/>
            </w:tcBorders>
            <w:shd w:val="clear" w:color="auto" w:fill="auto"/>
            <w:noWrap/>
            <w:vAlign w:val="center"/>
            <w:hideMark/>
          </w:tcPr>
          <w:p w14:paraId="0A93047F"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91</w:t>
            </w:r>
          </w:p>
        </w:tc>
        <w:tc>
          <w:tcPr>
            <w:tcW w:w="856" w:type="dxa"/>
            <w:tcBorders>
              <w:top w:val="nil"/>
              <w:left w:val="nil"/>
              <w:bottom w:val="nil"/>
              <w:right w:val="nil"/>
            </w:tcBorders>
            <w:shd w:val="clear" w:color="auto" w:fill="auto"/>
            <w:noWrap/>
            <w:vAlign w:val="center"/>
            <w:hideMark/>
          </w:tcPr>
          <w:p w14:paraId="45203169"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55</w:t>
            </w:r>
          </w:p>
        </w:tc>
        <w:tc>
          <w:tcPr>
            <w:tcW w:w="1136" w:type="dxa"/>
            <w:tcBorders>
              <w:top w:val="nil"/>
              <w:left w:val="nil"/>
              <w:bottom w:val="nil"/>
            </w:tcBorders>
            <w:shd w:val="clear" w:color="auto" w:fill="auto"/>
            <w:noWrap/>
            <w:vAlign w:val="center"/>
            <w:hideMark/>
          </w:tcPr>
          <w:p w14:paraId="7F14689A" w14:textId="5E920053"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48</w:t>
            </w:r>
          </w:p>
        </w:tc>
        <w:tc>
          <w:tcPr>
            <w:tcW w:w="1268" w:type="dxa"/>
            <w:tcBorders>
              <w:top w:val="nil"/>
              <w:left w:val="nil"/>
              <w:bottom w:val="nil"/>
            </w:tcBorders>
            <w:shd w:val="clear" w:color="auto" w:fill="auto"/>
            <w:noWrap/>
            <w:vAlign w:val="center"/>
            <w:hideMark/>
          </w:tcPr>
          <w:p w14:paraId="4CFDC585" w14:textId="22234BA4"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-2</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18</w:t>
            </w:r>
          </w:p>
        </w:tc>
        <w:tc>
          <w:tcPr>
            <w:tcW w:w="851" w:type="dxa"/>
            <w:tcBorders>
              <w:top w:val="nil"/>
              <w:left w:val="nil"/>
              <w:bottom w:val="nil"/>
            </w:tcBorders>
            <w:shd w:val="clear" w:color="auto" w:fill="auto"/>
            <w:noWrap/>
            <w:vAlign w:val="center"/>
            <w:hideMark/>
          </w:tcPr>
          <w:p w14:paraId="3E8F569C"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&lt;0.0001</w:t>
            </w:r>
          </w:p>
        </w:tc>
        <w:tc>
          <w:tcPr>
            <w:tcW w:w="850" w:type="dxa"/>
            <w:tcBorders>
              <w:top w:val="nil"/>
              <w:left w:val="nil"/>
              <w:bottom w:val="nil"/>
            </w:tcBorders>
            <w:shd w:val="clear" w:color="auto" w:fill="auto"/>
            <w:noWrap/>
            <w:vAlign w:val="center"/>
            <w:hideMark/>
          </w:tcPr>
          <w:p w14:paraId="1BFA699A"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&lt;0.0001</w:t>
            </w:r>
          </w:p>
        </w:tc>
      </w:tr>
      <w:tr w:rsidR="00B37648" w:rsidRPr="00C30C6D" w14:paraId="30D3DEA9" w14:textId="77777777" w:rsidTr="00C30C6D">
        <w:trPr>
          <w:trHeight w:val="250"/>
        </w:trPr>
        <w:tc>
          <w:tcPr>
            <w:tcW w:w="1280" w:type="dxa"/>
            <w:tcBorders>
              <w:top w:val="nil"/>
              <w:left w:val="nil"/>
              <w:bottom w:val="nil"/>
              <w:right w:val="nil"/>
            </w:tcBorders>
            <w:shd w:val="clear" w:color="auto" w:fill="auto"/>
            <w:noWrap/>
            <w:vAlign w:val="bottom"/>
            <w:hideMark/>
          </w:tcPr>
          <w:p w14:paraId="7876927C"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GO:1901342</w:t>
            </w:r>
          </w:p>
        </w:tc>
        <w:tc>
          <w:tcPr>
            <w:tcW w:w="4100" w:type="dxa"/>
            <w:tcBorders>
              <w:top w:val="nil"/>
              <w:left w:val="nil"/>
              <w:bottom w:val="nil"/>
              <w:right w:val="nil"/>
            </w:tcBorders>
            <w:shd w:val="clear" w:color="auto" w:fill="auto"/>
            <w:noWrap/>
            <w:vAlign w:val="bottom"/>
            <w:hideMark/>
          </w:tcPr>
          <w:p w14:paraId="77DE95F4"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regulation of vasculature development</w:t>
            </w:r>
          </w:p>
        </w:tc>
        <w:tc>
          <w:tcPr>
            <w:tcW w:w="574" w:type="dxa"/>
            <w:tcBorders>
              <w:top w:val="nil"/>
              <w:left w:val="nil"/>
              <w:bottom w:val="nil"/>
              <w:right w:val="nil"/>
            </w:tcBorders>
            <w:shd w:val="clear" w:color="auto" w:fill="auto"/>
            <w:noWrap/>
            <w:vAlign w:val="center"/>
            <w:hideMark/>
          </w:tcPr>
          <w:p w14:paraId="312BBC09"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222</w:t>
            </w:r>
          </w:p>
        </w:tc>
        <w:tc>
          <w:tcPr>
            <w:tcW w:w="856" w:type="dxa"/>
            <w:tcBorders>
              <w:top w:val="nil"/>
              <w:left w:val="nil"/>
              <w:bottom w:val="nil"/>
              <w:right w:val="nil"/>
            </w:tcBorders>
            <w:shd w:val="clear" w:color="auto" w:fill="auto"/>
            <w:noWrap/>
            <w:vAlign w:val="center"/>
            <w:hideMark/>
          </w:tcPr>
          <w:p w14:paraId="75D96BA0"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109</w:t>
            </w:r>
          </w:p>
        </w:tc>
        <w:tc>
          <w:tcPr>
            <w:tcW w:w="1136" w:type="dxa"/>
            <w:tcBorders>
              <w:top w:val="nil"/>
              <w:left w:val="nil"/>
              <w:bottom w:val="nil"/>
            </w:tcBorders>
            <w:shd w:val="clear" w:color="auto" w:fill="auto"/>
            <w:noWrap/>
            <w:vAlign w:val="center"/>
            <w:hideMark/>
          </w:tcPr>
          <w:p w14:paraId="3102C878" w14:textId="3F19A41A"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40</w:t>
            </w:r>
          </w:p>
        </w:tc>
        <w:tc>
          <w:tcPr>
            <w:tcW w:w="1268" w:type="dxa"/>
            <w:tcBorders>
              <w:top w:val="nil"/>
              <w:left w:val="nil"/>
              <w:bottom w:val="nil"/>
            </w:tcBorders>
            <w:shd w:val="clear" w:color="auto" w:fill="auto"/>
            <w:noWrap/>
            <w:vAlign w:val="center"/>
            <w:hideMark/>
          </w:tcPr>
          <w:p w14:paraId="52D17A6F" w14:textId="55B944E6"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-2</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09</w:t>
            </w:r>
          </w:p>
        </w:tc>
        <w:tc>
          <w:tcPr>
            <w:tcW w:w="851" w:type="dxa"/>
            <w:tcBorders>
              <w:top w:val="nil"/>
              <w:left w:val="nil"/>
              <w:bottom w:val="nil"/>
            </w:tcBorders>
            <w:shd w:val="clear" w:color="auto" w:fill="auto"/>
            <w:noWrap/>
            <w:vAlign w:val="center"/>
            <w:hideMark/>
          </w:tcPr>
          <w:p w14:paraId="4952E22B"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&lt;0.0001</w:t>
            </w:r>
          </w:p>
        </w:tc>
        <w:tc>
          <w:tcPr>
            <w:tcW w:w="850" w:type="dxa"/>
            <w:tcBorders>
              <w:top w:val="nil"/>
              <w:left w:val="nil"/>
              <w:bottom w:val="nil"/>
            </w:tcBorders>
            <w:shd w:val="clear" w:color="auto" w:fill="auto"/>
            <w:noWrap/>
            <w:vAlign w:val="center"/>
            <w:hideMark/>
          </w:tcPr>
          <w:p w14:paraId="0BBB7067" w14:textId="3F950206"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0031</w:t>
            </w:r>
          </w:p>
        </w:tc>
      </w:tr>
      <w:tr w:rsidR="00B37648" w:rsidRPr="00C30C6D" w14:paraId="7409F369" w14:textId="77777777" w:rsidTr="00C30C6D">
        <w:trPr>
          <w:trHeight w:val="250"/>
        </w:trPr>
        <w:tc>
          <w:tcPr>
            <w:tcW w:w="1280" w:type="dxa"/>
            <w:tcBorders>
              <w:top w:val="nil"/>
              <w:left w:val="nil"/>
              <w:bottom w:val="nil"/>
              <w:right w:val="nil"/>
            </w:tcBorders>
            <w:shd w:val="clear" w:color="auto" w:fill="auto"/>
            <w:noWrap/>
            <w:vAlign w:val="bottom"/>
            <w:hideMark/>
          </w:tcPr>
          <w:p w14:paraId="4B11B88F"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GO:0002274</w:t>
            </w:r>
          </w:p>
        </w:tc>
        <w:tc>
          <w:tcPr>
            <w:tcW w:w="4100" w:type="dxa"/>
            <w:tcBorders>
              <w:top w:val="nil"/>
              <w:left w:val="nil"/>
              <w:bottom w:val="nil"/>
              <w:right w:val="nil"/>
            </w:tcBorders>
            <w:shd w:val="clear" w:color="auto" w:fill="auto"/>
            <w:noWrap/>
            <w:vAlign w:val="bottom"/>
            <w:hideMark/>
          </w:tcPr>
          <w:p w14:paraId="01E22483"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myeloid leukocyte activation</w:t>
            </w:r>
          </w:p>
        </w:tc>
        <w:tc>
          <w:tcPr>
            <w:tcW w:w="574" w:type="dxa"/>
            <w:tcBorders>
              <w:top w:val="nil"/>
              <w:left w:val="nil"/>
              <w:bottom w:val="nil"/>
              <w:right w:val="nil"/>
            </w:tcBorders>
            <w:shd w:val="clear" w:color="auto" w:fill="auto"/>
            <w:noWrap/>
            <w:vAlign w:val="center"/>
            <w:hideMark/>
          </w:tcPr>
          <w:p w14:paraId="5B9F71E8"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165</w:t>
            </w:r>
          </w:p>
        </w:tc>
        <w:tc>
          <w:tcPr>
            <w:tcW w:w="856" w:type="dxa"/>
            <w:tcBorders>
              <w:top w:val="nil"/>
              <w:left w:val="nil"/>
              <w:bottom w:val="nil"/>
              <w:right w:val="nil"/>
            </w:tcBorders>
            <w:shd w:val="clear" w:color="auto" w:fill="auto"/>
            <w:noWrap/>
            <w:vAlign w:val="center"/>
            <w:hideMark/>
          </w:tcPr>
          <w:p w14:paraId="0EE1B398"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87</w:t>
            </w:r>
          </w:p>
        </w:tc>
        <w:tc>
          <w:tcPr>
            <w:tcW w:w="1136" w:type="dxa"/>
            <w:tcBorders>
              <w:top w:val="nil"/>
              <w:left w:val="nil"/>
              <w:bottom w:val="nil"/>
            </w:tcBorders>
            <w:shd w:val="clear" w:color="auto" w:fill="auto"/>
            <w:noWrap/>
            <w:vAlign w:val="center"/>
            <w:hideMark/>
          </w:tcPr>
          <w:p w14:paraId="03B37E54" w14:textId="527B6B2F"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42</w:t>
            </w:r>
          </w:p>
        </w:tc>
        <w:tc>
          <w:tcPr>
            <w:tcW w:w="1268" w:type="dxa"/>
            <w:tcBorders>
              <w:top w:val="nil"/>
              <w:left w:val="nil"/>
              <w:bottom w:val="nil"/>
            </w:tcBorders>
            <w:shd w:val="clear" w:color="auto" w:fill="auto"/>
            <w:noWrap/>
            <w:vAlign w:val="center"/>
            <w:hideMark/>
          </w:tcPr>
          <w:p w14:paraId="18020129" w14:textId="63CBBD18"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-2</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07</w:t>
            </w:r>
          </w:p>
        </w:tc>
        <w:tc>
          <w:tcPr>
            <w:tcW w:w="851" w:type="dxa"/>
            <w:tcBorders>
              <w:top w:val="nil"/>
              <w:left w:val="nil"/>
              <w:bottom w:val="nil"/>
            </w:tcBorders>
            <w:shd w:val="clear" w:color="auto" w:fill="auto"/>
            <w:noWrap/>
            <w:vAlign w:val="center"/>
            <w:hideMark/>
          </w:tcPr>
          <w:p w14:paraId="1FF32E8E"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&lt;0.0001</w:t>
            </w:r>
          </w:p>
        </w:tc>
        <w:tc>
          <w:tcPr>
            <w:tcW w:w="850" w:type="dxa"/>
            <w:tcBorders>
              <w:top w:val="nil"/>
              <w:left w:val="nil"/>
              <w:bottom w:val="nil"/>
            </w:tcBorders>
            <w:shd w:val="clear" w:color="auto" w:fill="auto"/>
            <w:noWrap/>
            <w:vAlign w:val="center"/>
            <w:hideMark/>
          </w:tcPr>
          <w:p w14:paraId="4F4DBAF4" w14:textId="1A222573"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0036</w:t>
            </w:r>
          </w:p>
        </w:tc>
      </w:tr>
      <w:tr w:rsidR="00B37648" w:rsidRPr="00C30C6D" w14:paraId="740DA890" w14:textId="77777777" w:rsidTr="00C30C6D">
        <w:trPr>
          <w:trHeight w:val="250"/>
        </w:trPr>
        <w:tc>
          <w:tcPr>
            <w:tcW w:w="1280" w:type="dxa"/>
            <w:tcBorders>
              <w:top w:val="nil"/>
              <w:left w:val="nil"/>
              <w:bottom w:val="nil"/>
              <w:right w:val="nil"/>
            </w:tcBorders>
            <w:shd w:val="clear" w:color="auto" w:fill="auto"/>
            <w:noWrap/>
            <w:vAlign w:val="bottom"/>
            <w:hideMark/>
          </w:tcPr>
          <w:p w14:paraId="3CCBFC01"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GO:0022900</w:t>
            </w:r>
          </w:p>
        </w:tc>
        <w:tc>
          <w:tcPr>
            <w:tcW w:w="4100" w:type="dxa"/>
            <w:tcBorders>
              <w:top w:val="nil"/>
              <w:left w:val="nil"/>
              <w:bottom w:val="nil"/>
              <w:right w:val="nil"/>
            </w:tcBorders>
            <w:shd w:val="clear" w:color="auto" w:fill="auto"/>
            <w:noWrap/>
            <w:vAlign w:val="bottom"/>
            <w:hideMark/>
          </w:tcPr>
          <w:p w14:paraId="788F8BC0"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electron transport chain</w:t>
            </w:r>
          </w:p>
        </w:tc>
        <w:tc>
          <w:tcPr>
            <w:tcW w:w="574" w:type="dxa"/>
            <w:tcBorders>
              <w:top w:val="nil"/>
              <w:left w:val="nil"/>
              <w:bottom w:val="nil"/>
              <w:right w:val="nil"/>
            </w:tcBorders>
            <w:shd w:val="clear" w:color="auto" w:fill="auto"/>
            <w:noWrap/>
            <w:vAlign w:val="center"/>
            <w:hideMark/>
          </w:tcPr>
          <w:p w14:paraId="35F13957"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146</w:t>
            </w:r>
          </w:p>
        </w:tc>
        <w:tc>
          <w:tcPr>
            <w:tcW w:w="856" w:type="dxa"/>
            <w:tcBorders>
              <w:top w:val="nil"/>
              <w:left w:val="nil"/>
              <w:bottom w:val="nil"/>
              <w:right w:val="nil"/>
            </w:tcBorders>
            <w:shd w:val="clear" w:color="auto" w:fill="auto"/>
            <w:noWrap/>
            <w:vAlign w:val="center"/>
            <w:hideMark/>
          </w:tcPr>
          <w:p w14:paraId="02318A5D"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96</w:t>
            </w:r>
          </w:p>
        </w:tc>
        <w:tc>
          <w:tcPr>
            <w:tcW w:w="1136" w:type="dxa"/>
            <w:tcBorders>
              <w:top w:val="nil"/>
              <w:left w:val="nil"/>
              <w:bottom w:val="nil"/>
            </w:tcBorders>
            <w:shd w:val="clear" w:color="auto" w:fill="auto"/>
            <w:noWrap/>
            <w:vAlign w:val="center"/>
            <w:hideMark/>
          </w:tcPr>
          <w:p w14:paraId="4195B766" w14:textId="2B037D8D"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42</w:t>
            </w:r>
          </w:p>
        </w:tc>
        <w:tc>
          <w:tcPr>
            <w:tcW w:w="1268" w:type="dxa"/>
            <w:tcBorders>
              <w:top w:val="nil"/>
              <w:left w:val="nil"/>
              <w:bottom w:val="nil"/>
            </w:tcBorders>
            <w:shd w:val="clear" w:color="auto" w:fill="auto"/>
            <w:noWrap/>
            <w:vAlign w:val="center"/>
            <w:hideMark/>
          </w:tcPr>
          <w:p w14:paraId="27A9A4F1" w14:textId="3FF45CB8"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-2</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05</w:t>
            </w:r>
          </w:p>
        </w:tc>
        <w:tc>
          <w:tcPr>
            <w:tcW w:w="851" w:type="dxa"/>
            <w:tcBorders>
              <w:top w:val="nil"/>
              <w:left w:val="nil"/>
              <w:bottom w:val="nil"/>
            </w:tcBorders>
            <w:shd w:val="clear" w:color="auto" w:fill="auto"/>
            <w:noWrap/>
            <w:vAlign w:val="center"/>
            <w:hideMark/>
          </w:tcPr>
          <w:p w14:paraId="322976B6"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&lt;0.0001</w:t>
            </w:r>
          </w:p>
        </w:tc>
        <w:tc>
          <w:tcPr>
            <w:tcW w:w="850" w:type="dxa"/>
            <w:tcBorders>
              <w:top w:val="nil"/>
              <w:left w:val="nil"/>
              <w:bottom w:val="nil"/>
            </w:tcBorders>
            <w:shd w:val="clear" w:color="auto" w:fill="auto"/>
            <w:noWrap/>
            <w:vAlign w:val="center"/>
            <w:hideMark/>
          </w:tcPr>
          <w:p w14:paraId="7BBBF0B1" w14:textId="1C95D829"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0039</w:t>
            </w:r>
          </w:p>
        </w:tc>
      </w:tr>
      <w:tr w:rsidR="00B37648" w:rsidRPr="00C30C6D" w14:paraId="44320BF5" w14:textId="77777777" w:rsidTr="00C30C6D">
        <w:trPr>
          <w:trHeight w:val="250"/>
        </w:trPr>
        <w:tc>
          <w:tcPr>
            <w:tcW w:w="1280" w:type="dxa"/>
            <w:tcBorders>
              <w:top w:val="nil"/>
              <w:left w:val="nil"/>
              <w:bottom w:val="nil"/>
              <w:right w:val="nil"/>
            </w:tcBorders>
            <w:shd w:val="clear" w:color="auto" w:fill="auto"/>
            <w:noWrap/>
            <w:vAlign w:val="bottom"/>
            <w:hideMark/>
          </w:tcPr>
          <w:p w14:paraId="4B089CAA"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GO:0009636</w:t>
            </w:r>
          </w:p>
        </w:tc>
        <w:tc>
          <w:tcPr>
            <w:tcW w:w="4100" w:type="dxa"/>
            <w:tcBorders>
              <w:top w:val="nil"/>
              <w:left w:val="nil"/>
              <w:bottom w:val="nil"/>
              <w:right w:val="nil"/>
            </w:tcBorders>
            <w:shd w:val="clear" w:color="auto" w:fill="auto"/>
            <w:noWrap/>
            <w:vAlign w:val="bottom"/>
            <w:hideMark/>
          </w:tcPr>
          <w:p w14:paraId="246F0571"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response to toxic substance</w:t>
            </w:r>
          </w:p>
        </w:tc>
        <w:tc>
          <w:tcPr>
            <w:tcW w:w="574" w:type="dxa"/>
            <w:tcBorders>
              <w:top w:val="nil"/>
              <w:left w:val="nil"/>
              <w:bottom w:val="nil"/>
              <w:right w:val="nil"/>
            </w:tcBorders>
            <w:shd w:val="clear" w:color="auto" w:fill="auto"/>
            <w:noWrap/>
            <w:vAlign w:val="center"/>
            <w:hideMark/>
          </w:tcPr>
          <w:p w14:paraId="5230982A"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184</w:t>
            </w:r>
          </w:p>
        </w:tc>
        <w:tc>
          <w:tcPr>
            <w:tcW w:w="856" w:type="dxa"/>
            <w:tcBorders>
              <w:top w:val="nil"/>
              <w:left w:val="nil"/>
              <w:bottom w:val="nil"/>
              <w:right w:val="nil"/>
            </w:tcBorders>
            <w:shd w:val="clear" w:color="auto" w:fill="auto"/>
            <w:noWrap/>
            <w:vAlign w:val="center"/>
            <w:hideMark/>
          </w:tcPr>
          <w:p w14:paraId="2D4A747A"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98</w:t>
            </w:r>
          </w:p>
        </w:tc>
        <w:tc>
          <w:tcPr>
            <w:tcW w:w="1136" w:type="dxa"/>
            <w:tcBorders>
              <w:top w:val="nil"/>
              <w:left w:val="nil"/>
              <w:bottom w:val="nil"/>
            </w:tcBorders>
            <w:shd w:val="clear" w:color="auto" w:fill="auto"/>
            <w:noWrap/>
            <w:vAlign w:val="center"/>
            <w:hideMark/>
          </w:tcPr>
          <w:p w14:paraId="1C633168" w14:textId="3B92642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40</w:t>
            </w:r>
          </w:p>
        </w:tc>
        <w:tc>
          <w:tcPr>
            <w:tcW w:w="1268" w:type="dxa"/>
            <w:tcBorders>
              <w:top w:val="nil"/>
              <w:left w:val="nil"/>
              <w:bottom w:val="nil"/>
            </w:tcBorders>
            <w:shd w:val="clear" w:color="auto" w:fill="auto"/>
            <w:noWrap/>
            <w:vAlign w:val="center"/>
            <w:hideMark/>
          </w:tcPr>
          <w:p w14:paraId="246B2864" w14:textId="7A18FC0A"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-2</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02</w:t>
            </w:r>
          </w:p>
        </w:tc>
        <w:tc>
          <w:tcPr>
            <w:tcW w:w="851" w:type="dxa"/>
            <w:tcBorders>
              <w:top w:val="nil"/>
              <w:left w:val="nil"/>
              <w:bottom w:val="nil"/>
            </w:tcBorders>
            <w:shd w:val="clear" w:color="auto" w:fill="auto"/>
            <w:noWrap/>
            <w:vAlign w:val="center"/>
            <w:hideMark/>
          </w:tcPr>
          <w:p w14:paraId="3DF9545A"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&lt;0.0001</w:t>
            </w:r>
          </w:p>
        </w:tc>
        <w:tc>
          <w:tcPr>
            <w:tcW w:w="850" w:type="dxa"/>
            <w:tcBorders>
              <w:top w:val="nil"/>
              <w:left w:val="nil"/>
              <w:bottom w:val="nil"/>
            </w:tcBorders>
            <w:shd w:val="clear" w:color="auto" w:fill="auto"/>
            <w:noWrap/>
            <w:vAlign w:val="center"/>
            <w:hideMark/>
          </w:tcPr>
          <w:p w14:paraId="2125DA3D" w14:textId="2B89FD9A"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0061</w:t>
            </w:r>
          </w:p>
        </w:tc>
      </w:tr>
      <w:tr w:rsidR="00B37648" w:rsidRPr="00C30C6D" w14:paraId="77249400" w14:textId="77777777" w:rsidTr="00C30C6D">
        <w:trPr>
          <w:trHeight w:val="250"/>
        </w:trPr>
        <w:tc>
          <w:tcPr>
            <w:tcW w:w="1280" w:type="dxa"/>
            <w:tcBorders>
              <w:top w:val="nil"/>
              <w:left w:val="nil"/>
              <w:bottom w:val="nil"/>
              <w:right w:val="nil"/>
            </w:tcBorders>
            <w:shd w:val="clear" w:color="auto" w:fill="auto"/>
            <w:noWrap/>
            <w:vAlign w:val="bottom"/>
            <w:hideMark/>
          </w:tcPr>
          <w:p w14:paraId="4F019FE1"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GO:0015980</w:t>
            </w:r>
          </w:p>
        </w:tc>
        <w:tc>
          <w:tcPr>
            <w:tcW w:w="4100" w:type="dxa"/>
            <w:tcBorders>
              <w:top w:val="nil"/>
              <w:left w:val="nil"/>
              <w:bottom w:val="nil"/>
              <w:right w:val="nil"/>
            </w:tcBorders>
            <w:shd w:val="clear" w:color="auto" w:fill="auto"/>
            <w:noWrap/>
            <w:vAlign w:val="bottom"/>
            <w:hideMark/>
          </w:tcPr>
          <w:p w14:paraId="0C5F4778"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energy derivation by oxidation of organic compounds</w:t>
            </w:r>
          </w:p>
        </w:tc>
        <w:tc>
          <w:tcPr>
            <w:tcW w:w="574" w:type="dxa"/>
            <w:tcBorders>
              <w:top w:val="nil"/>
              <w:left w:val="nil"/>
              <w:bottom w:val="nil"/>
              <w:right w:val="nil"/>
            </w:tcBorders>
            <w:shd w:val="clear" w:color="auto" w:fill="auto"/>
            <w:noWrap/>
            <w:vAlign w:val="center"/>
            <w:hideMark/>
          </w:tcPr>
          <w:p w14:paraId="3E457A12"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280</w:t>
            </w:r>
          </w:p>
        </w:tc>
        <w:tc>
          <w:tcPr>
            <w:tcW w:w="856" w:type="dxa"/>
            <w:tcBorders>
              <w:top w:val="nil"/>
              <w:left w:val="nil"/>
              <w:bottom w:val="nil"/>
              <w:right w:val="nil"/>
            </w:tcBorders>
            <w:shd w:val="clear" w:color="auto" w:fill="auto"/>
            <w:noWrap/>
            <w:vAlign w:val="center"/>
            <w:hideMark/>
          </w:tcPr>
          <w:p w14:paraId="0A68D637"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144</w:t>
            </w:r>
          </w:p>
        </w:tc>
        <w:tc>
          <w:tcPr>
            <w:tcW w:w="1136" w:type="dxa"/>
            <w:tcBorders>
              <w:top w:val="nil"/>
              <w:left w:val="nil"/>
              <w:bottom w:val="nil"/>
            </w:tcBorders>
            <w:shd w:val="clear" w:color="auto" w:fill="auto"/>
            <w:noWrap/>
            <w:vAlign w:val="center"/>
            <w:hideMark/>
          </w:tcPr>
          <w:p w14:paraId="72EEAF01" w14:textId="67D2BB0F"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38</w:t>
            </w:r>
          </w:p>
        </w:tc>
        <w:tc>
          <w:tcPr>
            <w:tcW w:w="1268" w:type="dxa"/>
            <w:tcBorders>
              <w:top w:val="nil"/>
              <w:left w:val="nil"/>
              <w:bottom w:val="nil"/>
            </w:tcBorders>
            <w:shd w:val="clear" w:color="auto" w:fill="auto"/>
            <w:noWrap/>
            <w:vAlign w:val="center"/>
            <w:hideMark/>
          </w:tcPr>
          <w:p w14:paraId="49BCADF4" w14:textId="1A5F1E8B"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-2</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01</w:t>
            </w:r>
          </w:p>
        </w:tc>
        <w:tc>
          <w:tcPr>
            <w:tcW w:w="851" w:type="dxa"/>
            <w:tcBorders>
              <w:top w:val="nil"/>
              <w:left w:val="nil"/>
              <w:bottom w:val="nil"/>
            </w:tcBorders>
            <w:shd w:val="clear" w:color="auto" w:fill="auto"/>
            <w:noWrap/>
            <w:vAlign w:val="center"/>
            <w:hideMark/>
          </w:tcPr>
          <w:p w14:paraId="666A3564"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&lt;0.0001</w:t>
            </w:r>
          </w:p>
        </w:tc>
        <w:tc>
          <w:tcPr>
            <w:tcW w:w="850" w:type="dxa"/>
            <w:tcBorders>
              <w:top w:val="nil"/>
              <w:left w:val="nil"/>
              <w:bottom w:val="nil"/>
            </w:tcBorders>
            <w:shd w:val="clear" w:color="auto" w:fill="auto"/>
            <w:noWrap/>
            <w:vAlign w:val="center"/>
            <w:hideMark/>
          </w:tcPr>
          <w:p w14:paraId="138F2FAC" w14:textId="4E238A25"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0058</w:t>
            </w:r>
          </w:p>
        </w:tc>
      </w:tr>
      <w:tr w:rsidR="00B37648" w:rsidRPr="00C30C6D" w14:paraId="46760D39" w14:textId="77777777" w:rsidTr="00C30C6D">
        <w:trPr>
          <w:trHeight w:val="250"/>
        </w:trPr>
        <w:tc>
          <w:tcPr>
            <w:tcW w:w="1280" w:type="dxa"/>
            <w:tcBorders>
              <w:top w:val="nil"/>
              <w:left w:val="nil"/>
              <w:bottom w:val="nil"/>
              <w:right w:val="nil"/>
            </w:tcBorders>
            <w:shd w:val="clear" w:color="auto" w:fill="auto"/>
            <w:noWrap/>
            <w:vAlign w:val="bottom"/>
            <w:hideMark/>
          </w:tcPr>
          <w:p w14:paraId="514EBEE2"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GO:0016053</w:t>
            </w:r>
          </w:p>
        </w:tc>
        <w:tc>
          <w:tcPr>
            <w:tcW w:w="4100" w:type="dxa"/>
            <w:tcBorders>
              <w:top w:val="nil"/>
              <w:left w:val="nil"/>
              <w:bottom w:val="nil"/>
              <w:right w:val="nil"/>
            </w:tcBorders>
            <w:shd w:val="clear" w:color="auto" w:fill="auto"/>
            <w:noWrap/>
            <w:vAlign w:val="bottom"/>
            <w:hideMark/>
          </w:tcPr>
          <w:p w14:paraId="54FDB9BE"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organic acid biosynthetic process</w:t>
            </w:r>
          </w:p>
        </w:tc>
        <w:tc>
          <w:tcPr>
            <w:tcW w:w="574" w:type="dxa"/>
            <w:tcBorders>
              <w:top w:val="nil"/>
              <w:left w:val="nil"/>
              <w:bottom w:val="nil"/>
              <w:right w:val="nil"/>
            </w:tcBorders>
            <w:shd w:val="clear" w:color="auto" w:fill="auto"/>
            <w:noWrap/>
            <w:vAlign w:val="center"/>
            <w:hideMark/>
          </w:tcPr>
          <w:p w14:paraId="24CB9F78"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257</w:t>
            </w:r>
          </w:p>
        </w:tc>
        <w:tc>
          <w:tcPr>
            <w:tcW w:w="856" w:type="dxa"/>
            <w:tcBorders>
              <w:top w:val="nil"/>
              <w:left w:val="nil"/>
              <w:bottom w:val="nil"/>
              <w:right w:val="nil"/>
            </w:tcBorders>
            <w:shd w:val="clear" w:color="auto" w:fill="auto"/>
            <w:noWrap/>
            <w:vAlign w:val="center"/>
            <w:hideMark/>
          </w:tcPr>
          <w:p w14:paraId="32B17238"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106</w:t>
            </w:r>
          </w:p>
        </w:tc>
        <w:tc>
          <w:tcPr>
            <w:tcW w:w="1136" w:type="dxa"/>
            <w:tcBorders>
              <w:top w:val="nil"/>
              <w:left w:val="nil"/>
              <w:bottom w:val="nil"/>
            </w:tcBorders>
            <w:shd w:val="clear" w:color="auto" w:fill="auto"/>
            <w:noWrap/>
            <w:vAlign w:val="center"/>
            <w:hideMark/>
          </w:tcPr>
          <w:p w14:paraId="5C77ADF3" w14:textId="44778A81"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38</w:t>
            </w:r>
          </w:p>
        </w:tc>
        <w:tc>
          <w:tcPr>
            <w:tcW w:w="1268" w:type="dxa"/>
            <w:tcBorders>
              <w:top w:val="nil"/>
              <w:left w:val="nil"/>
              <w:bottom w:val="nil"/>
            </w:tcBorders>
            <w:shd w:val="clear" w:color="auto" w:fill="auto"/>
            <w:noWrap/>
            <w:vAlign w:val="center"/>
            <w:hideMark/>
          </w:tcPr>
          <w:p w14:paraId="76593AC9" w14:textId="39094145"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-1</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97</w:t>
            </w:r>
          </w:p>
        </w:tc>
        <w:tc>
          <w:tcPr>
            <w:tcW w:w="851" w:type="dxa"/>
            <w:tcBorders>
              <w:top w:val="nil"/>
              <w:left w:val="nil"/>
              <w:bottom w:val="nil"/>
            </w:tcBorders>
            <w:shd w:val="clear" w:color="auto" w:fill="auto"/>
            <w:noWrap/>
            <w:vAlign w:val="center"/>
            <w:hideMark/>
          </w:tcPr>
          <w:p w14:paraId="5831265B"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&lt;0.0001</w:t>
            </w:r>
          </w:p>
        </w:tc>
        <w:tc>
          <w:tcPr>
            <w:tcW w:w="850" w:type="dxa"/>
            <w:tcBorders>
              <w:top w:val="nil"/>
              <w:left w:val="nil"/>
              <w:bottom w:val="nil"/>
            </w:tcBorders>
            <w:shd w:val="clear" w:color="auto" w:fill="auto"/>
            <w:noWrap/>
            <w:vAlign w:val="center"/>
            <w:hideMark/>
          </w:tcPr>
          <w:p w14:paraId="70995C47" w14:textId="3319B5B4"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0071</w:t>
            </w:r>
          </w:p>
        </w:tc>
      </w:tr>
      <w:tr w:rsidR="00B37648" w:rsidRPr="00C30C6D" w14:paraId="29259668" w14:textId="77777777" w:rsidTr="00C30C6D">
        <w:trPr>
          <w:trHeight w:val="250"/>
        </w:trPr>
        <w:tc>
          <w:tcPr>
            <w:tcW w:w="1280" w:type="dxa"/>
            <w:tcBorders>
              <w:top w:val="nil"/>
              <w:left w:val="nil"/>
              <w:bottom w:val="nil"/>
              <w:right w:val="nil"/>
            </w:tcBorders>
            <w:shd w:val="clear" w:color="auto" w:fill="auto"/>
            <w:noWrap/>
            <w:vAlign w:val="bottom"/>
            <w:hideMark/>
          </w:tcPr>
          <w:p w14:paraId="39E6203F"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GO:0042060</w:t>
            </w:r>
          </w:p>
        </w:tc>
        <w:tc>
          <w:tcPr>
            <w:tcW w:w="4100" w:type="dxa"/>
            <w:tcBorders>
              <w:top w:val="nil"/>
              <w:left w:val="nil"/>
              <w:bottom w:val="nil"/>
              <w:right w:val="nil"/>
            </w:tcBorders>
            <w:shd w:val="clear" w:color="auto" w:fill="auto"/>
            <w:noWrap/>
            <w:vAlign w:val="bottom"/>
            <w:hideMark/>
          </w:tcPr>
          <w:p w14:paraId="4C6FD0E0"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wound healing</w:t>
            </w:r>
          </w:p>
        </w:tc>
        <w:tc>
          <w:tcPr>
            <w:tcW w:w="574" w:type="dxa"/>
            <w:tcBorders>
              <w:top w:val="nil"/>
              <w:left w:val="nil"/>
              <w:bottom w:val="nil"/>
              <w:right w:val="nil"/>
            </w:tcBorders>
            <w:shd w:val="clear" w:color="auto" w:fill="auto"/>
            <w:noWrap/>
            <w:vAlign w:val="center"/>
            <w:hideMark/>
          </w:tcPr>
          <w:p w14:paraId="78ACFFDB"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310</w:t>
            </w:r>
          </w:p>
        </w:tc>
        <w:tc>
          <w:tcPr>
            <w:tcW w:w="856" w:type="dxa"/>
            <w:tcBorders>
              <w:top w:val="nil"/>
              <w:left w:val="nil"/>
              <w:bottom w:val="nil"/>
              <w:right w:val="nil"/>
            </w:tcBorders>
            <w:shd w:val="clear" w:color="auto" w:fill="auto"/>
            <w:noWrap/>
            <w:vAlign w:val="center"/>
            <w:hideMark/>
          </w:tcPr>
          <w:p w14:paraId="1FE076A3"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137</w:t>
            </w:r>
          </w:p>
        </w:tc>
        <w:tc>
          <w:tcPr>
            <w:tcW w:w="1136" w:type="dxa"/>
            <w:tcBorders>
              <w:top w:val="nil"/>
              <w:left w:val="nil"/>
              <w:bottom w:val="nil"/>
            </w:tcBorders>
            <w:shd w:val="clear" w:color="auto" w:fill="auto"/>
            <w:noWrap/>
            <w:vAlign w:val="center"/>
            <w:hideMark/>
          </w:tcPr>
          <w:p w14:paraId="01340B48" w14:textId="7C5C98B9"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37</w:t>
            </w:r>
          </w:p>
        </w:tc>
        <w:tc>
          <w:tcPr>
            <w:tcW w:w="1268" w:type="dxa"/>
            <w:tcBorders>
              <w:top w:val="nil"/>
              <w:left w:val="nil"/>
              <w:bottom w:val="nil"/>
            </w:tcBorders>
            <w:shd w:val="clear" w:color="auto" w:fill="auto"/>
            <w:noWrap/>
            <w:vAlign w:val="center"/>
            <w:hideMark/>
          </w:tcPr>
          <w:p w14:paraId="44A1883F" w14:textId="075BE55A"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-1</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96</w:t>
            </w:r>
          </w:p>
        </w:tc>
        <w:tc>
          <w:tcPr>
            <w:tcW w:w="851" w:type="dxa"/>
            <w:tcBorders>
              <w:top w:val="nil"/>
              <w:left w:val="nil"/>
              <w:bottom w:val="nil"/>
            </w:tcBorders>
            <w:shd w:val="clear" w:color="auto" w:fill="auto"/>
            <w:noWrap/>
            <w:vAlign w:val="center"/>
            <w:hideMark/>
          </w:tcPr>
          <w:p w14:paraId="03F4B07C"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&lt;0.0001</w:t>
            </w:r>
          </w:p>
        </w:tc>
        <w:tc>
          <w:tcPr>
            <w:tcW w:w="850" w:type="dxa"/>
            <w:tcBorders>
              <w:top w:val="nil"/>
              <w:left w:val="nil"/>
              <w:bottom w:val="nil"/>
            </w:tcBorders>
            <w:shd w:val="clear" w:color="auto" w:fill="auto"/>
            <w:noWrap/>
            <w:vAlign w:val="center"/>
            <w:hideMark/>
          </w:tcPr>
          <w:p w14:paraId="5D232A96" w14:textId="6B7A4FC9"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0069</w:t>
            </w:r>
          </w:p>
        </w:tc>
      </w:tr>
    </w:tbl>
    <w:p w14:paraId="2207EC6C" w14:textId="77777777" w:rsidR="00D233E7" w:rsidRPr="007B4E1F" w:rsidRDefault="00D233E7" w:rsidP="00C30C6D">
      <w:pPr>
        <w:spacing w:line="360" w:lineRule="auto"/>
        <w:rPr>
          <w:rFonts w:ascii="Times New Roman" w:hAnsi="Times New Roman" w:cs="Times New Roman"/>
        </w:rPr>
      </w:pPr>
      <w:r w:rsidRPr="007B4E1F">
        <w:rPr>
          <w:rFonts w:ascii="Times New Roman" w:hAnsi="Times New Roman" w:cs="Times New Roman"/>
        </w:rPr>
        <w:fldChar w:fldCharType="begin"/>
      </w:r>
      <w:r w:rsidRPr="007B4E1F">
        <w:rPr>
          <w:rFonts w:ascii="Times New Roman" w:hAnsi="Times New Roman" w:cs="Times New Roman"/>
        </w:rPr>
        <w:instrText xml:space="preserve"> LINK Excel.Sheet.12 "C:\\Users\\XPS\\Desktop\\Postdoc\\SIR_study\\Article\\V4\\Supp_Tables_1110.xlsx" "TableS6_MSAp_PC2_GSEA!L1C1:L23C8" \a \f 4 \h </w:instrText>
      </w:r>
      <w:r w:rsidR="00CF7FDB" w:rsidRPr="007B4E1F">
        <w:rPr>
          <w:rFonts w:ascii="Times New Roman" w:hAnsi="Times New Roman" w:cs="Times New Roman"/>
        </w:rPr>
        <w:instrText xml:space="preserve"> \* MERGEFORMAT </w:instrText>
      </w:r>
      <w:r w:rsidRPr="007B4E1F">
        <w:rPr>
          <w:rFonts w:ascii="Times New Roman" w:hAnsi="Times New Roman" w:cs="Times New Roman"/>
        </w:rPr>
        <w:fldChar w:fldCharType="separate"/>
      </w:r>
    </w:p>
    <w:p w14:paraId="2505C081" w14:textId="474E6304" w:rsidR="00B37648" w:rsidRPr="007B4E1F" w:rsidRDefault="00D233E7" w:rsidP="006A3060">
      <w:pPr>
        <w:spacing w:line="360" w:lineRule="auto"/>
        <w:rPr>
          <w:rFonts w:ascii="Times New Roman" w:hAnsi="Times New Roman" w:cs="Times New Roman"/>
          <w:b/>
        </w:rPr>
      </w:pPr>
      <w:r w:rsidRPr="007B4E1F">
        <w:rPr>
          <w:rFonts w:ascii="Times New Roman" w:hAnsi="Times New Roman" w:cs="Times New Roman"/>
        </w:rPr>
        <w:fldChar w:fldCharType="end"/>
      </w:r>
      <w:r w:rsidR="00AA7FB1">
        <w:rPr>
          <w:rFonts w:ascii="Times New Roman" w:hAnsi="Times New Roman" w:cs="Times New Roman"/>
          <w:b/>
        </w:rPr>
        <w:t xml:space="preserve">b | </w:t>
      </w:r>
      <w:proofErr w:type="spellStart"/>
      <w:r w:rsidR="00AA7FB1">
        <w:rPr>
          <w:rFonts w:ascii="Times New Roman" w:hAnsi="Times New Roman" w:cs="Times New Roman"/>
          <w:b/>
        </w:rPr>
        <w:t>MSAc</w:t>
      </w:r>
      <w:proofErr w:type="spellEnd"/>
      <w:r w:rsidR="00AA7FB1">
        <w:rPr>
          <w:rFonts w:ascii="Times New Roman" w:hAnsi="Times New Roman" w:cs="Times New Roman"/>
          <w:b/>
        </w:rPr>
        <w:t xml:space="preserve"> </w:t>
      </w:r>
      <w:r w:rsidR="00404B40">
        <w:rPr>
          <w:rFonts w:ascii="Times New Roman" w:hAnsi="Times New Roman" w:cs="Times New Roman"/>
          <w:b/>
        </w:rPr>
        <w:t>subgroup</w:t>
      </w:r>
    </w:p>
    <w:tbl>
      <w:tblPr>
        <w:tblpPr w:leftFromText="180" w:rightFromText="180" w:vertAnchor="text" w:horzAnchor="margin" w:tblpXSpec="center" w:tblpY="463"/>
        <w:tblW w:w="10915" w:type="dxa"/>
        <w:tblLook w:val="04A0" w:firstRow="1" w:lastRow="0" w:firstColumn="1" w:lastColumn="0" w:noHBand="0" w:noVBand="1"/>
      </w:tblPr>
      <w:tblGrid>
        <w:gridCol w:w="1280"/>
        <w:gridCol w:w="4100"/>
        <w:gridCol w:w="574"/>
        <w:gridCol w:w="857"/>
        <w:gridCol w:w="1136"/>
        <w:gridCol w:w="1267"/>
        <w:gridCol w:w="851"/>
        <w:gridCol w:w="850"/>
      </w:tblGrid>
      <w:tr w:rsidR="00C30C6D" w:rsidRPr="00C30C6D" w14:paraId="24A41DF5" w14:textId="77777777" w:rsidTr="00C30C6D">
        <w:trPr>
          <w:trHeight w:val="735"/>
        </w:trPr>
        <w:tc>
          <w:tcPr>
            <w:tcW w:w="1280" w:type="dxa"/>
            <w:tcBorders>
              <w:top w:val="single" w:sz="4" w:space="0" w:color="auto"/>
              <w:left w:val="nil"/>
              <w:bottom w:val="single" w:sz="4" w:space="0" w:color="auto"/>
              <w:right w:val="nil"/>
            </w:tcBorders>
            <w:shd w:val="clear" w:color="auto" w:fill="auto"/>
            <w:noWrap/>
            <w:vAlign w:val="center"/>
            <w:hideMark/>
          </w:tcPr>
          <w:p w14:paraId="68B6E376" w14:textId="77777777" w:rsidR="00B37648" w:rsidRPr="00C30C6D" w:rsidRDefault="00B37648" w:rsidP="00B37648">
            <w:pPr>
              <w:spacing w:after="0" w:line="240" w:lineRule="auto"/>
              <w:jc w:val="center"/>
              <w:rPr>
                <w:rFonts w:ascii="Times New Roman" w:eastAsia="Times New Roman" w:hAnsi="Times New Roman" w:cs="Times New Roman"/>
                <w:b/>
                <w:bCs/>
                <w:color w:val="000000"/>
                <w:sz w:val="18"/>
                <w:szCs w:val="19"/>
              </w:rPr>
            </w:pPr>
            <w:r w:rsidRPr="00C30C6D">
              <w:rPr>
                <w:rFonts w:ascii="Times New Roman" w:eastAsia="Times New Roman" w:hAnsi="Times New Roman" w:cs="Times New Roman"/>
                <w:b/>
                <w:bCs/>
                <w:color w:val="000000"/>
                <w:sz w:val="18"/>
                <w:szCs w:val="19"/>
              </w:rPr>
              <w:t>Gene Set</w:t>
            </w:r>
          </w:p>
        </w:tc>
        <w:tc>
          <w:tcPr>
            <w:tcW w:w="4100" w:type="dxa"/>
            <w:tcBorders>
              <w:top w:val="single" w:sz="4" w:space="0" w:color="auto"/>
              <w:left w:val="nil"/>
              <w:bottom w:val="single" w:sz="4" w:space="0" w:color="auto"/>
              <w:right w:val="nil"/>
            </w:tcBorders>
            <w:shd w:val="clear" w:color="auto" w:fill="auto"/>
            <w:noWrap/>
            <w:vAlign w:val="center"/>
            <w:hideMark/>
          </w:tcPr>
          <w:p w14:paraId="4B411476" w14:textId="29FD8BE1" w:rsidR="00B37648" w:rsidRPr="00C30C6D" w:rsidRDefault="0092156C" w:rsidP="00B37648">
            <w:pPr>
              <w:spacing w:after="0" w:line="240" w:lineRule="auto"/>
              <w:jc w:val="center"/>
              <w:rPr>
                <w:rFonts w:ascii="Times New Roman" w:eastAsia="Times New Roman" w:hAnsi="Times New Roman" w:cs="Times New Roman"/>
                <w:b/>
                <w:bCs/>
                <w:color w:val="000000"/>
                <w:sz w:val="18"/>
                <w:szCs w:val="19"/>
              </w:rPr>
            </w:pPr>
            <w:r>
              <w:rPr>
                <w:rFonts w:ascii="Times New Roman" w:eastAsia="Times New Roman" w:hAnsi="Times New Roman" w:cs="Times New Roman"/>
                <w:b/>
                <w:bCs/>
                <w:color w:val="000000"/>
                <w:sz w:val="18"/>
                <w:szCs w:val="19"/>
              </w:rPr>
              <w:t>Biological process</w:t>
            </w:r>
            <w:r w:rsidR="006A3060">
              <w:rPr>
                <w:rFonts w:ascii="Times New Roman" w:eastAsia="Times New Roman" w:hAnsi="Times New Roman" w:cs="Times New Roman"/>
                <w:b/>
                <w:bCs/>
                <w:color w:val="000000"/>
                <w:sz w:val="18"/>
                <w:szCs w:val="19"/>
              </w:rPr>
              <w:t>es</w:t>
            </w:r>
          </w:p>
        </w:tc>
        <w:tc>
          <w:tcPr>
            <w:tcW w:w="574" w:type="dxa"/>
            <w:tcBorders>
              <w:top w:val="single" w:sz="4" w:space="0" w:color="auto"/>
              <w:left w:val="nil"/>
              <w:bottom w:val="single" w:sz="4" w:space="0" w:color="auto"/>
            </w:tcBorders>
            <w:shd w:val="clear" w:color="auto" w:fill="auto"/>
            <w:vAlign w:val="center"/>
            <w:hideMark/>
          </w:tcPr>
          <w:p w14:paraId="1ABAD09B" w14:textId="77777777" w:rsidR="00B37648" w:rsidRPr="00C30C6D" w:rsidRDefault="00B37648" w:rsidP="00B37648">
            <w:pPr>
              <w:spacing w:after="0" w:line="240" w:lineRule="auto"/>
              <w:jc w:val="center"/>
              <w:rPr>
                <w:rFonts w:ascii="Times New Roman" w:eastAsia="Times New Roman" w:hAnsi="Times New Roman" w:cs="Times New Roman"/>
                <w:b/>
                <w:bCs/>
                <w:color w:val="000000"/>
                <w:sz w:val="18"/>
                <w:szCs w:val="19"/>
              </w:rPr>
            </w:pPr>
            <w:r w:rsidRPr="00C30C6D">
              <w:rPr>
                <w:rFonts w:ascii="Times New Roman" w:eastAsia="Times New Roman" w:hAnsi="Times New Roman" w:cs="Times New Roman"/>
                <w:b/>
                <w:bCs/>
                <w:color w:val="000000"/>
                <w:sz w:val="18"/>
                <w:szCs w:val="19"/>
              </w:rPr>
              <w:t>Size</w:t>
            </w:r>
          </w:p>
        </w:tc>
        <w:tc>
          <w:tcPr>
            <w:tcW w:w="857" w:type="dxa"/>
            <w:tcBorders>
              <w:top w:val="single" w:sz="4" w:space="0" w:color="auto"/>
              <w:left w:val="nil"/>
              <w:bottom w:val="single" w:sz="4" w:space="0" w:color="auto"/>
            </w:tcBorders>
            <w:shd w:val="clear" w:color="auto" w:fill="auto"/>
            <w:vAlign w:val="center"/>
            <w:hideMark/>
          </w:tcPr>
          <w:p w14:paraId="0BE186B4" w14:textId="77777777" w:rsidR="00B37648" w:rsidRPr="00C30C6D" w:rsidRDefault="00B37648" w:rsidP="00B37648">
            <w:pPr>
              <w:spacing w:after="0" w:line="240" w:lineRule="auto"/>
              <w:jc w:val="center"/>
              <w:rPr>
                <w:rFonts w:ascii="Times New Roman" w:eastAsia="Times New Roman" w:hAnsi="Times New Roman" w:cs="Times New Roman"/>
                <w:b/>
                <w:bCs/>
                <w:color w:val="000000"/>
                <w:sz w:val="18"/>
                <w:szCs w:val="19"/>
              </w:rPr>
            </w:pPr>
            <w:r w:rsidRPr="00C30C6D">
              <w:rPr>
                <w:rFonts w:ascii="Times New Roman" w:eastAsia="Times New Roman" w:hAnsi="Times New Roman" w:cs="Times New Roman"/>
                <w:b/>
                <w:bCs/>
                <w:color w:val="000000"/>
                <w:sz w:val="18"/>
                <w:szCs w:val="19"/>
              </w:rPr>
              <w:t>Leading Edge Number</w:t>
            </w:r>
          </w:p>
        </w:tc>
        <w:tc>
          <w:tcPr>
            <w:tcW w:w="1136" w:type="dxa"/>
            <w:tcBorders>
              <w:top w:val="single" w:sz="4" w:space="0" w:color="auto"/>
              <w:left w:val="nil"/>
              <w:bottom w:val="single" w:sz="4" w:space="0" w:color="auto"/>
            </w:tcBorders>
            <w:shd w:val="clear" w:color="auto" w:fill="auto"/>
            <w:vAlign w:val="center"/>
            <w:hideMark/>
          </w:tcPr>
          <w:p w14:paraId="65F96A4D" w14:textId="77777777" w:rsidR="00B37648" w:rsidRPr="00C30C6D" w:rsidRDefault="00B37648" w:rsidP="00B37648">
            <w:pPr>
              <w:spacing w:after="0" w:line="240" w:lineRule="auto"/>
              <w:jc w:val="center"/>
              <w:rPr>
                <w:rFonts w:ascii="Times New Roman" w:eastAsia="Times New Roman" w:hAnsi="Times New Roman" w:cs="Times New Roman"/>
                <w:b/>
                <w:bCs/>
                <w:color w:val="000000"/>
                <w:sz w:val="18"/>
                <w:szCs w:val="19"/>
              </w:rPr>
            </w:pPr>
            <w:r w:rsidRPr="00C30C6D">
              <w:rPr>
                <w:rFonts w:ascii="Times New Roman" w:eastAsia="Times New Roman" w:hAnsi="Times New Roman" w:cs="Times New Roman"/>
                <w:b/>
                <w:bCs/>
                <w:color w:val="000000"/>
                <w:sz w:val="18"/>
                <w:szCs w:val="19"/>
              </w:rPr>
              <w:t>Enrichment score</w:t>
            </w:r>
          </w:p>
        </w:tc>
        <w:tc>
          <w:tcPr>
            <w:tcW w:w="1267" w:type="dxa"/>
            <w:tcBorders>
              <w:top w:val="single" w:sz="4" w:space="0" w:color="auto"/>
              <w:left w:val="nil"/>
              <w:bottom w:val="single" w:sz="4" w:space="0" w:color="auto"/>
            </w:tcBorders>
            <w:shd w:val="clear" w:color="auto" w:fill="auto"/>
            <w:vAlign w:val="center"/>
            <w:hideMark/>
          </w:tcPr>
          <w:p w14:paraId="2C6FEDAE" w14:textId="77777777" w:rsidR="00B37648" w:rsidRPr="00C30C6D" w:rsidRDefault="00B37648" w:rsidP="00B37648">
            <w:pPr>
              <w:spacing w:after="0" w:line="240" w:lineRule="auto"/>
              <w:jc w:val="center"/>
              <w:rPr>
                <w:rFonts w:ascii="Times New Roman" w:eastAsia="Times New Roman" w:hAnsi="Times New Roman" w:cs="Times New Roman"/>
                <w:b/>
                <w:bCs/>
                <w:color w:val="000000"/>
                <w:sz w:val="18"/>
                <w:szCs w:val="19"/>
              </w:rPr>
            </w:pPr>
            <w:r w:rsidRPr="00C30C6D">
              <w:rPr>
                <w:rFonts w:ascii="Times New Roman" w:eastAsia="Times New Roman" w:hAnsi="Times New Roman" w:cs="Times New Roman"/>
                <w:b/>
                <w:bCs/>
                <w:color w:val="000000"/>
                <w:sz w:val="18"/>
                <w:szCs w:val="19"/>
              </w:rPr>
              <w:t>Normalized enrichment score</w:t>
            </w:r>
          </w:p>
        </w:tc>
        <w:tc>
          <w:tcPr>
            <w:tcW w:w="851" w:type="dxa"/>
            <w:tcBorders>
              <w:top w:val="single" w:sz="4" w:space="0" w:color="auto"/>
              <w:left w:val="nil"/>
              <w:bottom w:val="single" w:sz="4" w:space="0" w:color="auto"/>
            </w:tcBorders>
            <w:shd w:val="clear" w:color="auto" w:fill="auto"/>
            <w:vAlign w:val="center"/>
            <w:hideMark/>
          </w:tcPr>
          <w:p w14:paraId="5CFE00A7" w14:textId="77777777" w:rsidR="00B37648" w:rsidRPr="00C30C6D" w:rsidRDefault="00B37648" w:rsidP="00B37648">
            <w:pPr>
              <w:spacing w:after="0" w:line="240" w:lineRule="auto"/>
              <w:jc w:val="center"/>
              <w:rPr>
                <w:rFonts w:ascii="Times New Roman" w:eastAsia="Times New Roman" w:hAnsi="Times New Roman" w:cs="Times New Roman"/>
                <w:b/>
                <w:bCs/>
                <w:color w:val="000000"/>
                <w:sz w:val="18"/>
                <w:szCs w:val="19"/>
              </w:rPr>
            </w:pPr>
            <w:r w:rsidRPr="00C30C6D">
              <w:rPr>
                <w:rFonts w:ascii="Times New Roman" w:eastAsia="Times New Roman" w:hAnsi="Times New Roman" w:cs="Times New Roman"/>
                <w:b/>
                <w:bCs/>
                <w:color w:val="000000"/>
                <w:sz w:val="18"/>
                <w:szCs w:val="19"/>
              </w:rPr>
              <w:t>P</w:t>
            </w:r>
          </w:p>
        </w:tc>
        <w:tc>
          <w:tcPr>
            <w:tcW w:w="850" w:type="dxa"/>
            <w:tcBorders>
              <w:top w:val="single" w:sz="4" w:space="0" w:color="auto"/>
              <w:left w:val="nil"/>
              <w:bottom w:val="single" w:sz="4" w:space="0" w:color="auto"/>
            </w:tcBorders>
            <w:shd w:val="clear" w:color="auto" w:fill="auto"/>
            <w:noWrap/>
            <w:vAlign w:val="center"/>
            <w:hideMark/>
          </w:tcPr>
          <w:p w14:paraId="176BFBB5" w14:textId="77777777" w:rsidR="00B37648" w:rsidRPr="00C30C6D" w:rsidRDefault="00B37648" w:rsidP="00B37648">
            <w:pPr>
              <w:spacing w:after="0" w:line="240" w:lineRule="auto"/>
              <w:jc w:val="center"/>
              <w:rPr>
                <w:rFonts w:ascii="Times New Roman" w:eastAsia="Times New Roman" w:hAnsi="Times New Roman" w:cs="Times New Roman"/>
                <w:b/>
                <w:bCs/>
                <w:color w:val="000000"/>
                <w:sz w:val="18"/>
                <w:szCs w:val="19"/>
              </w:rPr>
            </w:pPr>
            <w:r w:rsidRPr="00C30C6D">
              <w:rPr>
                <w:rFonts w:ascii="Times New Roman" w:eastAsia="Times New Roman" w:hAnsi="Times New Roman" w:cs="Times New Roman"/>
                <w:b/>
                <w:bCs/>
                <w:color w:val="000000"/>
                <w:sz w:val="18"/>
                <w:szCs w:val="19"/>
              </w:rPr>
              <w:t>P</w:t>
            </w:r>
            <w:r w:rsidRPr="00C30C6D">
              <w:rPr>
                <w:rFonts w:ascii="Times New Roman" w:eastAsia="Times New Roman" w:hAnsi="Times New Roman" w:cs="Times New Roman"/>
                <w:b/>
                <w:bCs/>
                <w:color w:val="000000"/>
                <w:sz w:val="18"/>
                <w:szCs w:val="19"/>
                <w:vertAlign w:val="subscript"/>
              </w:rPr>
              <w:t>FDR</w:t>
            </w:r>
          </w:p>
        </w:tc>
      </w:tr>
      <w:tr w:rsidR="00C30C6D" w:rsidRPr="00C30C6D" w14:paraId="2EFCFB63" w14:textId="77777777" w:rsidTr="00C30C6D">
        <w:trPr>
          <w:trHeight w:val="250"/>
        </w:trPr>
        <w:tc>
          <w:tcPr>
            <w:tcW w:w="1280" w:type="dxa"/>
            <w:tcBorders>
              <w:top w:val="single" w:sz="4" w:space="0" w:color="auto"/>
              <w:left w:val="nil"/>
              <w:bottom w:val="nil"/>
              <w:right w:val="nil"/>
            </w:tcBorders>
            <w:shd w:val="clear" w:color="auto" w:fill="auto"/>
            <w:noWrap/>
            <w:vAlign w:val="bottom"/>
            <w:hideMark/>
          </w:tcPr>
          <w:p w14:paraId="471DF341"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GO:0010257</w:t>
            </w:r>
          </w:p>
        </w:tc>
        <w:tc>
          <w:tcPr>
            <w:tcW w:w="4100" w:type="dxa"/>
            <w:tcBorders>
              <w:top w:val="single" w:sz="4" w:space="0" w:color="auto"/>
              <w:left w:val="nil"/>
              <w:bottom w:val="nil"/>
              <w:right w:val="nil"/>
            </w:tcBorders>
            <w:shd w:val="clear" w:color="auto" w:fill="auto"/>
            <w:noWrap/>
            <w:vAlign w:val="bottom"/>
            <w:hideMark/>
          </w:tcPr>
          <w:p w14:paraId="6309E7BE"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NADH dehydrogenase complex assembly</w:t>
            </w:r>
          </w:p>
        </w:tc>
        <w:tc>
          <w:tcPr>
            <w:tcW w:w="574" w:type="dxa"/>
            <w:tcBorders>
              <w:top w:val="single" w:sz="4" w:space="0" w:color="auto"/>
              <w:left w:val="nil"/>
              <w:bottom w:val="nil"/>
            </w:tcBorders>
            <w:shd w:val="clear" w:color="auto" w:fill="auto"/>
            <w:noWrap/>
            <w:vAlign w:val="center"/>
            <w:hideMark/>
          </w:tcPr>
          <w:p w14:paraId="0E0C49C8"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54</w:t>
            </w:r>
          </w:p>
        </w:tc>
        <w:tc>
          <w:tcPr>
            <w:tcW w:w="857" w:type="dxa"/>
            <w:tcBorders>
              <w:top w:val="single" w:sz="4" w:space="0" w:color="auto"/>
              <w:left w:val="nil"/>
              <w:bottom w:val="nil"/>
            </w:tcBorders>
            <w:shd w:val="clear" w:color="auto" w:fill="auto"/>
            <w:noWrap/>
            <w:vAlign w:val="center"/>
            <w:hideMark/>
          </w:tcPr>
          <w:p w14:paraId="08772466"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35</w:t>
            </w:r>
          </w:p>
        </w:tc>
        <w:tc>
          <w:tcPr>
            <w:tcW w:w="1136" w:type="dxa"/>
            <w:tcBorders>
              <w:top w:val="single" w:sz="4" w:space="0" w:color="auto"/>
              <w:left w:val="nil"/>
              <w:bottom w:val="nil"/>
            </w:tcBorders>
            <w:shd w:val="clear" w:color="auto" w:fill="auto"/>
            <w:noWrap/>
            <w:vAlign w:val="center"/>
            <w:hideMark/>
          </w:tcPr>
          <w:p w14:paraId="5DBC0D02" w14:textId="4E53C4A9"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65</w:t>
            </w:r>
          </w:p>
        </w:tc>
        <w:tc>
          <w:tcPr>
            <w:tcW w:w="1267" w:type="dxa"/>
            <w:tcBorders>
              <w:top w:val="single" w:sz="4" w:space="0" w:color="auto"/>
              <w:left w:val="nil"/>
              <w:bottom w:val="nil"/>
            </w:tcBorders>
            <w:shd w:val="clear" w:color="auto" w:fill="auto"/>
            <w:noWrap/>
            <w:vAlign w:val="center"/>
            <w:hideMark/>
          </w:tcPr>
          <w:p w14:paraId="124BE929" w14:textId="7EAC5DEF"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-2</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51</w:t>
            </w:r>
          </w:p>
        </w:tc>
        <w:tc>
          <w:tcPr>
            <w:tcW w:w="851" w:type="dxa"/>
            <w:tcBorders>
              <w:top w:val="single" w:sz="4" w:space="0" w:color="auto"/>
              <w:left w:val="nil"/>
              <w:bottom w:val="nil"/>
            </w:tcBorders>
            <w:shd w:val="clear" w:color="auto" w:fill="auto"/>
            <w:noWrap/>
            <w:vAlign w:val="center"/>
            <w:hideMark/>
          </w:tcPr>
          <w:p w14:paraId="053C7ECC"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&lt;0.0001</w:t>
            </w:r>
          </w:p>
        </w:tc>
        <w:tc>
          <w:tcPr>
            <w:tcW w:w="850" w:type="dxa"/>
            <w:tcBorders>
              <w:top w:val="single" w:sz="4" w:space="0" w:color="auto"/>
              <w:left w:val="nil"/>
              <w:bottom w:val="nil"/>
            </w:tcBorders>
            <w:shd w:val="clear" w:color="auto" w:fill="auto"/>
            <w:noWrap/>
            <w:vAlign w:val="center"/>
            <w:hideMark/>
          </w:tcPr>
          <w:p w14:paraId="7CD914B9"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&lt;0.0001</w:t>
            </w:r>
          </w:p>
        </w:tc>
      </w:tr>
      <w:tr w:rsidR="00C30C6D" w:rsidRPr="00C30C6D" w14:paraId="17DD84E9" w14:textId="77777777" w:rsidTr="00C30C6D">
        <w:trPr>
          <w:trHeight w:val="250"/>
        </w:trPr>
        <w:tc>
          <w:tcPr>
            <w:tcW w:w="1280" w:type="dxa"/>
            <w:tcBorders>
              <w:top w:val="nil"/>
              <w:left w:val="nil"/>
              <w:bottom w:val="nil"/>
              <w:right w:val="nil"/>
            </w:tcBorders>
            <w:shd w:val="clear" w:color="auto" w:fill="auto"/>
            <w:noWrap/>
            <w:vAlign w:val="bottom"/>
            <w:hideMark/>
          </w:tcPr>
          <w:p w14:paraId="3A44DA4F"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GO:1902600</w:t>
            </w:r>
          </w:p>
        </w:tc>
        <w:tc>
          <w:tcPr>
            <w:tcW w:w="4100" w:type="dxa"/>
            <w:tcBorders>
              <w:top w:val="nil"/>
              <w:left w:val="nil"/>
              <w:bottom w:val="nil"/>
              <w:right w:val="nil"/>
            </w:tcBorders>
            <w:shd w:val="clear" w:color="auto" w:fill="auto"/>
            <w:noWrap/>
            <w:vAlign w:val="bottom"/>
            <w:hideMark/>
          </w:tcPr>
          <w:p w14:paraId="7E77DE44"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proton transmembrane transport</w:t>
            </w:r>
          </w:p>
        </w:tc>
        <w:tc>
          <w:tcPr>
            <w:tcW w:w="574" w:type="dxa"/>
            <w:tcBorders>
              <w:top w:val="nil"/>
              <w:left w:val="nil"/>
              <w:bottom w:val="nil"/>
            </w:tcBorders>
            <w:shd w:val="clear" w:color="auto" w:fill="auto"/>
            <w:noWrap/>
            <w:vAlign w:val="center"/>
            <w:hideMark/>
          </w:tcPr>
          <w:p w14:paraId="5796C12D"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114</w:t>
            </w:r>
          </w:p>
        </w:tc>
        <w:tc>
          <w:tcPr>
            <w:tcW w:w="857" w:type="dxa"/>
            <w:tcBorders>
              <w:top w:val="nil"/>
              <w:left w:val="nil"/>
              <w:bottom w:val="nil"/>
            </w:tcBorders>
            <w:shd w:val="clear" w:color="auto" w:fill="auto"/>
            <w:noWrap/>
            <w:vAlign w:val="center"/>
            <w:hideMark/>
          </w:tcPr>
          <w:p w14:paraId="4D7DB988"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59</w:t>
            </w:r>
          </w:p>
        </w:tc>
        <w:tc>
          <w:tcPr>
            <w:tcW w:w="1136" w:type="dxa"/>
            <w:tcBorders>
              <w:top w:val="nil"/>
              <w:left w:val="nil"/>
              <w:bottom w:val="nil"/>
            </w:tcBorders>
            <w:shd w:val="clear" w:color="auto" w:fill="auto"/>
            <w:noWrap/>
            <w:vAlign w:val="center"/>
            <w:hideMark/>
          </w:tcPr>
          <w:p w14:paraId="6B437C9B" w14:textId="359C9229"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56</w:t>
            </w:r>
          </w:p>
        </w:tc>
        <w:tc>
          <w:tcPr>
            <w:tcW w:w="1267" w:type="dxa"/>
            <w:tcBorders>
              <w:top w:val="nil"/>
              <w:left w:val="nil"/>
              <w:bottom w:val="nil"/>
            </w:tcBorders>
            <w:shd w:val="clear" w:color="auto" w:fill="auto"/>
            <w:noWrap/>
            <w:vAlign w:val="center"/>
            <w:hideMark/>
          </w:tcPr>
          <w:p w14:paraId="17103D39" w14:textId="529FFDF1"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-2</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47</w:t>
            </w:r>
          </w:p>
        </w:tc>
        <w:tc>
          <w:tcPr>
            <w:tcW w:w="851" w:type="dxa"/>
            <w:tcBorders>
              <w:top w:val="nil"/>
              <w:left w:val="nil"/>
              <w:bottom w:val="nil"/>
            </w:tcBorders>
            <w:shd w:val="clear" w:color="auto" w:fill="auto"/>
            <w:noWrap/>
            <w:vAlign w:val="center"/>
            <w:hideMark/>
          </w:tcPr>
          <w:p w14:paraId="6509715F"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&lt;0.0001</w:t>
            </w:r>
          </w:p>
        </w:tc>
        <w:tc>
          <w:tcPr>
            <w:tcW w:w="850" w:type="dxa"/>
            <w:tcBorders>
              <w:top w:val="nil"/>
              <w:left w:val="nil"/>
              <w:bottom w:val="nil"/>
            </w:tcBorders>
            <w:shd w:val="clear" w:color="auto" w:fill="auto"/>
            <w:noWrap/>
            <w:vAlign w:val="center"/>
            <w:hideMark/>
          </w:tcPr>
          <w:p w14:paraId="364F3629"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&lt;0.0001</w:t>
            </w:r>
          </w:p>
        </w:tc>
      </w:tr>
      <w:tr w:rsidR="00C30C6D" w:rsidRPr="00C30C6D" w14:paraId="046F7D5F" w14:textId="77777777" w:rsidTr="00C30C6D">
        <w:trPr>
          <w:trHeight w:val="250"/>
        </w:trPr>
        <w:tc>
          <w:tcPr>
            <w:tcW w:w="1280" w:type="dxa"/>
            <w:tcBorders>
              <w:top w:val="nil"/>
              <w:left w:val="nil"/>
              <w:bottom w:val="nil"/>
              <w:right w:val="nil"/>
            </w:tcBorders>
            <w:shd w:val="clear" w:color="auto" w:fill="auto"/>
            <w:noWrap/>
            <w:vAlign w:val="bottom"/>
            <w:hideMark/>
          </w:tcPr>
          <w:p w14:paraId="28409319"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GO:0022900</w:t>
            </w:r>
          </w:p>
        </w:tc>
        <w:tc>
          <w:tcPr>
            <w:tcW w:w="4100" w:type="dxa"/>
            <w:tcBorders>
              <w:top w:val="nil"/>
              <w:left w:val="nil"/>
              <w:bottom w:val="nil"/>
              <w:right w:val="nil"/>
            </w:tcBorders>
            <w:shd w:val="clear" w:color="auto" w:fill="auto"/>
            <w:noWrap/>
            <w:vAlign w:val="bottom"/>
            <w:hideMark/>
          </w:tcPr>
          <w:p w14:paraId="5057DF40"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electron transport chain</w:t>
            </w:r>
          </w:p>
        </w:tc>
        <w:tc>
          <w:tcPr>
            <w:tcW w:w="574" w:type="dxa"/>
            <w:tcBorders>
              <w:top w:val="nil"/>
              <w:left w:val="nil"/>
              <w:bottom w:val="nil"/>
            </w:tcBorders>
            <w:shd w:val="clear" w:color="auto" w:fill="auto"/>
            <w:noWrap/>
            <w:vAlign w:val="center"/>
            <w:hideMark/>
          </w:tcPr>
          <w:p w14:paraId="561C8ACB"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146</w:t>
            </w:r>
          </w:p>
        </w:tc>
        <w:tc>
          <w:tcPr>
            <w:tcW w:w="857" w:type="dxa"/>
            <w:tcBorders>
              <w:top w:val="nil"/>
              <w:left w:val="nil"/>
              <w:bottom w:val="nil"/>
            </w:tcBorders>
            <w:shd w:val="clear" w:color="auto" w:fill="auto"/>
            <w:noWrap/>
            <w:vAlign w:val="center"/>
            <w:hideMark/>
          </w:tcPr>
          <w:p w14:paraId="200560D8"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70</w:t>
            </w:r>
          </w:p>
        </w:tc>
        <w:tc>
          <w:tcPr>
            <w:tcW w:w="1136" w:type="dxa"/>
            <w:tcBorders>
              <w:top w:val="nil"/>
              <w:left w:val="nil"/>
              <w:bottom w:val="nil"/>
            </w:tcBorders>
            <w:shd w:val="clear" w:color="auto" w:fill="auto"/>
            <w:noWrap/>
            <w:vAlign w:val="center"/>
            <w:hideMark/>
          </w:tcPr>
          <w:p w14:paraId="096102CF" w14:textId="5EDDF89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50</w:t>
            </w:r>
          </w:p>
        </w:tc>
        <w:tc>
          <w:tcPr>
            <w:tcW w:w="1267" w:type="dxa"/>
            <w:tcBorders>
              <w:top w:val="nil"/>
              <w:left w:val="nil"/>
              <w:bottom w:val="nil"/>
            </w:tcBorders>
            <w:shd w:val="clear" w:color="auto" w:fill="auto"/>
            <w:noWrap/>
            <w:vAlign w:val="center"/>
            <w:hideMark/>
          </w:tcPr>
          <w:p w14:paraId="69B5657C" w14:textId="0496A43B"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-2</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29</w:t>
            </w:r>
          </w:p>
        </w:tc>
        <w:tc>
          <w:tcPr>
            <w:tcW w:w="851" w:type="dxa"/>
            <w:tcBorders>
              <w:top w:val="nil"/>
              <w:left w:val="nil"/>
              <w:bottom w:val="nil"/>
            </w:tcBorders>
            <w:shd w:val="clear" w:color="auto" w:fill="auto"/>
            <w:noWrap/>
            <w:vAlign w:val="center"/>
            <w:hideMark/>
          </w:tcPr>
          <w:p w14:paraId="6F033F47"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&lt;0.0001</w:t>
            </w:r>
          </w:p>
        </w:tc>
        <w:tc>
          <w:tcPr>
            <w:tcW w:w="850" w:type="dxa"/>
            <w:tcBorders>
              <w:top w:val="nil"/>
              <w:left w:val="nil"/>
              <w:bottom w:val="nil"/>
            </w:tcBorders>
            <w:shd w:val="clear" w:color="auto" w:fill="auto"/>
            <w:noWrap/>
            <w:vAlign w:val="center"/>
            <w:hideMark/>
          </w:tcPr>
          <w:p w14:paraId="6A9F82F2" w14:textId="22272A13"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0003</w:t>
            </w:r>
          </w:p>
        </w:tc>
      </w:tr>
      <w:tr w:rsidR="00C30C6D" w:rsidRPr="00C30C6D" w14:paraId="4E11C44E" w14:textId="77777777" w:rsidTr="00C30C6D">
        <w:trPr>
          <w:trHeight w:val="250"/>
        </w:trPr>
        <w:tc>
          <w:tcPr>
            <w:tcW w:w="1280" w:type="dxa"/>
            <w:tcBorders>
              <w:top w:val="nil"/>
              <w:left w:val="nil"/>
              <w:bottom w:val="nil"/>
              <w:right w:val="nil"/>
            </w:tcBorders>
            <w:shd w:val="clear" w:color="auto" w:fill="auto"/>
            <w:noWrap/>
            <w:vAlign w:val="bottom"/>
            <w:hideMark/>
          </w:tcPr>
          <w:p w14:paraId="442957DD"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GO:0007005</w:t>
            </w:r>
          </w:p>
        </w:tc>
        <w:tc>
          <w:tcPr>
            <w:tcW w:w="4100" w:type="dxa"/>
            <w:tcBorders>
              <w:top w:val="nil"/>
              <w:left w:val="nil"/>
              <w:bottom w:val="nil"/>
              <w:right w:val="nil"/>
            </w:tcBorders>
            <w:shd w:val="clear" w:color="auto" w:fill="auto"/>
            <w:noWrap/>
            <w:vAlign w:val="bottom"/>
            <w:hideMark/>
          </w:tcPr>
          <w:p w14:paraId="011C9587"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mitochondrion organization</w:t>
            </w:r>
          </w:p>
        </w:tc>
        <w:tc>
          <w:tcPr>
            <w:tcW w:w="574" w:type="dxa"/>
            <w:tcBorders>
              <w:top w:val="nil"/>
              <w:left w:val="nil"/>
              <w:bottom w:val="nil"/>
            </w:tcBorders>
            <w:shd w:val="clear" w:color="auto" w:fill="auto"/>
            <w:noWrap/>
            <w:vAlign w:val="center"/>
            <w:hideMark/>
          </w:tcPr>
          <w:p w14:paraId="40A10029"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439</w:t>
            </w:r>
          </w:p>
        </w:tc>
        <w:tc>
          <w:tcPr>
            <w:tcW w:w="857" w:type="dxa"/>
            <w:tcBorders>
              <w:top w:val="nil"/>
              <w:left w:val="nil"/>
              <w:bottom w:val="nil"/>
            </w:tcBorders>
            <w:shd w:val="clear" w:color="auto" w:fill="auto"/>
            <w:noWrap/>
            <w:vAlign w:val="center"/>
            <w:hideMark/>
          </w:tcPr>
          <w:p w14:paraId="7B8FED7F"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207</w:t>
            </w:r>
          </w:p>
        </w:tc>
        <w:tc>
          <w:tcPr>
            <w:tcW w:w="1136" w:type="dxa"/>
            <w:tcBorders>
              <w:top w:val="nil"/>
              <w:left w:val="nil"/>
              <w:bottom w:val="nil"/>
            </w:tcBorders>
            <w:shd w:val="clear" w:color="auto" w:fill="auto"/>
            <w:noWrap/>
            <w:vAlign w:val="center"/>
            <w:hideMark/>
          </w:tcPr>
          <w:p w14:paraId="5B972D2D" w14:textId="5385EF0C"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43</w:t>
            </w:r>
          </w:p>
        </w:tc>
        <w:tc>
          <w:tcPr>
            <w:tcW w:w="1267" w:type="dxa"/>
            <w:tcBorders>
              <w:top w:val="nil"/>
              <w:left w:val="nil"/>
              <w:bottom w:val="nil"/>
            </w:tcBorders>
            <w:shd w:val="clear" w:color="auto" w:fill="auto"/>
            <w:noWrap/>
            <w:vAlign w:val="center"/>
            <w:hideMark/>
          </w:tcPr>
          <w:p w14:paraId="51AD03EB" w14:textId="54307886"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-2</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21</w:t>
            </w:r>
          </w:p>
        </w:tc>
        <w:tc>
          <w:tcPr>
            <w:tcW w:w="851" w:type="dxa"/>
            <w:tcBorders>
              <w:top w:val="nil"/>
              <w:left w:val="nil"/>
              <w:bottom w:val="nil"/>
            </w:tcBorders>
            <w:shd w:val="clear" w:color="auto" w:fill="auto"/>
            <w:noWrap/>
            <w:vAlign w:val="center"/>
            <w:hideMark/>
          </w:tcPr>
          <w:p w14:paraId="757C2FC6"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&lt;0.0001</w:t>
            </w:r>
          </w:p>
        </w:tc>
        <w:tc>
          <w:tcPr>
            <w:tcW w:w="850" w:type="dxa"/>
            <w:tcBorders>
              <w:top w:val="nil"/>
              <w:left w:val="nil"/>
              <w:bottom w:val="nil"/>
            </w:tcBorders>
            <w:shd w:val="clear" w:color="auto" w:fill="auto"/>
            <w:noWrap/>
            <w:vAlign w:val="center"/>
            <w:hideMark/>
          </w:tcPr>
          <w:p w14:paraId="3841C43A" w14:textId="628C8C5D"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0003</w:t>
            </w:r>
          </w:p>
        </w:tc>
      </w:tr>
      <w:tr w:rsidR="00C30C6D" w:rsidRPr="00C30C6D" w14:paraId="12E511D4" w14:textId="77777777" w:rsidTr="00C30C6D">
        <w:trPr>
          <w:trHeight w:val="250"/>
        </w:trPr>
        <w:tc>
          <w:tcPr>
            <w:tcW w:w="1280" w:type="dxa"/>
            <w:tcBorders>
              <w:top w:val="nil"/>
              <w:left w:val="nil"/>
              <w:bottom w:val="nil"/>
              <w:right w:val="nil"/>
            </w:tcBorders>
            <w:shd w:val="clear" w:color="auto" w:fill="auto"/>
            <w:noWrap/>
            <w:vAlign w:val="bottom"/>
            <w:hideMark/>
          </w:tcPr>
          <w:p w14:paraId="1AA4B902"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GO:0006839</w:t>
            </w:r>
          </w:p>
        </w:tc>
        <w:tc>
          <w:tcPr>
            <w:tcW w:w="4100" w:type="dxa"/>
            <w:tcBorders>
              <w:top w:val="nil"/>
              <w:left w:val="nil"/>
              <w:bottom w:val="nil"/>
              <w:right w:val="nil"/>
            </w:tcBorders>
            <w:shd w:val="clear" w:color="auto" w:fill="auto"/>
            <w:noWrap/>
            <w:vAlign w:val="bottom"/>
            <w:hideMark/>
          </w:tcPr>
          <w:p w14:paraId="3C5A3EF2"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mitochondrial transport</w:t>
            </w:r>
          </w:p>
        </w:tc>
        <w:tc>
          <w:tcPr>
            <w:tcW w:w="574" w:type="dxa"/>
            <w:tcBorders>
              <w:top w:val="nil"/>
              <w:left w:val="nil"/>
              <w:bottom w:val="nil"/>
            </w:tcBorders>
            <w:shd w:val="clear" w:color="auto" w:fill="auto"/>
            <w:noWrap/>
            <w:vAlign w:val="center"/>
            <w:hideMark/>
          </w:tcPr>
          <w:p w14:paraId="6D2D8CBF"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161</w:t>
            </w:r>
          </w:p>
        </w:tc>
        <w:tc>
          <w:tcPr>
            <w:tcW w:w="857" w:type="dxa"/>
            <w:tcBorders>
              <w:top w:val="nil"/>
              <w:left w:val="nil"/>
              <w:bottom w:val="nil"/>
            </w:tcBorders>
            <w:shd w:val="clear" w:color="auto" w:fill="auto"/>
            <w:noWrap/>
            <w:vAlign w:val="center"/>
            <w:hideMark/>
          </w:tcPr>
          <w:p w14:paraId="077D7C7E"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69</w:t>
            </w:r>
          </w:p>
        </w:tc>
        <w:tc>
          <w:tcPr>
            <w:tcW w:w="1136" w:type="dxa"/>
            <w:tcBorders>
              <w:top w:val="nil"/>
              <w:left w:val="nil"/>
              <w:bottom w:val="nil"/>
            </w:tcBorders>
            <w:shd w:val="clear" w:color="auto" w:fill="auto"/>
            <w:noWrap/>
            <w:vAlign w:val="center"/>
            <w:hideMark/>
          </w:tcPr>
          <w:p w14:paraId="741DA00C" w14:textId="44F1A3E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46</w:t>
            </w:r>
          </w:p>
        </w:tc>
        <w:tc>
          <w:tcPr>
            <w:tcW w:w="1267" w:type="dxa"/>
            <w:tcBorders>
              <w:top w:val="nil"/>
              <w:left w:val="nil"/>
              <w:bottom w:val="nil"/>
            </w:tcBorders>
            <w:shd w:val="clear" w:color="auto" w:fill="auto"/>
            <w:noWrap/>
            <w:vAlign w:val="center"/>
            <w:hideMark/>
          </w:tcPr>
          <w:p w14:paraId="2F91E7FE" w14:textId="05299FC6"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-2</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14</w:t>
            </w:r>
          </w:p>
        </w:tc>
        <w:tc>
          <w:tcPr>
            <w:tcW w:w="851" w:type="dxa"/>
            <w:tcBorders>
              <w:top w:val="nil"/>
              <w:left w:val="nil"/>
              <w:bottom w:val="nil"/>
            </w:tcBorders>
            <w:shd w:val="clear" w:color="auto" w:fill="auto"/>
            <w:noWrap/>
            <w:vAlign w:val="center"/>
            <w:hideMark/>
          </w:tcPr>
          <w:p w14:paraId="0B7DCA07"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&lt;0.0001</w:t>
            </w:r>
          </w:p>
        </w:tc>
        <w:tc>
          <w:tcPr>
            <w:tcW w:w="850" w:type="dxa"/>
            <w:tcBorders>
              <w:top w:val="nil"/>
              <w:left w:val="nil"/>
              <w:bottom w:val="nil"/>
            </w:tcBorders>
            <w:shd w:val="clear" w:color="auto" w:fill="auto"/>
            <w:noWrap/>
            <w:vAlign w:val="center"/>
            <w:hideMark/>
          </w:tcPr>
          <w:p w14:paraId="73BC1E58" w14:textId="28E33404"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0006</w:t>
            </w:r>
          </w:p>
        </w:tc>
      </w:tr>
      <w:tr w:rsidR="00C30C6D" w:rsidRPr="00C30C6D" w14:paraId="4698DA62" w14:textId="77777777" w:rsidTr="00C30C6D">
        <w:trPr>
          <w:trHeight w:val="250"/>
        </w:trPr>
        <w:tc>
          <w:tcPr>
            <w:tcW w:w="1280" w:type="dxa"/>
            <w:tcBorders>
              <w:top w:val="nil"/>
              <w:left w:val="nil"/>
              <w:bottom w:val="nil"/>
              <w:right w:val="nil"/>
            </w:tcBorders>
            <w:shd w:val="clear" w:color="auto" w:fill="auto"/>
            <w:noWrap/>
            <w:vAlign w:val="bottom"/>
            <w:hideMark/>
          </w:tcPr>
          <w:p w14:paraId="78E9AF3B"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GO:0072522</w:t>
            </w:r>
          </w:p>
        </w:tc>
        <w:tc>
          <w:tcPr>
            <w:tcW w:w="4100" w:type="dxa"/>
            <w:tcBorders>
              <w:top w:val="nil"/>
              <w:left w:val="nil"/>
              <w:bottom w:val="nil"/>
              <w:right w:val="nil"/>
            </w:tcBorders>
            <w:shd w:val="clear" w:color="auto" w:fill="auto"/>
            <w:noWrap/>
            <w:vAlign w:val="bottom"/>
            <w:hideMark/>
          </w:tcPr>
          <w:p w14:paraId="37F453A2"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purine-containing compound biosynthetic process</w:t>
            </w:r>
          </w:p>
        </w:tc>
        <w:tc>
          <w:tcPr>
            <w:tcW w:w="574" w:type="dxa"/>
            <w:tcBorders>
              <w:top w:val="nil"/>
              <w:left w:val="nil"/>
              <w:bottom w:val="nil"/>
            </w:tcBorders>
            <w:shd w:val="clear" w:color="auto" w:fill="auto"/>
            <w:noWrap/>
            <w:vAlign w:val="center"/>
            <w:hideMark/>
          </w:tcPr>
          <w:p w14:paraId="33394897"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216</w:t>
            </w:r>
          </w:p>
        </w:tc>
        <w:tc>
          <w:tcPr>
            <w:tcW w:w="857" w:type="dxa"/>
            <w:tcBorders>
              <w:top w:val="nil"/>
              <w:left w:val="nil"/>
              <w:bottom w:val="nil"/>
            </w:tcBorders>
            <w:shd w:val="clear" w:color="auto" w:fill="auto"/>
            <w:noWrap/>
            <w:vAlign w:val="center"/>
            <w:hideMark/>
          </w:tcPr>
          <w:p w14:paraId="37A2A16C"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87</w:t>
            </w:r>
          </w:p>
        </w:tc>
        <w:tc>
          <w:tcPr>
            <w:tcW w:w="1136" w:type="dxa"/>
            <w:tcBorders>
              <w:top w:val="nil"/>
              <w:left w:val="nil"/>
              <w:bottom w:val="nil"/>
            </w:tcBorders>
            <w:shd w:val="clear" w:color="auto" w:fill="auto"/>
            <w:noWrap/>
            <w:vAlign w:val="center"/>
            <w:hideMark/>
          </w:tcPr>
          <w:p w14:paraId="75177A88" w14:textId="2F4F4310"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44</w:t>
            </w:r>
          </w:p>
        </w:tc>
        <w:tc>
          <w:tcPr>
            <w:tcW w:w="1267" w:type="dxa"/>
            <w:tcBorders>
              <w:top w:val="nil"/>
              <w:left w:val="nil"/>
              <w:bottom w:val="nil"/>
            </w:tcBorders>
            <w:shd w:val="clear" w:color="auto" w:fill="auto"/>
            <w:noWrap/>
            <w:vAlign w:val="center"/>
            <w:hideMark/>
          </w:tcPr>
          <w:p w14:paraId="20C4AC7E" w14:textId="0ECC8CD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-2</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11</w:t>
            </w:r>
          </w:p>
        </w:tc>
        <w:tc>
          <w:tcPr>
            <w:tcW w:w="851" w:type="dxa"/>
            <w:tcBorders>
              <w:top w:val="nil"/>
              <w:left w:val="nil"/>
              <w:bottom w:val="nil"/>
            </w:tcBorders>
            <w:shd w:val="clear" w:color="auto" w:fill="auto"/>
            <w:noWrap/>
            <w:vAlign w:val="center"/>
            <w:hideMark/>
          </w:tcPr>
          <w:p w14:paraId="341A25A1"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&lt;0.0001</w:t>
            </w:r>
          </w:p>
        </w:tc>
        <w:tc>
          <w:tcPr>
            <w:tcW w:w="850" w:type="dxa"/>
            <w:tcBorders>
              <w:top w:val="nil"/>
              <w:left w:val="nil"/>
              <w:bottom w:val="nil"/>
            </w:tcBorders>
            <w:shd w:val="clear" w:color="auto" w:fill="auto"/>
            <w:noWrap/>
            <w:vAlign w:val="center"/>
            <w:hideMark/>
          </w:tcPr>
          <w:p w14:paraId="6A2272BE" w14:textId="5843C748"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0007</w:t>
            </w:r>
          </w:p>
        </w:tc>
      </w:tr>
      <w:tr w:rsidR="00C30C6D" w:rsidRPr="00C30C6D" w14:paraId="42D87AF5" w14:textId="77777777" w:rsidTr="00C30C6D">
        <w:trPr>
          <w:trHeight w:val="250"/>
        </w:trPr>
        <w:tc>
          <w:tcPr>
            <w:tcW w:w="1280" w:type="dxa"/>
            <w:tcBorders>
              <w:top w:val="nil"/>
              <w:left w:val="nil"/>
              <w:bottom w:val="nil"/>
              <w:right w:val="nil"/>
            </w:tcBorders>
            <w:shd w:val="clear" w:color="auto" w:fill="auto"/>
            <w:noWrap/>
            <w:vAlign w:val="bottom"/>
            <w:hideMark/>
          </w:tcPr>
          <w:p w14:paraId="70FEC900"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GO:0009141</w:t>
            </w:r>
          </w:p>
        </w:tc>
        <w:tc>
          <w:tcPr>
            <w:tcW w:w="4100" w:type="dxa"/>
            <w:tcBorders>
              <w:top w:val="nil"/>
              <w:left w:val="nil"/>
              <w:bottom w:val="nil"/>
              <w:right w:val="nil"/>
            </w:tcBorders>
            <w:shd w:val="clear" w:color="auto" w:fill="auto"/>
            <w:noWrap/>
            <w:vAlign w:val="bottom"/>
            <w:hideMark/>
          </w:tcPr>
          <w:p w14:paraId="7971F850"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nucleoside triphosphate metabolic process</w:t>
            </w:r>
          </w:p>
        </w:tc>
        <w:tc>
          <w:tcPr>
            <w:tcW w:w="574" w:type="dxa"/>
            <w:tcBorders>
              <w:top w:val="nil"/>
              <w:left w:val="nil"/>
              <w:bottom w:val="nil"/>
            </w:tcBorders>
            <w:shd w:val="clear" w:color="auto" w:fill="auto"/>
            <w:noWrap/>
            <w:vAlign w:val="center"/>
            <w:hideMark/>
          </w:tcPr>
          <w:p w14:paraId="245003E2"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223</w:t>
            </w:r>
          </w:p>
        </w:tc>
        <w:tc>
          <w:tcPr>
            <w:tcW w:w="857" w:type="dxa"/>
            <w:tcBorders>
              <w:top w:val="nil"/>
              <w:left w:val="nil"/>
              <w:bottom w:val="nil"/>
            </w:tcBorders>
            <w:shd w:val="clear" w:color="auto" w:fill="auto"/>
            <w:noWrap/>
            <w:vAlign w:val="center"/>
            <w:hideMark/>
          </w:tcPr>
          <w:p w14:paraId="2CB1C174"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114</w:t>
            </w:r>
          </w:p>
        </w:tc>
        <w:tc>
          <w:tcPr>
            <w:tcW w:w="1136" w:type="dxa"/>
            <w:tcBorders>
              <w:top w:val="nil"/>
              <w:left w:val="nil"/>
              <w:bottom w:val="nil"/>
            </w:tcBorders>
            <w:shd w:val="clear" w:color="auto" w:fill="auto"/>
            <w:noWrap/>
            <w:vAlign w:val="center"/>
            <w:hideMark/>
          </w:tcPr>
          <w:p w14:paraId="3A575C80" w14:textId="3B40F152"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43</w:t>
            </w:r>
          </w:p>
        </w:tc>
        <w:tc>
          <w:tcPr>
            <w:tcW w:w="1267" w:type="dxa"/>
            <w:tcBorders>
              <w:top w:val="nil"/>
              <w:left w:val="nil"/>
              <w:bottom w:val="nil"/>
            </w:tcBorders>
            <w:shd w:val="clear" w:color="auto" w:fill="auto"/>
            <w:noWrap/>
            <w:vAlign w:val="center"/>
            <w:hideMark/>
          </w:tcPr>
          <w:p w14:paraId="448480C7" w14:textId="45769A4D"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-2</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08</w:t>
            </w:r>
          </w:p>
        </w:tc>
        <w:tc>
          <w:tcPr>
            <w:tcW w:w="851" w:type="dxa"/>
            <w:tcBorders>
              <w:top w:val="nil"/>
              <w:left w:val="nil"/>
              <w:bottom w:val="nil"/>
            </w:tcBorders>
            <w:shd w:val="clear" w:color="auto" w:fill="auto"/>
            <w:noWrap/>
            <w:vAlign w:val="center"/>
            <w:hideMark/>
          </w:tcPr>
          <w:p w14:paraId="2A4D29D0"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&lt;0.0001</w:t>
            </w:r>
          </w:p>
        </w:tc>
        <w:tc>
          <w:tcPr>
            <w:tcW w:w="850" w:type="dxa"/>
            <w:tcBorders>
              <w:top w:val="nil"/>
              <w:left w:val="nil"/>
              <w:bottom w:val="nil"/>
            </w:tcBorders>
            <w:shd w:val="clear" w:color="auto" w:fill="auto"/>
            <w:noWrap/>
            <w:vAlign w:val="center"/>
            <w:hideMark/>
          </w:tcPr>
          <w:p w14:paraId="6D49CA08" w14:textId="720A48B2"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0007</w:t>
            </w:r>
          </w:p>
        </w:tc>
      </w:tr>
      <w:tr w:rsidR="00C30C6D" w:rsidRPr="00C30C6D" w14:paraId="31AFCD07" w14:textId="77777777" w:rsidTr="00C30C6D">
        <w:trPr>
          <w:trHeight w:val="250"/>
        </w:trPr>
        <w:tc>
          <w:tcPr>
            <w:tcW w:w="1280" w:type="dxa"/>
            <w:tcBorders>
              <w:top w:val="nil"/>
              <w:left w:val="nil"/>
              <w:bottom w:val="nil"/>
              <w:right w:val="nil"/>
            </w:tcBorders>
            <w:shd w:val="clear" w:color="auto" w:fill="auto"/>
            <w:noWrap/>
            <w:vAlign w:val="bottom"/>
            <w:hideMark/>
          </w:tcPr>
          <w:p w14:paraId="05F1F222"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GO:0015980</w:t>
            </w:r>
          </w:p>
        </w:tc>
        <w:tc>
          <w:tcPr>
            <w:tcW w:w="4100" w:type="dxa"/>
            <w:tcBorders>
              <w:top w:val="nil"/>
              <w:left w:val="nil"/>
              <w:bottom w:val="nil"/>
              <w:right w:val="nil"/>
            </w:tcBorders>
            <w:shd w:val="clear" w:color="auto" w:fill="auto"/>
            <w:noWrap/>
            <w:vAlign w:val="bottom"/>
            <w:hideMark/>
          </w:tcPr>
          <w:p w14:paraId="2DE2AFC2"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energy derivation by oxidation of organic compounds</w:t>
            </w:r>
          </w:p>
        </w:tc>
        <w:tc>
          <w:tcPr>
            <w:tcW w:w="574" w:type="dxa"/>
            <w:tcBorders>
              <w:top w:val="nil"/>
              <w:left w:val="nil"/>
              <w:bottom w:val="nil"/>
            </w:tcBorders>
            <w:shd w:val="clear" w:color="auto" w:fill="auto"/>
            <w:noWrap/>
            <w:vAlign w:val="center"/>
            <w:hideMark/>
          </w:tcPr>
          <w:p w14:paraId="6C7D8229"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280</w:t>
            </w:r>
          </w:p>
        </w:tc>
        <w:tc>
          <w:tcPr>
            <w:tcW w:w="857" w:type="dxa"/>
            <w:tcBorders>
              <w:top w:val="nil"/>
              <w:left w:val="nil"/>
              <w:bottom w:val="nil"/>
            </w:tcBorders>
            <w:shd w:val="clear" w:color="auto" w:fill="auto"/>
            <w:noWrap/>
            <w:vAlign w:val="center"/>
            <w:hideMark/>
          </w:tcPr>
          <w:p w14:paraId="25F7532F"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124</w:t>
            </w:r>
          </w:p>
        </w:tc>
        <w:tc>
          <w:tcPr>
            <w:tcW w:w="1136" w:type="dxa"/>
            <w:tcBorders>
              <w:top w:val="nil"/>
              <w:left w:val="nil"/>
              <w:bottom w:val="nil"/>
            </w:tcBorders>
            <w:shd w:val="clear" w:color="auto" w:fill="auto"/>
            <w:noWrap/>
            <w:vAlign w:val="center"/>
            <w:hideMark/>
          </w:tcPr>
          <w:p w14:paraId="1C3F0852" w14:textId="0F93D4DF"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42</w:t>
            </w:r>
          </w:p>
        </w:tc>
        <w:tc>
          <w:tcPr>
            <w:tcW w:w="1267" w:type="dxa"/>
            <w:tcBorders>
              <w:top w:val="nil"/>
              <w:left w:val="nil"/>
              <w:bottom w:val="nil"/>
            </w:tcBorders>
            <w:shd w:val="clear" w:color="auto" w:fill="auto"/>
            <w:noWrap/>
            <w:vAlign w:val="center"/>
            <w:hideMark/>
          </w:tcPr>
          <w:p w14:paraId="392EE7E3" w14:textId="355A1A65"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-2</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07</w:t>
            </w:r>
          </w:p>
        </w:tc>
        <w:tc>
          <w:tcPr>
            <w:tcW w:w="851" w:type="dxa"/>
            <w:tcBorders>
              <w:top w:val="nil"/>
              <w:left w:val="nil"/>
              <w:bottom w:val="nil"/>
            </w:tcBorders>
            <w:shd w:val="clear" w:color="auto" w:fill="auto"/>
            <w:noWrap/>
            <w:vAlign w:val="center"/>
            <w:hideMark/>
          </w:tcPr>
          <w:p w14:paraId="5782CED9"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&lt;0.0001</w:t>
            </w:r>
          </w:p>
        </w:tc>
        <w:tc>
          <w:tcPr>
            <w:tcW w:w="850" w:type="dxa"/>
            <w:tcBorders>
              <w:top w:val="nil"/>
              <w:left w:val="nil"/>
              <w:bottom w:val="nil"/>
            </w:tcBorders>
            <w:shd w:val="clear" w:color="auto" w:fill="auto"/>
            <w:noWrap/>
            <w:vAlign w:val="center"/>
            <w:hideMark/>
          </w:tcPr>
          <w:p w14:paraId="50463D70" w14:textId="5CB3750C"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0007</w:t>
            </w:r>
          </w:p>
        </w:tc>
      </w:tr>
      <w:tr w:rsidR="00C30C6D" w:rsidRPr="00C30C6D" w14:paraId="18A6AE79" w14:textId="77777777" w:rsidTr="00C30C6D">
        <w:trPr>
          <w:trHeight w:val="250"/>
        </w:trPr>
        <w:tc>
          <w:tcPr>
            <w:tcW w:w="1280" w:type="dxa"/>
            <w:tcBorders>
              <w:top w:val="nil"/>
              <w:left w:val="nil"/>
              <w:bottom w:val="nil"/>
              <w:right w:val="nil"/>
            </w:tcBorders>
            <w:shd w:val="clear" w:color="auto" w:fill="auto"/>
            <w:noWrap/>
            <w:vAlign w:val="bottom"/>
            <w:hideMark/>
          </w:tcPr>
          <w:p w14:paraId="40594921"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GO:1901293</w:t>
            </w:r>
          </w:p>
        </w:tc>
        <w:tc>
          <w:tcPr>
            <w:tcW w:w="4100" w:type="dxa"/>
            <w:tcBorders>
              <w:top w:val="nil"/>
              <w:left w:val="nil"/>
              <w:bottom w:val="nil"/>
              <w:right w:val="nil"/>
            </w:tcBorders>
            <w:shd w:val="clear" w:color="auto" w:fill="auto"/>
            <w:noWrap/>
            <w:vAlign w:val="bottom"/>
            <w:hideMark/>
          </w:tcPr>
          <w:p w14:paraId="3C574AAF"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nucleoside phosphate biosynthetic process</w:t>
            </w:r>
          </w:p>
        </w:tc>
        <w:tc>
          <w:tcPr>
            <w:tcW w:w="574" w:type="dxa"/>
            <w:tcBorders>
              <w:top w:val="nil"/>
              <w:left w:val="nil"/>
              <w:bottom w:val="nil"/>
            </w:tcBorders>
            <w:shd w:val="clear" w:color="auto" w:fill="auto"/>
            <w:noWrap/>
            <w:vAlign w:val="center"/>
            <w:hideMark/>
          </w:tcPr>
          <w:p w14:paraId="7BD8F14A"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240</w:t>
            </w:r>
          </w:p>
        </w:tc>
        <w:tc>
          <w:tcPr>
            <w:tcW w:w="857" w:type="dxa"/>
            <w:tcBorders>
              <w:top w:val="nil"/>
              <w:left w:val="nil"/>
              <w:bottom w:val="nil"/>
            </w:tcBorders>
            <w:shd w:val="clear" w:color="auto" w:fill="auto"/>
            <w:noWrap/>
            <w:vAlign w:val="center"/>
            <w:hideMark/>
          </w:tcPr>
          <w:p w14:paraId="4CAD9C4B"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92</w:t>
            </w:r>
          </w:p>
        </w:tc>
        <w:tc>
          <w:tcPr>
            <w:tcW w:w="1136" w:type="dxa"/>
            <w:tcBorders>
              <w:top w:val="nil"/>
              <w:left w:val="nil"/>
              <w:bottom w:val="nil"/>
            </w:tcBorders>
            <w:shd w:val="clear" w:color="auto" w:fill="auto"/>
            <w:noWrap/>
            <w:vAlign w:val="center"/>
            <w:hideMark/>
          </w:tcPr>
          <w:p w14:paraId="3B51BF31" w14:textId="6B9E3DD3"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42</w:t>
            </w:r>
          </w:p>
        </w:tc>
        <w:tc>
          <w:tcPr>
            <w:tcW w:w="1267" w:type="dxa"/>
            <w:tcBorders>
              <w:top w:val="nil"/>
              <w:left w:val="nil"/>
              <w:bottom w:val="nil"/>
            </w:tcBorders>
            <w:shd w:val="clear" w:color="auto" w:fill="auto"/>
            <w:noWrap/>
            <w:vAlign w:val="center"/>
            <w:hideMark/>
          </w:tcPr>
          <w:p w14:paraId="4A207B64" w14:textId="30B6BA25"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-2</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02</w:t>
            </w:r>
          </w:p>
        </w:tc>
        <w:tc>
          <w:tcPr>
            <w:tcW w:w="851" w:type="dxa"/>
            <w:tcBorders>
              <w:top w:val="nil"/>
              <w:left w:val="nil"/>
              <w:bottom w:val="nil"/>
            </w:tcBorders>
            <w:shd w:val="clear" w:color="auto" w:fill="auto"/>
            <w:noWrap/>
            <w:vAlign w:val="center"/>
            <w:hideMark/>
          </w:tcPr>
          <w:p w14:paraId="5B2A74D5"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&lt;0.0001</w:t>
            </w:r>
          </w:p>
        </w:tc>
        <w:tc>
          <w:tcPr>
            <w:tcW w:w="850" w:type="dxa"/>
            <w:tcBorders>
              <w:top w:val="nil"/>
              <w:left w:val="nil"/>
              <w:bottom w:val="nil"/>
            </w:tcBorders>
            <w:shd w:val="clear" w:color="auto" w:fill="auto"/>
            <w:noWrap/>
            <w:vAlign w:val="center"/>
            <w:hideMark/>
          </w:tcPr>
          <w:p w14:paraId="06D0F07D" w14:textId="6D0FE5E5"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0013</w:t>
            </w:r>
          </w:p>
        </w:tc>
      </w:tr>
      <w:tr w:rsidR="00C30C6D" w:rsidRPr="00C30C6D" w14:paraId="531FA09D" w14:textId="77777777" w:rsidTr="00C30C6D">
        <w:trPr>
          <w:trHeight w:val="250"/>
        </w:trPr>
        <w:tc>
          <w:tcPr>
            <w:tcW w:w="1280" w:type="dxa"/>
            <w:tcBorders>
              <w:top w:val="nil"/>
              <w:left w:val="nil"/>
              <w:bottom w:val="nil"/>
              <w:right w:val="nil"/>
            </w:tcBorders>
            <w:shd w:val="clear" w:color="auto" w:fill="auto"/>
            <w:noWrap/>
            <w:vAlign w:val="bottom"/>
            <w:hideMark/>
          </w:tcPr>
          <w:p w14:paraId="4D80213D"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GO:0019693</w:t>
            </w:r>
          </w:p>
        </w:tc>
        <w:tc>
          <w:tcPr>
            <w:tcW w:w="4100" w:type="dxa"/>
            <w:tcBorders>
              <w:top w:val="nil"/>
              <w:left w:val="nil"/>
              <w:bottom w:val="nil"/>
              <w:right w:val="nil"/>
            </w:tcBorders>
            <w:shd w:val="clear" w:color="auto" w:fill="auto"/>
            <w:noWrap/>
            <w:vAlign w:val="bottom"/>
            <w:hideMark/>
          </w:tcPr>
          <w:p w14:paraId="4787ED5D" w14:textId="77777777" w:rsidR="00B37648" w:rsidRPr="00C30C6D" w:rsidRDefault="00B37648" w:rsidP="00B37648">
            <w:pPr>
              <w:spacing w:after="0" w:line="240" w:lineRule="auto"/>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ribose phosphate metabolic process</w:t>
            </w:r>
          </w:p>
        </w:tc>
        <w:tc>
          <w:tcPr>
            <w:tcW w:w="574" w:type="dxa"/>
            <w:tcBorders>
              <w:top w:val="nil"/>
              <w:left w:val="nil"/>
              <w:bottom w:val="nil"/>
            </w:tcBorders>
            <w:shd w:val="clear" w:color="auto" w:fill="auto"/>
            <w:noWrap/>
            <w:vAlign w:val="center"/>
            <w:hideMark/>
          </w:tcPr>
          <w:p w14:paraId="44A9D836"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396</w:t>
            </w:r>
          </w:p>
        </w:tc>
        <w:tc>
          <w:tcPr>
            <w:tcW w:w="857" w:type="dxa"/>
            <w:tcBorders>
              <w:top w:val="nil"/>
              <w:left w:val="nil"/>
              <w:bottom w:val="nil"/>
            </w:tcBorders>
            <w:shd w:val="clear" w:color="auto" w:fill="auto"/>
            <w:noWrap/>
            <w:vAlign w:val="center"/>
            <w:hideMark/>
          </w:tcPr>
          <w:p w14:paraId="42D857C6"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168</w:t>
            </w:r>
          </w:p>
        </w:tc>
        <w:tc>
          <w:tcPr>
            <w:tcW w:w="1136" w:type="dxa"/>
            <w:tcBorders>
              <w:top w:val="nil"/>
              <w:left w:val="nil"/>
              <w:bottom w:val="nil"/>
            </w:tcBorders>
            <w:shd w:val="clear" w:color="auto" w:fill="auto"/>
            <w:noWrap/>
            <w:vAlign w:val="center"/>
            <w:hideMark/>
          </w:tcPr>
          <w:p w14:paraId="00AC1DB3" w14:textId="15F374D6"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39</w:t>
            </w:r>
          </w:p>
        </w:tc>
        <w:tc>
          <w:tcPr>
            <w:tcW w:w="1267" w:type="dxa"/>
            <w:tcBorders>
              <w:top w:val="nil"/>
              <w:left w:val="nil"/>
              <w:bottom w:val="nil"/>
            </w:tcBorders>
            <w:shd w:val="clear" w:color="auto" w:fill="auto"/>
            <w:noWrap/>
            <w:vAlign w:val="center"/>
            <w:hideMark/>
          </w:tcPr>
          <w:p w14:paraId="65FC1C8A" w14:textId="37D5E5EC"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-1</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96</w:t>
            </w:r>
          </w:p>
        </w:tc>
        <w:tc>
          <w:tcPr>
            <w:tcW w:w="851" w:type="dxa"/>
            <w:tcBorders>
              <w:top w:val="nil"/>
              <w:left w:val="nil"/>
              <w:bottom w:val="nil"/>
            </w:tcBorders>
            <w:shd w:val="clear" w:color="auto" w:fill="auto"/>
            <w:noWrap/>
            <w:vAlign w:val="center"/>
            <w:hideMark/>
          </w:tcPr>
          <w:p w14:paraId="13DFC309" w14:textId="77777777"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&lt;0.0001</w:t>
            </w:r>
          </w:p>
        </w:tc>
        <w:tc>
          <w:tcPr>
            <w:tcW w:w="850" w:type="dxa"/>
            <w:tcBorders>
              <w:top w:val="nil"/>
              <w:left w:val="nil"/>
              <w:bottom w:val="nil"/>
            </w:tcBorders>
            <w:shd w:val="clear" w:color="auto" w:fill="auto"/>
            <w:noWrap/>
            <w:vAlign w:val="center"/>
            <w:hideMark/>
          </w:tcPr>
          <w:p w14:paraId="0A49FA9A" w14:textId="23E260B5" w:rsidR="00B37648" w:rsidRPr="00C30C6D" w:rsidRDefault="00B37648" w:rsidP="00B37648">
            <w:pPr>
              <w:spacing w:after="0" w:line="240" w:lineRule="auto"/>
              <w:jc w:val="center"/>
              <w:rPr>
                <w:rFonts w:ascii="Times New Roman" w:eastAsia="Times New Roman" w:hAnsi="Times New Roman" w:cs="Times New Roman"/>
                <w:sz w:val="18"/>
                <w:szCs w:val="19"/>
              </w:rPr>
            </w:pPr>
            <w:r w:rsidRPr="00C30C6D">
              <w:rPr>
                <w:rFonts w:ascii="Times New Roman" w:eastAsia="Times New Roman" w:hAnsi="Times New Roman" w:cs="Times New Roman"/>
                <w:sz w:val="18"/>
                <w:szCs w:val="19"/>
              </w:rPr>
              <w:t>0</w:t>
            </w:r>
            <w:r w:rsidR="006A3060">
              <w:rPr>
                <w:rFonts w:ascii="Times New Roman" w:eastAsia="Times New Roman" w:hAnsi="Times New Roman" w:cs="Times New Roman"/>
                <w:sz w:val="18"/>
                <w:szCs w:val="19"/>
              </w:rPr>
              <w:t>.</w:t>
            </w:r>
            <w:r w:rsidRPr="00C30C6D">
              <w:rPr>
                <w:rFonts w:ascii="Times New Roman" w:eastAsia="Times New Roman" w:hAnsi="Times New Roman" w:cs="Times New Roman"/>
                <w:sz w:val="18"/>
                <w:szCs w:val="19"/>
              </w:rPr>
              <w:t>0030</w:t>
            </w:r>
          </w:p>
        </w:tc>
      </w:tr>
    </w:tbl>
    <w:p w14:paraId="7F61897D" w14:textId="77777777" w:rsidR="00B37648" w:rsidRPr="007B4E1F" w:rsidRDefault="00B37648" w:rsidP="00AF4B14">
      <w:pPr>
        <w:spacing w:line="360" w:lineRule="auto"/>
        <w:rPr>
          <w:rFonts w:ascii="Times New Roman" w:hAnsi="Times New Roman" w:cs="Times New Roman"/>
        </w:rPr>
      </w:pPr>
    </w:p>
    <w:p w14:paraId="7FD48C66" w14:textId="77777777" w:rsidR="0081516B" w:rsidRDefault="0081516B" w:rsidP="00E61A26">
      <w:pPr>
        <w:rPr>
          <w:rFonts w:ascii="Times New Roman" w:hAnsi="Times New Roman" w:cs="Times New Roman"/>
          <w:b/>
        </w:rPr>
      </w:pPr>
    </w:p>
    <w:p w14:paraId="0DF0295E" w14:textId="77777777" w:rsidR="0081516B" w:rsidRPr="00E61A9D" w:rsidRDefault="0081516B" w:rsidP="006A3060">
      <w:pPr>
        <w:spacing w:line="276" w:lineRule="auto"/>
        <w:rPr>
          <w:rFonts w:ascii="Times New Roman" w:hAnsi="Times New Roman" w:cs="Times New Roman"/>
        </w:rPr>
      </w:pPr>
      <w:r w:rsidRPr="00AF4B14">
        <w:rPr>
          <w:rFonts w:ascii="Times New Roman" w:hAnsi="Times New Roman" w:cs="Times New Roman"/>
        </w:rPr>
        <w:t xml:space="preserve">We ran secondary </w:t>
      </w:r>
      <w:r>
        <w:rPr>
          <w:rFonts w:ascii="Times New Roman" w:hAnsi="Times New Roman" w:cs="Times New Roman"/>
        </w:rPr>
        <w:t xml:space="preserve">PLS </w:t>
      </w:r>
      <w:r w:rsidRPr="00425355">
        <w:rPr>
          <w:rFonts w:ascii="Times New Roman" w:hAnsi="Times New Roman" w:cs="Times New Roman"/>
        </w:rPr>
        <w:t xml:space="preserve">regression </w:t>
      </w:r>
      <w:r>
        <w:rPr>
          <w:rFonts w:ascii="Times New Roman" w:hAnsi="Times New Roman" w:cs="Times New Roman"/>
        </w:rPr>
        <w:t xml:space="preserve">using deep brain regions and GSEA analyses </w:t>
      </w:r>
      <w:r w:rsidRPr="00AF4B14">
        <w:rPr>
          <w:rFonts w:ascii="Times New Roman" w:hAnsi="Times New Roman" w:cs="Times New Roman"/>
        </w:rPr>
        <w:t xml:space="preserve">on </w:t>
      </w:r>
      <w:proofErr w:type="spellStart"/>
      <w:r w:rsidRPr="00AF4B14">
        <w:rPr>
          <w:rFonts w:ascii="Times New Roman" w:hAnsi="Times New Roman" w:cs="Times New Roman"/>
        </w:rPr>
        <w:t>MSAp</w:t>
      </w:r>
      <w:proofErr w:type="spellEnd"/>
      <w:r w:rsidRPr="00AF4B14">
        <w:rPr>
          <w:rFonts w:ascii="Times New Roman" w:hAnsi="Times New Roman" w:cs="Times New Roman"/>
        </w:rPr>
        <w:t xml:space="preserve"> and </w:t>
      </w:r>
      <w:proofErr w:type="spellStart"/>
      <w:r w:rsidRPr="00AF4B14">
        <w:rPr>
          <w:rFonts w:ascii="Times New Roman" w:hAnsi="Times New Roman" w:cs="Times New Roman"/>
        </w:rPr>
        <w:t>MSAc</w:t>
      </w:r>
      <w:proofErr w:type="spellEnd"/>
      <w:r w:rsidRPr="00AF4B14">
        <w:rPr>
          <w:rFonts w:ascii="Times New Roman" w:hAnsi="Times New Roman" w:cs="Times New Roman"/>
        </w:rPr>
        <w:t xml:space="preserve"> subgroups to identify which terms were specifically overe</w:t>
      </w:r>
      <w:r>
        <w:rPr>
          <w:rFonts w:ascii="Times New Roman" w:hAnsi="Times New Roman" w:cs="Times New Roman"/>
        </w:rPr>
        <w:t>xpressed in each subgroup.</w:t>
      </w:r>
    </w:p>
    <w:p w14:paraId="516FB751" w14:textId="70267DF6" w:rsidR="0081516B" w:rsidRPr="007B4E1F" w:rsidRDefault="0081516B" w:rsidP="006A3060">
      <w:pPr>
        <w:spacing w:line="276" w:lineRule="auto"/>
        <w:rPr>
          <w:rFonts w:ascii="Times New Roman" w:hAnsi="Times New Roman" w:cs="Times New Roman"/>
        </w:rPr>
      </w:pPr>
      <w:r>
        <w:rPr>
          <w:rFonts w:ascii="Times New Roman" w:hAnsi="Times New Roman" w:cs="Times New Roman"/>
        </w:rPr>
        <w:t>For</w:t>
      </w:r>
      <w:r w:rsidRPr="00425355">
        <w:rPr>
          <w:rFonts w:ascii="Times New Roman" w:hAnsi="Times New Roman" w:cs="Times New Roman"/>
        </w:rPr>
        <w:t xml:space="preserve"> </w:t>
      </w:r>
      <w:proofErr w:type="spellStart"/>
      <w:r w:rsidRPr="00425355">
        <w:rPr>
          <w:rFonts w:ascii="Times New Roman" w:hAnsi="Times New Roman" w:cs="Times New Roman"/>
        </w:rPr>
        <w:t>MSAp</w:t>
      </w:r>
      <w:proofErr w:type="spellEnd"/>
      <w:r>
        <w:rPr>
          <w:rFonts w:ascii="Times New Roman" w:hAnsi="Times New Roman" w:cs="Times New Roman"/>
        </w:rPr>
        <w:t xml:space="preserve"> </w:t>
      </w:r>
      <w:r w:rsidRPr="00425355">
        <w:rPr>
          <w:rFonts w:ascii="Times New Roman" w:hAnsi="Times New Roman" w:cs="Times New Roman"/>
        </w:rPr>
        <w:t>patients compared to controls</w:t>
      </w:r>
      <w:r>
        <w:rPr>
          <w:rFonts w:ascii="Times New Roman" w:hAnsi="Times New Roman" w:cs="Times New Roman"/>
        </w:rPr>
        <w:t>,</w:t>
      </w:r>
      <w:r w:rsidRPr="00425355">
        <w:rPr>
          <w:rFonts w:ascii="Times New Roman" w:hAnsi="Times New Roman" w:cs="Times New Roman"/>
        </w:rPr>
        <w:t xml:space="preserve"> </w:t>
      </w:r>
      <w:r>
        <w:rPr>
          <w:rFonts w:ascii="Times New Roman" w:hAnsi="Times New Roman" w:cs="Times New Roman"/>
        </w:rPr>
        <w:t>t</w:t>
      </w:r>
      <w:r w:rsidRPr="00425355">
        <w:rPr>
          <w:rFonts w:ascii="Times New Roman" w:hAnsi="Times New Roman" w:cs="Times New Roman"/>
        </w:rPr>
        <w:t xml:space="preserve">wo latent variables of gene expression explained atrophy, each explaining respectively 32.2% and 8.8% of the </w:t>
      </w:r>
      <w:r>
        <w:rPr>
          <w:rFonts w:ascii="Times New Roman" w:hAnsi="Times New Roman" w:cs="Times New Roman"/>
        </w:rPr>
        <w:t>covariance</w:t>
      </w:r>
      <w:r w:rsidRPr="00425355">
        <w:rPr>
          <w:rFonts w:ascii="Times New Roman" w:hAnsi="Times New Roman" w:cs="Times New Roman"/>
        </w:rPr>
        <w:t xml:space="preserve"> (against random nulls: both P=0.01; against spatial nulls: P=0.002 and P=0.003). In both latent variables, the regional weights were positively correlated with atrophy W-scores (r=0.44, P=0.001; r=0.30, P=0.04). In </w:t>
      </w:r>
      <w:proofErr w:type="spellStart"/>
      <w:r w:rsidRPr="00425355">
        <w:rPr>
          <w:rFonts w:ascii="Times New Roman" w:hAnsi="Times New Roman" w:cs="Times New Roman"/>
        </w:rPr>
        <w:t>MSAc</w:t>
      </w:r>
      <w:proofErr w:type="spellEnd"/>
      <w:r w:rsidRPr="00425355">
        <w:rPr>
          <w:rFonts w:ascii="Times New Roman" w:hAnsi="Times New Roman" w:cs="Times New Roman"/>
        </w:rPr>
        <w:t xml:space="preserve"> patients compared to controls, one latent variable explained 52.7% of the </w:t>
      </w:r>
      <w:r>
        <w:rPr>
          <w:rFonts w:ascii="Times New Roman" w:hAnsi="Times New Roman" w:cs="Times New Roman"/>
        </w:rPr>
        <w:t>covariance</w:t>
      </w:r>
      <w:r w:rsidRPr="00425355">
        <w:rPr>
          <w:rFonts w:ascii="Times New Roman" w:hAnsi="Times New Roman" w:cs="Times New Roman"/>
        </w:rPr>
        <w:t xml:space="preserve"> in atrophy (against random nulls: P&lt;0.0001; against spatial nulls: P=0.005). The regional weights of deep brain regions on this latent variable were positively correlated with W-scores of atrophy (r=0.73, P&lt;0.0001). Similar to the results on the whole</w:t>
      </w:r>
      <w:r>
        <w:rPr>
          <w:rFonts w:ascii="Times New Roman" w:hAnsi="Times New Roman" w:cs="Times New Roman"/>
        </w:rPr>
        <w:t xml:space="preserve"> MSA</w:t>
      </w:r>
      <w:r w:rsidRPr="00425355">
        <w:rPr>
          <w:rFonts w:ascii="Times New Roman" w:hAnsi="Times New Roman" w:cs="Times New Roman"/>
        </w:rPr>
        <w:t xml:space="preserve"> sample, GSEA on </w:t>
      </w:r>
      <w:r>
        <w:rPr>
          <w:rFonts w:ascii="Times New Roman" w:hAnsi="Times New Roman" w:cs="Times New Roman"/>
        </w:rPr>
        <w:t>negatively-weighted genes</w:t>
      </w:r>
      <w:r w:rsidRPr="00425355">
        <w:rPr>
          <w:rFonts w:ascii="Times New Roman" w:hAnsi="Times New Roman" w:cs="Times New Roman"/>
        </w:rPr>
        <w:t xml:space="preserve"> also revealed terms related to mitochondrial functio</w:t>
      </w:r>
      <w:r w:rsidRPr="007B4E1F">
        <w:rPr>
          <w:rFonts w:ascii="Times New Roman" w:hAnsi="Times New Roman" w:cs="Times New Roman"/>
        </w:rPr>
        <w:t xml:space="preserve">ns </w:t>
      </w:r>
      <w:r>
        <w:rPr>
          <w:rFonts w:ascii="Times New Roman" w:hAnsi="Times New Roman" w:cs="Times New Roman"/>
        </w:rPr>
        <w:t>in both subgroups</w:t>
      </w:r>
      <w:r w:rsidRPr="007B4E1F">
        <w:rPr>
          <w:rFonts w:ascii="Times New Roman" w:hAnsi="Times New Roman" w:cs="Times New Roman"/>
        </w:rPr>
        <w:t xml:space="preserve">. For </w:t>
      </w:r>
      <w:proofErr w:type="spellStart"/>
      <w:r w:rsidRPr="007B4E1F">
        <w:rPr>
          <w:rFonts w:ascii="Times New Roman" w:hAnsi="Times New Roman" w:cs="Times New Roman"/>
        </w:rPr>
        <w:t>MSAp</w:t>
      </w:r>
      <w:proofErr w:type="spellEnd"/>
      <w:r w:rsidRPr="007B4E1F">
        <w:rPr>
          <w:rFonts w:ascii="Times New Roman" w:hAnsi="Times New Roman" w:cs="Times New Roman"/>
        </w:rPr>
        <w:t xml:space="preserve">, there were additional terms </w:t>
      </w:r>
      <w:r>
        <w:rPr>
          <w:rFonts w:ascii="Times New Roman" w:hAnsi="Times New Roman" w:cs="Times New Roman"/>
        </w:rPr>
        <w:t>such as</w:t>
      </w:r>
      <w:r w:rsidRPr="007B4E1F">
        <w:rPr>
          <w:rFonts w:ascii="Times New Roman" w:hAnsi="Times New Roman" w:cs="Times New Roman"/>
        </w:rPr>
        <w:t xml:space="preserve"> intracellular zinc ion homeostasis (</w:t>
      </w:r>
      <w:r>
        <w:rPr>
          <w:rFonts w:ascii="Times New Roman" w:hAnsi="Times New Roman" w:cs="Times New Roman"/>
        </w:rPr>
        <w:t xml:space="preserve">normalized enrichment score: </w:t>
      </w:r>
      <w:r w:rsidRPr="007B4E1F">
        <w:rPr>
          <w:rFonts w:ascii="Times New Roman" w:hAnsi="Times New Roman" w:cs="Times New Roman"/>
        </w:rPr>
        <w:t>-2.27, P</w:t>
      </w:r>
      <w:r w:rsidRPr="007B4E1F">
        <w:rPr>
          <w:rFonts w:ascii="Times New Roman" w:hAnsi="Times New Roman" w:cs="Times New Roman"/>
          <w:vertAlign w:val="subscript"/>
        </w:rPr>
        <w:t>FDR</w:t>
      </w:r>
      <w:r w:rsidRPr="007B4E1F">
        <w:rPr>
          <w:rFonts w:ascii="Times New Roman" w:hAnsi="Times New Roman" w:cs="Times New Roman"/>
        </w:rPr>
        <w:t>&lt;0.0001) and regulation of vasculature development (-2.09, P</w:t>
      </w:r>
      <w:r w:rsidRPr="007B4E1F">
        <w:rPr>
          <w:rFonts w:ascii="Times New Roman" w:hAnsi="Times New Roman" w:cs="Times New Roman"/>
          <w:vertAlign w:val="subscript"/>
        </w:rPr>
        <w:t>FDR</w:t>
      </w:r>
      <w:r w:rsidRPr="007B4E1F">
        <w:rPr>
          <w:rFonts w:ascii="Times New Roman" w:hAnsi="Times New Roman" w:cs="Times New Roman"/>
        </w:rPr>
        <w:t xml:space="preserve"> =0.003).</w:t>
      </w:r>
    </w:p>
    <w:p w14:paraId="16BFA460" w14:textId="17AE9575" w:rsidR="006A3060" w:rsidRDefault="006A3060">
      <w:pPr>
        <w:rPr>
          <w:rFonts w:ascii="Times New Roman" w:hAnsi="Times New Roman" w:cs="Times New Roman"/>
          <w:b/>
        </w:rPr>
      </w:pPr>
    </w:p>
    <w:p w14:paraId="2AA1D53B" w14:textId="1E25C55E" w:rsidR="00FD0745" w:rsidRDefault="00470B5E" w:rsidP="00FD0745">
      <w:pPr>
        <w:spacing w:line="360" w:lineRule="auto"/>
        <w:rPr>
          <w:rFonts w:ascii="Times New Roman" w:hAnsi="Times New Roman" w:cs="Times New Roman"/>
          <w:b/>
        </w:rPr>
      </w:pPr>
      <w:r>
        <w:rPr>
          <w:rFonts w:ascii="Times New Roman" w:hAnsi="Times New Roman" w:cs="Times New Roman"/>
          <w:b/>
        </w:rPr>
        <w:lastRenderedPageBreak/>
        <w:t>TABLE S</w:t>
      </w:r>
      <w:r w:rsidR="00536137">
        <w:rPr>
          <w:rFonts w:ascii="Times New Roman" w:hAnsi="Times New Roman" w:cs="Times New Roman"/>
          <w:b/>
        </w:rPr>
        <w:t>8</w:t>
      </w:r>
      <w:r w:rsidR="00FD0745" w:rsidRPr="002A694F">
        <w:rPr>
          <w:rFonts w:ascii="Times New Roman" w:hAnsi="Times New Roman" w:cs="Times New Roman"/>
          <w:b/>
        </w:rPr>
        <w:t xml:space="preserve">. </w:t>
      </w:r>
      <w:r w:rsidR="00CF101C">
        <w:rPr>
          <w:rFonts w:ascii="Times New Roman" w:hAnsi="Times New Roman" w:cs="Times New Roman"/>
          <w:b/>
        </w:rPr>
        <w:t>Neural c</w:t>
      </w:r>
      <w:r w:rsidR="00FD0745">
        <w:rPr>
          <w:rFonts w:ascii="Times New Roman" w:hAnsi="Times New Roman" w:cs="Times New Roman"/>
          <w:b/>
        </w:rPr>
        <w:t xml:space="preserve">ell type </w:t>
      </w:r>
      <w:r w:rsidR="00CF101C">
        <w:rPr>
          <w:rFonts w:ascii="Times New Roman" w:hAnsi="Times New Roman" w:cs="Times New Roman"/>
          <w:b/>
        </w:rPr>
        <w:t xml:space="preserve">gene enrichment </w:t>
      </w:r>
      <w:r w:rsidR="00FD0745">
        <w:rPr>
          <w:rFonts w:ascii="Times New Roman" w:hAnsi="Times New Roman" w:cs="Times New Roman"/>
          <w:b/>
        </w:rPr>
        <w:t>analysis</w:t>
      </w:r>
    </w:p>
    <w:tbl>
      <w:tblPr>
        <w:tblW w:w="8854" w:type="dxa"/>
        <w:tblLook w:val="04A0" w:firstRow="1" w:lastRow="0" w:firstColumn="1" w:lastColumn="0" w:noHBand="0" w:noVBand="1"/>
      </w:tblPr>
      <w:tblGrid>
        <w:gridCol w:w="2834"/>
        <w:gridCol w:w="1505"/>
        <w:gridCol w:w="1505"/>
        <w:gridCol w:w="1505"/>
        <w:gridCol w:w="1505"/>
      </w:tblGrid>
      <w:tr w:rsidR="001E613B" w:rsidRPr="001E613B" w14:paraId="3C7E59C6" w14:textId="77777777" w:rsidTr="002073B5">
        <w:trPr>
          <w:trHeight w:val="445"/>
        </w:trPr>
        <w:tc>
          <w:tcPr>
            <w:tcW w:w="2834" w:type="dxa"/>
            <w:tcBorders>
              <w:top w:val="nil"/>
              <w:left w:val="nil"/>
              <w:bottom w:val="single" w:sz="4" w:space="0" w:color="auto"/>
              <w:right w:val="nil"/>
            </w:tcBorders>
            <w:shd w:val="clear" w:color="auto" w:fill="auto"/>
            <w:noWrap/>
            <w:vAlign w:val="bottom"/>
            <w:hideMark/>
          </w:tcPr>
          <w:p w14:paraId="5555CE3A" w14:textId="77777777" w:rsidR="001E613B" w:rsidRPr="001E613B" w:rsidRDefault="001E613B" w:rsidP="001E613B">
            <w:pPr>
              <w:spacing w:after="0" w:line="360" w:lineRule="auto"/>
              <w:jc w:val="center"/>
              <w:rPr>
                <w:rFonts w:ascii="Times New Roman" w:eastAsia="Times New Roman" w:hAnsi="Times New Roman" w:cs="Times New Roman"/>
                <w:b/>
                <w:bCs/>
                <w:szCs w:val="20"/>
              </w:rPr>
            </w:pPr>
            <w:r w:rsidRPr="001E613B">
              <w:rPr>
                <w:rFonts w:ascii="Times New Roman" w:eastAsia="Times New Roman" w:hAnsi="Times New Roman" w:cs="Times New Roman"/>
                <w:b/>
                <w:bCs/>
                <w:szCs w:val="20"/>
              </w:rPr>
              <w:t> </w:t>
            </w:r>
          </w:p>
        </w:tc>
        <w:tc>
          <w:tcPr>
            <w:tcW w:w="1505" w:type="dxa"/>
            <w:tcBorders>
              <w:top w:val="nil"/>
              <w:left w:val="nil"/>
              <w:bottom w:val="single" w:sz="4" w:space="0" w:color="auto"/>
              <w:right w:val="nil"/>
            </w:tcBorders>
            <w:shd w:val="clear" w:color="auto" w:fill="auto"/>
            <w:noWrap/>
            <w:vAlign w:val="bottom"/>
            <w:hideMark/>
          </w:tcPr>
          <w:p w14:paraId="57D57703" w14:textId="77777777" w:rsidR="001E613B" w:rsidRPr="001E613B" w:rsidRDefault="001E613B" w:rsidP="001E613B">
            <w:pPr>
              <w:spacing w:after="0" w:line="360" w:lineRule="auto"/>
              <w:jc w:val="center"/>
              <w:rPr>
                <w:rFonts w:ascii="Times New Roman" w:eastAsia="Times New Roman" w:hAnsi="Times New Roman" w:cs="Times New Roman"/>
                <w:b/>
                <w:bCs/>
                <w:szCs w:val="20"/>
              </w:rPr>
            </w:pPr>
            <w:r w:rsidRPr="001E613B">
              <w:rPr>
                <w:rFonts w:ascii="Times New Roman" w:eastAsia="Times New Roman" w:hAnsi="Times New Roman" w:cs="Times New Roman"/>
                <w:b/>
                <w:bCs/>
                <w:szCs w:val="20"/>
              </w:rPr>
              <w:t>r</w:t>
            </w:r>
          </w:p>
        </w:tc>
        <w:tc>
          <w:tcPr>
            <w:tcW w:w="1505" w:type="dxa"/>
            <w:tcBorders>
              <w:top w:val="nil"/>
              <w:left w:val="nil"/>
              <w:bottom w:val="single" w:sz="4" w:space="0" w:color="auto"/>
              <w:right w:val="nil"/>
            </w:tcBorders>
            <w:shd w:val="clear" w:color="auto" w:fill="auto"/>
            <w:noWrap/>
            <w:vAlign w:val="bottom"/>
            <w:hideMark/>
          </w:tcPr>
          <w:p w14:paraId="3343962B" w14:textId="77777777" w:rsidR="001E613B" w:rsidRPr="001E613B" w:rsidRDefault="001E613B" w:rsidP="001E613B">
            <w:pPr>
              <w:spacing w:after="0" w:line="360" w:lineRule="auto"/>
              <w:jc w:val="center"/>
              <w:rPr>
                <w:rFonts w:ascii="Times New Roman" w:eastAsia="Times New Roman" w:hAnsi="Times New Roman" w:cs="Times New Roman"/>
                <w:b/>
                <w:bCs/>
                <w:szCs w:val="20"/>
              </w:rPr>
            </w:pPr>
            <w:r w:rsidRPr="001E613B">
              <w:rPr>
                <w:rFonts w:ascii="Times New Roman" w:eastAsia="Times New Roman" w:hAnsi="Times New Roman" w:cs="Times New Roman"/>
                <w:b/>
                <w:bCs/>
                <w:szCs w:val="20"/>
              </w:rPr>
              <w:t>P</w:t>
            </w:r>
          </w:p>
        </w:tc>
        <w:tc>
          <w:tcPr>
            <w:tcW w:w="1505" w:type="dxa"/>
            <w:tcBorders>
              <w:top w:val="nil"/>
              <w:left w:val="nil"/>
              <w:bottom w:val="single" w:sz="4" w:space="0" w:color="auto"/>
              <w:right w:val="nil"/>
            </w:tcBorders>
            <w:shd w:val="clear" w:color="auto" w:fill="auto"/>
            <w:noWrap/>
            <w:vAlign w:val="bottom"/>
            <w:hideMark/>
          </w:tcPr>
          <w:p w14:paraId="42E4AE90" w14:textId="77777777" w:rsidR="001E613B" w:rsidRPr="001E613B" w:rsidRDefault="001E613B" w:rsidP="001E613B">
            <w:pPr>
              <w:spacing w:after="0" w:line="360" w:lineRule="auto"/>
              <w:rPr>
                <w:rFonts w:ascii="Times New Roman" w:eastAsia="Times New Roman" w:hAnsi="Times New Roman" w:cs="Times New Roman"/>
                <w:b/>
                <w:bCs/>
                <w:szCs w:val="20"/>
              </w:rPr>
            </w:pPr>
            <w:proofErr w:type="spellStart"/>
            <w:r w:rsidRPr="001E613B">
              <w:rPr>
                <w:rFonts w:ascii="Times New Roman" w:eastAsia="Times New Roman" w:hAnsi="Times New Roman" w:cs="Times New Roman"/>
                <w:b/>
                <w:bCs/>
                <w:szCs w:val="20"/>
              </w:rPr>
              <w:t>P</w:t>
            </w:r>
            <w:r w:rsidRPr="001E613B">
              <w:rPr>
                <w:rFonts w:ascii="Times New Roman" w:eastAsia="Times New Roman" w:hAnsi="Times New Roman" w:cs="Times New Roman"/>
                <w:b/>
                <w:bCs/>
                <w:szCs w:val="20"/>
                <w:vertAlign w:val="subscript"/>
              </w:rPr>
              <w:t>spatial</w:t>
            </w:r>
            <w:proofErr w:type="spellEnd"/>
          </w:p>
        </w:tc>
        <w:tc>
          <w:tcPr>
            <w:tcW w:w="1505" w:type="dxa"/>
            <w:tcBorders>
              <w:top w:val="nil"/>
              <w:left w:val="nil"/>
              <w:bottom w:val="single" w:sz="4" w:space="0" w:color="auto"/>
              <w:right w:val="nil"/>
            </w:tcBorders>
            <w:shd w:val="clear" w:color="auto" w:fill="auto"/>
            <w:noWrap/>
            <w:vAlign w:val="bottom"/>
            <w:hideMark/>
          </w:tcPr>
          <w:p w14:paraId="5A0993F7" w14:textId="77777777" w:rsidR="001E613B" w:rsidRPr="001E613B" w:rsidRDefault="001E613B" w:rsidP="001E613B">
            <w:pPr>
              <w:spacing w:after="0" w:line="360" w:lineRule="auto"/>
              <w:rPr>
                <w:rFonts w:ascii="Times New Roman" w:eastAsia="Times New Roman" w:hAnsi="Times New Roman" w:cs="Times New Roman"/>
                <w:b/>
                <w:bCs/>
                <w:szCs w:val="20"/>
              </w:rPr>
            </w:pPr>
            <w:r w:rsidRPr="001E613B">
              <w:rPr>
                <w:rFonts w:ascii="Times New Roman" w:eastAsia="Times New Roman" w:hAnsi="Times New Roman" w:cs="Times New Roman"/>
                <w:b/>
                <w:bCs/>
                <w:szCs w:val="20"/>
              </w:rPr>
              <w:t>P</w:t>
            </w:r>
            <w:r w:rsidRPr="001E613B">
              <w:rPr>
                <w:rFonts w:ascii="Times New Roman" w:eastAsia="Times New Roman" w:hAnsi="Times New Roman" w:cs="Times New Roman"/>
                <w:b/>
                <w:bCs/>
                <w:szCs w:val="20"/>
                <w:vertAlign w:val="subscript"/>
              </w:rPr>
              <w:t>FDR spatial</w:t>
            </w:r>
          </w:p>
        </w:tc>
      </w:tr>
      <w:tr w:rsidR="001E613B" w:rsidRPr="001E613B" w14:paraId="21EF301C" w14:textId="77777777" w:rsidTr="002073B5">
        <w:trPr>
          <w:trHeight w:val="247"/>
        </w:trPr>
        <w:tc>
          <w:tcPr>
            <w:tcW w:w="2834" w:type="dxa"/>
            <w:tcBorders>
              <w:top w:val="nil"/>
              <w:left w:val="nil"/>
              <w:bottom w:val="nil"/>
              <w:right w:val="nil"/>
            </w:tcBorders>
            <w:shd w:val="clear" w:color="auto" w:fill="auto"/>
            <w:noWrap/>
            <w:vAlign w:val="bottom"/>
            <w:hideMark/>
          </w:tcPr>
          <w:p w14:paraId="5646E21C" w14:textId="77777777" w:rsidR="001E613B" w:rsidRPr="001E613B" w:rsidRDefault="001E613B" w:rsidP="001E613B">
            <w:pPr>
              <w:spacing w:after="0" w:line="360" w:lineRule="auto"/>
              <w:rPr>
                <w:rFonts w:ascii="Times New Roman" w:eastAsia="Times New Roman" w:hAnsi="Times New Roman" w:cs="Times New Roman"/>
                <w:b/>
                <w:bCs/>
                <w:szCs w:val="20"/>
              </w:rPr>
            </w:pPr>
            <w:r w:rsidRPr="001E613B">
              <w:rPr>
                <w:rFonts w:ascii="Times New Roman" w:eastAsia="Times New Roman" w:hAnsi="Times New Roman" w:cs="Times New Roman"/>
                <w:b/>
                <w:bCs/>
                <w:szCs w:val="20"/>
              </w:rPr>
              <w:t>Oligodendrocytes</w:t>
            </w:r>
          </w:p>
        </w:tc>
        <w:tc>
          <w:tcPr>
            <w:tcW w:w="1505" w:type="dxa"/>
            <w:tcBorders>
              <w:top w:val="nil"/>
              <w:left w:val="nil"/>
              <w:bottom w:val="nil"/>
              <w:right w:val="nil"/>
            </w:tcBorders>
            <w:shd w:val="clear" w:color="auto" w:fill="auto"/>
            <w:noWrap/>
            <w:vAlign w:val="center"/>
            <w:hideMark/>
          </w:tcPr>
          <w:p w14:paraId="785D3C90" w14:textId="2D908746" w:rsidR="001E613B" w:rsidRPr="001E613B" w:rsidRDefault="001E613B" w:rsidP="001E613B">
            <w:pPr>
              <w:spacing w:after="0" w:line="360" w:lineRule="auto"/>
              <w:jc w:val="center"/>
              <w:rPr>
                <w:rFonts w:ascii="Times New Roman" w:eastAsia="Times New Roman" w:hAnsi="Times New Roman" w:cs="Times New Roman"/>
                <w:color w:val="000000"/>
                <w:szCs w:val="20"/>
              </w:rPr>
            </w:pPr>
            <w:r w:rsidRPr="001E613B">
              <w:rPr>
                <w:rFonts w:ascii="Times New Roman" w:eastAsia="Times New Roman" w:hAnsi="Times New Roman" w:cs="Times New Roman"/>
                <w:color w:val="000000"/>
                <w:szCs w:val="20"/>
              </w:rPr>
              <w:t>-0</w:t>
            </w:r>
            <w:r>
              <w:rPr>
                <w:rFonts w:ascii="Times New Roman" w:eastAsia="Times New Roman" w:hAnsi="Times New Roman" w:cs="Times New Roman"/>
                <w:color w:val="000000"/>
                <w:szCs w:val="20"/>
              </w:rPr>
              <w:t>.</w:t>
            </w:r>
            <w:r w:rsidRPr="001E613B">
              <w:rPr>
                <w:rFonts w:ascii="Times New Roman" w:eastAsia="Times New Roman" w:hAnsi="Times New Roman" w:cs="Times New Roman"/>
                <w:color w:val="000000"/>
                <w:szCs w:val="20"/>
              </w:rPr>
              <w:t>386</w:t>
            </w:r>
          </w:p>
        </w:tc>
        <w:tc>
          <w:tcPr>
            <w:tcW w:w="1505" w:type="dxa"/>
            <w:tcBorders>
              <w:top w:val="nil"/>
              <w:left w:val="nil"/>
              <w:bottom w:val="nil"/>
              <w:right w:val="nil"/>
            </w:tcBorders>
            <w:shd w:val="clear" w:color="auto" w:fill="auto"/>
            <w:noWrap/>
            <w:vAlign w:val="center"/>
            <w:hideMark/>
          </w:tcPr>
          <w:p w14:paraId="2BE94BD6" w14:textId="1BA0EE40" w:rsidR="001E613B" w:rsidRPr="001E613B" w:rsidRDefault="001E613B" w:rsidP="001E613B">
            <w:pPr>
              <w:spacing w:after="0" w:line="360" w:lineRule="auto"/>
              <w:jc w:val="center"/>
              <w:rPr>
                <w:rFonts w:ascii="Times New Roman" w:eastAsia="Times New Roman" w:hAnsi="Times New Roman" w:cs="Times New Roman"/>
                <w:color w:val="000000"/>
                <w:szCs w:val="20"/>
              </w:rPr>
            </w:pPr>
            <w:r w:rsidRPr="001E613B">
              <w:rPr>
                <w:rFonts w:ascii="Times New Roman" w:eastAsia="Times New Roman" w:hAnsi="Times New Roman" w:cs="Times New Roman"/>
                <w:color w:val="000000"/>
                <w:szCs w:val="20"/>
              </w:rPr>
              <w:t>0</w:t>
            </w:r>
            <w:r>
              <w:rPr>
                <w:rFonts w:ascii="Times New Roman" w:eastAsia="Times New Roman" w:hAnsi="Times New Roman" w:cs="Times New Roman"/>
                <w:color w:val="000000"/>
                <w:szCs w:val="20"/>
              </w:rPr>
              <w:t>.</w:t>
            </w:r>
            <w:r w:rsidRPr="001E613B">
              <w:rPr>
                <w:rFonts w:ascii="Times New Roman" w:eastAsia="Times New Roman" w:hAnsi="Times New Roman" w:cs="Times New Roman"/>
                <w:color w:val="000000"/>
                <w:szCs w:val="20"/>
              </w:rPr>
              <w:t>0057*</w:t>
            </w:r>
          </w:p>
        </w:tc>
        <w:tc>
          <w:tcPr>
            <w:tcW w:w="1505" w:type="dxa"/>
            <w:tcBorders>
              <w:top w:val="nil"/>
              <w:left w:val="nil"/>
              <w:bottom w:val="nil"/>
              <w:right w:val="nil"/>
            </w:tcBorders>
            <w:shd w:val="clear" w:color="auto" w:fill="auto"/>
            <w:noWrap/>
            <w:vAlign w:val="center"/>
            <w:hideMark/>
          </w:tcPr>
          <w:p w14:paraId="300F1D65" w14:textId="57762CE7" w:rsidR="001E613B" w:rsidRPr="001E613B" w:rsidRDefault="001E613B" w:rsidP="001E613B">
            <w:pPr>
              <w:spacing w:after="0" w:line="360" w:lineRule="auto"/>
              <w:jc w:val="center"/>
              <w:rPr>
                <w:rFonts w:ascii="Times New Roman" w:eastAsia="Times New Roman" w:hAnsi="Times New Roman" w:cs="Times New Roman"/>
                <w:b/>
                <w:bCs/>
                <w:szCs w:val="20"/>
              </w:rPr>
            </w:pPr>
            <w:r w:rsidRPr="001E613B">
              <w:rPr>
                <w:rFonts w:ascii="Times New Roman" w:eastAsia="Times New Roman" w:hAnsi="Times New Roman" w:cs="Times New Roman"/>
                <w:b/>
                <w:bCs/>
                <w:szCs w:val="20"/>
              </w:rPr>
              <w:t>0</w:t>
            </w:r>
            <w:r>
              <w:rPr>
                <w:rFonts w:ascii="Times New Roman" w:eastAsia="Times New Roman" w:hAnsi="Times New Roman" w:cs="Times New Roman"/>
                <w:b/>
                <w:bCs/>
                <w:szCs w:val="20"/>
              </w:rPr>
              <w:t>.</w:t>
            </w:r>
            <w:r w:rsidRPr="001E613B">
              <w:rPr>
                <w:rFonts w:ascii="Times New Roman" w:eastAsia="Times New Roman" w:hAnsi="Times New Roman" w:cs="Times New Roman"/>
                <w:b/>
                <w:bCs/>
                <w:szCs w:val="20"/>
              </w:rPr>
              <w:t>002</w:t>
            </w:r>
          </w:p>
        </w:tc>
        <w:tc>
          <w:tcPr>
            <w:tcW w:w="1505" w:type="dxa"/>
            <w:tcBorders>
              <w:top w:val="nil"/>
              <w:left w:val="nil"/>
              <w:bottom w:val="nil"/>
              <w:right w:val="nil"/>
            </w:tcBorders>
            <w:shd w:val="clear" w:color="auto" w:fill="auto"/>
            <w:vAlign w:val="center"/>
            <w:hideMark/>
          </w:tcPr>
          <w:p w14:paraId="4EE77E90" w14:textId="44345836" w:rsidR="001E613B" w:rsidRPr="001E613B" w:rsidRDefault="001E613B" w:rsidP="001E613B">
            <w:pPr>
              <w:spacing w:after="0" w:line="360" w:lineRule="auto"/>
              <w:jc w:val="center"/>
              <w:rPr>
                <w:rFonts w:ascii="Times New Roman" w:eastAsia="Times New Roman" w:hAnsi="Times New Roman" w:cs="Times New Roman"/>
                <w:b/>
                <w:bCs/>
                <w:color w:val="000000"/>
                <w:szCs w:val="20"/>
              </w:rPr>
            </w:pPr>
            <w:r w:rsidRPr="001E613B">
              <w:rPr>
                <w:rFonts w:ascii="Times New Roman" w:eastAsia="Times New Roman" w:hAnsi="Times New Roman" w:cs="Times New Roman"/>
                <w:b/>
                <w:bCs/>
                <w:color w:val="000000"/>
                <w:szCs w:val="20"/>
              </w:rPr>
              <w:t>0</w:t>
            </w:r>
            <w:r>
              <w:rPr>
                <w:rFonts w:ascii="Times New Roman" w:eastAsia="Times New Roman" w:hAnsi="Times New Roman" w:cs="Times New Roman"/>
                <w:b/>
                <w:bCs/>
                <w:color w:val="000000"/>
                <w:szCs w:val="20"/>
              </w:rPr>
              <w:t>.</w:t>
            </w:r>
            <w:r w:rsidRPr="001E613B">
              <w:rPr>
                <w:rFonts w:ascii="Times New Roman" w:eastAsia="Times New Roman" w:hAnsi="Times New Roman" w:cs="Times New Roman"/>
                <w:b/>
                <w:bCs/>
                <w:color w:val="000000"/>
                <w:szCs w:val="20"/>
              </w:rPr>
              <w:t>003</w:t>
            </w:r>
          </w:p>
        </w:tc>
      </w:tr>
      <w:tr w:rsidR="001E613B" w:rsidRPr="001E613B" w14:paraId="7E06E1C0" w14:textId="77777777" w:rsidTr="002073B5">
        <w:trPr>
          <w:trHeight w:val="247"/>
        </w:trPr>
        <w:tc>
          <w:tcPr>
            <w:tcW w:w="2834" w:type="dxa"/>
            <w:tcBorders>
              <w:top w:val="nil"/>
              <w:left w:val="nil"/>
              <w:bottom w:val="nil"/>
              <w:right w:val="nil"/>
            </w:tcBorders>
            <w:shd w:val="clear" w:color="auto" w:fill="auto"/>
            <w:noWrap/>
            <w:vAlign w:val="bottom"/>
            <w:hideMark/>
          </w:tcPr>
          <w:p w14:paraId="701554D2" w14:textId="77777777" w:rsidR="001E613B" w:rsidRPr="001E613B" w:rsidRDefault="001E613B" w:rsidP="001E613B">
            <w:pPr>
              <w:spacing w:after="0" w:line="360" w:lineRule="auto"/>
              <w:rPr>
                <w:rFonts w:ascii="Times New Roman" w:eastAsia="Times New Roman" w:hAnsi="Times New Roman" w:cs="Times New Roman"/>
                <w:b/>
                <w:bCs/>
                <w:szCs w:val="20"/>
              </w:rPr>
            </w:pPr>
            <w:r w:rsidRPr="001E613B">
              <w:rPr>
                <w:rFonts w:ascii="Times New Roman" w:eastAsia="Times New Roman" w:hAnsi="Times New Roman" w:cs="Times New Roman"/>
                <w:b/>
                <w:bCs/>
                <w:szCs w:val="20"/>
              </w:rPr>
              <w:t>OPC</w:t>
            </w:r>
          </w:p>
        </w:tc>
        <w:tc>
          <w:tcPr>
            <w:tcW w:w="1505" w:type="dxa"/>
            <w:tcBorders>
              <w:top w:val="nil"/>
              <w:left w:val="nil"/>
              <w:bottom w:val="nil"/>
              <w:right w:val="nil"/>
            </w:tcBorders>
            <w:shd w:val="clear" w:color="auto" w:fill="auto"/>
            <w:noWrap/>
            <w:vAlign w:val="center"/>
            <w:hideMark/>
          </w:tcPr>
          <w:p w14:paraId="7D63F465" w14:textId="66A549C7" w:rsidR="001E613B" w:rsidRPr="001E613B" w:rsidRDefault="001E613B" w:rsidP="001E613B">
            <w:pPr>
              <w:spacing w:after="0" w:line="360" w:lineRule="auto"/>
              <w:jc w:val="center"/>
              <w:rPr>
                <w:rFonts w:ascii="Times New Roman" w:eastAsia="Times New Roman" w:hAnsi="Times New Roman" w:cs="Times New Roman"/>
                <w:color w:val="000000"/>
                <w:szCs w:val="20"/>
              </w:rPr>
            </w:pPr>
            <w:r w:rsidRPr="001E613B">
              <w:rPr>
                <w:rFonts w:ascii="Times New Roman" w:eastAsia="Times New Roman" w:hAnsi="Times New Roman" w:cs="Times New Roman"/>
                <w:color w:val="000000"/>
                <w:szCs w:val="20"/>
              </w:rPr>
              <w:t>-0</w:t>
            </w:r>
            <w:r>
              <w:rPr>
                <w:rFonts w:ascii="Times New Roman" w:eastAsia="Times New Roman" w:hAnsi="Times New Roman" w:cs="Times New Roman"/>
                <w:color w:val="000000"/>
                <w:szCs w:val="20"/>
              </w:rPr>
              <w:t>.</w:t>
            </w:r>
            <w:r w:rsidRPr="001E613B">
              <w:rPr>
                <w:rFonts w:ascii="Times New Roman" w:eastAsia="Times New Roman" w:hAnsi="Times New Roman" w:cs="Times New Roman"/>
                <w:color w:val="000000"/>
                <w:szCs w:val="20"/>
              </w:rPr>
              <w:t>114</w:t>
            </w:r>
          </w:p>
        </w:tc>
        <w:tc>
          <w:tcPr>
            <w:tcW w:w="1505" w:type="dxa"/>
            <w:tcBorders>
              <w:top w:val="nil"/>
              <w:left w:val="nil"/>
              <w:bottom w:val="nil"/>
              <w:right w:val="nil"/>
            </w:tcBorders>
            <w:shd w:val="clear" w:color="auto" w:fill="auto"/>
            <w:noWrap/>
            <w:vAlign w:val="center"/>
            <w:hideMark/>
          </w:tcPr>
          <w:p w14:paraId="7EA3CD7C" w14:textId="695A8242" w:rsidR="001E613B" w:rsidRPr="001E613B" w:rsidRDefault="001E613B" w:rsidP="001E613B">
            <w:pPr>
              <w:spacing w:after="0" w:line="360" w:lineRule="auto"/>
              <w:jc w:val="center"/>
              <w:rPr>
                <w:rFonts w:ascii="Times New Roman" w:eastAsia="Times New Roman" w:hAnsi="Times New Roman" w:cs="Times New Roman"/>
                <w:color w:val="000000"/>
                <w:szCs w:val="20"/>
              </w:rPr>
            </w:pPr>
            <w:r w:rsidRPr="001E613B">
              <w:rPr>
                <w:rFonts w:ascii="Times New Roman" w:eastAsia="Times New Roman" w:hAnsi="Times New Roman" w:cs="Times New Roman"/>
                <w:color w:val="000000"/>
                <w:szCs w:val="20"/>
              </w:rPr>
              <w:t>0</w:t>
            </w:r>
            <w:r>
              <w:rPr>
                <w:rFonts w:ascii="Times New Roman" w:eastAsia="Times New Roman" w:hAnsi="Times New Roman" w:cs="Times New Roman"/>
                <w:color w:val="000000"/>
                <w:szCs w:val="20"/>
              </w:rPr>
              <w:t>.</w:t>
            </w:r>
            <w:r w:rsidRPr="001E613B">
              <w:rPr>
                <w:rFonts w:ascii="Times New Roman" w:eastAsia="Times New Roman" w:hAnsi="Times New Roman" w:cs="Times New Roman"/>
                <w:color w:val="000000"/>
                <w:szCs w:val="20"/>
              </w:rPr>
              <w:t>432</w:t>
            </w:r>
          </w:p>
        </w:tc>
        <w:tc>
          <w:tcPr>
            <w:tcW w:w="1505" w:type="dxa"/>
            <w:tcBorders>
              <w:top w:val="nil"/>
              <w:left w:val="nil"/>
              <w:bottom w:val="nil"/>
              <w:right w:val="nil"/>
            </w:tcBorders>
            <w:shd w:val="clear" w:color="auto" w:fill="auto"/>
            <w:noWrap/>
            <w:vAlign w:val="center"/>
            <w:hideMark/>
          </w:tcPr>
          <w:p w14:paraId="6D0F058E" w14:textId="0461BC87" w:rsidR="001E613B" w:rsidRPr="001E613B" w:rsidRDefault="001E613B" w:rsidP="001E613B">
            <w:pPr>
              <w:spacing w:after="0" w:line="360" w:lineRule="auto"/>
              <w:jc w:val="center"/>
              <w:rPr>
                <w:rFonts w:ascii="Times New Roman" w:eastAsia="Times New Roman" w:hAnsi="Times New Roman" w:cs="Times New Roman"/>
                <w:color w:val="000000"/>
                <w:szCs w:val="20"/>
              </w:rPr>
            </w:pPr>
            <w:r w:rsidRPr="001E613B">
              <w:rPr>
                <w:rFonts w:ascii="Times New Roman" w:eastAsia="Times New Roman" w:hAnsi="Times New Roman" w:cs="Times New Roman"/>
                <w:strike/>
                <w:color w:val="000000"/>
                <w:szCs w:val="20"/>
              </w:rPr>
              <w:t>--</w:t>
            </w:r>
          </w:p>
        </w:tc>
        <w:tc>
          <w:tcPr>
            <w:tcW w:w="1505" w:type="dxa"/>
            <w:tcBorders>
              <w:top w:val="nil"/>
              <w:left w:val="nil"/>
              <w:bottom w:val="nil"/>
              <w:right w:val="nil"/>
            </w:tcBorders>
            <w:shd w:val="clear" w:color="auto" w:fill="auto"/>
            <w:noWrap/>
            <w:vAlign w:val="center"/>
            <w:hideMark/>
          </w:tcPr>
          <w:p w14:paraId="74550DFF" w14:textId="60CAEF9D" w:rsidR="001E613B" w:rsidRPr="001E613B" w:rsidRDefault="001E613B" w:rsidP="001E613B">
            <w:pPr>
              <w:spacing w:after="0" w:line="360" w:lineRule="auto"/>
              <w:jc w:val="center"/>
              <w:rPr>
                <w:rFonts w:ascii="Times New Roman" w:eastAsia="Times New Roman" w:hAnsi="Times New Roman" w:cs="Times New Roman"/>
                <w:color w:val="000000"/>
                <w:szCs w:val="20"/>
              </w:rPr>
            </w:pPr>
            <w:r w:rsidRPr="001E613B">
              <w:rPr>
                <w:rFonts w:ascii="Times New Roman" w:eastAsia="Times New Roman" w:hAnsi="Times New Roman" w:cs="Times New Roman"/>
                <w:strike/>
                <w:color w:val="000000"/>
                <w:szCs w:val="20"/>
              </w:rPr>
              <w:t>--</w:t>
            </w:r>
          </w:p>
        </w:tc>
      </w:tr>
      <w:tr w:rsidR="001E613B" w:rsidRPr="001E613B" w14:paraId="77DF016C" w14:textId="77777777" w:rsidTr="002073B5">
        <w:trPr>
          <w:trHeight w:val="247"/>
        </w:trPr>
        <w:tc>
          <w:tcPr>
            <w:tcW w:w="2834" w:type="dxa"/>
            <w:tcBorders>
              <w:top w:val="nil"/>
              <w:left w:val="nil"/>
              <w:bottom w:val="nil"/>
              <w:right w:val="nil"/>
            </w:tcBorders>
            <w:shd w:val="clear" w:color="auto" w:fill="auto"/>
            <w:noWrap/>
            <w:vAlign w:val="bottom"/>
            <w:hideMark/>
          </w:tcPr>
          <w:p w14:paraId="690F752A" w14:textId="77777777" w:rsidR="001E613B" w:rsidRPr="001E613B" w:rsidRDefault="001E613B" w:rsidP="001E613B">
            <w:pPr>
              <w:spacing w:after="0" w:line="360" w:lineRule="auto"/>
              <w:rPr>
                <w:rFonts w:ascii="Times New Roman" w:eastAsia="Times New Roman" w:hAnsi="Times New Roman" w:cs="Times New Roman"/>
                <w:b/>
                <w:bCs/>
                <w:szCs w:val="20"/>
              </w:rPr>
            </w:pPr>
            <w:r w:rsidRPr="001E613B">
              <w:rPr>
                <w:rFonts w:ascii="Times New Roman" w:eastAsia="Times New Roman" w:hAnsi="Times New Roman" w:cs="Times New Roman"/>
                <w:b/>
                <w:bCs/>
                <w:szCs w:val="20"/>
              </w:rPr>
              <w:t>Microglial cells</w:t>
            </w:r>
          </w:p>
        </w:tc>
        <w:tc>
          <w:tcPr>
            <w:tcW w:w="1505" w:type="dxa"/>
            <w:tcBorders>
              <w:top w:val="nil"/>
              <w:left w:val="nil"/>
              <w:bottom w:val="nil"/>
              <w:right w:val="nil"/>
            </w:tcBorders>
            <w:shd w:val="clear" w:color="auto" w:fill="auto"/>
            <w:noWrap/>
            <w:vAlign w:val="center"/>
            <w:hideMark/>
          </w:tcPr>
          <w:p w14:paraId="110EB430" w14:textId="5B7853BC" w:rsidR="001E613B" w:rsidRPr="001E613B" w:rsidRDefault="001E613B" w:rsidP="001E613B">
            <w:pPr>
              <w:spacing w:after="0" w:line="360" w:lineRule="auto"/>
              <w:jc w:val="center"/>
              <w:rPr>
                <w:rFonts w:ascii="Times New Roman" w:eastAsia="Times New Roman" w:hAnsi="Times New Roman" w:cs="Times New Roman"/>
                <w:color w:val="000000"/>
                <w:szCs w:val="20"/>
              </w:rPr>
            </w:pPr>
            <w:r w:rsidRPr="001E613B">
              <w:rPr>
                <w:rFonts w:ascii="Times New Roman" w:eastAsia="Times New Roman" w:hAnsi="Times New Roman" w:cs="Times New Roman"/>
                <w:color w:val="000000"/>
                <w:szCs w:val="20"/>
              </w:rPr>
              <w:t>-0</w:t>
            </w:r>
            <w:r>
              <w:rPr>
                <w:rFonts w:ascii="Times New Roman" w:eastAsia="Times New Roman" w:hAnsi="Times New Roman" w:cs="Times New Roman"/>
                <w:color w:val="000000"/>
                <w:szCs w:val="20"/>
              </w:rPr>
              <w:t>.</w:t>
            </w:r>
            <w:r w:rsidRPr="001E613B">
              <w:rPr>
                <w:rFonts w:ascii="Times New Roman" w:eastAsia="Times New Roman" w:hAnsi="Times New Roman" w:cs="Times New Roman"/>
                <w:color w:val="000000"/>
                <w:szCs w:val="20"/>
              </w:rPr>
              <w:t>123</w:t>
            </w:r>
          </w:p>
        </w:tc>
        <w:tc>
          <w:tcPr>
            <w:tcW w:w="1505" w:type="dxa"/>
            <w:tcBorders>
              <w:top w:val="nil"/>
              <w:left w:val="nil"/>
              <w:bottom w:val="nil"/>
              <w:right w:val="nil"/>
            </w:tcBorders>
            <w:shd w:val="clear" w:color="auto" w:fill="auto"/>
            <w:noWrap/>
            <w:vAlign w:val="center"/>
            <w:hideMark/>
          </w:tcPr>
          <w:p w14:paraId="7C234670" w14:textId="2369ABB7" w:rsidR="001E613B" w:rsidRPr="001E613B" w:rsidRDefault="001E613B" w:rsidP="001E613B">
            <w:pPr>
              <w:spacing w:after="0" w:line="360" w:lineRule="auto"/>
              <w:jc w:val="center"/>
              <w:rPr>
                <w:rFonts w:ascii="Times New Roman" w:eastAsia="Times New Roman" w:hAnsi="Times New Roman" w:cs="Times New Roman"/>
                <w:color w:val="000000"/>
                <w:szCs w:val="20"/>
              </w:rPr>
            </w:pPr>
            <w:r w:rsidRPr="001E613B">
              <w:rPr>
                <w:rFonts w:ascii="Times New Roman" w:eastAsia="Times New Roman" w:hAnsi="Times New Roman" w:cs="Times New Roman"/>
                <w:color w:val="000000"/>
                <w:szCs w:val="20"/>
              </w:rPr>
              <w:t>0</w:t>
            </w:r>
            <w:r>
              <w:rPr>
                <w:rFonts w:ascii="Times New Roman" w:eastAsia="Times New Roman" w:hAnsi="Times New Roman" w:cs="Times New Roman"/>
                <w:color w:val="000000"/>
                <w:szCs w:val="20"/>
              </w:rPr>
              <w:t>.</w:t>
            </w:r>
            <w:r w:rsidRPr="001E613B">
              <w:rPr>
                <w:rFonts w:ascii="Times New Roman" w:eastAsia="Times New Roman" w:hAnsi="Times New Roman" w:cs="Times New Roman"/>
                <w:color w:val="000000"/>
                <w:szCs w:val="20"/>
              </w:rPr>
              <w:t>397</w:t>
            </w:r>
          </w:p>
        </w:tc>
        <w:tc>
          <w:tcPr>
            <w:tcW w:w="1505" w:type="dxa"/>
            <w:tcBorders>
              <w:top w:val="nil"/>
              <w:left w:val="nil"/>
              <w:bottom w:val="nil"/>
              <w:right w:val="nil"/>
            </w:tcBorders>
            <w:shd w:val="clear" w:color="auto" w:fill="auto"/>
            <w:noWrap/>
            <w:vAlign w:val="center"/>
            <w:hideMark/>
          </w:tcPr>
          <w:p w14:paraId="70522EF2" w14:textId="36F6865A" w:rsidR="001E613B" w:rsidRPr="001E613B" w:rsidRDefault="001E613B" w:rsidP="001E613B">
            <w:pPr>
              <w:spacing w:after="0" w:line="360" w:lineRule="auto"/>
              <w:jc w:val="center"/>
              <w:rPr>
                <w:rFonts w:ascii="Times New Roman" w:eastAsia="Times New Roman" w:hAnsi="Times New Roman" w:cs="Times New Roman"/>
                <w:color w:val="000000"/>
                <w:szCs w:val="20"/>
              </w:rPr>
            </w:pPr>
            <w:r w:rsidRPr="001E613B">
              <w:rPr>
                <w:rFonts w:ascii="Times New Roman" w:eastAsia="Times New Roman" w:hAnsi="Times New Roman" w:cs="Times New Roman"/>
                <w:strike/>
                <w:color w:val="000000"/>
                <w:szCs w:val="20"/>
              </w:rPr>
              <w:t>--</w:t>
            </w:r>
          </w:p>
        </w:tc>
        <w:tc>
          <w:tcPr>
            <w:tcW w:w="1505" w:type="dxa"/>
            <w:tcBorders>
              <w:top w:val="nil"/>
              <w:left w:val="nil"/>
              <w:bottom w:val="nil"/>
              <w:right w:val="nil"/>
            </w:tcBorders>
            <w:shd w:val="clear" w:color="auto" w:fill="auto"/>
            <w:noWrap/>
            <w:vAlign w:val="center"/>
            <w:hideMark/>
          </w:tcPr>
          <w:p w14:paraId="1BDFE849" w14:textId="10D6107F" w:rsidR="001E613B" w:rsidRPr="001E613B" w:rsidRDefault="001E613B" w:rsidP="001E613B">
            <w:pPr>
              <w:spacing w:after="0" w:line="360" w:lineRule="auto"/>
              <w:jc w:val="center"/>
              <w:rPr>
                <w:rFonts w:ascii="Times New Roman" w:eastAsia="Times New Roman" w:hAnsi="Times New Roman" w:cs="Times New Roman"/>
                <w:color w:val="000000"/>
                <w:szCs w:val="20"/>
              </w:rPr>
            </w:pPr>
            <w:r w:rsidRPr="001E613B">
              <w:rPr>
                <w:rFonts w:ascii="Times New Roman" w:eastAsia="Times New Roman" w:hAnsi="Times New Roman" w:cs="Times New Roman"/>
                <w:strike/>
                <w:color w:val="000000"/>
                <w:szCs w:val="20"/>
              </w:rPr>
              <w:t>--</w:t>
            </w:r>
          </w:p>
        </w:tc>
      </w:tr>
      <w:tr w:rsidR="001E613B" w:rsidRPr="001E613B" w14:paraId="5103D044" w14:textId="77777777" w:rsidTr="002073B5">
        <w:trPr>
          <w:trHeight w:val="247"/>
        </w:trPr>
        <w:tc>
          <w:tcPr>
            <w:tcW w:w="2834" w:type="dxa"/>
            <w:tcBorders>
              <w:top w:val="nil"/>
              <w:left w:val="nil"/>
              <w:bottom w:val="nil"/>
              <w:right w:val="nil"/>
            </w:tcBorders>
            <w:shd w:val="clear" w:color="auto" w:fill="auto"/>
            <w:noWrap/>
            <w:vAlign w:val="bottom"/>
            <w:hideMark/>
          </w:tcPr>
          <w:p w14:paraId="41468252" w14:textId="77777777" w:rsidR="001E613B" w:rsidRPr="001E613B" w:rsidRDefault="001E613B" w:rsidP="001E613B">
            <w:pPr>
              <w:spacing w:after="0" w:line="360" w:lineRule="auto"/>
              <w:rPr>
                <w:rFonts w:ascii="Times New Roman" w:eastAsia="Times New Roman" w:hAnsi="Times New Roman" w:cs="Times New Roman"/>
                <w:b/>
                <w:bCs/>
                <w:szCs w:val="20"/>
              </w:rPr>
            </w:pPr>
            <w:r w:rsidRPr="001E613B">
              <w:rPr>
                <w:rFonts w:ascii="Times New Roman" w:eastAsia="Times New Roman" w:hAnsi="Times New Roman" w:cs="Times New Roman"/>
                <w:b/>
                <w:bCs/>
                <w:szCs w:val="20"/>
              </w:rPr>
              <w:t>Astrocytes</w:t>
            </w:r>
          </w:p>
        </w:tc>
        <w:tc>
          <w:tcPr>
            <w:tcW w:w="1505" w:type="dxa"/>
            <w:tcBorders>
              <w:top w:val="nil"/>
              <w:left w:val="nil"/>
              <w:bottom w:val="nil"/>
              <w:right w:val="nil"/>
            </w:tcBorders>
            <w:shd w:val="clear" w:color="auto" w:fill="auto"/>
            <w:noWrap/>
            <w:vAlign w:val="center"/>
            <w:hideMark/>
          </w:tcPr>
          <w:p w14:paraId="490267D1" w14:textId="58E1D1A2" w:rsidR="001E613B" w:rsidRPr="001E613B" w:rsidRDefault="001E613B" w:rsidP="001E613B">
            <w:pPr>
              <w:spacing w:after="0" w:line="360" w:lineRule="auto"/>
              <w:jc w:val="center"/>
              <w:rPr>
                <w:rFonts w:ascii="Times New Roman" w:eastAsia="Times New Roman" w:hAnsi="Times New Roman" w:cs="Times New Roman"/>
                <w:color w:val="000000"/>
                <w:szCs w:val="20"/>
              </w:rPr>
            </w:pPr>
            <w:r w:rsidRPr="001E613B">
              <w:rPr>
                <w:rFonts w:ascii="Times New Roman" w:eastAsia="Times New Roman" w:hAnsi="Times New Roman" w:cs="Times New Roman"/>
                <w:color w:val="000000"/>
                <w:szCs w:val="20"/>
              </w:rPr>
              <w:t>-0</w:t>
            </w:r>
            <w:r>
              <w:rPr>
                <w:rFonts w:ascii="Times New Roman" w:eastAsia="Times New Roman" w:hAnsi="Times New Roman" w:cs="Times New Roman"/>
                <w:color w:val="000000"/>
                <w:szCs w:val="20"/>
              </w:rPr>
              <w:t>.</w:t>
            </w:r>
            <w:r w:rsidRPr="001E613B">
              <w:rPr>
                <w:rFonts w:ascii="Times New Roman" w:eastAsia="Times New Roman" w:hAnsi="Times New Roman" w:cs="Times New Roman"/>
                <w:color w:val="000000"/>
                <w:szCs w:val="20"/>
              </w:rPr>
              <w:t>047</w:t>
            </w:r>
          </w:p>
        </w:tc>
        <w:tc>
          <w:tcPr>
            <w:tcW w:w="1505" w:type="dxa"/>
            <w:tcBorders>
              <w:top w:val="nil"/>
              <w:left w:val="nil"/>
              <w:bottom w:val="nil"/>
              <w:right w:val="nil"/>
            </w:tcBorders>
            <w:shd w:val="clear" w:color="auto" w:fill="auto"/>
            <w:noWrap/>
            <w:vAlign w:val="center"/>
            <w:hideMark/>
          </w:tcPr>
          <w:p w14:paraId="7C55A992" w14:textId="6BA1BE17" w:rsidR="001E613B" w:rsidRPr="001E613B" w:rsidRDefault="001E613B" w:rsidP="001E613B">
            <w:pPr>
              <w:spacing w:after="0" w:line="360" w:lineRule="auto"/>
              <w:jc w:val="center"/>
              <w:rPr>
                <w:rFonts w:ascii="Times New Roman" w:eastAsia="Times New Roman" w:hAnsi="Times New Roman" w:cs="Times New Roman"/>
                <w:color w:val="000000"/>
                <w:szCs w:val="20"/>
              </w:rPr>
            </w:pPr>
            <w:r w:rsidRPr="001E613B">
              <w:rPr>
                <w:rFonts w:ascii="Times New Roman" w:eastAsia="Times New Roman" w:hAnsi="Times New Roman" w:cs="Times New Roman"/>
                <w:color w:val="000000"/>
                <w:szCs w:val="20"/>
              </w:rPr>
              <w:t>0</w:t>
            </w:r>
            <w:r>
              <w:rPr>
                <w:rFonts w:ascii="Times New Roman" w:eastAsia="Times New Roman" w:hAnsi="Times New Roman" w:cs="Times New Roman"/>
                <w:color w:val="000000"/>
                <w:szCs w:val="20"/>
              </w:rPr>
              <w:t>.</w:t>
            </w:r>
            <w:r w:rsidRPr="001E613B">
              <w:rPr>
                <w:rFonts w:ascii="Times New Roman" w:eastAsia="Times New Roman" w:hAnsi="Times New Roman" w:cs="Times New Roman"/>
                <w:color w:val="000000"/>
                <w:szCs w:val="20"/>
              </w:rPr>
              <w:t>748</w:t>
            </w:r>
          </w:p>
        </w:tc>
        <w:tc>
          <w:tcPr>
            <w:tcW w:w="1505" w:type="dxa"/>
            <w:tcBorders>
              <w:top w:val="nil"/>
              <w:left w:val="nil"/>
              <w:bottom w:val="nil"/>
              <w:right w:val="nil"/>
            </w:tcBorders>
            <w:shd w:val="clear" w:color="auto" w:fill="auto"/>
            <w:noWrap/>
            <w:vAlign w:val="center"/>
            <w:hideMark/>
          </w:tcPr>
          <w:p w14:paraId="7D572E69" w14:textId="7B0B7A72" w:rsidR="001E613B" w:rsidRPr="001E613B" w:rsidRDefault="001E613B" w:rsidP="001E613B">
            <w:pPr>
              <w:spacing w:after="0" w:line="360" w:lineRule="auto"/>
              <w:jc w:val="center"/>
              <w:rPr>
                <w:rFonts w:ascii="Times New Roman" w:eastAsia="Times New Roman" w:hAnsi="Times New Roman" w:cs="Times New Roman"/>
                <w:color w:val="000000"/>
                <w:szCs w:val="20"/>
              </w:rPr>
            </w:pPr>
            <w:r w:rsidRPr="001E613B">
              <w:rPr>
                <w:rFonts w:ascii="Times New Roman" w:eastAsia="Times New Roman" w:hAnsi="Times New Roman" w:cs="Times New Roman"/>
                <w:strike/>
                <w:color w:val="000000"/>
                <w:szCs w:val="20"/>
              </w:rPr>
              <w:t>--</w:t>
            </w:r>
          </w:p>
        </w:tc>
        <w:tc>
          <w:tcPr>
            <w:tcW w:w="1505" w:type="dxa"/>
            <w:tcBorders>
              <w:top w:val="nil"/>
              <w:left w:val="nil"/>
              <w:bottom w:val="nil"/>
              <w:right w:val="nil"/>
            </w:tcBorders>
            <w:shd w:val="clear" w:color="auto" w:fill="auto"/>
            <w:noWrap/>
            <w:vAlign w:val="center"/>
            <w:hideMark/>
          </w:tcPr>
          <w:p w14:paraId="149C7366" w14:textId="45ECD172" w:rsidR="001E613B" w:rsidRPr="001E613B" w:rsidRDefault="001E613B" w:rsidP="001E613B">
            <w:pPr>
              <w:spacing w:after="0" w:line="360" w:lineRule="auto"/>
              <w:jc w:val="center"/>
              <w:rPr>
                <w:rFonts w:ascii="Times New Roman" w:eastAsia="Times New Roman" w:hAnsi="Times New Roman" w:cs="Times New Roman"/>
                <w:color w:val="000000"/>
                <w:szCs w:val="20"/>
              </w:rPr>
            </w:pPr>
            <w:r w:rsidRPr="001E613B">
              <w:rPr>
                <w:rFonts w:ascii="Times New Roman" w:eastAsia="Times New Roman" w:hAnsi="Times New Roman" w:cs="Times New Roman"/>
                <w:strike/>
                <w:color w:val="000000"/>
                <w:szCs w:val="20"/>
              </w:rPr>
              <w:t>--</w:t>
            </w:r>
          </w:p>
        </w:tc>
      </w:tr>
      <w:tr w:rsidR="001E613B" w:rsidRPr="001E613B" w14:paraId="320C0E91" w14:textId="77777777" w:rsidTr="002073B5">
        <w:trPr>
          <w:trHeight w:val="247"/>
        </w:trPr>
        <w:tc>
          <w:tcPr>
            <w:tcW w:w="2834" w:type="dxa"/>
            <w:tcBorders>
              <w:top w:val="nil"/>
              <w:left w:val="nil"/>
              <w:bottom w:val="nil"/>
              <w:right w:val="nil"/>
            </w:tcBorders>
            <w:shd w:val="clear" w:color="auto" w:fill="auto"/>
            <w:noWrap/>
            <w:vAlign w:val="bottom"/>
            <w:hideMark/>
          </w:tcPr>
          <w:p w14:paraId="1A59B418" w14:textId="77777777" w:rsidR="001E613B" w:rsidRPr="001E613B" w:rsidRDefault="001E613B" w:rsidP="001E613B">
            <w:pPr>
              <w:spacing w:after="0" w:line="360" w:lineRule="auto"/>
              <w:rPr>
                <w:rFonts w:ascii="Times New Roman" w:eastAsia="Times New Roman" w:hAnsi="Times New Roman" w:cs="Times New Roman"/>
                <w:b/>
                <w:bCs/>
                <w:szCs w:val="20"/>
              </w:rPr>
            </w:pPr>
            <w:r w:rsidRPr="001E613B">
              <w:rPr>
                <w:rFonts w:ascii="Times New Roman" w:eastAsia="Times New Roman" w:hAnsi="Times New Roman" w:cs="Times New Roman"/>
                <w:b/>
                <w:bCs/>
                <w:szCs w:val="20"/>
              </w:rPr>
              <w:t>Excitatory neurons</w:t>
            </w:r>
          </w:p>
        </w:tc>
        <w:tc>
          <w:tcPr>
            <w:tcW w:w="1505" w:type="dxa"/>
            <w:tcBorders>
              <w:top w:val="nil"/>
              <w:left w:val="nil"/>
              <w:bottom w:val="nil"/>
              <w:right w:val="nil"/>
            </w:tcBorders>
            <w:shd w:val="clear" w:color="auto" w:fill="auto"/>
            <w:noWrap/>
            <w:vAlign w:val="center"/>
            <w:hideMark/>
          </w:tcPr>
          <w:p w14:paraId="7E5ECC10" w14:textId="0A4C85BD" w:rsidR="001E613B" w:rsidRPr="001E613B" w:rsidRDefault="001E613B" w:rsidP="001E613B">
            <w:pPr>
              <w:spacing w:after="0" w:line="360" w:lineRule="auto"/>
              <w:jc w:val="center"/>
              <w:rPr>
                <w:rFonts w:ascii="Times New Roman" w:eastAsia="Times New Roman" w:hAnsi="Times New Roman" w:cs="Times New Roman"/>
                <w:color w:val="000000"/>
                <w:szCs w:val="20"/>
              </w:rPr>
            </w:pPr>
            <w:r w:rsidRPr="001E613B">
              <w:rPr>
                <w:rFonts w:ascii="Times New Roman" w:eastAsia="Times New Roman" w:hAnsi="Times New Roman" w:cs="Times New Roman"/>
                <w:color w:val="000000"/>
                <w:szCs w:val="20"/>
              </w:rPr>
              <w:t>-0</w:t>
            </w:r>
            <w:r>
              <w:rPr>
                <w:rFonts w:ascii="Times New Roman" w:eastAsia="Times New Roman" w:hAnsi="Times New Roman" w:cs="Times New Roman"/>
                <w:color w:val="000000"/>
                <w:szCs w:val="20"/>
              </w:rPr>
              <w:t>.</w:t>
            </w:r>
            <w:r w:rsidRPr="001E613B">
              <w:rPr>
                <w:rFonts w:ascii="Times New Roman" w:eastAsia="Times New Roman" w:hAnsi="Times New Roman" w:cs="Times New Roman"/>
                <w:color w:val="000000"/>
                <w:szCs w:val="20"/>
              </w:rPr>
              <w:t>306</w:t>
            </w:r>
          </w:p>
        </w:tc>
        <w:tc>
          <w:tcPr>
            <w:tcW w:w="1505" w:type="dxa"/>
            <w:tcBorders>
              <w:top w:val="nil"/>
              <w:left w:val="nil"/>
              <w:bottom w:val="nil"/>
              <w:right w:val="nil"/>
            </w:tcBorders>
            <w:shd w:val="clear" w:color="auto" w:fill="auto"/>
            <w:noWrap/>
            <w:vAlign w:val="center"/>
            <w:hideMark/>
          </w:tcPr>
          <w:p w14:paraId="15C78FBB" w14:textId="61813019" w:rsidR="001E613B" w:rsidRPr="001E613B" w:rsidRDefault="001E613B" w:rsidP="001E613B">
            <w:pPr>
              <w:spacing w:after="0" w:line="360" w:lineRule="auto"/>
              <w:jc w:val="center"/>
              <w:rPr>
                <w:rFonts w:ascii="Times New Roman" w:eastAsia="Times New Roman" w:hAnsi="Times New Roman" w:cs="Times New Roman"/>
                <w:color w:val="000000"/>
                <w:szCs w:val="20"/>
              </w:rPr>
            </w:pPr>
            <w:r w:rsidRPr="001E613B">
              <w:rPr>
                <w:rFonts w:ascii="Times New Roman" w:eastAsia="Times New Roman" w:hAnsi="Times New Roman" w:cs="Times New Roman"/>
                <w:color w:val="000000"/>
                <w:szCs w:val="20"/>
              </w:rPr>
              <w:t>0</w:t>
            </w:r>
            <w:r>
              <w:rPr>
                <w:rFonts w:ascii="Times New Roman" w:eastAsia="Times New Roman" w:hAnsi="Times New Roman" w:cs="Times New Roman"/>
                <w:color w:val="000000"/>
                <w:szCs w:val="20"/>
              </w:rPr>
              <w:t>.</w:t>
            </w:r>
            <w:r w:rsidRPr="001E613B">
              <w:rPr>
                <w:rFonts w:ascii="Times New Roman" w:eastAsia="Times New Roman" w:hAnsi="Times New Roman" w:cs="Times New Roman"/>
                <w:color w:val="000000"/>
                <w:szCs w:val="20"/>
              </w:rPr>
              <w:t>031</w:t>
            </w:r>
          </w:p>
        </w:tc>
        <w:tc>
          <w:tcPr>
            <w:tcW w:w="1505" w:type="dxa"/>
            <w:tcBorders>
              <w:top w:val="nil"/>
              <w:left w:val="nil"/>
              <w:bottom w:val="nil"/>
              <w:right w:val="nil"/>
            </w:tcBorders>
            <w:shd w:val="clear" w:color="auto" w:fill="auto"/>
            <w:noWrap/>
            <w:vAlign w:val="center"/>
            <w:hideMark/>
          </w:tcPr>
          <w:p w14:paraId="23E1AD9C" w14:textId="27806212" w:rsidR="001E613B" w:rsidRPr="001E613B" w:rsidRDefault="001E613B" w:rsidP="001E613B">
            <w:pPr>
              <w:spacing w:after="0" w:line="360" w:lineRule="auto"/>
              <w:jc w:val="center"/>
              <w:rPr>
                <w:rFonts w:ascii="Times New Roman" w:eastAsia="Times New Roman" w:hAnsi="Times New Roman" w:cs="Times New Roman"/>
                <w:szCs w:val="20"/>
              </w:rPr>
            </w:pPr>
            <w:r w:rsidRPr="001E613B">
              <w:rPr>
                <w:rFonts w:ascii="Times New Roman" w:eastAsia="Times New Roman" w:hAnsi="Times New Roman" w:cs="Times New Roman"/>
                <w:szCs w:val="20"/>
              </w:rPr>
              <w:t>0</w:t>
            </w:r>
            <w:r>
              <w:rPr>
                <w:rFonts w:ascii="Times New Roman" w:eastAsia="Times New Roman" w:hAnsi="Times New Roman" w:cs="Times New Roman"/>
                <w:szCs w:val="20"/>
              </w:rPr>
              <w:t>.</w:t>
            </w:r>
            <w:r w:rsidRPr="001E613B">
              <w:rPr>
                <w:rFonts w:ascii="Times New Roman" w:eastAsia="Times New Roman" w:hAnsi="Times New Roman" w:cs="Times New Roman"/>
                <w:szCs w:val="20"/>
              </w:rPr>
              <w:t>159</w:t>
            </w:r>
          </w:p>
        </w:tc>
        <w:tc>
          <w:tcPr>
            <w:tcW w:w="1505" w:type="dxa"/>
            <w:tcBorders>
              <w:top w:val="nil"/>
              <w:left w:val="nil"/>
              <w:bottom w:val="nil"/>
              <w:right w:val="nil"/>
            </w:tcBorders>
            <w:shd w:val="clear" w:color="auto" w:fill="auto"/>
            <w:noWrap/>
            <w:vAlign w:val="center"/>
            <w:hideMark/>
          </w:tcPr>
          <w:p w14:paraId="23CE07C0" w14:textId="433BECED" w:rsidR="001E613B" w:rsidRPr="001E613B" w:rsidRDefault="001E613B" w:rsidP="001E613B">
            <w:pPr>
              <w:spacing w:after="0" w:line="360" w:lineRule="auto"/>
              <w:jc w:val="center"/>
              <w:rPr>
                <w:rFonts w:ascii="Times New Roman" w:eastAsia="Times New Roman" w:hAnsi="Times New Roman" w:cs="Times New Roman"/>
                <w:color w:val="000000"/>
                <w:szCs w:val="20"/>
              </w:rPr>
            </w:pPr>
            <w:r w:rsidRPr="001E613B">
              <w:rPr>
                <w:rFonts w:ascii="Times New Roman" w:eastAsia="Times New Roman" w:hAnsi="Times New Roman" w:cs="Times New Roman"/>
                <w:strike/>
                <w:color w:val="000000"/>
                <w:szCs w:val="20"/>
              </w:rPr>
              <w:t>--</w:t>
            </w:r>
          </w:p>
        </w:tc>
      </w:tr>
      <w:tr w:rsidR="001E613B" w:rsidRPr="001E613B" w14:paraId="15C0273A" w14:textId="77777777" w:rsidTr="002073B5">
        <w:trPr>
          <w:trHeight w:val="247"/>
        </w:trPr>
        <w:tc>
          <w:tcPr>
            <w:tcW w:w="2834" w:type="dxa"/>
            <w:tcBorders>
              <w:top w:val="nil"/>
              <w:left w:val="nil"/>
              <w:bottom w:val="nil"/>
              <w:right w:val="nil"/>
            </w:tcBorders>
            <w:shd w:val="clear" w:color="auto" w:fill="auto"/>
            <w:noWrap/>
            <w:vAlign w:val="bottom"/>
            <w:hideMark/>
          </w:tcPr>
          <w:p w14:paraId="1397A4E6" w14:textId="77777777" w:rsidR="001E613B" w:rsidRPr="001E613B" w:rsidRDefault="001E613B" w:rsidP="001E613B">
            <w:pPr>
              <w:spacing w:after="0" w:line="360" w:lineRule="auto"/>
              <w:rPr>
                <w:rFonts w:ascii="Times New Roman" w:eastAsia="Times New Roman" w:hAnsi="Times New Roman" w:cs="Times New Roman"/>
                <w:b/>
                <w:bCs/>
                <w:szCs w:val="20"/>
              </w:rPr>
            </w:pPr>
            <w:r w:rsidRPr="001E613B">
              <w:rPr>
                <w:rFonts w:ascii="Times New Roman" w:eastAsia="Times New Roman" w:hAnsi="Times New Roman" w:cs="Times New Roman"/>
                <w:b/>
                <w:bCs/>
                <w:szCs w:val="20"/>
              </w:rPr>
              <w:t>Inhibitory neurons</w:t>
            </w:r>
          </w:p>
        </w:tc>
        <w:tc>
          <w:tcPr>
            <w:tcW w:w="1505" w:type="dxa"/>
            <w:tcBorders>
              <w:top w:val="nil"/>
              <w:left w:val="nil"/>
              <w:bottom w:val="nil"/>
              <w:right w:val="nil"/>
            </w:tcBorders>
            <w:shd w:val="clear" w:color="auto" w:fill="auto"/>
            <w:noWrap/>
            <w:vAlign w:val="center"/>
            <w:hideMark/>
          </w:tcPr>
          <w:p w14:paraId="3B9DC553" w14:textId="247479AB" w:rsidR="001E613B" w:rsidRPr="001E613B" w:rsidRDefault="001E613B" w:rsidP="001E613B">
            <w:pPr>
              <w:spacing w:after="0" w:line="360" w:lineRule="auto"/>
              <w:jc w:val="center"/>
              <w:rPr>
                <w:rFonts w:ascii="Times New Roman" w:eastAsia="Times New Roman" w:hAnsi="Times New Roman" w:cs="Times New Roman"/>
                <w:color w:val="000000"/>
                <w:szCs w:val="20"/>
              </w:rPr>
            </w:pPr>
            <w:r w:rsidRPr="001E613B">
              <w:rPr>
                <w:rFonts w:ascii="Times New Roman" w:eastAsia="Times New Roman" w:hAnsi="Times New Roman" w:cs="Times New Roman"/>
                <w:color w:val="000000"/>
                <w:szCs w:val="20"/>
              </w:rPr>
              <w:t>-0</w:t>
            </w:r>
            <w:r>
              <w:rPr>
                <w:rFonts w:ascii="Times New Roman" w:eastAsia="Times New Roman" w:hAnsi="Times New Roman" w:cs="Times New Roman"/>
                <w:color w:val="000000"/>
                <w:szCs w:val="20"/>
              </w:rPr>
              <w:t>.</w:t>
            </w:r>
            <w:r w:rsidRPr="001E613B">
              <w:rPr>
                <w:rFonts w:ascii="Times New Roman" w:eastAsia="Times New Roman" w:hAnsi="Times New Roman" w:cs="Times New Roman"/>
                <w:color w:val="000000"/>
                <w:szCs w:val="20"/>
              </w:rPr>
              <w:t>262</w:t>
            </w:r>
          </w:p>
        </w:tc>
        <w:tc>
          <w:tcPr>
            <w:tcW w:w="1505" w:type="dxa"/>
            <w:tcBorders>
              <w:top w:val="nil"/>
              <w:left w:val="nil"/>
              <w:bottom w:val="nil"/>
              <w:right w:val="nil"/>
            </w:tcBorders>
            <w:shd w:val="clear" w:color="auto" w:fill="auto"/>
            <w:noWrap/>
            <w:vAlign w:val="center"/>
            <w:hideMark/>
          </w:tcPr>
          <w:p w14:paraId="2EA7DCB7" w14:textId="0EF5BE0F" w:rsidR="001E613B" w:rsidRPr="001E613B" w:rsidRDefault="001E613B" w:rsidP="001E613B">
            <w:pPr>
              <w:spacing w:after="0" w:line="360" w:lineRule="auto"/>
              <w:jc w:val="center"/>
              <w:rPr>
                <w:rFonts w:ascii="Times New Roman" w:eastAsia="Times New Roman" w:hAnsi="Times New Roman" w:cs="Times New Roman"/>
                <w:color w:val="000000"/>
                <w:szCs w:val="20"/>
              </w:rPr>
            </w:pPr>
            <w:r w:rsidRPr="001E613B">
              <w:rPr>
                <w:rFonts w:ascii="Times New Roman" w:eastAsia="Times New Roman" w:hAnsi="Times New Roman" w:cs="Times New Roman"/>
                <w:color w:val="000000"/>
                <w:szCs w:val="20"/>
              </w:rPr>
              <w:t>0</w:t>
            </w:r>
            <w:r>
              <w:rPr>
                <w:rFonts w:ascii="Times New Roman" w:eastAsia="Times New Roman" w:hAnsi="Times New Roman" w:cs="Times New Roman"/>
                <w:color w:val="000000"/>
                <w:szCs w:val="20"/>
              </w:rPr>
              <w:t>.</w:t>
            </w:r>
            <w:r w:rsidRPr="001E613B">
              <w:rPr>
                <w:rFonts w:ascii="Times New Roman" w:eastAsia="Times New Roman" w:hAnsi="Times New Roman" w:cs="Times New Roman"/>
                <w:color w:val="000000"/>
                <w:szCs w:val="20"/>
              </w:rPr>
              <w:t>066</w:t>
            </w:r>
          </w:p>
        </w:tc>
        <w:tc>
          <w:tcPr>
            <w:tcW w:w="1505" w:type="dxa"/>
            <w:tcBorders>
              <w:top w:val="nil"/>
              <w:left w:val="nil"/>
              <w:bottom w:val="nil"/>
              <w:right w:val="nil"/>
            </w:tcBorders>
            <w:shd w:val="clear" w:color="auto" w:fill="auto"/>
            <w:noWrap/>
            <w:vAlign w:val="center"/>
            <w:hideMark/>
          </w:tcPr>
          <w:p w14:paraId="78CB30F8" w14:textId="77777777" w:rsidR="001E613B" w:rsidRPr="001E613B" w:rsidRDefault="001E613B" w:rsidP="001E613B">
            <w:pPr>
              <w:spacing w:after="0" w:line="360" w:lineRule="auto"/>
              <w:jc w:val="center"/>
              <w:rPr>
                <w:rFonts w:ascii="Times New Roman" w:eastAsia="Times New Roman" w:hAnsi="Times New Roman" w:cs="Times New Roman"/>
                <w:strike/>
                <w:color w:val="000000"/>
                <w:szCs w:val="20"/>
              </w:rPr>
            </w:pPr>
            <w:r w:rsidRPr="001E613B">
              <w:rPr>
                <w:rFonts w:ascii="Times New Roman" w:eastAsia="Times New Roman" w:hAnsi="Times New Roman" w:cs="Times New Roman"/>
                <w:strike/>
                <w:color w:val="000000"/>
                <w:szCs w:val="20"/>
              </w:rPr>
              <w:t>--</w:t>
            </w:r>
          </w:p>
        </w:tc>
        <w:tc>
          <w:tcPr>
            <w:tcW w:w="1505" w:type="dxa"/>
            <w:tcBorders>
              <w:top w:val="nil"/>
              <w:left w:val="nil"/>
              <w:bottom w:val="nil"/>
              <w:right w:val="nil"/>
            </w:tcBorders>
            <w:shd w:val="clear" w:color="auto" w:fill="auto"/>
            <w:noWrap/>
            <w:vAlign w:val="center"/>
            <w:hideMark/>
          </w:tcPr>
          <w:p w14:paraId="262287CA" w14:textId="77777777" w:rsidR="001E613B" w:rsidRPr="001E613B" w:rsidRDefault="001E613B" w:rsidP="001E613B">
            <w:pPr>
              <w:spacing w:after="0" w:line="360" w:lineRule="auto"/>
              <w:jc w:val="center"/>
              <w:rPr>
                <w:rFonts w:ascii="Times New Roman" w:eastAsia="Times New Roman" w:hAnsi="Times New Roman" w:cs="Times New Roman"/>
                <w:strike/>
                <w:color w:val="000000"/>
                <w:szCs w:val="20"/>
              </w:rPr>
            </w:pPr>
            <w:r w:rsidRPr="001E613B">
              <w:rPr>
                <w:rFonts w:ascii="Times New Roman" w:eastAsia="Times New Roman" w:hAnsi="Times New Roman" w:cs="Times New Roman"/>
                <w:strike/>
                <w:color w:val="000000"/>
                <w:szCs w:val="20"/>
              </w:rPr>
              <w:t>--</w:t>
            </w:r>
          </w:p>
        </w:tc>
      </w:tr>
      <w:tr w:rsidR="001E613B" w:rsidRPr="001E613B" w14:paraId="0E4471A3" w14:textId="77777777" w:rsidTr="002073B5">
        <w:trPr>
          <w:trHeight w:val="247"/>
        </w:trPr>
        <w:tc>
          <w:tcPr>
            <w:tcW w:w="2834" w:type="dxa"/>
            <w:tcBorders>
              <w:top w:val="nil"/>
              <w:left w:val="nil"/>
              <w:bottom w:val="nil"/>
              <w:right w:val="nil"/>
            </w:tcBorders>
            <w:shd w:val="clear" w:color="auto" w:fill="auto"/>
            <w:noWrap/>
            <w:vAlign w:val="bottom"/>
            <w:hideMark/>
          </w:tcPr>
          <w:p w14:paraId="07ADA38E" w14:textId="77777777" w:rsidR="001E613B" w:rsidRPr="001E613B" w:rsidRDefault="001E613B" w:rsidP="001E613B">
            <w:pPr>
              <w:spacing w:after="0" w:line="360" w:lineRule="auto"/>
              <w:rPr>
                <w:rFonts w:ascii="Times New Roman" w:eastAsia="Times New Roman" w:hAnsi="Times New Roman" w:cs="Times New Roman"/>
                <w:b/>
                <w:bCs/>
                <w:szCs w:val="20"/>
              </w:rPr>
            </w:pPr>
            <w:r w:rsidRPr="001E613B">
              <w:rPr>
                <w:rFonts w:ascii="Times New Roman" w:eastAsia="Times New Roman" w:hAnsi="Times New Roman" w:cs="Times New Roman"/>
                <w:b/>
                <w:bCs/>
                <w:szCs w:val="20"/>
              </w:rPr>
              <w:t>Endothelial cells</w:t>
            </w:r>
          </w:p>
        </w:tc>
        <w:tc>
          <w:tcPr>
            <w:tcW w:w="1505" w:type="dxa"/>
            <w:tcBorders>
              <w:top w:val="nil"/>
              <w:left w:val="nil"/>
              <w:bottom w:val="nil"/>
              <w:right w:val="nil"/>
            </w:tcBorders>
            <w:shd w:val="clear" w:color="auto" w:fill="auto"/>
            <w:noWrap/>
            <w:vAlign w:val="center"/>
            <w:hideMark/>
          </w:tcPr>
          <w:p w14:paraId="2B683D01" w14:textId="15C82D84" w:rsidR="001E613B" w:rsidRPr="001E613B" w:rsidRDefault="001E613B" w:rsidP="001E613B">
            <w:pPr>
              <w:spacing w:after="0" w:line="360" w:lineRule="auto"/>
              <w:jc w:val="center"/>
              <w:rPr>
                <w:rFonts w:ascii="Times New Roman" w:eastAsia="Times New Roman" w:hAnsi="Times New Roman" w:cs="Times New Roman"/>
                <w:color w:val="000000"/>
                <w:szCs w:val="20"/>
              </w:rPr>
            </w:pPr>
            <w:r w:rsidRPr="001E613B">
              <w:rPr>
                <w:rFonts w:ascii="Times New Roman" w:eastAsia="Times New Roman" w:hAnsi="Times New Roman" w:cs="Times New Roman"/>
                <w:color w:val="000000"/>
                <w:szCs w:val="20"/>
              </w:rPr>
              <w:t>-0</w:t>
            </w:r>
            <w:r>
              <w:rPr>
                <w:rFonts w:ascii="Times New Roman" w:eastAsia="Times New Roman" w:hAnsi="Times New Roman" w:cs="Times New Roman"/>
                <w:color w:val="000000"/>
                <w:szCs w:val="20"/>
              </w:rPr>
              <w:t>.</w:t>
            </w:r>
            <w:r w:rsidRPr="001E613B">
              <w:rPr>
                <w:rFonts w:ascii="Times New Roman" w:eastAsia="Times New Roman" w:hAnsi="Times New Roman" w:cs="Times New Roman"/>
                <w:color w:val="000000"/>
                <w:szCs w:val="20"/>
              </w:rPr>
              <w:t>317</w:t>
            </w:r>
          </w:p>
        </w:tc>
        <w:tc>
          <w:tcPr>
            <w:tcW w:w="1505" w:type="dxa"/>
            <w:tcBorders>
              <w:top w:val="nil"/>
              <w:left w:val="nil"/>
              <w:bottom w:val="nil"/>
              <w:right w:val="nil"/>
            </w:tcBorders>
            <w:shd w:val="clear" w:color="auto" w:fill="auto"/>
            <w:noWrap/>
            <w:vAlign w:val="center"/>
            <w:hideMark/>
          </w:tcPr>
          <w:p w14:paraId="58F90E9A" w14:textId="3D42E0A3" w:rsidR="001E613B" w:rsidRPr="001E613B" w:rsidRDefault="001E613B" w:rsidP="001E613B">
            <w:pPr>
              <w:spacing w:after="0" w:line="360" w:lineRule="auto"/>
              <w:jc w:val="center"/>
              <w:rPr>
                <w:rFonts w:ascii="Times New Roman" w:eastAsia="Times New Roman" w:hAnsi="Times New Roman" w:cs="Times New Roman"/>
                <w:color w:val="000000"/>
                <w:szCs w:val="20"/>
              </w:rPr>
            </w:pPr>
            <w:r w:rsidRPr="001E613B">
              <w:rPr>
                <w:rFonts w:ascii="Times New Roman" w:eastAsia="Times New Roman" w:hAnsi="Times New Roman" w:cs="Times New Roman"/>
                <w:color w:val="000000"/>
                <w:szCs w:val="20"/>
              </w:rPr>
              <w:t>0</w:t>
            </w:r>
            <w:r>
              <w:rPr>
                <w:rFonts w:ascii="Times New Roman" w:eastAsia="Times New Roman" w:hAnsi="Times New Roman" w:cs="Times New Roman"/>
                <w:color w:val="000000"/>
                <w:szCs w:val="20"/>
              </w:rPr>
              <w:t>.</w:t>
            </w:r>
            <w:r w:rsidRPr="001E613B">
              <w:rPr>
                <w:rFonts w:ascii="Times New Roman" w:eastAsia="Times New Roman" w:hAnsi="Times New Roman" w:cs="Times New Roman"/>
                <w:color w:val="000000"/>
                <w:szCs w:val="20"/>
              </w:rPr>
              <w:t>025</w:t>
            </w:r>
          </w:p>
        </w:tc>
        <w:tc>
          <w:tcPr>
            <w:tcW w:w="1505" w:type="dxa"/>
            <w:tcBorders>
              <w:top w:val="nil"/>
              <w:left w:val="nil"/>
              <w:bottom w:val="nil"/>
              <w:right w:val="nil"/>
            </w:tcBorders>
            <w:shd w:val="clear" w:color="auto" w:fill="auto"/>
            <w:noWrap/>
            <w:vAlign w:val="center"/>
            <w:hideMark/>
          </w:tcPr>
          <w:p w14:paraId="65B20F79" w14:textId="15DAFA3B" w:rsidR="001E613B" w:rsidRPr="00150D0C" w:rsidRDefault="001E613B" w:rsidP="001E613B">
            <w:pPr>
              <w:spacing w:after="0" w:line="360" w:lineRule="auto"/>
              <w:jc w:val="center"/>
              <w:rPr>
                <w:rFonts w:ascii="Times New Roman" w:eastAsia="Times New Roman" w:hAnsi="Times New Roman" w:cs="Times New Roman"/>
                <w:b/>
                <w:iCs/>
                <w:szCs w:val="20"/>
              </w:rPr>
            </w:pPr>
            <w:r w:rsidRPr="00150D0C">
              <w:rPr>
                <w:rFonts w:ascii="Times New Roman" w:eastAsia="Times New Roman" w:hAnsi="Times New Roman" w:cs="Times New Roman"/>
                <w:b/>
                <w:iCs/>
                <w:szCs w:val="20"/>
              </w:rPr>
              <w:t>0.010</w:t>
            </w:r>
          </w:p>
        </w:tc>
        <w:tc>
          <w:tcPr>
            <w:tcW w:w="1505" w:type="dxa"/>
            <w:tcBorders>
              <w:top w:val="nil"/>
              <w:left w:val="nil"/>
              <w:bottom w:val="nil"/>
              <w:right w:val="nil"/>
            </w:tcBorders>
            <w:shd w:val="clear" w:color="auto" w:fill="auto"/>
            <w:vAlign w:val="center"/>
            <w:hideMark/>
          </w:tcPr>
          <w:p w14:paraId="7B087383" w14:textId="7F9D15B1" w:rsidR="001E613B" w:rsidRPr="00150D0C" w:rsidRDefault="001E613B" w:rsidP="001E613B">
            <w:pPr>
              <w:spacing w:after="0" w:line="360" w:lineRule="auto"/>
              <w:jc w:val="center"/>
              <w:rPr>
                <w:rFonts w:ascii="Times New Roman" w:eastAsia="Times New Roman" w:hAnsi="Times New Roman" w:cs="Times New Roman"/>
                <w:b/>
                <w:color w:val="000000"/>
                <w:szCs w:val="20"/>
              </w:rPr>
            </w:pPr>
            <w:r w:rsidRPr="00150D0C">
              <w:rPr>
                <w:rFonts w:ascii="Times New Roman" w:eastAsia="Times New Roman" w:hAnsi="Times New Roman" w:cs="Times New Roman"/>
                <w:b/>
                <w:color w:val="000000"/>
                <w:szCs w:val="20"/>
              </w:rPr>
              <w:t>0.010</w:t>
            </w:r>
          </w:p>
        </w:tc>
      </w:tr>
    </w:tbl>
    <w:p w14:paraId="0849B0FA" w14:textId="77777777" w:rsidR="00B91AE3" w:rsidRDefault="00B91AE3"/>
    <w:p w14:paraId="0E170DB6" w14:textId="77777777" w:rsidR="00B91AE3" w:rsidRPr="002A694F" w:rsidRDefault="00B91AE3" w:rsidP="00B91AE3">
      <w:pPr>
        <w:spacing w:line="360" w:lineRule="auto"/>
        <w:rPr>
          <w:rFonts w:ascii="Times New Roman" w:hAnsi="Times New Roman" w:cs="Times New Roman"/>
        </w:rPr>
      </w:pPr>
      <w:r>
        <w:rPr>
          <w:rFonts w:ascii="Times New Roman" w:hAnsi="Times New Roman" w:cs="Times New Roman"/>
        </w:rPr>
        <w:t xml:space="preserve">Pearson correlations between regional </w:t>
      </w:r>
      <w:r w:rsidRPr="002A694F">
        <w:rPr>
          <w:rFonts w:ascii="Times New Roman" w:hAnsi="Times New Roman" w:cs="Times New Roman"/>
        </w:rPr>
        <w:t xml:space="preserve">W-scores and </w:t>
      </w:r>
      <w:r>
        <w:rPr>
          <w:rFonts w:ascii="Times New Roman" w:hAnsi="Times New Roman" w:cs="Times New Roman"/>
        </w:rPr>
        <w:t>gene expression across</w:t>
      </w:r>
      <w:r w:rsidRPr="002A694F">
        <w:rPr>
          <w:rFonts w:ascii="Times New Roman" w:hAnsi="Times New Roman" w:cs="Times New Roman"/>
        </w:rPr>
        <w:t xml:space="preserve"> </w:t>
      </w:r>
      <w:r>
        <w:rPr>
          <w:rFonts w:ascii="Times New Roman" w:hAnsi="Times New Roman" w:cs="Times New Roman"/>
        </w:rPr>
        <w:t xml:space="preserve">neural cell types in </w:t>
      </w:r>
      <w:r w:rsidRPr="002A694F">
        <w:rPr>
          <w:rFonts w:ascii="Times New Roman" w:hAnsi="Times New Roman" w:cs="Times New Roman"/>
        </w:rPr>
        <w:t xml:space="preserve">deep brain regions. A correlation was considered significant when its P value was below the </w:t>
      </w:r>
      <w:proofErr w:type="spellStart"/>
      <w:r w:rsidRPr="002A694F">
        <w:rPr>
          <w:rFonts w:ascii="Times New Roman" w:hAnsi="Times New Roman" w:cs="Times New Roman"/>
        </w:rPr>
        <w:t>Bonferroni</w:t>
      </w:r>
      <w:proofErr w:type="spellEnd"/>
      <w:r w:rsidRPr="002A694F">
        <w:rPr>
          <w:rFonts w:ascii="Times New Roman" w:hAnsi="Times New Roman" w:cs="Times New Roman"/>
        </w:rPr>
        <w:t>-corrected threshold of P&lt;0.007</w:t>
      </w:r>
      <w:r>
        <w:rPr>
          <w:rFonts w:ascii="Times New Roman" w:hAnsi="Times New Roman" w:cs="Times New Roman"/>
        </w:rPr>
        <w:t xml:space="preserve"> (indicated by *)</w:t>
      </w:r>
      <w:r w:rsidRPr="002A694F">
        <w:rPr>
          <w:rFonts w:ascii="Times New Roman" w:hAnsi="Times New Roman" w:cs="Times New Roman"/>
        </w:rPr>
        <w:t xml:space="preserve"> and when the FDR-corrected P value associated with the spatial null models was below 0.05</w:t>
      </w:r>
      <w:r>
        <w:rPr>
          <w:rFonts w:ascii="Times New Roman" w:hAnsi="Times New Roman" w:cs="Times New Roman"/>
        </w:rPr>
        <w:t xml:space="preserve"> (in bold)</w:t>
      </w:r>
      <w:r w:rsidRPr="002A694F">
        <w:rPr>
          <w:rFonts w:ascii="Times New Roman" w:hAnsi="Times New Roman" w:cs="Times New Roman"/>
        </w:rPr>
        <w:t>.</w:t>
      </w:r>
    </w:p>
    <w:p w14:paraId="2575BD03" w14:textId="77777777" w:rsidR="00B91AE3" w:rsidRPr="002A694F" w:rsidRDefault="00B91AE3" w:rsidP="00B91AE3">
      <w:pPr>
        <w:spacing w:line="360" w:lineRule="auto"/>
        <w:rPr>
          <w:rFonts w:ascii="Times New Roman" w:hAnsi="Times New Roman" w:cs="Times New Roman"/>
          <w:b/>
        </w:rPr>
      </w:pPr>
      <w:r w:rsidRPr="002A694F">
        <w:rPr>
          <w:rFonts w:ascii="Times New Roman" w:hAnsi="Times New Roman" w:cs="Times New Roman"/>
          <w:i/>
        </w:rPr>
        <w:t>Abbreviations: FDR, false discovery rate; OPC, oligodendrocyte progenitor cells</w:t>
      </w:r>
      <w:r>
        <w:rPr>
          <w:rFonts w:ascii="Times New Roman" w:hAnsi="Times New Roman" w:cs="Times New Roman"/>
          <w:i/>
        </w:rPr>
        <w:t xml:space="preserve">; </w:t>
      </w:r>
      <w:proofErr w:type="spellStart"/>
      <w:r>
        <w:rPr>
          <w:rFonts w:ascii="Times New Roman" w:hAnsi="Times New Roman" w:cs="Times New Roman"/>
          <w:i/>
        </w:rPr>
        <w:t>P</w:t>
      </w:r>
      <w:r w:rsidRPr="0026017F">
        <w:rPr>
          <w:rFonts w:ascii="Times New Roman" w:hAnsi="Times New Roman" w:cs="Times New Roman"/>
          <w:i/>
          <w:vertAlign w:val="subscript"/>
        </w:rPr>
        <w:t>spatial</w:t>
      </w:r>
      <w:proofErr w:type="spellEnd"/>
      <w:r>
        <w:rPr>
          <w:rFonts w:ascii="Times New Roman" w:hAnsi="Times New Roman" w:cs="Times New Roman"/>
          <w:i/>
        </w:rPr>
        <w:t>, P value associated with spatial null models; P</w:t>
      </w:r>
      <w:r w:rsidRPr="0026017F">
        <w:rPr>
          <w:rFonts w:ascii="Times New Roman" w:hAnsi="Times New Roman" w:cs="Times New Roman"/>
          <w:i/>
          <w:vertAlign w:val="subscript"/>
        </w:rPr>
        <w:t>FDR</w:t>
      </w:r>
      <w:r>
        <w:rPr>
          <w:rFonts w:ascii="Times New Roman" w:hAnsi="Times New Roman" w:cs="Times New Roman"/>
          <w:i/>
        </w:rPr>
        <w:t>, FDR-corrected P value</w:t>
      </w:r>
      <w:r w:rsidRPr="002A694F">
        <w:rPr>
          <w:rFonts w:ascii="Times New Roman" w:hAnsi="Times New Roman" w:cs="Times New Roman"/>
          <w:i/>
        </w:rPr>
        <w:t>.</w:t>
      </w:r>
    </w:p>
    <w:p w14:paraId="3320ECD0" w14:textId="1129B677" w:rsidR="00B91AE3" w:rsidRDefault="00B91AE3">
      <w:r>
        <w:br w:type="page"/>
      </w:r>
    </w:p>
    <w:tbl>
      <w:tblPr>
        <w:tblpPr w:leftFromText="180" w:rightFromText="180" w:vertAnchor="text" w:horzAnchor="page" w:tblpX="966" w:tblpY="952"/>
        <w:tblW w:w="9918" w:type="dxa"/>
        <w:tblLook w:val="04A0" w:firstRow="1" w:lastRow="0" w:firstColumn="1" w:lastColumn="0" w:noHBand="0" w:noVBand="1"/>
      </w:tblPr>
      <w:tblGrid>
        <w:gridCol w:w="1585"/>
        <w:gridCol w:w="1387"/>
        <w:gridCol w:w="1559"/>
        <w:gridCol w:w="1276"/>
        <w:gridCol w:w="1276"/>
        <w:gridCol w:w="1276"/>
        <w:gridCol w:w="1559"/>
      </w:tblGrid>
      <w:tr w:rsidR="002073B5" w:rsidRPr="009E24FD" w14:paraId="1C92609C" w14:textId="77777777" w:rsidTr="00891DB1">
        <w:trPr>
          <w:trHeight w:val="325"/>
        </w:trPr>
        <w:tc>
          <w:tcPr>
            <w:tcW w:w="2972" w:type="dxa"/>
            <w:gridSpan w:val="2"/>
            <w:tcBorders>
              <w:bottom w:val="single" w:sz="4" w:space="0" w:color="auto"/>
            </w:tcBorders>
            <w:shd w:val="clear" w:color="auto" w:fill="auto"/>
            <w:noWrap/>
            <w:vAlign w:val="center"/>
            <w:hideMark/>
          </w:tcPr>
          <w:p w14:paraId="3E5F1C65" w14:textId="77777777" w:rsidR="002073B5" w:rsidRPr="009E24FD" w:rsidRDefault="002073B5" w:rsidP="00891DB1">
            <w:pPr>
              <w:spacing w:after="0" w:line="240" w:lineRule="auto"/>
              <w:jc w:val="center"/>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lastRenderedPageBreak/>
              <w:t>Neurotransmitter</w:t>
            </w:r>
          </w:p>
        </w:tc>
        <w:tc>
          <w:tcPr>
            <w:tcW w:w="1559" w:type="dxa"/>
            <w:tcBorders>
              <w:bottom w:val="single" w:sz="4" w:space="0" w:color="auto"/>
            </w:tcBorders>
            <w:shd w:val="clear" w:color="auto" w:fill="auto"/>
            <w:noWrap/>
            <w:vAlign w:val="center"/>
            <w:hideMark/>
          </w:tcPr>
          <w:p w14:paraId="61D12BFA" w14:textId="77777777" w:rsidR="002073B5" w:rsidRPr="009E24FD" w:rsidRDefault="002073B5" w:rsidP="00891DB1">
            <w:pPr>
              <w:spacing w:after="0" w:line="240" w:lineRule="auto"/>
              <w:jc w:val="center"/>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r</w:t>
            </w:r>
          </w:p>
        </w:tc>
        <w:tc>
          <w:tcPr>
            <w:tcW w:w="1276" w:type="dxa"/>
            <w:tcBorders>
              <w:bottom w:val="single" w:sz="4" w:space="0" w:color="auto"/>
            </w:tcBorders>
            <w:shd w:val="clear" w:color="auto" w:fill="auto"/>
            <w:noWrap/>
            <w:vAlign w:val="center"/>
            <w:hideMark/>
          </w:tcPr>
          <w:p w14:paraId="3090F521" w14:textId="77777777" w:rsidR="002073B5" w:rsidRPr="009E24FD" w:rsidRDefault="002073B5" w:rsidP="00891DB1">
            <w:pPr>
              <w:spacing w:after="0" w:line="240" w:lineRule="auto"/>
              <w:jc w:val="center"/>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P</w:t>
            </w:r>
          </w:p>
        </w:tc>
        <w:tc>
          <w:tcPr>
            <w:tcW w:w="1276" w:type="dxa"/>
            <w:tcBorders>
              <w:bottom w:val="single" w:sz="4" w:space="0" w:color="auto"/>
            </w:tcBorders>
            <w:shd w:val="clear" w:color="auto" w:fill="auto"/>
            <w:noWrap/>
            <w:vAlign w:val="center"/>
            <w:hideMark/>
          </w:tcPr>
          <w:p w14:paraId="4418CEA0" w14:textId="77777777" w:rsidR="002073B5" w:rsidRPr="009E24FD" w:rsidRDefault="002073B5" w:rsidP="00891DB1">
            <w:pPr>
              <w:spacing w:after="0" w:line="240" w:lineRule="auto"/>
              <w:jc w:val="center"/>
              <w:rPr>
                <w:rFonts w:ascii="Times New Roman" w:eastAsia="Times New Roman" w:hAnsi="Times New Roman" w:cs="Times New Roman"/>
                <w:b/>
                <w:bCs/>
                <w:color w:val="000000"/>
              </w:rPr>
            </w:pPr>
            <w:proofErr w:type="spellStart"/>
            <w:r w:rsidRPr="009E24FD">
              <w:rPr>
                <w:rFonts w:ascii="Times New Roman" w:eastAsia="Times New Roman" w:hAnsi="Times New Roman" w:cs="Times New Roman"/>
                <w:b/>
                <w:bCs/>
                <w:color w:val="000000"/>
              </w:rPr>
              <w:t>P</w:t>
            </w:r>
            <w:r w:rsidRPr="009E24FD">
              <w:rPr>
                <w:rFonts w:ascii="Times New Roman" w:eastAsia="Times New Roman" w:hAnsi="Times New Roman" w:cs="Times New Roman"/>
                <w:b/>
                <w:bCs/>
                <w:color w:val="000000"/>
                <w:vertAlign w:val="subscript"/>
              </w:rPr>
              <w:t>spatial</w:t>
            </w:r>
            <w:proofErr w:type="spellEnd"/>
          </w:p>
        </w:tc>
        <w:tc>
          <w:tcPr>
            <w:tcW w:w="1276" w:type="dxa"/>
            <w:tcBorders>
              <w:bottom w:val="single" w:sz="4" w:space="0" w:color="auto"/>
            </w:tcBorders>
            <w:shd w:val="clear" w:color="auto" w:fill="auto"/>
            <w:noWrap/>
            <w:vAlign w:val="center"/>
            <w:hideMark/>
          </w:tcPr>
          <w:p w14:paraId="06BBAF96" w14:textId="77777777" w:rsidR="002073B5" w:rsidRPr="009E24FD" w:rsidRDefault="002073B5" w:rsidP="00891DB1">
            <w:pPr>
              <w:spacing w:after="0" w:line="240" w:lineRule="auto"/>
              <w:jc w:val="center"/>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P</w:t>
            </w:r>
            <w:r w:rsidRPr="009E24FD">
              <w:rPr>
                <w:rFonts w:ascii="Times New Roman" w:eastAsia="Times New Roman" w:hAnsi="Times New Roman" w:cs="Times New Roman"/>
                <w:b/>
                <w:bCs/>
                <w:color w:val="000000"/>
                <w:vertAlign w:val="subscript"/>
              </w:rPr>
              <w:t>FDR spatial</w:t>
            </w:r>
          </w:p>
        </w:tc>
        <w:tc>
          <w:tcPr>
            <w:tcW w:w="1559" w:type="dxa"/>
            <w:tcBorders>
              <w:bottom w:val="single" w:sz="4" w:space="0" w:color="auto"/>
            </w:tcBorders>
            <w:shd w:val="clear" w:color="auto" w:fill="auto"/>
            <w:noWrap/>
            <w:vAlign w:val="center"/>
            <w:hideMark/>
          </w:tcPr>
          <w:p w14:paraId="694BD0B3" w14:textId="77777777" w:rsidR="002073B5" w:rsidRPr="009E24FD" w:rsidRDefault="002073B5" w:rsidP="00891DB1">
            <w:pPr>
              <w:spacing w:after="0" w:line="240" w:lineRule="auto"/>
              <w:jc w:val="center"/>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Significance</w:t>
            </w:r>
          </w:p>
        </w:tc>
      </w:tr>
      <w:tr w:rsidR="002073B5" w:rsidRPr="009E24FD" w14:paraId="404560FA" w14:textId="77777777" w:rsidTr="00891DB1">
        <w:trPr>
          <w:trHeight w:val="325"/>
        </w:trPr>
        <w:tc>
          <w:tcPr>
            <w:tcW w:w="1585" w:type="dxa"/>
            <w:vMerge w:val="restart"/>
            <w:tcBorders>
              <w:top w:val="single" w:sz="4" w:space="0" w:color="auto"/>
            </w:tcBorders>
            <w:shd w:val="clear" w:color="auto" w:fill="auto"/>
            <w:noWrap/>
            <w:vAlign w:val="center"/>
            <w:hideMark/>
          </w:tcPr>
          <w:p w14:paraId="369104A2" w14:textId="77777777" w:rsidR="002073B5" w:rsidRPr="009E24FD" w:rsidRDefault="002073B5" w:rsidP="00891DB1">
            <w:pPr>
              <w:spacing w:after="0" w:line="240" w:lineRule="auto"/>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Serotonin</w:t>
            </w:r>
          </w:p>
        </w:tc>
        <w:tc>
          <w:tcPr>
            <w:tcW w:w="1387" w:type="dxa"/>
            <w:tcBorders>
              <w:top w:val="single" w:sz="4" w:space="0" w:color="auto"/>
              <w:left w:val="nil"/>
              <w:right w:val="single" w:sz="4" w:space="0" w:color="auto"/>
            </w:tcBorders>
            <w:shd w:val="clear" w:color="auto" w:fill="auto"/>
            <w:noWrap/>
            <w:vAlign w:val="bottom"/>
            <w:hideMark/>
          </w:tcPr>
          <w:p w14:paraId="746B8B06" w14:textId="77777777" w:rsidR="002073B5" w:rsidRPr="009E24FD" w:rsidRDefault="002073B5" w:rsidP="00891DB1">
            <w:pPr>
              <w:spacing w:after="0" w:line="240" w:lineRule="auto"/>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5-HT</w:t>
            </w:r>
            <w:r w:rsidRPr="009E24FD">
              <w:rPr>
                <w:rFonts w:ascii="Times New Roman" w:eastAsia="Times New Roman" w:hAnsi="Times New Roman" w:cs="Times New Roman"/>
                <w:b/>
                <w:bCs/>
                <w:color w:val="000000"/>
                <w:vertAlign w:val="subscript"/>
              </w:rPr>
              <w:t>1A</w:t>
            </w:r>
          </w:p>
        </w:tc>
        <w:tc>
          <w:tcPr>
            <w:tcW w:w="1559" w:type="dxa"/>
            <w:tcBorders>
              <w:top w:val="single" w:sz="4" w:space="0" w:color="auto"/>
              <w:left w:val="single" w:sz="4" w:space="0" w:color="auto"/>
            </w:tcBorders>
            <w:shd w:val="clear" w:color="auto" w:fill="auto"/>
            <w:noWrap/>
            <w:vAlign w:val="center"/>
            <w:hideMark/>
          </w:tcPr>
          <w:p w14:paraId="5CC14CA7"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0.75</w:t>
            </w:r>
          </w:p>
        </w:tc>
        <w:tc>
          <w:tcPr>
            <w:tcW w:w="1276" w:type="dxa"/>
            <w:tcBorders>
              <w:top w:val="single" w:sz="4" w:space="0" w:color="auto"/>
            </w:tcBorders>
            <w:shd w:val="clear" w:color="auto" w:fill="auto"/>
            <w:noWrap/>
            <w:vAlign w:val="center"/>
            <w:hideMark/>
          </w:tcPr>
          <w:p w14:paraId="7EA69D06"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&lt;0.0001*</w:t>
            </w:r>
          </w:p>
        </w:tc>
        <w:tc>
          <w:tcPr>
            <w:tcW w:w="1276" w:type="dxa"/>
            <w:tcBorders>
              <w:top w:val="single" w:sz="4" w:space="0" w:color="auto"/>
            </w:tcBorders>
            <w:shd w:val="clear" w:color="auto" w:fill="auto"/>
            <w:noWrap/>
            <w:vAlign w:val="center"/>
            <w:hideMark/>
          </w:tcPr>
          <w:p w14:paraId="58E2E0C5" w14:textId="77777777" w:rsidR="002073B5" w:rsidRPr="009E24FD" w:rsidRDefault="002073B5" w:rsidP="00891DB1">
            <w:pPr>
              <w:spacing w:after="0" w:line="240" w:lineRule="auto"/>
              <w:jc w:val="center"/>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&lt;0.0001</w:t>
            </w:r>
          </w:p>
        </w:tc>
        <w:tc>
          <w:tcPr>
            <w:tcW w:w="1276" w:type="dxa"/>
            <w:tcBorders>
              <w:top w:val="single" w:sz="4" w:space="0" w:color="auto"/>
            </w:tcBorders>
            <w:shd w:val="clear" w:color="auto" w:fill="auto"/>
            <w:noWrap/>
            <w:vAlign w:val="center"/>
            <w:hideMark/>
          </w:tcPr>
          <w:p w14:paraId="12D5CD7F" w14:textId="77777777" w:rsidR="002073B5" w:rsidRPr="009E24FD" w:rsidRDefault="002073B5" w:rsidP="00891DB1">
            <w:pPr>
              <w:spacing w:after="0" w:line="240" w:lineRule="auto"/>
              <w:jc w:val="center"/>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&lt;0.0001</w:t>
            </w:r>
          </w:p>
        </w:tc>
        <w:tc>
          <w:tcPr>
            <w:tcW w:w="1559" w:type="dxa"/>
            <w:tcBorders>
              <w:top w:val="single" w:sz="4" w:space="0" w:color="auto"/>
            </w:tcBorders>
            <w:shd w:val="clear" w:color="auto" w:fill="auto"/>
            <w:noWrap/>
            <w:vAlign w:val="center"/>
            <w:hideMark/>
          </w:tcPr>
          <w:p w14:paraId="2F393224"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r>
      <w:tr w:rsidR="002073B5" w:rsidRPr="009E24FD" w14:paraId="45C031DA" w14:textId="77777777" w:rsidTr="00891DB1">
        <w:trPr>
          <w:trHeight w:val="325"/>
        </w:trPr>
        <w:tc>
          <w:tcPr>
            <w:tcW w:w="1585" w:type="dxa"/>
            <w:vMerge/>
            <w:vAlign w:val="center"/>
            <w:hideMark/>
          </w:tcPr>
          <w:p w14:paraId="40A61EC0" w14:textId="77777777" w:rsidR="002073B5" w:rsidRPr="009E24FD" w:rsidRDefault="002073B5" w:rsidP="00891DB1">
            <w:pPr>
              <w:spacing w:after="0" w:line="240" w:lineRule="auto"/>
              <w:rPr>
                <w:rFonts w:ascii="Times New Roman" w:eastAsia="Times New Roman" w:hAnsi="Times New Roman" w:cs="Times New Roman"/>
                <w:b/>
                <w:bCs/>
                <w:color w:val="000000"/>
              </w:rPr>
            </w:pPr>
          </w:p>
        </w:tc>
        <w:tc>
          <w:tcPr>
            <w:tcW w:w="1387" w:type="dxa"/>
            <w:tcBorders>
              <w:left w:val="nil"/>
              <w:right w:val="single" w:sz="4" w:space="0" w:color="auto"/>
            </w:tcBorders>
            <w:shd w:val="clear" w:color="auto" w:fill="auto"/>
            <w:noWrap/>
            <w:vAlign w:val="bottom"/>
            <w:hideMark/>
          </w:tcPr>
          <w:p w14:paraId="3FF693FA" w14:textId="77777777" w:rsidR="002073B5" w:rsidRPr="009E24FD" w:rsidRDefault="002073B5" w:rsidP="00891DB1">
            <w:pPr>
              <w:spacing w:after="0" w:line="240" w:lineRule="auto"/>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5-HT</w:t>
            </w:r>
            <w:r w:rsidRPr="009E24FD">
              <w:rPr>
                <w:rFonts w:ascii="Times New Roman" w:eastAsia="Times New Roman" w:hAnsi="Times New Roman" w:cs="Times New Roman"/>
                <w:b/>
                <w:bCs/>
                <w:color w:val="000000"/>
                <w:vertAlign w:val="subscript"/>
              </w:rPr>
              <w:t>1B</w:t>
            </w:r>
          </w:p>
        </w:tc>
        <w:tc>
          <w:tcPr>
            <w:tcW w:w="1559" w:type="dxa"/>
            <w:tcBorders>
              <w:left w:val="single" w:sz="4" w:space="0" w:color="auto"/>
            </w:tcBorders>
            <w:shd w:val="clear" w:color="auto" w:fill="auto"/>
            <w:noWrap/>
            <w:vAlign w:val="center"/>
            <w:hideMark/>
          </w:tcPr>
          <w:p w14:paraId="7197AAB2"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-0.10</w:t>
            </w:r>
          </w:p>
        </w:tc>
        <w:tc>
          <w:tcPr>
            <w:tcW w:w="1276" w:type="dxa"/>
            <w:shd w:val="clear" w:color="auto" w:fill="auto"/>
            <w:noWrap/>
            <w:vAlign w:val="center"/>
            <w:hideMark/>
          </w:tcPr>
          <w:p w14:paraId="627C5670"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0.332</w:t>
            </w:r>
          </w:p>
        </w:tc>
        <w:tc>
          <w:tcPr>
            <w:tcW w:w="1276" w:type="dxa"/>
            <w:shd w:val="clear" w:color="auto" w:fill="auto"/>
            <w:noWrap/>
            <w:vAlign w:val="center"/>
            <w:hideMark/>
          </w:tcPr>
          <w:p w14:paraId="570CF68E"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c>
          <w:tcPr>
            <w:tcW w:w="1276" w:type="dxa"/>
            <w:shd w:val="clear" w:color="auto" w:fill="auto"/>
            <w:noWrap/>
            <w:vAlign w:val="center"/>
            <w:hideMark/>
          </w:tcPr>
          <w:p w14:paraId="275B86B2"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c>
          <w:tcPr>
            <w:tcW w:w="1559" w:type="dxa"/>
            <w:shd w:val="clear" w:color="auto" w:fill="auto"/>
            <w:noWrap/>
            <w:vAlign w:val="center"/>
            <w:hideMark/>
          </w:tcPr>
          <w:p w14:paraId="7D4B1DB9"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r>
      <w:tr w:rsidR="002073B5" w:rsidRPr="009E24FD" w14:paraId="76D8762A" w14:textId="77777777" w:rsidTr="00891DB1">
        <w:trPr>
          <w:trHeight w:val="290"/>
        </w:trPr>
        <w:tc>
          <w:tcPr>
            <w:tcW w:w="1585" w:type="dxa"/>
            <w:vMerge/>
            <w:vAlign w:val="center"/>
            <w:hideMark/>
          </w:tcPr>
          <w:p w14:paraId="7945448B" w14:textId="77777777" w:rsidR="002073B5" w:rsidRPr="009E24FD" w:rsidRDefault="002073B5" w:rsidP="00891DB1">
            <w:pPr>
              <w:spacing w:after="0" w:line="240" w:lineRule="auto"/>
              <w:rPr>
                <w:rFonts w:ascii="Times New Roman" w:eastAsia="Times New Roman" w:hAnsi="Times New Roman" w:cs="Times New Roman"/>
                <w:b/>
                <w:bCs/>
                <w:color w:val="000000"/>
              </w:rPr>
            </w:pPr>
          </w:p>
        </w:tc>
        <w:tc>
          <w:tcPr>
            <w:tcW w:w="1387" w:type="dxa"/>
            <w:tcBorders>
              <w:left w:val="nil"/>
              <w:right w:val="single" w:sz="4" w:space="0" w:color="auto"/>
            </w:tcBorders>
            <w:shd w:val="clear" w:color="auto" w:fill="auto"/>
            <w:noWrap/>
            <w:vAlign w:val="bottom"/>
            <w:hideMark/>
          </w:tcPr>
          <w:p w14:paraId="71638C38" w14:textId="77777777" w:rsidR="002073B5" w:rsidRPr="009E24FD" w:rsidRDefault="002073B5" w:rsidP="00891DB1">
            <w:pPr>
              <w:spacing w:after="0" w:line="240" w:lineRule="auto"/>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5-HT</w:t>
            </w:r>
            <w:r w:rsidRPr="00D71162">
              <w:rPr>
                <w:rFonts w:ascii="Times New Roman" w:eastAsia="Times New Roman" w:hAnsi="Times New Roman" w:cs="Times New Roman"/>
                <w:b/>
                <w:bCs/>
                <w:color w:val="000000"/>
                <w:vertAlign w:val="subscript"/>
              </w:rPr>
              <w:t>2A</w:t>
            </w:r>
            <w:r w:rsidRPr="009E24FD">
              <w:rPr>
                <w:rFonts w:ascii="Times New Roman" w:eastAsia="Times New Roman" w:hAnsi="Times New Roman" w:cs="Times New Roman"/>
                <w:b/>
                <w:bCs/>
                <w:color w:val="000000"/>
              </w:rPr>
              <w:t xml:space="preserve"> </w:t>
            </w:r>
          </w:p>
        </w:tc>
        <w:tc>
          <w:tcPr>
            <w:tcW w:w="1559" w:type="dxa"/>
            <w:tcBorders>
              <w:left w:val="single" w:sz="4" w:space="0" w:color="auto"/>
            </w:tcBorders>
            <w:shd w:val="clear" w:color="auto" w:fill="auto"/>
            <w:noWrap/>
            <w:vAlign w:val="center"/>
            <w:hideMark/>
          </w:tcPr>
          <w:p w14:paraId="130726C6"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0.36</w:t>
            </w:r>
          </w:p>
        </w:tc>
        <w:tc>
          <w:tcPr>
            <w:tcW w:w="1276" w:type="dxa"/>
            <w:shd w:val="clear" w:color="auto" w:fill="auto"/>
            <w:noWrap/>
            <w:vAlign w:val="center"/>
            <w:hideMark/>
          </w:tcPr>
          <w:p w14:paraId="14673919"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0.001*</w:t>
            </w:r>
          </w:p>
        </w:tc>
        <w:tc>
          <w:tcPr>
            <w:tcW w:w="1276" w:type="dxa"/>
            <w:shd w:val="clear" w:color="auto" w:fill="auto"/>
            <w:noWrap/>
            <w:vAlign w:val="center"/>
            <w:hideMark/>
          </w:tcPr>
          <w:p w14:paraId="57062C47" w14:textId="77777777" w:rsidR="002073B5" w:rsidRPr="009E24FD" w:rsidRDefault="002073B5" w:rsidP="00891DB1">
            <w:pPr>
              <w:spacing w:after="0" w:line="240" w:lineRule="auto"/>
              <w:jc w:val="center"/>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0.023</w:t>
            </w:r>
          </w:p>
        </w:tc>
        <w:tc>
          <w:tcPr>
            <w:tcW w:w="1276" w:type="dxa"/>
            <w:shd w:val="clear" w:color="auto" w:fill="auto"/>
            <w:noWrap/>
            <w:vAlign w:val="center"/>
            <w:hideMark/>
          </w:tcPr>
          <w:p w14:paraId="22DD827A" w14:textId="77777777" w:rsidR="002073B5" w:rsidRPr="009E24FD" w:rsidRDefault="002073B5" w:rsidP="00891DB1">
            <w:pPr>
              <w:spacing w:after="0" w:line="240" w:lineRule="auto"/>
              <w:jc w:val="center"/>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0.046</w:t>
            </w:r>
          </w:p>
        </w:tc>
        <w:tc>
          <w:tcPr>
            <w:tcW w:w="1559" w:type="dxa"/>
            <w:shd w:val="clear" w:color="auto" w:fill="auto"/>
            <w:noWrap/>
            <w:vAlign w:val="center"/>
            <w:hideMark/>
          </w:tcPr>
          <w:p w14:paraId="26E33E44"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r>
      <w:tr w:rsidR="002073B5" w:rsidRPr="009E24FD" w14:paraId="02873A00" w14:textId="77777777" w:rsidTr="00891DB1">
        <w:trPr>
          <w:trHeight w:val="290"/>
        </w:trPr>
        <w:tc>
          <w:tcPr>
            <w:tcW w:w="1585" w:type="dxa"/>
            <w:vMerge/>
            <w:vAlign w:val="center"/>
            <w:hideMark/>
          </w:tcPr>
          <w:p w14:paraId="693A23B0" w14:textId="77777777" w:rsidR="002073B5" w:rsidRPr="009E24FD" w:rsidRDefault="002073B5" w:rsidP="00891DB1">
            <w:pPr>
              <w:spacing w:after="0" w:line="240" w:lineRule="auto"/>
              <w:rPr>
                <w:rFonts w:ascii="Times New Roman" w:eastAsia="Times New Roman" w:hAnsi="Times New Roman" w:cs="Times New Roman"/>
                <w:b/>
                <w:bCs/>
                <w:color w:val="000000"/>
              </w:rPr>
            </w:pPr>
          </w:p>
        </w:tc>
        <w:tc>
          <w:tcPr>
            <w:tcW w:w="1387" w:type="dxa"/>
            <w:tcBorders>
              <w:left w:val="nil"/>
              <w:right w:val="single" w:sz="4" w:space="0" w:color="auto"/>
            </w:tcBorders>
            <w:shd w:val="clear" w:color="auto" w:fill="auto"/>
            <w:noWrap/>
            <w:vAlign w:val="bottom"/>
            <w:hideMark/>
          </w:tcPr>
          <w:p w14:paraId="76780FA5" w14:textId="77777777" w:rsidR="002073B5" w:rsidRPr="009E24FD" w:rsidRDefault="002073B5" w:rsidP="00891DB1">
            <w:pPr>
              <w:spacing w:after="0" w:line="240" w:lineRule="auto"/>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5-HT</w:t>
            </w:r>
            <w:r w:rsidRPr="00D71162">
              <w:rPr>
                <w:rFonts w:ascii="Times New Roman" w:eastAsia="Times New Roman" w:hAnsi="Times New Roman" w:cs="Times New Roman"/>
                <w:b/>
                <w:bCs/>
                <w:color w:val="000000"/>
                <w:vertAlign w:val="subscript"/>
              </w:rPr>
              <w:t>4</w:t>
            </w:r>
          </w:p>
        </w:tc>
        <w:tc>
          <w:tcPr>
            <w:tcW w:w="1559" w:type="dxa"/>
            <w:tcBorders>
              <w:left w:val="single" w:sz="4" w:space="0" w:color="auto"/>
            </w:tcBorders>
            <w:shd w:val="clear" w:color="auto" w:fill="auto"/>
            <w:noWrap/>
            <w:vAlign w:val="center"/>
            <w:hideMark/>
          </w:tcPr>
          <w:p w14:paraId="76FD1EAE"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0.15</w:t>
            </w:r>
          </w:p>
        </w:tc>
        <w:tc>
          <w:tcPr>
            <w:tcW w:w="1276" w:type="dxa"/>
            <w:shd w:val="clear" w:color="auto" w:fill="auto"/>
            <w:noWrap/>
            <w:vAlign w:val="center"/>
            <w:hideMark/>
          </w:tcPr>
          <w:p w14:paraId="678EEF39"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0.155</w:t>
            </w:r>
          </w:p>
        </w:tc>
        <w:tc>
          <w:tcPr>
            <w:tcW w:w="1276" w:type="dxa"/>
            <w:shd w:val="clear" w:color="auto" w:fill="auto"/>
            <w:noWrap/>
            <w:vAlign w:val="center"/>
            <w:hideMark/>
          </w:tcPr>
          <w:p w14:paraId="717C3AD7"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c>
          <w:tcPr>
            <w:tcW w:w="1276" w:type="dxa"/>
            <w:shd w:val="clear" w:color="auto" w:fill="auto"/>
            <w:noWrap/>
            <w:vAlign w:val="center"/>
            <w:hideMark/>
          </w:tcPr>
          <w:p w14:paraId="45EA41D7"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c>
          <w:tcPr>
            <w:tcW w:w="1559" w:type="dxa"/>
            <w:shd w:val="clear" w:color="auto" w:fill="auto"/>
            <w:noWrap/>
            <w:vAlign w:val="center"/>
            <w:hideMark/>
          </w:tcPr>
          <w:p w14:paraId="46ECB922"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r>
      <w:tr w:rsidR="002073B5" w:rsidRPr="009E24FD" w14:paraId="601DFC82" w14:textId="77777777" w:rsidTr="00891DB1">
        <w:trPr>
          <w:trHeight w:val="290"/>
        </w:trPr>
        <w:tc>
          <w:tcPr>
            <w:tcW w:w="1585" w:type="dxa"/>
            <w:vMerge/>
            <w:vAlign w:val="center"/>
            <w:hideMark/>
          </w:tcPr>
          <w:p w14:paraId="18C8D404" w14:textId="77777777" w:rsidR="002073B5" w:rsidRPr="009E24FD" w:rsidRDefault="002073B5" w:rsidP="00891DB1">
            <w:pPr>
              <w:spacing w:after="0" w:line="240" w:lineRule="auto"/>
              <w:rPr>
                <w:rFonts w:ascii="Times New Roman" w:eastAsia="Times New Roman" w:hAnsi="Times New Roman" w:cs="Times New Roman"/>
                <w:b/>
                <w:bCs/>
                <w:color w:val="000000"/>
              </w:rPr>
            </w:pPr>
          </w:p>
        </w:tc>
        <w:tc>
          <w:tcPr>
            <w:tcW w:w="1387" w:type="dxa"/>
            <w:tcBorders>
              <w:left w:val="nil"/>
              <w:right w:val="single" w:sz="4" w:space="0" w:color="auto"/>
            </w:tcBorders>
            <w:shd w:val="clear" w:color="auto" w:fill="auto"/>
            <w:noWrap/>
            <w:vAlign w:val="bottom"/>
            <w:hideMark/>
          </w:tcPr>
          <w:p w14:paraId="6B7A51E7" w14:textId="77777777" w:rsidR="002073B5" w:rsidRPr="009E24FD" w:rsidRDefault="002073B5" w:rsidP="00891DB1">
            <w:pPr>
              <w:spacing w:after="0" w:line="240" w:lineRule="auto"/>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5-HT</w:t>
            </w:r>
            <w:r w:rsidRPr="00D71162">
              <w:rPr>
                <w:rFonts w:ascii="Times New Roman" w:eastAsia="Times New Roman" w:hAnsi="Times New Roman" w:cs="Times New Roman"/>
                <w:b/>
                <w:bCs/>
                <w:color w:val="000000"/>
                <w:vertAlign w:val="subscript"/>
              </w:rPr>
              <w:t>6</w:t>
            </w:r>
          </w:p>
        </w:tc>
        <w:tc>
          <w:tcPr>
            <w:tcW w:w="1559" w:type="dxa"/>
            <w:tcBorders>
              <w:left w:val="single" w:sz="4" w:space="0" w:color="auto"/>
            </w:tcBorders>
            <w:shd w:val="clear" w:color="auto" w:fill="auto"/>
            <w:noWrap/>
            <w:vAlign w:val="center"/>
            <w:hideMark/>
          </w:tcPr>
          <w:p w14:paraId="4EA50174"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0.02</w:t>
            </w:r>
          </w:p>
        </w:tc>
        <w:tc>
          <w:tcPr>
            <w:tcW w:w="1276" w:type="dxa"/>
            <w:shd w:val="clear" w:color="auto" w:fill="auto"/>
            <w:noWrap/>
            <w:vAlign w:val="center"/>
            <w:hideMark/>
          </w:tcPr>
          <w:p w14:paraId="2B35A6C5"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0.880</w:t>
            </w:r>
          </w:p>
        </w:tc>
        <w:tc>
          <w:tcPr>
            <w:tcW w:w="1276" w:type="dxa"/>
            <w:shd w:val="clear" w:color="auto" w:fill="auto"/>
            <w:noWrap/>
            <w:vAlign w:val="center"/>
            <w:hideMark/>
          </w:tcPr>
          <w:p w14:paraId="444B8F0F"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c>
          <w:tcPr>
            <w:tcW w:w="1276" w:type="dxa"/>
            <w:shd w:val="clear" w:color="auto" w:fill="auto"/>
            <w:noWrap/>
            <w:vAlign w:val="center"/>
            <w:hideMark/>
          </w:tcPr>
          <w:p w14:paraId="21BC14D5"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c>
          <w:tcPr>
            <w:tcW w:w="1559" w:type="dxa"/>
            <w:shd w:val="clear" w:color="auto" w:fill="auto"/>
            <w:noWrap/>
            <w:vAlign w:val="center"/>
            <w:hideMark/>
          </w:tcPr>
          <w:p w14:paraId="4777F5D0"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r>
      <w:tr w:rsidR="002073B5" w:rsidRPr="009E24FD" w14:paraId="0FE8F113" w14:textId="77777777" w:rsidTr="00891DB1">
        <w:trPr>
          <w:trHeight w:val="290"/>
        </w:trPr>
        <w:tc>
          <w:tcPr>
            <w:tcW w:w="1585" w:type="dxa"/>
            <w:vMerge/>
            <w:vAlign w:val="center"/>
            <w:hideMark/>
          </w:tcPr>
          <w:p w14:paraId="796D0028" w14:textId="77777777" w:rsidR="002073B5" w:rsidRPr="009E24FD" w:rsidRDefault="002073B5" w:rsidP="00891DB1">
            <w:pPr>
              <w:spacing w:after="0" w:line="240" w:lineRule="auto"/>
              <w:rPr>
                <w:rFonts w:ascii="Times New Roman" w:eastAsia="Times New Roman" w:hAnsi="Times New Roman" w:cs="Times New Roman"/>
                <w:b/>
                <w:bCs/>
                <w:color w:val="000000"/>
              </w:rPr>
            </w:pPr>
          </w:p>
        </w:tc>
        <w:tc>
          <w:tcPr>
            <w:tcW w:w="1387" w:type="dxa"/>
            <w:tcBorders>
              <w:left w:val="nil"/>
              <w:right w:val="single" w:sz="4" w:space="0" w:color="auto"/>
            </w:tcBorders>
            <w:shd w:val="clear" w:color="auto" w:fill="auto"/>
            <w:noWrap/>
            <w:vAlign w:val="bottom"/>
            <w:hideMark/>
          </w:tcPr>
          <w:p w14:paraId="65AC052D" w14:textId="77777777" w:rsidR="002073B5" w:rsidRPr="009E24FD" w:rsidRDefault="002073B5" w:rsidP="00891DB1">
            <w:pPr>
              <w:spacing w:after="0" w:line="240" w:lineRule="auto"/>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5-HTT</w:t>
            </w:r>
          </w:p>
        </w:tc>
        <w:tc>
          <w:tcPr>
            <w:tcW w:w="1559" w:type="dxa"/>
            <w:tcBorders>
              <w:left w:val="single" w:sz="4" w:space="0" w:color="auto"/>
            </w:tcBorders>
            <w:shd w:val="clear" w:color="auto" w:fill="auto"/>
            <w:noWrap/>
            <w:vAlign w:val="center"/>
            <w:hideMark/>
          </w:tcPr>
          <w:p w14:paraId="134F78ED"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-0.14</w:t>
            </w:r>
          </w:p>
        </w:tc>
        <w:tc>
          <w:tcPr>
            <w:tcW w:w="1276" w:type="dxa"/>
            <w:shd w:val="clear" w:color="auto" w:fill="auto"/>
            <w:noWrap/>
            <w:vAlign w:val="center"/>
            <w:hideMark/>
          </w:tcPr>
          <w:p w14:paraId="6ADECCF3"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0.184</w:t>
            </w:r>
          </w:p>
        </w:tc>
        <w:tc>
          <w:tcPr>
            <w:tcW w:w="1276" w:type="dxa"/>
            <w:shd w:val="clear" w:color="auto" w:fill="auto"/>
            <w:noWrap/>
            <w:vAlign w:val="center"/>
            <w:hideMark/>
          </w:tcPr>
          <w:p w14:paraId="0069709B"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c>
          <w:tcPr>
            <w:tcW w:w="1276" w:type="dxa"/>
            <w:shd w:val="clear" w:color="auto" w:fill="auto"/>
            <w:noWrap/>
            <w:vAlign w:val="center"/>
            <w:hideMark/>
          </w:tcPr>
          <w:p w14:paraId="68119431"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c>
          <w:tcPr>
            <w:tcW w:w="1559" w:type="dxa"/>
            <w:shd w:val="clear" w:color="auto" w:fill="auto"/>
            <w:noWrap/>
            <w:vAlign w:val="center"/>
            <w:hideMark/>
          </w:tcPr>
          <w:p w14:paraId="056F0A40"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r>
      <w:tr w:rsidR="002073B5" w:rsidRPr="009E24FD" w14:paraId="1760E896" w14:textId="77777777" w:rsidTr="00891DB1">
        <w:trPr>
          <w:trHeight w:val="290"/>
        </w:trPr>
        <w:tc>
          <w:tcPr>
            <w:tcW w:w="1585" w:type="dxa"/>
            <w:vMerge w:val="restart"/>
            <w:shd w:val="clear" w:color="auto" w:fill="auto"/>
            <w:noWrap/>
            <w:vAlign w:val="center"/>
            <w:hideMark/>
          </w:tcPr>
          <w:p w14:paraId="767525BD" w14:textId="77777777" w:rsidR="002073B5" w:rsidRPr="009E24FD" w:rsidRDefault="002073B5" w:rsidP="00891DB1">
            <w:pPr>
              <w:spacing w:after="0" w:line="240" w:lineRule="auto"/>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Acetylcholine</w:t>
            </w:r>
          </w:p>
        </w:tc>
        <w:tc>
          <w:tcPr>
            <w:tcW w:w="1387" w:type="dxa"/>
            <w:tcBorders>
              <w:left w:val="nil"/>
              <w:right w:val="single" w:sz="4" w:space="0" w:color="auto"/>
            </w:tcBorders>
            <w:shd w:val="clear" w:color="auto" w:fill="auto"/>
            <w:noWrap/>
            <w:vAlign w:val="center"/>
            <w:hideMark/>
          </w:tcPr>
          <w:p w14:paraId="0735BA93" w14:textId="77777777" w:rsidR="002073B5" w:rsidRPr="009E24FD" w:rsidRDefault="002073B5" w:rsidP="00891DB1">
            <w:pPr>
              <w:spacing w:after="0" w:line="240" w:lineRule="auto"/>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α4β2</w:t>
            </w:r>
          </w:p>
        </w:tc>
        <w:tc>
          <w:tcPr>
            <w:tcW w:w="1559" w:type="dxa"/>
            <w:tcBorders>
              <w:left w:val="single" w:sz="4" w:space="0" w:color="auto"/>
            </w:tcBorders>
            <w:shd w:val="clear" w:color="auto" w:fill="auto"/>
            <w:noWrap/>
            <w:vAlign w:val="center"/>
            <w:hideMark/>
          </w:tcPr>
          <w:p w14:paraId="33435712"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-0.61</w:t>
            </w:r>
          </w:p>
        </w:tc>
        <w:tc>
          <w:tcPr>
            <w:tcW w:w="1276" w:type="dxa"/>
            <w:shd w:val="clear" w:color="auto" w:fill="auto"/>
            <w:noWrap/>
            <w:vAlign w:val="center"/>
            <w:hideMark/>
          </w:tcPr>
          <w:p w14:paraId="397013D3"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&lt;0.0001*</w:t>
            </w:r>
          </w:p>
        </w:tc>
        <w:tc>
          <w:tcPr>
            <w:tcW w:w="1276" w:type="dxa"/>
            <w:shd w:val="clear" w:color="auto" w:fill="auto"/>
            <w:noWrap/>
            <w:vAlign w:val="center"/>
            <w:hideMark/>
          </w:tcPr>
          <w:p w14:paraId="1BB547AB" w14:textId="77777777" w:rsidR="002073B5" w:rsidRPr="009E24FD" w:rsidRDefault="002073B5" w:rsidP="00891DB1">
            <w:pPr>
              <w:spacing w:after="0" w:line="240" w:lineRule="auto"/>
              <w:jc w:val="center"/>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&lt;0.0001</w:t>
            </w:r>
          </w:p>
        </w:tc>
        <w:tc>
          <w:tcPr>
            <w:tcW w:w="1276" w:type="dxa"/>
            <w:shd w:val="clear" w:color="auto" w:fill="auto"/>
            <w:noWrap/>
            <w:vAlign w:val="center"/>
            <w:hideMark/>
          </w:tcPr>
          <w:p w14:paraId="148B1F93" w14:textId="77777777" w:rsidR="002073B5" w:rsidRPr="009E24FD" w:rsidRDefault="002073B5" w:rsidP="00891DB1">
            <w:pPr>
              <w:spacing w:after="0" w:line="240" w:lineRule="auto"/>
              <w:jc w:val="center"/>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&lt;0.0001</w:t>
            </w:r>
          </w:p>
        </w:tc>
        <w:tc>
          <w:tcPr>
            <w:tcW w:w="1559" w:type="dxa"/>
            <w:shd w:val="clear" w:color="auto" w:fill="auto"/>
            <w:noWrap/>
            <w:vAlign w:val="center"/>
            <w:hideMark/>
          </w:tcPr>
          <w:p w14:paraId="38470393"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r>
      <w:tr w:rsidR="002073B5" w:rsidRPr="009E24FD" w14:paraId="5F3197AB" w14:textId="77777777" w:rsidTr="00891DB1">
        <w:trPr>
          <w:trHeight w:val="290"/>
        </w:trPr>
        <w:tc>
          <w:tcPr>
            <w:tcW w:w="1585" w:type="dxa"/>
            <w:vMerge/>
            <w:vAlign w:val="center"/>
            <w:hideMark/>
          </w:tcPr>
          <w:p w14:paraId="7BC76F39" w14:textId="77777777" w:rsidR="002073B5" w:rsidRPr="009E24FD" w:rsidRDefault="002073B5" w:rsidP="00891DB1">
            <w:pPr>
              <w:spacing w:after="0" w:line="240" w:lineRule="auto"/>
              <w:rPr>
                <w:rFonts w:ascii="Times New Roman" w:eastAsia="Times New Roman" w:hAnsi="Times New Roman" w:cs="Times New Roman"/>
                <w:b/>
                <w:bCs/>
                <w:color w:val="000000"/>
              </w:rPr>
            </w:pPr>
          </w:p>
        </w:tc>
        <w:tc>
          <w:tcPr>
            <w:tcW w:w="1387" w:type="dxa"/>
            <w:tcBorders>
              <w:left w:val="nil"/>
              <w:right w:val="single" w:sz="4" w:space="0" w:color="auto"/>
            </w:tcBorders>
            <w:shd w:val="clear" w:color="auto" w:fill="auto"/>
            <w:noWrap/>
            <w:vAlign w:val="center"/>
            <w:hideMark/>
          </w:tcPr>
          <w:p w14:paraId="2D02C868" w14:textId="77777777" w:rsidR="002073B5" w:rsidRPr="009E24FD" w:rsidRDefault="002073B5" w:rsidP="00891DB1">
            <w:pPr>
              <w:spacing w:after="0" w:line="240" w:lineRule="auto"/>
              <w:rPr>
                <w:rFonts w:ascii="Times New Roman" w:eastAsia="Times New Roman" w:hAnsi="Times New Roman" w:cs="Times New Roman"/>
                <w:b/>
                <w:bCs/>
                <w:color w:val="000000"/>
              </w:rPr>
            </w:pPr>
            <w:proofErr w:type="spellStart"/>
            <w:r w:rsidRPr="009E24FD">
              <w:rPr>
                <w:rFonts w:ascii="Times New Roman" w:eastAsia="Times New Roman" w:hAnsi="Times New Roman" w:cs="Times New Roman"/>
                <w:b/>
                <w:bCs/>
                <w:color w:val="000000"/>
              </w:rPr>
              <w:t>VAChT</w:t>
            </w:r>
            <w:proofErr w:type="spellEnd"/>
          </w:p>
        </w:tc>
        <w:tc>
          <w:tcPr>
            <w:tcW w:w="1559" w:type="dxa"/>
            <w:tcBorders>
              <w:left w:val="single" w:sz="4" w:space="0" w:color="auto"/>
            </w:tcBorders>
            <w:shd w:val="clear" w:color="auto" w:fill="auto"/>
            <w:noWrap/>
            <w:vAlign w:val="center"/>
            <w:hideMark/>
          </w:tcPr>
          <w:p w14:paraId="5ECF0A6E"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-0.29</w:t>
            </w:r>
          </w:p>
        </w:tc>
        <w:tc>
          <w:tcPr>
            <w:tcW w:w="1276" w:type="dxa"/>
            <w:shd w:val="clear" w:color="auto" w:fill="auto"/>
            <w:noWrap/>
            <w:vAlign w:val="center"/>
            <w:hideMark/>
          </w:tcPr>
          <w:p w14:paraId="47D01732"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0.008</w:t>
            </w:r>
          </w:p>
        </w:tc>
        <w:tc>
          <w:tcPr>
            <w:tcW w:w="1276" w:type="dxa"/>
            <w:shd w:val="clear" w:color="auto" w:fill="auto"/>
            <w:noWrap/>
            <w:vAlign w:val="center"/>
            <w:hideMark/>
          </w:tcPr>
          <w:p w14:paraId="1516AEF6"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c>
          <w:tcPr>
            <w:tcW w:w="1276" w:type="dxa"/>
            <w:shd w:val="clear" w:color="auto" w:fill="auto"/>
            <w:noWrap/>
            <w:vAlign w:val="center"/>
            <w:hideMark/>
          </w:tcPr>
          <w:p w14:paraId="2242C605"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c>
          <w:tcPr>
            <w:tcW w:w="1559" w:type="dxa"/>
            <w:shd w:val="clear" w:color="auto" w:fill="auto"/>
            <w:noWrap/>
            <w:vAlign w:val="center"/>
            <w:hideMark/>
          </w:tcPr>
          <w:p w14:paraId="76B37F8F"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ns</w:t>
            </w:r>
          </w:p>
        </w:tc>
      </w:tr>
      <w:tr w:rsidR="002073B5" w:rsidRPr="009E24FD" w14:paraId="1A36D21A" w14:textId="77777777" w:rsidTr="00891DB1">
        <w:trPr>
          <w:trHeight w:val="290"/>
        </w:trPr>
        <w:tc>
          <w:tcPr>
            <w:tcW w:w="1585" w:type="dxa"/>
            <w:vMerge/>
            <w:vAlign w:val="center"/>
            <w:hideMark/>
          </w:tcPr>
          <w:p w14:paraId="0C946BBE" w14:textId="77777777" w:rsidR="002073B5" w:rsidRPr="009E24FD" w:rsidRDefault="002073B5" w:rsidP="00891DB1">
            <w:pPr>
              <w:spacing w:after="0" w:line="240" w:lineRule="auto"/>
              <w:rPr>
                <w:rFonts w:ascii="Times New Roman" w:eastAsia="Times New Roman" w:hAnsi="Times New Roman" w:cs="Times New Roman"/>
                <w:b/>
                <w:bCs/>
                <w:color w:val="000000"/>
              </w:rPr>
            </w:pPr>
          </w:p>
        </w:tc>
        <w:tc>
          <w:tcPr>
            <w:tcW w:w="1387" w:type="dxa"/>
            <w:tcBorders>
              <w:left w:val="nil"/>
              <w:right w:val="single" w:sz="4" w:space="0" w:color="auto"/>
            </w:tcBorders>
            <w:shd w:val="clear" w:color="auto" w:fill="auto"/>
            <w:noWrap/>
            <w:vAlign w:val="center"/>
            <w:hideMark/>
          </w:tcPr>
          <w:p w14:paraId="34F60BBA" w14:textId="77777777" w:rsidR="002073B5" w:rsidRPr="009E24FD" w:rsidRDefault="002073B5" w:rsidP="00891DB1">
            <w:pPr>
              <w:spacing w:after="0" w:line="240" w:lineRule="auto"/>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M1</w:t>
            </w:r>
          </w:p>
        </w:tc>
        <w:tc>
          <w:tcPr>
            <w:tcW w:w="1559" w:type="dxa"/>
            <w:tcBorders>
              <w:left w:val="single" w:sz="4" w:space="0" w:color="auto"/>
            </w:tcBorders>
            <w:shd w:val="clear" w:color="auto" w:fill="auto"/>
            <w:noWrap/>
            <w:vAlign w:val="center"/>
            <w:hideMark/>
          </w:tcPr>
          <w:p w14:paraId="5E2C9EC8"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0.12</w:t>
            </w:r>
          </w:p>
        </w:tc>
        <w:tc>
          <w:tcPr>
            <w:tcW w:w="1276" w:type="dxa"/>
            <w:shd w:val="clear" w:color="auto" w:fill="auto"/>
            <w:noWrap/>
            <w:vAlign w:val="center"/>
            <w:hideMark/>
          </w:tcPr>
          <w:p w14:paraId="70D4520B"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0.267</w:t>
            </w:r>
          </w:p>
        </w:tc>
        <w:tc>
          <w:tcPr>
            <w:tcW w:w="1276" w:type="dxa"/>
            <w:shd w:val="clear" w:color="auto" w:fill="auto"/>
            <w:noWrap/>
            <w:vAlign w:val="center"/>
            <w:hideMark/>
          </w:tcPr>
          <w:p w14:paraId="1C5C65B6"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c>
          <w:tcPr>
            <w:tcW w:w="1276" w:type="dxa"/>
            <w:shd w:val="clear" w:color="auto" w:fill="auto"/>
            <w:noWrap/>
            <w:vAlign w:val="center"/>
            <w:hideMark/>
          </w:tcPr>
          <w:p w14:paraId="1FB6B862"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c>
          <w:tcPr>
            <w:tcW w:w="1559" w:type="dxa"/>
            <w:shd w:val="clear" w:color="auto" w:fill="auto"/>
            <w:noWrap/>
            <w:vAlign w:val="center"/>
            <w:hideMark/>
          </w:tcPr>
          <w:p w14:paraId="3FCC4318"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r>
      <w:tr w:rsidR="002073B5" w:rsidRPr="009E24FD" w14:paraId="64F1D483" w14:textId="77777777" w:rsidTr="00891DB1">
        <w:trPr>
          <w:trHeight w:val="290"/>
        </w:trPr>
        <w:tc>
          <w:tcPr>
            <w:tcW w:w="1585" w:type="dxa"/>
            <w:vMerge w:val="restart"/>
            <w:shd w:val="clear" w:color="auto" w:fill="auto"/>
            <w:noWrap/>
            <w:vAlign w:val="center"/>
            <w:hideMark/>
          </w:tcPr>
          <w:p w14:paraId="4426F5E1" w14:textId="77777777" w:rsidR="002073B5" w:rsidRPr="009E24FD" w:rsidRDefault="002073B5" w:rsidP="00891DB1">
            <w:pPr>
              <w:spacing w:after="0" w:line="240" w:lineRule="auto"/>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Dopamine</w:t>
            </w:r>
          </w:p>
        </w:tc>
        <w:tc>
          <w:tcPr>
            <w:tcW w:w="1387" w:type="dxa"/>
            <w:tcBorders>
              <w:left w:val="nil"/>
              <w:right w:val="single" w:sz="4" w:space="0" w:color="auto"/>
            </w:tcBorders>
            <w:shd w:val="clear" w:color="auto" w:fill="auto"/>
            <w:noWrap/>
            <w:vAlign w:val="center"/>
            <w:hideMark/>
          </w:tcPr>
          <w:p w14:paraId="25B388B0" w14:textId="77777777" w:rsidR="002073B5" w:rsidRPr="009E24FD" w:rsidRDefault="002073B5" w:rsidP="00891DB1">
            <w:pPr>
              <w:spacing w:after="0" w:line="240" w:lineRule="auto"/>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D1</w:t>
            </w:r>
          </w:p>
        </w:tc>
        <w:tc>
          <w:tcPr>
            <w:tcW w:w="1559" w:type="dxa"/>
            <w:tcBorders>
              <w:left w:val="single" w:sz="4" w:space="0" w:color="auto"/>
            </w:tcBorders>
            <w:shd w:val="clear" w:color="auto" w:fill="auto"/>
            <w:noWrap/>
            <w:vAlign w:val="center"/>
            <w:hideMark/>
          </w:tcPr>
          <w:p w14:paraId="738F9A81"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0.24</w:t>
            </w:r>
          </w:p>
        </w:tc>
        <w:tc>
          <w:tcPr>
            <w:tcW w:w="1276" w:type="dxa"/>
            <w:shd w:val="clear" w:color="auto" w:fill="auto"/>
            <w:noWrap/>
            <w:vAlign w:val="center"/>
            <w:hideMark/>
          </w:tcPr>
          <w:p w14:paraId="67274D82"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0.023</w:t>
            </w:r>
          </w:p>
        </w:tc>
        <w:tc>
          <w:tcPr>
            <w:tcW w:w="1276" w:type="dxa"/>
            <w:shd w:val="clear" w:color="auto" w:fill="auto"/>
            <w:noWrap/>
            <w:vAlign w:val="center"/>
            <w:hideMark/>
          </w:tcPr>
          <w:p w14:paraId="69D55DCC"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c>
          <w:tcPr>
            <w:tcW w:w="1276" w:type="dxa"/>
            <w:shd w:val="clear" w:color="auto" w:fill="auto"/>
            <w:noWrap/>
            <w:vAlign w:val="center"/>
            <w:hideMark/>
          </w:tcPr>
          <w:p w14:paraId="397C58B1"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c>
          <w:tcPr>
            <w:tcW w:w="1559" w:type="dxa"/>
            <w:shd w:val="clear" w:color="auto" w:fill="auto"/>
            <w:noWrap/>
            <w:vAlign w:val="center"/>
            <w:hideMark/>
          </w:tcPr>
          <w:p w14:paraId="72634242"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ns</w:t>
            </w:r>
          </w:p>
        </w:tc>
      </w:tr>
      <w:tr w:rsidR="002073B5" w:rsidRPr="009E24FD" w14:paraId="1CEBDD48" w14:textId="77777777" w:rsidTr="00891DB1">
        <w:trPr>
          <w:trHeight w:val="290"/>
        </w:trPr>
        <w:tc>
          <w:tcPr>
            <w:tcW w:w="1585" w:type="dxa"/>
            <w:vMerge/>
            <w:vAlign w:val="center"/>
            <w:hideMark/>
          </w:tcPr>
          <w:p w14:paraId="2C728D38" w14:textId="77777777" w:rsidR="002073B5" w:rsidRPr="009E24FD" w:rsidRDefault="002073B5" w:rsidP="00891DB1">
            <w:pPr>
              <w:spacing w:after="0" w:line="240" w:lineRule="auto"/>
              <w:rPr>
                <w:rFonts w:ascii="Times New Roman" w:eastAsia="Times New Roman" w:hAnsi="Times New Roman" w:cs="Times New Roman"/>
                <w:b/>
                <w:bCs/>
                <w:color w:val="000000"/>
              </w:rPr>
            </w:pPr>
          </w:p>
        </w:tc>
        <w:tc>
          <w:tcPr>
            <w:tcW w:w="1387" w:type="dxa"/>
            <w:tcBorders>
              <w:left w:val="nil"/>
              <w:right w:val="single" w:sz="4" w:space="0" w:color="auto"/>
            </w:tcBorders>
            <w:shd w:val="clear" w:color="auto" w:fill="auto"/>
            <w:noWrap/>
            <w:vAlign w:val="center"/>
            <w:hideMark/>
          </w:tcPr>
          <w:p w14:paraId="41A058D6" w14:textId="77777777" w:rsidR="002073B5" w:rsidRPr="009E24FD" w:rsidRDefault="002073B5" w:rsidP="00891DB1">
            <w:pPr>
              <w:spacing w:after="0" w:line="240" w:lineRule="auto"/>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D2</w:t>
            </w:r>
          </w:p>
        </w:tc>
        <w:tc>
          <w:tcPr>
            <w:tcW w:w="1559" w:type="dxa"/>
            <w:tcBorders>
              <w:left w:val="single" w:sz="4" w:space="0" w:color="auto"/>
            </w:tcBorders>
            <w:shd w:val="clear" w:color="auto" w:fill="auto"/>
            <w:noWrap/>
            <w:vAlign w:val="center"/>
            <w:hideMark/>
          </w:tcPr>
          <w:p w14:paraId="3F7CEC20"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0.04</w:t>
            </w:r>
          </w:p>
        </w:tc>
        <w:tc>
          <w:tcPr>
            <w:tcW w:w="1276" w:type="dxa"/>
            <w:shd w:val="clear" w:color="auto" w:fill="auto"/>
            <w:noWrap/>
            <w:vAlign w:val="center"/>
            <w:hideMark/>
          </w:tcPr>
          <w:p w14:paraId="367B4E0F"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0.731</w:t>
            </w:r>
          </w:p>
        </w:tc>
        <w:tc>
          <w:tcPr>
            <w:tcW w:w="1276" w:type="dxa"/>
            <w:shd w:val="clear" w:color="auto" w:fill="auto"/>
            <w:noWrap/>
            <w:vAlign w:val="center"/>
            <w:hideMark/>
          </w:tcPr>
          <w:p w14:paraId="336E6566"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c>
          <w:tcPr>
            <w:tcW w:w="1276" w:type="dxa"/>
            <w:shd w:val="clear" w:color="auto" w:fill="auto"/>
            <w:noWrap/>
            <w:vAlign w:val="center"/>
            <w:hideMark/>
          </w:tcPr>
          <w:p w14:paraId="2D34CCA1"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c>
          <w:tcPr>
            <w:tcW w:w="1559" w:type="dxa"/>
            <w:shd w:val="clear" w:color="auto" w:fill="auto"/>
            <w:noWrap/>
            <w:vAlign w:val="center"/>
            <w:hideMark/>
          </w:tcPr>
          <w:p w14:paraId="5D9AF668"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r>
      <w:tr w:rsidR="002073B5" w:rsidRPr="009E24FD" w14:paraId="233A430F" w14:textId="77777777" w:rsidTr="00891DB1">
        <w:trPr>
          <w:trHeight w:val="290"/>
        </w:trPr>
        <w:tc>
          <w:tcPr>
            <w:tcW w:w="1585" w:type="dxa"/>
            <w:vMerge/>
            <w:vAlign w:val="center"/>
            <w:hideMark/>
          </w:tcPr>
          <w:p w14:paraId="1F94E368" w14:textId="77777777" w:rsidR="002073B5" w:rsidRPr="009E24FD" w:rsidRDefault="002073B5" w:rsidP="00891DB1">
            <w:pPr>
              <w:spacing w:after="0" w:line="240" w:lineRule="auto"/>
              <w:rPr>
                <w:rFonts w:ascii="Times New Roman" w:eastAsia="Times New Roman" w:hAnsi="Times New Roman" w:cs="Times New Roman"/>
                <w:b/>
                <w:bCs/>
                <w:color w:val="000000"/>
              </w:rPr>
            </w:pPr>
          </w:p>
        </w:tc>
        <w:tc>
          <w:tcPr>
            <w:tcW w:w="1387" w:type="dxa"/>
            <w:tcBorders>
              <w:left w:val="nil"/>
              <w:right w:val="single" w:sz="4" w:space="0" w:color="auto"/>
            </w:tcBorders>
            <w:shd w:val="clear" w:color="auto" w:fill="auto"/>
            <w:noWrap/>
            <w:vAlign w:val="center"/>
            <w:hideMark/>
          </w:tcPr>
          <w:p w14:paraId="2DE4D4DD" w14:textId="77777777" w:rsidR="002073B5" w:rsidRPr="009E24FD" w:rsidRDefault="002073B5" w:rsidP="00891DB1">
            <w:pPr>
              <w:spacing w:after="0" w:line="240" w:lineRule="auto"/>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DAT</w:t>
            </w:r>
          </w:p>
        </w:tc>
        <w:tc>
          <w:tcPr>
            <w:tcW w:w="1559" w:type="dxa"/>
            <w:tcBorders>
              <w:left w:val="single" w:sz="4" w:space="0" w:color="auto"/>
            </w:tcBorders>
            <w:shd w:val="clear" w:color="auto" w:fill="auto"/>
            <w:noWrap/>
            <w:vAlign w:val="center"/>
            <w:hideMark/>
          </w:tcPr>
          <w:p w14:paraId="3EC6F216"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0.01</w:t>
            </w:r>
          </w:p>
        </w:tc>
        <w:tc>
          <w:tcPr>
            <w:tcW w:w="1276" w:type="dxa"/>
            <w:shd w:val="clear" w:color="auto" w:fill="auto"/>
            <w:noWrap/>
            <w:vAlign w:val="center"/>
            <w:hideMark/>
          </w:tcPr>
          <w:p w14:paraId="7141FAA0"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0.954</w:t>
            </w:r>
          </w:p>
        </w:tc>
        <w:tc>
          <w:tcPr>
            <w:tcW w:w="1276" w:type="dxa"/>
            <w:shd w:val="clear" w:color="auto" w:fill="auto"/>
            <w:noWrap/>
            <w:vAlign w:val="center"/>
            <w:hideMark/>
          </w:tcPr>
          <w:p w14:paraId="0B38B4A7"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c>
          <w:tcPr>
            <w:tcW w:w="1276" w:type="dxa"/>
            <w:shd w:val="clear" w:color="auto" w:fill="auto"/>
            <w:noWrap/>
            <w:vAlign w:val="center"/>
            <w:hideMark/>
          </w:tcPr>
          <w:p w14:paraId="19772D22"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c>
          <w:tcPr>
            <w:tcW w:w="1559" w:type="dxa"/>
            <w:shd w:val="clear" w:color="auto" w:fill="auto"/>
            <w:noWrap/>
            <w:vAlign w:val="center"/>
            <w:hideMark/>
          </w:tcPr>
          <w:p w14:paraId="0C0B2940"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r>
      <w:tr w:rsidR="002073B5" w:rsidRPr="009E24FD" w14:paraId="59315064" w14:textId="77777777" w:rsidTr="00891DB1">
        <w:trPr>
          <w:trHeight w:val="290"/>
        </w:trPr>
        <w:tc>
          <w:tcPr>
            <w:tcW w:w="1585" w:type="dxa"/>
            <w:shd w:val="clear" w:color="auto" w:fill="auto"/>
            <w:noWrap/>
            <w:vAlign w:val="center"/>
            <w:hideMark/>
          </w:tcPr>
          <w:p w14:paraId="0D2B62E1" w14:textId="77777777" w:rsidR="002073B5" w:rsidRPr="009E24FD" w:rsidRDefault="002073B5" w:rsidP="00891DB1">
            <w:pPr>
              <w:spacing w:after="0" w:line="240" w:lineRule="auto"/>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GABA</w:t>
            </w:r>
          </w:p>
        </w:tc>
        <w:tc>
          <w:tcPr>
            <w:tcW w:w="1387" w:type="dxa"/>
            <w:tcBorders>
              <w:left w:val="nil"/>
              <w:right w:val="single" w:sz="4" w:space="0" w:color="auto"/>
            </w:tcBorders>
            <w:shd w:val="clear" w:color="auto" w:fill="auto"/>
            <w:noWrap/>
            <w:vAlign w:val="center"/>
            <w:hideMark/>
          </w:tcPr>
          <w:p w14:paraId="547D0FB4" w14:textId="1EC2DE76" w:rsidR="002073B5" w:rsidRPr="009E24FD" w:rsidRDefault="00691C4A" w:rsidP="00891DB1">
            <w:pPr>
              <w:spacing w:after="0" w:line="240" w:lineRule="auto"/>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GABA</w:t>
            </w:r>
            <w:r w:rsidRPr="00150D0C">
              <w:rPr>
                <w:rFonts w:ascii="Times New Roman" w:eastAsia="Times New Roman" w:hAnsi="Times New Roman" w:cs="Times New Roman"/>
                <w:b/>
                <w:bCs/>
                <w:color w:val="000000"/>
                <w:vertAlign w:val="subscript"/>
              </w:rPr>
              <w:t>A</w:t>
            </w:r>
            <w:r>
              <w:rPr>
                <w:rFonts w:ascii="Times New Roman" w:eastAsia="Times New Roman" w:hAnsi="Times New Roman" w:cs="Times New Roman"/>
                <w:b/>
                <w:bCs/>
                <w:color w:val="000000"/>
              </w:rPr>
              <w:t>/BZ</w:t>
            </w:r>
          </w:p>
        </w:tc>
        <w:tc>
          <w:tcPr>
            <w:tcW w:w="1559" w:type="dxa"/>
            <w:tcBorders>
              <w:left w:val="single" w:sz="4" w:space="0" w:color="auto"/>
            </w:tcBorders>
            <w:shd w:val="clear" w:color="auto" w:fill="auto"/>
            <w:noWrap/>
            <w:vAlign w:val="center"/>
            <w:hideMark/>
          </w:tcPr>
          <w:p w14:paraId="5CD04E8C"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0.42</w:t>
            </w:r>
          </w:p>
        </w:tc>
        <w:tc>
          <w:tcPr>
            <w:tcW w:w="1276" w:type="dxa"/>
            <w:shd w:val="clear" w:color="auto" w:fill="auto"/>
            <w:noWrap/>
            <w:vAlign w:val="center"/>
            <w:hideMark/>
          </w:tcPr>
          <w:p w14:paraId="3E6228C0"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&lt;0.0001*</w:t>
            </w:r>
          </w:p>
        </w:tc>
        <w:tc>
          <w:tcPr>
            <w:tcW w:w="1276" w:type="dxa"/>
            <w:shd w:val="clear" w:color="auto" w:fill="auto"/>
            <w:noWrap/>
            <w:vAlign w:val="center"/>
            <w:hideMark/>
          </w:tcPr>
          <w:p w14:paraId="56C22A10" w14:textId="77777777" w:rsidR="002073B5" w:rsidRPr="009E24FD" w:rsidRDefault="002073B5" w:rsidP="00891DB1">
            <w:pPr>
              <w:spacing w:after="0" w:line="240" w:lineRule="auto"/>
              <w:jc w:val="center"/>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0.017</w:t>
            </w:r>
          </w:p>
        </w:tc>
        <w:tc>
          <w:tcPr>
            <w:tcW w:w="1276" w:type="dxa"/>
            <w:shd w:val="clear" w:color="auto" w:fill="auto"/>
            <w:noWrap/>
            <w:vAlign w:val="center"/>
            <w:hideMark/>
          </w:tcPr>
          <w:p w14:paraId="71D47942" w14:textId="77777777" w:rsidR="002073B5" w:rsidRPr="009E24FD" w:rsidRDefault="002073B5" w:rsidP="00891DB1">
            <w:pPr>
              <w:spacing w:after="0" w:line="240" w:lineRule="auto"/>
              <w:jc w:val="center"/>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0.046</w:t>
            </w:r>
          </w:p>
        </w:tc>
        <w:tc>
          <w:tcPr>
            <w:tcW w:w="1559" w:type="dxa"/>
            <w:shd w:val="clear" w:color="auto" w:fill="auto"/>
            <w:noWrap/>
            <w:vAlign w:val="center"/>
            <w:hideMark/>
          </w:tcPr>
          <w:p w14:paraId="7F3CC3D2"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r>
      <w:tr w:rsidR="002073B5" w:rsidRPr="009E24FD" w14:paraId="75588529" w14:textId="77777777" w:rsidTr="00891DB1">
        <w:trPr>
          <w:trHeight w:val="290"/>
        </w:trPr>
        <w:tc>
          <w:tcPr>
            <w:tcW w:w="1585" w:type="dxa"/>
            <w:shd w:val="clear" w:color="auto" w:fill="auto"/>
            <w:noWrap/>
            <w:vAlign w:val="center"/>
            <w:hideMark/>
          </w:tcPr>
          <w:p w14:paraId="53E5E4F8" w14:textId="77777777" w:rsidR="002073B5" w:rsidRPr="009E24FD" w:rsidRDefault="002073B5" w:rsidP="00891DB1">
            <w:pPr>
              <w:spacing w:after="0" w:line="240" w:lineRule="auto"/>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Histamine</w:t>
            </w:r>
          </w:p>
        </w:tc>
        <w:tc>
          <w:tcPr>
            <w:tcW w:w="1387" w:type="dxa"/>
            <w:tcBorders>
              <w:left w:val="nil"/>
              <w:right w:val="single" w:sz="4" w:space="0" w:color="auto"/>
            </w:tcBorders>
            <w:shd w:val="clear" w:color="auto" w:fill="auto"/>
            <w:noWrap/>
            <w:vAlign w:val="center"/>
            <w:hideMark/>
          </w:tcPr>
          <w:p w14:paraId="358DD35D" w14:textId="77777777" w:rsidR="002073B5" w:rsidRPr="009E24FD" w:rsidRDefault="002073B5" w:rsidP="00891DB1">
            <w:pPr>
              <w:spacing w:after="0" w:line="240" w:lineRule="auto"/>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H3</w:t>
            </w:r>
          </w:p>
        </w:tc>
        <w:tc>
          <w:tcPr>
            <w:tcW w:w="1559" w:type="dxa"/>
            <w:tcBorders>
              <w:left w:val="single" w:sz="4" w:space="0" w:color="auto"/>
            </w:tcBorders>
            <w:shd w:val="clear" w:color="auto" w:fill="auto"/>
            <w:noWrap/>
            <w:vAlign w:val="center"/>
            <w:hideMark/>
          </w:tcPr>
          <w:p w14:paraId="1CF26563"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-0.07</w:t>
            </w:r>
          </w:p>
        </w:tc>
        <w:tc>
          <w:tcPr>
            <w:tcW w:w="1276" w:type="dxa"/>
            <w:shd w:val="clear" w:color="auto" w:fill="auto"/>
            <w:noWrap/>
            <w:vAlign w:val="center"/>
            <w:hideMark/>
          </w:tcPr>
          <w:p w14:paraId="1A284F33"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0.481</w:t>
            </w:r>
          </w:p>
        </w:tc>
        <w:tc>
          <w:tcPr>
            <w:tcW w:w="1276" w:type="dxa"/>
            <w:shd w:val="clear" w:color="auto" w:fill="auto"/>
            <w:noWrap/>
            <w:vAlign w:val="center"/>
            <w:hideMark/>
          </w:tcPr>
          <w:p w14:paraId="17730EE7"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c>
          <w:tcPr>
            <w:tcW w:w="1276" w:type="dxa"/>
            <w:shd w:val="clear" w:color="auto" w:fill="auto"/>
            <w:noWrap/>
            <w:vAlign w:val="center"/>
            <w:hideMark/>
          </w:tcPr>
          <w:p w14:paraId="340F7050"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c>
          <w:tcPr>
            <w:tcW w:w="1559" w:type="dxa"/>
            <w:shd w:val="clear" w:color="auto" w:fill="auto"/>
            <w:noWrap/>
            <w:vAlign w:val="center"/>
            <w:hideMark/>
          </w:tcPr>
          <w:p w14:paraId="4F546FF9"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r>
      <w:tr w:rsidR="002073B5" w:rsidRPr="009E24FD" w14:paraId="3192B117" w14:textId="77777777" w:rsidTr="00891DB1">
        <w:trPr>
          <w:trHeight w:val="290"/>
        </w:trPr>
        <w:tc>
          <w:tcPr>
            <w:tcW w:w="1585" w:type="dxa"/>
            <w:shd w:val="clear" w:color="auto" w:fill="auto"/>
            <w:noWrap/>
            <w:vAlign w:val="center"/>
            <w:hideMark/>
          </w:tcPr>
          <w:p w14:paraId="5FF970B3" w14:textId="77777777" w:rsidR="002073B5" w:rsidRPr="009E24FD" w:rsidRDefault="002073B5" w:rsidP="00891DB1">
            <w:pPr>
              <w:spacing w:after="0" w:line="240" w:lineRule="auto"/>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Cannabinoids</w:t>
            </w:r>
          </w:p>
        </w:tc>
        <w:tc>
          <w:tcPr>
            <w:tcW w:w="1387" w:type="dxa"/>
            <w:tcBorders>
              <w:left w:val="nil"/>
              <w:right w:val="single" w:sz="4" w:space="0" w:color="auto"/>
            </w:tcBorders>
            <w:shd w:val="clear" w:color="auto" w:fill="auto"/>
            <w:noWrap/>
            <w:vAlign w:val="center"/>
            <w:hideMark/>
          </w:tcPr>
          <w:p w14:paraId="7F657823" w14:textId="77777777" w:rsidR="002073B5" w:rsidRPr="009E24FD" w:rsidRDefault="002073B5" w:rsidP="00891DB1">
            <w:pPr>
              <w:spacing w:after="0" w:line="240" w:lineRule="auto"/>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CB1</w:t>
            </w:r>
          </w:p>
        </w:tc>
        <w:tc>
          <w:tcPr>
            <w:tcW w:w="1559" w:type="dxa"/>
            <w:tcBorders>
              <w:left w:val="single" w:sz="4" w:space="0" w:color="auto"/>
            </w:tcBorders>
            <w:shd w:val="clear" w:color="auto" w:fill="auto"/>
            <w:noWrap/>
            <w:vAlign w:val="center"/>
            <w:hideMark/>
          </w:tcPr>
          <w:p w14:paraId="72BED33E"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0.24</w:t>
            </w:r>
          </w:p>
        </w:tc>
        <w:tc>
          <w:tcPr>
            <w:tcW w:w="1276" w:type="dxa"/>
            <w:shd w:val="clear" w:color="auto" w:fill="auto"/>
            <w:noWrap/>
            <w:vAlign w:val="center"/>
            <w:hideMark/>
          </w:tcPr>
          <w:p w14:paraId="1DBAED88"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0.023</w:t>
            </w:r>
          </w:p>
        </w:tc>
        <w:tc>
          <w:tcPr>
            <w:tcW w:w="1276" w:type="dxa"/>
            <w:shd w:val="clear" w:color="auto" w:fill="auto"/>
            <w:noWrap/>
            <w:vAlign w:val="center"/>
            <w:hideMark/>
          </w:tcPr>
          <w:p w14:paraId="27374590"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c>
          <w:tcPr>
            <w:tcW w:w="1276" w:type="dxa"/>
            <w:shd w:val="clear" w:color="auto" w:fill="auto"/>
            <w:noWrap/>
            <w:vAlign w:val="center"/>
            <w:hideMark/>
          </w:tcPr>
          <w:p w14:paraId="0E745FE9"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c>
          <w:tcPr>
            <w:tcW w:w="1559" w:type="dxa"/>
            <w:shd w:val="clear" w:color="auto" w:fill="auto"/>
            <w:noWrap/>
            <w:vAlign w:val="center"/>
            <w:hideMark/>
          </w:tcPr>
          <w:p w14:paraId="219022C5"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ns</w:t>
            </w:r>
          </w:p>
        </w:tc>
      </w:tr>
      <w:tr w:rsidR="002073B5" w:rsidRPr="009E24FD" w14:paraId="64A17B45" w14:textId="77777777" w:rsidTr="00891DB1">
        <w:trPr>
          <w:trHeight w:val="290"/>
        </w:trPr>
        <w:tc>
          <w:tcPr>
            <w:tcW w:w="1585" w:type="dxa"/>
            <w:shd w:val="clear" w:color="auto" w:fill="auto"/>
            <w:noWrap/>
            <w:vAlign w:val="center"/>
            <w:hideMark/>
          </w:tcPr>
          <w:p w14:paraId="63A08ACE" w14:textId="77777777" w:rsidR="002073B5" w:rsidRPr="009E24FD" w:rsidRDefault="002073B5" w:rsidP="00891DB1">
            <w:pPr>
              <w:spacing w:after="0" w:line="240" w:lineRule="auto"/>
              <w:rPr>
                <w:rFonts w:ascii="Times New Roman" w:eastAsia="Times New Roman" w:hAnsi="Times New Roman" w:cs="Times New Roman"/>
                <w:b/>
                <w:bCs/>
                <w:color w:val="000000"/>
              </w:rPr>
            </w:pPr>
            <w:proofErr w:type="spellStart"/>
            <w:r w:rsidRPr="009E24FD">
              <w:rPr>
                <w:rFonts w:ascii="Times New Roman" w:eastAsia="Times New Roman" w:hAnsi="Times New Roman" w:cs="Times New Roman"/>
                <w:b/>
                <w:bCs/>
                <w:color w:val="000000"/>
              </w:rPr>
              <w:t>Opioïd</w:t>
            </w:r>
            <w:proofErr w:type="spellEnd"/>
          </w:p>
        </w:tc>
        <w:tc>
          <w:tcPr>
            <w:tcW w:w="1387" w:type="dxa"/>
            <w:tcBorders>
              <w:left w:val="nil"/>
              <w:right w:val="single" w:sz="4" w:space="0" w:color="auto"/>
            </w:tcBorders>
            <w:shd w:val="clear" w:color="auto" w:fill="auto"/>
            <w:noWrap/>
            <w:vAlign w:val="center"/>
            <w:hideMark/>
          </w:tcPr>
          <w:p w14:paraId="20F9FDAB" w14:textId="77777777" w:rsidR="002073B5" w:rsidRPr="009E24FD" w:rsidRDefault="002073B5" w:rsidP="00891DB1">
            <w:pPr>
              <w:spacing w:after="0" w:line="240" w:lineRule="auto"/>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μ</w:t>
            </w:r>
          </w:p>
        </w:tc>
        <w:tc>
          <w:tcPr>
            <w:tcW w:w="1559" w:type="dxa"/>
            <w:tcBorders>
              <w:left w:val="single" w:sz="4" w:space="0" w:color="auto"/>
            </w:tcBorders>
            <w:shd w:val="clear" w:color="auto" w:fill="auto"/>
            <w:noWrap/>
            <w:vAlign w:val="center"/>
            <w:hideMark/>
          </w:tcPr>
          <w:p w14:paraId="31855420"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0.14</w:t>
            </w:r>
          </w:p>
        </w:tc>
        <w:tc>
          <w:tcPr>
            <w:tcW w:w="1276" w:type="dxa"/>
            <w:shd w:val="clear" w:color="auto" w:fill="auto"/>
            <w:noWrap/>
            <w:vAlign w:val="center"/>
            <w:hideMark/>
          </w:tcPr>
          <w:p w14:paraId="62F922A5"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0.183</w:t>
            </w:r>
          </w:p>
        </w:tc>
        <w:tc>
          <w:tcPr>
            <w:tcW w:w="1276" w:type="dxa"/>
            <w:shd w:val="clear" w:color="auto" w:fill="auto"/>
            <w:noWrap/>
            <w:vAlign w:val="center"/>
            <w:hideMark/>
          </w:tcPr>
          <w:p w14:paraId="0AB2F7AD"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c>
          <w:tcPr>
            <w:tcW w:w="1276" w:type="dxa"/>
            <w:shd w:val="clear" w:color="auto" w:fill="auto"/>
            <w:noWrap/>
            <w:vAlign w:val="center"/>
            <w:hideMark/>
          </w:tcPr>
          <w:p w14:paraId="0ED45243"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c>
          <w:tcPr>
            <w:tcW w:w="1559" w:type="dxa"/>
            <w:shd w:val="clear" w:color="auto" w:fill="auto"/>
            <w:noWrap/>
            <w:vAlign w:val="center"/>
            <w:hideMark/>
          </w:tcPr>
          <w:p w14:paraId="0264807A"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r>
      <w:tr w:rsidR="002073B5" w:rsidRPr="009E24FD" w14:paraId="289E36C2" w14:textId="77777777" w:rsidTr="00891DB1">
        <w:trPr>
          <w:trHeight w:val="290"/>
        </w:trPr>
        <w:tc>
          <w:tcPr>
            <w:tcW w:w="1585" w:type="dxa"/>
            <w:shd w:val="clear" w:color="auto" w:fill="auto"/>
            <w:noWrap/>
            <w:vAlign w:val="center"/>
            <w:hideMark/>
          </w:tcPr>
          <w:p w14:paraId="2202F3B1" w14:textId="77777777" w:rsidR="002073B5" w:rsidRPr="009E24FD" w:rsidRDefault="002073B5" w:rsidP="00891DB1">
            <w:pPr>
              <w:spacing w:after="0" w:line="240" w:lineRule="auto"/>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 xml:space="preserve">Noradrenaline </w:t>
            </w:r>
          </w:p>
        </w:tc>
        <w:tc>
          <w:tcPr>
            <w:tcW w:w="1387" w:type="dxa"/>
            <w:tcBorders>
              <w:left w:val="nil"/>
              <w:right w:val="single" w:sz="4" w:space="0" w:color="auto"/>
            </w:tcBorders>
            <w:shd w:val="clear" w:color="auto" w:fill="auto"/>
            <w:noWrap/>
            <w:vAlign w:val="center"/>
            <w:hideMark/>
          </w:tcPr>
          <w:p w14:paraId="664B8DD0" w14:textId="77777777" w:rsidR="002073B5" w:rsidRPr="009E24FD" w:rsidRDefault="002073B5" w:rsidP="00891DB1">
            <w:pPr>
              <w:spacing w:after="0" w:line="240" w:lineRule="auto"/>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NET</w:t>
            </w:r>
          </w:p>
        </w:tc>
        <w:tc>
          <w:tcPr>
            <w:tcW w:w="1559" w:type="dxa"/>
            <w:tcBorders>
              <w:left w:val="single" w:sz="4" w:space="0" w:color="auto"/>
            </w:tcBorders>
            <w:shd w:val="clear" w:color="auto" w:fill="auto"/>
            <w:noWrap/>
            <w:vAlign w:val="center"/>
            <w:hideMark/>
          </w:tcPr>
          <w:p w14:paraId="7B8C4D75"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-0.36</w:t>
            </w:r>
          </w:p>
        </w:tc>
        <w:tc>
          <w:tcPr>
            <w:tcW w:w="1276" w:type="dxa"/>
            <w:shd w:val="clear" w:color="auto" w:fill="auto"/>
            <w:noWrap/>
            <w:vAlign w:val="center"/>
            <w:hideMark/>
          </w:tcPr>
          <w:p w14:paraId="50848D18"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0.001*</w:t>
            </w:r>
          </w:p>
        </w:tc>
        <w:tc>
          <w:tcPr>
            <w:tcW w:w="1276" w:type="dxa"/>
            <w:shd w:val="clear" w:color="auto" w:fill="auto"/>
            <w:noWrap/>
            <w:vAlign w:val="center"/>
            <w:hideMark/>
          </w:tcPr>
          <w:p w14:paraId="0825BAD9" w14:textId="77777777" w:rsidR="002073B5" w:rsidRPr="009E24FD" w:rsidRDefault="002073B5" w:rsidP="00891DB1">
            <w:pPr>
              <w:spacing w:after="0" w:line="240" w:lineRule="auto"/>
              <w:jc w:val="center"/>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0.026</w:t>
            </w:r>
          </w:p>
        </w:tc>
        <w:tc>
          <w:tcPr>
            <w:tcW w:w="1276" w:type="dxa"/>
            <w:shd w:val="clear" w:color="auto" w:fill="auto"/>
            <w:noWrap/>
            <w:vAlign w:val="center"/>
            <w:hideMark/>
          </w:tcPr>
          <w:p w14:paraId="2A7DC43D" w14:textId="77777777" w:rsidR="002073B5" w:rsidRPr="009E24FD" w:rsidRDefault="002073B5" w:rsidP="00891DB1">
            <w:pPr>
              <w:spacing w:after="0" w:line="240" w:lineRule="auto"/>
              <w:jc w:val="center"/>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0.046</w:t>
            </w:r>
          </w:p>
        </w:tc>
        <w:tc>
          <w:tcPr>
            <w:tcW w:w="1559" w:type="dxa"/>
            <w:shd w:val="clear" w:color="auto" w:fill="auto"/>
            <w:noWrap/>
            <w:vAlign w:val="center"/>
            <w:hideMark/>
          </w:tcPr>
          <w:p w14:paraId="35DE34D9"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r>
      <w:tr w:rsidR="002073B5" w:rsidRPr="009E24FD" w14:paraId="61ED18D1" w14:textId="77777777" w:rsidTr="00891DB1">
        <w:trPr>
          <w:trHeight w:val="290"/>
        </w:trPr>
        <w:tc>
          <w:tcPr>
            <w:tcW w:w="1585" w:type="dxa"/>
            <w:vMerge w:val="restart"/>
            <w:shd w:val="clear" w:color="auto" w:fill="auto"/>
            <w:noWrap/>
            <w:vAlign w:val="center"/>
            <w:hideMark/>
          </w:tcPr>
          <w:p w14:paraId="58A786B8" w14:textId="77777777" w:rsidR="002073B5" w:rsidRPr="009E24FD" w:rsidRDefault="002073B5" w:rsidP="00891DB1">
            <w:pPr>
              <w:spacing w:after="0" w:line="240" w:lineRule="auto"/>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Glutamate</w:t>
            </w:r>
          </w:p>
        </w:tc>
        <w:tc>
          <w:tcPr>
            <w:tcW w:w="1387" w:type="dxa"/>
            <w:tcBorders>
              <w:left w:val="nil"/>
              <w:right w:val="single" w:sz="4" w:space="0" w:color="auto"/>
            </w:tcBorders>
            <w:shd w:val="clear" w:color="auto" w:fill="auto"/>
            <w:noWrap/>
            <w:vAlign w:val="center"/>
            <w:hideMark/>
          </w:tcPr>
          <w:p w14:paraId="2DE81D4F" w14:textId="77777777" w:rsidR="002073B5" w:rsidRPr="009E24FD" w:rsidRDefault="002073B5" w:rsidP="00891DB1">
            <w:pPr>
              <w:spacing w:after="0" w:line="240" w:lineRule="auto"/>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NMDA</w:t>
            </w:r>
          </w:p>
        </w:tc>
        <w:tc>
          <w:tcPr>
            <w:tcW w:w="1559" w:type="dxa"/>
            <w:tcBorders>
              <w:left w:val="single" w:sz="4" w:space="0" w:color="auto"/>
            </w:tcBorders>
            <w:shd w:val="clear" w:color="auto" w:fill="auto"/>
            <w:noWrap/>
            <w:vAlign w:val="center"/>
            <w:hideMark/>
          </w:tcPr>
          <w:p w14:paraId="3CB918B8"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0.03</w:t>
            </w:r>
          </w:p>
        </w:tc>
        <w:tc>
          <w:tcPr>
            <w:tcW w:w="1276" w:type="dxa"/>
            <w:shd w:val="clear" w:color="auto" w:fill="auto"/>
            <w:noWrap/>
            <w:vAlign w:val="center"/>
            <w:hideMark/>
          </w:tcPr>
          <w:p w14:paraId="23F62D74"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0.756</w:t>
            </w:r>
          </w:p>
        </w:tc>
        <w:tc>
          <w:tcPr>
            <w:tcW w:w="1276" w:type="dxa"/>
            <w:shd w:val="clear" w:color="auto" w:fill="auto"/>
            <w:noWrap/>
            <w:vAlign w:val="center"/>
            <w:hideMark/>
          </w:tcPr>
          <w:p w14:paraId="363A701E"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c>
          <w:tcPr>
            <w:tcW w:w="1276" w:type="dxa"/>
            <w:shd w:val="clear" w:color="auto" w:fill="auto"/>
            <w:noWrap/>
            <w:vAlign w:val="center"/>
            <w:hideMark/>
          </w:tcPr>
          <w:p w14:paraId="7AEBF27B"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c>
          <w:tcPr>
            <w:tcW w:w="1559" w:type="dxa"/>
            <w:shd w:val="clear" w:color="auto" w:fill="auto"/>
            <w:noWrap/>
            <w:vAlign w:val="center"/>
            <w:hideMark/>
          </w:tcPr>
          <w:p w14:paraId="48C252BE"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r>
      <w:tr w:rsidR="002073B5" w:rsidRPr="009E24FD" w14:paraId="400D3A88" w14:textId="77777777" w:rsidTr="00891DB1">
        <w:trPr>
          <w:trHeight w:val="290"/>
        </w:trPr>
        <w:tc>
          <w:tcPr>
            <w:tcW w:w="1585" w:type="dxa"/>
            <w:vMerge/>
            <w:vAlign w:val="center"/>
            <w:hideMark/>
          </w:tcPr>
          <w:p w14:paraId="5FDDE2F0" w14:textId="77777777" w:rsidR="002073B5" w:rsidRPr="009E24FD" w:rsidRDefault="002073B5" w:rsidP="00891DB1">
            <w:pPr>
              <w:spacing w:after="0" w:line="240" w:lineRule="auto"/>
              <w:rPr>
                <w:rFonts w:ascii="Times New Roman" w:eastAsia="Times New Roman" w:hAnsi="Times New Roman" w:cs="Times New Roman"/>
                <w:b/>
                <w:bCs/>
                <w:color w:val="000000"/>
              </w:rPr>
            </w:pPr>
          </w:p>
        </w:tc>
        <w:tc>
          <w:tcPr>
            <w:tcW w:w="1387" w:type="dxa"/>
            <w:tcBorders>
              <w:left w:val="nil"/>
              <w:right w:val="single" w:sz="4" w:space="0" w:color="auto"/>
            </w:tcBorders>
            <w:shd w:val="clear" w:color="auto" w:fill="auto"/>
            <w:noWrap/>
            <w:vAlign w:val="center"/>
            <w:hideMark/>
          </w:tcPr>
          <w:p w14:paraId="5E58094C" w14:textId="77777777" w:rsidR="002073B5" w:rsidRPr="009E24FD" w:rsidRDefault="002073B5" w:rsidP="00891DB1">
            <w:pPr>
              <w:spacing w:after="0" w:line="240" w:lineRule="auto"/>
              <w:rPr>
                <w:rFonts w:ascii="Times New Roman" w:eastAsia="Times New Roman" w:hAnsi="Times New Roman" w:cs="Times New Roman"/>
                <w:b/>
                <w:bCs/>
                <w:color w:val="000000"/>
              </w:rPr>
            </w:pPr>
            <w:r w:rsidRPr="009E24FD">
              <w:rPr>
                <w:rFonts w:ascii="Times New Roman" w:eastAsia="Times New Roman" w:hAnsi="Times New Roman" w:cs="Times New Roman"/>
                <w:b/>
                <w:bCs/>
                <w:color w:val="000000"/>
              </w:rPr>
              <w:t>mGluR5</w:t>
            </w:r>
          </w:p>
        </w:tc>
        <w:tc>
          <w:tcPr>
            <w:tcW w:w="1559" w:type="dxa"/>
            <w:tcBorders>
              <w:left w:val="single" w:sz="4" w:space="0" w:color="auto"/>
            </w:tcBorders>
            <w:shd w:val="clear" w:color="auto" w:fill="auto"/>
            <w:noWrap/>
            <w:vAlign w:val="center"/>
            <w:hideMark/>
          </w:tcPr>
          <w:p w14:paraId="726988F7"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0.28</w:t>
            </w:r>
          </w:p>
        </w:tc>
        <w:tc>
          <w:tcPr>
            <w:tcW w:w="1276" w:type="dxa"/>
            <w:shd w:val="clear" w:color="auto" w:fill="auto"/>
            <w:noWrap/>
            <w:vAlign w:val="center"/>
            <w:hideMark/>
          </w:tcPr>
          <w:p w14:paraId="55B85C32"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0.007</w:t>
            </w:r>
          </w:p>
        </w:tc>
        <w:tc>
          <w:tcPr>
            <w:tcW w:w="1276" w:type="dxa"/>
            <w:shd w:val="clear" w:color="auto" w:fill="auto"/>
            <w:noWrap/>
            <w:vAlign w:val="center"/>
            <w:hideMark/>
          </w:tcPr>
          <w:p w14:paraId="1CB5DCBB"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c>
          <w:tcPr>
            <w:tcW w:w="1276" w:type="dxa"/>
            <w:shd w:val="clear" w:color="auto" w:fill="auto"/>
            <w:noWrap/>
            <w:vAlign w:val="center"/>
            <w:hideMark/>
          </w:tcPr>
          <w:p w14:paraId="07E1C15D"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c>
          <w:tcPr>
            <w:tcW w:w="1559" w:type="dxa"/>
            <w:shd w:val="clear" w:color="auto" w:fill="auto"/>
            <w:noWrap/>
            <w:vAlign w:val="center"/>
            <w:hideMark/>
          </w:tcPr>
          <w:p w14:paraId="7AC3AE93" w14:textId="77777777" w:rsidR="002073B5" w:rsidRPr="009E24FD" w:rsidRDefault="002073B5" w:rsidP="00891DB1">
            <w:pPr>
              <w:spacing w:after="0" w:line="240" w:lineRule="auto"/>
              <w:jc w:val="center"/>
              <w:rPr>
                <w:rFonts w:ascii="Times New Roman" w:eastAsia="Times New Roman" w:hAnsi="Times New Roman" w:cs="Times New Roman"/>
                <w:color w:val="000000"/>
              </w:rPr>
            </w:pPr>
            <w:r w:rsidRPr="009E24FD">
              <w:rPr>
                <w:rFonts w:ascii="Times New Roman" w:eastAsia="Times New Roman" w:hAnsi="Times New Roman" w:cs="Times New Roman"/>
                <w:color w:val="000000"/>
              </w:rPr>
              <w:t>--</w:t>
            </w:r>
          </w:p>
        </w:tc>
      </w:tr>
    </w:tbl>
    <w:p w14:paraId="7C0D545C" w14:textId="78556C35" w:rsidR="009E24FD" w:rsidRDefault="00470B5E" w:rsidP="00FD0745">
      <w:pPr>
        <w:spacing w:line="360" w:lineRule="auto"/>
        <w:rPr>
          <w:rFonts w:ascii="Times New Roman" w:hAnsi="Times New Roman" w:cs="Times New Roman"/>
          <w:b/>
        </w:rPr>
      </w:pPr>
      <w:r>
        <w:rPr>
          <w:rFonts w:ascii="Times New Roman" w:hAnsi="Times New Roman" w:cs="Times New Roman"/>
          <w:b/>
        </w:rPr>
        <w:t>TABLE S</w:t>
      </w:r>
      <w:r w:rsidR="00536137">
        <w:rPr>
          <w:rFonts w:ascii="Times New Roman" w:hAnsi="Times New Roman" w:cs="Times New Roman"/>
          <w:b/>
        </w:rPr>
        <w:t>9</w:t>
      </w:r>
      <w:r w:rsidR="00891DB1" w:rsidRPr="002A694F">
        <w:rPr>
          <w:rFonts w:ascii="Times New Roman" w:hAnsi="Times New Roman" w:cs="Times New Roman"/>
          <w:b/>
        </w:rPr>
        <w:t>.</w:t>
      </w:r>
      <w:r w:rsidR="00891DB1">
        <w:rPr>
          <w:rFonts w:ascii="Times New Roman" w:hAnsi="Times New Roman" w:cs="Times New Roman"/>
          <w:b/>
        </w:rPr>
        <w:t xml:space="preserve"> Neurotransmitter mapping</w:t>
      </w:r>
    </w:p>
    <w:p w14:paraId="4A508846" w14:textId="77777777" w:rsidR="00891DB1" w:rsidRDefault="00891DB1" w:rsidP="00FD0745">
      <w:pPr>
        <w:spacing w:line="360" w:lineRule="auto"/>
        <w:rPr>
          <w:rFonts w:ascii="Times New Roman" w:hAnsi="Times New Roman" w:cs="Times New Roman"/>
          <w:b/>
        </w:rPr>
      </w:pPr>
    </w:p>
    <w:p w14:paraId="547C041D" w14:textId="77777777" w:rsidR="009E24FD" w:rsidRPr="002A694F" w:rsidRDefault="009E24FD" w:rsidP="00FD0745">
      <w:pPr>
        <w:spacing w:line="360" w:lineRule="auto"/>
        <w:rPr>
          <w:rFonts w:ascii="Times New Roman" w:hAnsi="Times New Roman" w:cs="Times New Roman"/>
          <w:i/>
        </w:rPr>
      </w:pPr>
    </w:p>
    <w:p w14:paraId="1C204550" w14:textId="77777777" w:rsidR="00FD0745" w:rsidRPr="002A694F" w:rsidRDefault="00FD0745" w:rsidP="00FD0745">
      <w:pPr>
        <w:spacing w:line="360" w:lineRule="auto"/>
        <w:rPr>
          <w:rFonts w:ascii="Times New Roman" w:hAnsi="Times New Roman" w:cs="Times New Roman"/>
        </w:rPr>
      </w:pPr>
      <w:r>
        <w:rPr>
          <w:rFonts w:ascii="Times New Roman" w:hAnsi="Times New Roman" w:cs="Times New Roman"/>
        </w:rPr>
        <w:t xml:space="preserve">Spearman correlations </w:t>
      </w:r>
      <w:r w:rsidRPr="002A694F">
        <w:rPr>
          <w:rFonts w:ascii="Times New Roman" w:hAnsi="Times New Roman" w:cs="Times New Roman"/>
        </w:rPr>
        <w:t xml:space="preserve">between </w:t>
      </w:r>
      <w:r>
        <w:rPr>
          <w:rFonts w:ascii="Times New Roman" w:hAnsi="Times New Roman" w:cs="Times New Roman"/>
        </w:rPr>
        <w:t xml:space="preserve">regional </w:t>
      </w:r>
      <w:r w:rsidRPr="002A694F">
        <w:rPr>
          <w:rFonts w:ascii="Times New Roman" w:hAnsi="Times New Roman" w:cs="Times New Roman"/>
        </w:rPr>
        <w:t xml:space="preserve">W-scores and </w:t>
      </w:r>
      <w:r>
        <w:rPr>
          <w:rFonts w:ascii="Times New Roman" w:hAnsi="Times New Roman" w:cs="Times New Roman"/>
        </w:rPr>
        <w:t>density values of receptors in</w:t>
      </w:r>
      <w:r w:rsidRPr="002A694F">
        <w:rPr>
          <w:rFonts w:ascii="Times New Roman" w:hAnsi="Times New Roman" w:cs="Times New Roman"/>
        </w:rPr>
        <w:t xml:space="preserve"> </w:t>
      </w:r>
      <w:r>
        <w:rPr>
          <w:rFonts w:ascii="Times New Roman" w:hAnsi="Times New Roman" w:cs="Times New Roman"/>
        </w:rPr>
        <w:t xml:space="preserve">cortical and </w:t>
      </w:r>
      <w:r w:rsidRPr="002A694F">
        <w:rPr>
          <w:rFonts w:ascii="Times New Roman" w:hAnsi="Times New Roman" w:cs="Times New Roman"/>
        </w:rPr>
        <w:t xml:space="preserve">deep brain regions. A correlation was considered significant when its P value was below the </w:t>
      </w:r>
      <w:proofErr w:type="spellStart"/>
      <w:r w:rsidRPr="002A694F">
        <w:rPr>
          <w:rFonts w:ascii="Times New Roman" w:hAnsi="Times New Roman" w:cs="Times New Roman"/>
        </w:rPr>
        <w:t>Bonferroni</w:t>
      </w:r>
      <w:proofErr w:type="spellEnd"/>
      <w:r w:rsidRPr="002A694F">
        <w:rPr>
          <w:rFonts w:ascii="Times New Roman" w:hAnsi="Times New Roman" w:cs="Times New Roman"/>
        </w:rPr>
        <w:t>-corrected threshold of P&lt;0.003</w:t>
      </w:r>
      <w:r>
        <w:rPr>
          <w:rFonts w:ascii="Times New Roman" w:hAnsi="Times New Roman" w:cs="Times New Roman"/>
        </w:rPr>
        <w:t xml:space="preserve"> (indicated by *)</w:t>
      </w:r>
      <w:r w:rsidRPr="002A694F">
        <w:rPr>
          <w:rFonts w:ascii="Times New Roman" w:hAnsi="Times New Roman" w:cs="Times New Roman"/>
        </w:rPr>
        <w:t xml:space="preserve"> and when the FDR-corrected P value associated with the spatial null models was below 0.05</w:t>
      </w:r>
      <w:r>
        <w:rPr>
          <w:rFonts w:ascii="Times New Roman" w:hAnsi="Times New Roman" w:cs="Times New Roman"/>
        </w:rPr>
        <w:t xml:space="preserve"> (in bold)</w:t>
      </w:r>
      <w:r w:rsidRPr="002A694F">
        <w:rPr>
          <w:rFonts w:ascii="Times New Roman" w:hAnsi="Times New Roman" w:cs="Times New Roman"/>
        </w:rPr>
        <w:t>.</w:t>
      </w:r>
    </w:p>
    <w:p w14:paraId="1D0FBC98" w14:textId="77777777" w:rsidR="00FD0745" w:rsidRPr="002A694F" w:rsidRDefault="00FD0745" w:rsidP="00FD0745">
      <w:pPr>
        <w:spacing w:line="360" w:lineRule="auto"/>
        <w:rPr>
          <w:rFonts w:ascii="Times New Roman" w:hAnsi="Times New Roman" w:cs="Times New Roman"/>
          <w:i/>
        </w:rPr>
      </w:pPr>
      <w:r w:rsidRPr="002A694F">
        <w:rPr>
          <w:rFonts w:ascii="Times New Roman" w:hAnsi="Times New Roman" w:cs="Times New Roman"/>
          <w:i/>
        </w:rPr>
        <w:t>Abbreviations: FDR, false discovery rate</w:t>
      </w:r>
      <w:r>
        <w:rPr>
          <w:rFonts w:ascii="Times New Roman" w:hAnsi="Times New Roman" w:cs="Times New Roman"/>
          <w:i/>
        </w:rPr>
        <w:t xml:space="preserve">; </w:t>
      </w:r>
      <w:proofErr w:type="spellStart"/>
      <w:r>
        <w:rPr>
          <w:rFonts w:ascii="Times New Roman" w:hAnsi="Times New Roman" w:cs="Times New Roman"/>
          <w:i/>
        </w:rPr>
        <w:t>P</w:t>
      </w:r>
      <w:r w:rsidRPr="0026017F">
        <w:rPr>
          <w:rFonts w:ascii="Times New Roman" w:hAnsi="Times New Roman" w:cs="Times New Roman"/>
          <w:i/>
          <w:vertAlign w:val="subscript"/>
        </w:rPr>
        <w:t>spatial</w:t>
      </w:r>
      <w:proofErr w:type="spellEnd"/>
      <w:r>
        <w:rPr>
          <w:rFonts w:ascii="Times New Roman" w:hAnsi="Times New Roman" w:cs="Times New Roman"/>
          <w:i/>
        </w:rPr>
        <w:t>, P value associated with spatial null models; P</w:t>
      </w:r>
      <w:r w:rsidRPr="0026017F">
        <w:rPr>
          <w:rFonts w:ascii="Times New Roman" w:hAnsi="Times New Roman" w:cs="Times New Roman"/>
          <w:i/>
          <w:vertAlign w:val="subscript"/>
        </w:rPr>
        <w:t>FDR</w:t>
      </w:r>
      <w:r>
        <w:rPr>
          <w:rFonts w:ascii="Times New Roman" w:hAnsi="Times New Roman" w:cs="Times New Roman"/>
          <w:i/>
        </w:rPr>
        <w:t>, FDR-corrected P value.</w:t>
      </w:r>
    </w:p>
    <w:p w14:paraId="6DFD548F" w14:textId="77777777" w:rsidR="00FD0745" w:rsidRDefault="00FD0745" w:rsidP="00E61A26">
      <w:pPr>
        <w:rPr>
          <w:rFonts w:ascii="Times New Roman" w:hAnsi="Times New Roman" w:cs="Times New Roman"/>
          <w:b/>
        </w:rPr>
      </w:pPr>
    </w:p>
    <w:p w14:paraId="6DD48B48" w14:textId="77777777" w:rsidR="0081516B" w:rsidRDefault="0081516B" w:rsidP="00E61A26">
      <w:pPr>
        <w:rPr>
          <w:rFonts w:ascii="Times New Roman" w:hAnsi="Times New Roman" w:cs="Times New Roman"/>
          <w:b/>
        </w:rPr>
      </w:pPr>
    </w:p>
    <w:p w14:paraId="60BA4825" w14:textId="656EAAE0" w:rsidR="002448C7" w:rsidRDefault="002448C7" w:rsidP="00693253">
      <w:pPr>
        <w:spacing w:line="360" w:lineRule="auto"/>
        <w:rPr>
          <w:rFonts w:ascii="Times New Roman" w:hAnsi="Times New Roman" w:cs="Times New Roman"/>
          <w:lang w:val="en-CA"/>
        </w:rPr>
      </w:pPr>
    </w:p>
    <w:p w14:paraId="71679211" w14:textId="59C125FD" w:rsidR="00E750BA" w:rsidRPr="00AE7B68" w:rsidRDefault="00E750BA" w:rsidP="00AE7B68">
      <w:pPr>
        <w:spacing w:line="360" w:lineRule="auto"/>
        <w:rPr>
          <w:rFonts w:ascii="Times New Roman" w:hAnsi="Times New Roman" w:cs="Times New Roman"/>
        </w:rPr>
      </w:pPr>
    </w:p>
    <w:sectPr w:rsidR="00E750BA" w:rsidRPr="00AE7B6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19A54A0" w16cex:dateUtc="2024-12-19T2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FA81757" w16cid:durableId="219A54A0"/>
  <w16cid:commentId w16cid:paraId="7FC2E556" w16cid:durableId="7FC2E55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2757"/>
    <w:multiLevelType w:val="multilevel"/>
    <w:tmpl w:val="E47C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26195E"/>
    <w:multiLevelType w:val="hybridMultilevel"/>
    <w:tmpl w:val="79401B7C"/>
    <w:lvl w:ilvl="0" w:tplc="DC6CD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97D"/>
    <w:rsid w:val="0002105A"/>
    <w:rsid w:val="00047D37"/>
    <w:rsid w:val="00063B89"/>
    <w:rsid w:val="00066933"/>
    <w:rsid w:val="000B3C08"/>
    <w:rsid w:val="000C47F7"/>
    <w:rsid w:val="000C56DA"/>
    <w:rsid w:val="001122BB"/>
    <w:rsid w:val="001253A0"/>
    <w:rsid w:val="001454D9"/>
    <w:rsid w:val="00150D0C"/>
    <w:rsid w:val="001739DF"/>
    <w:rsid w:val="00186E90"/>
    <w:rsid w:val="001C23D0"/>
    <w:rsid w:val="001E613B"/>
    <w:rsid w:val="001F341C"/>
    <w:rsid w:val="002073B5"/>
    <w:rsid w:val="002448C7"/>
    <w:rsid w:val="00280382"/>
    <w:rsid w:val="002A14E2"/>
    <w:rsid w:val="002C494A"/>
    <w:rsid w:val="002E1AFC"/>
    <w:rsid w:val="003528E7"/>
    <w:rsid w:val="00364964"/>
    <w:rsid w:val="00395A2B"/>
    <w:rsid w:val="003A1BA4"/>
    <w:rsid w:val="003A4369"/>
    <w:rsid w:val="003A4FF7"/>
    <w:rsid w:val="003C7366"/>
    <w:rsid w:val="003D60C5"/>
    <w:rsid w:val="00404B40"/>
    <w:rsid w:val="004128CA"/>
    <w:rsid w:val="00425355"/>
    <w:rsid w:val="00433876"/>
    <w:rsid w:val="004615F2"/>
    <w:rsid w:val="00470B5E"/>
    <w:rsid w:val="004B0BF2"/>
    <w:rsid w:val="00530CD6"/>
    <w:rsid w:val="00536137"/>
    <w:rsid w:val="005673E0"/>
    <w:rsid w:val="00612FF5"/>
    <w:rsid w:val="006542A5"/>
    <w:rsid w:val="00680F6F"/>
    <w:rsid w:val="00691C4A"/>
    <w:rsid w:val="00693253"/>
    <w:rsid w:val="00693B9B"/>
    <w:rsid w:val="00693E44"/>
    <w:rsid w:val="006A3060"/>
    <w:rsid w:val="006A7A6A"/>
    <w:rsid w:val="007022B6"/>
    <w:rsid w:val="00747DCE"/>
    <w:rsid w:val="007A433C"/>
    <w:rsid w:val="007B4E1F"/>
    <w:rsid w:val="007C2EE3"/>
    <w:rsid w:val="007C307A"/>
    <w:rsid w:val="007D5B15"/>
    <w:rsid w:val="007F22DE"/>
    <w:rsid w:val="007F470E"/>
    <w:rsid w:val="0081516B"/>
    <w:rsid w:val="00891DB1"/>
    <w:rsid w:val="00891FD6"/>
    <w:rsid w:val="008A2F56"/>
    <w:rsid w:val="008A411B"/>
    <w:rsid w:val="008E69D4"/>
    <w:rsid w:val="0092156C"/>
    <w:rsid w:val="00924F15"/>
    <w:rsid w:val="009714C2"/>
    <w:rsid w:val="009D7964"/>
    <w:rsid w:val="009E24FD"/>
    <w:rsid w:val="00A12282"/>
    <w:rsid w:val="00A234D7"/>
    <w:rsid w:val="00A31660"/>
    <w:rsid w:val="00A54D0A"/>
    <w:rsid w:val="00A60EAC"/>
    <w:rsid w:val="00A831CC"/>
    <w:rsid w:val="00AA7FB1"/>
    <w:rsid w:val="00AB6F9D"/>
    <w:rsid w:val="00AE7B68"/>
    <w:rsid w:val="00AF4B14"/>
    <w:rsid w:val="00B37648"/>
    <w:rsid w:val="00B64C7E"/>
    <w:rsid w:val="00B91AE3"/>
    <w:rsid w:val="00B963A6"/>
    <w:rsid w:val="00BC0070"/>
    <w:rsid w:val="00BC0C01"/>
    <w:rsid w:val="00BC0E2E"/>
    <w:rsid w:val="00BD76E7"/>
    <w:rsid w:val="00BF1A10"/>
    <w:rsid w:val="00C307D5"/>
    <w:rsid w:val="00C30AFD"/>
    <w:rsid w:val="00C30C6D"/>
    <w:rsid w:val="00C64CDC"/>
    <w:rsid w:val="00C9297D"/>
    <w:rsid w:val="00CF101C"/>
    <w:rsid w:val="00CF7FDB"/>
    <w:rsid w:val="00D20850"/>
    <w:rsid w:val="00D233E7"/>
    <w:rsid w:val="00D71162"/>
    <w:rsid w:val="00DA446B"/>
    <w:rsid w:val="00DC0CC1"/>
    <w:rsid w:val="00DE2FDE"/>
    <w:rsid w:val="00DF612A"/>
    <w:rsid w:val="00E04CC3"/>
    <w:rsid w:val="00E32252"/>
    <w:rsid w:val="00E33768"/>
    <w:rsid w:val="00E50A9B"/>
    <w:rsid w:val="00E56769"/>
    <w:rsid w:val="00E61A26"/>
    <w:rsid w:val="00E61A9D"/>
    <w:rsid w:val="00E750BA"/>
    <w:rsid w:val="00EB71FF"/>
    <w:rsid w:val="00F511C5"/>
    <w:rsid w:val="00F72C90"/>
    <w:rsid w:val="00F8265D"/>
    <w:rsid w:val="00FA1862"/>
    <w:rsid w:val="00FD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8F7BC"/>
  <w15:chartTrackingRefBased/>
  <w15:docId w15:val="{8FCF6141-0293-49D4-A965-FAF39123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93B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3B9B"/>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C9297D"/>
    <w:rPr>
      <w:sz w:val="16"/>
      <w:szCs w:val="16"/>
    </w:rPr>
  </w:style>
  <w:style w:type="paragraph" w:styleId="Commentaire">
    <w:name w:val="annotation text"/>
    <w:basedOn w:val="Normal"/>
    <w:link w:val="CommentaireCar"/>
    <w:uiPriority w:val="99"/>
    <w:unhideWhenUsed/>
    <w:rsid w:val="00C9297D"/>
    <w:pPr>
      <w:spacing w:line="240" w:lineRule="auto"/>
    </w:pPr>
    <w:rPr>
      <w:sz w:val="20"/>
      <w:szCs w:val="20"/>
      <w:lang w:val="fr-FR"/>
    </w:rPr>
  </w:style>
  <w:style w:type="character" w:customStyle="1" w:styleId="CommentaireCar">
    <w:name w:val="Commentaire Car"/>
    <w:basedOn w:val="Policepardfaut"/>
    <w:link w:val="Commentaire"/>
    <w:uiPriority w:val="99"/>
    <w:rsid w:val="00C9297D"/>
    <w:rPr>
      <w:sz w:val="20"/>
      <w:szCs w:val="20"/>
      <w:lang w:val="fr-FR"/>
    </w:rPr>
  </w:style>
  <w:style w:type="paragraph" w:styleId="Textedebulles">
    <w:name w:val="Balloon Text"/>
    <w:basedOn w:val="Normal"/>
    <w:link w:val="TextedebullesCar"/>
    <w:uiPriority w:val="99"/>
    <w:semiHidden/>
    <w:unhideWhenUsed/>
    <w:rsid w:val="00C9297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9297D"/>
    <w:rPr>
      <w:rFonts w:ascii="Segoe UI" w:hAnsi="Segoe UI" w:cs="Segoe UI"/>
      <w:sz w:val="18"/>
      <w:szCs w:val="18"/>
    </w:rPr>
  </w:style>
  <w:style w:type="paragraph" w:styleId="NormalWeb">
    <w:name w:val="Normal (Web)"/>
    <w:basedOn w:val="Normal"/>
    <w:uiPriority w:val="99"/>
    <w:semiHidden/>
    <w:unhideWhenUsed/>
    <w:rsid w:val="006932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iod">
    <w:name w:val="period"/>
    <w:basedOn w:val="Policepardfaut"/>
    <w:rsid w:val="002448C7"/>
  </w:style>
  <w:style w:type="character" w:customStyle="1" w:styleId="cit">
    <w:name w:val="cit"/>
    <w:basedOn w:val="Policepardfaut"/>
    <w:rsid w:val="002448C7"/>
  </w:style>
  <w:style w:type="paragraph" w:styleId="Objetducommentaire">
    <w:name w:val="annotation subject"/>
    <w:basedOn w:val="Commentaire"/>
    <w:next w:val="Commentaire"/>
    <w:link w:val="ObjetducommentaireCar"/>
    <w:uiPriority w:val="99"/>
    <w:semiHidden/>
    <w:unhideWhenUsed/>
    <w:rsid w:val="00E750BA"/>
    <w:rPr>
      <w:b/>
      <w:bCs/>
      <w:lang w:val="en-US"/>
    </w:rPr>
  </w:style>
  <w:style w:type="character" w:customStyle="1" w:styleId="ObjetducommentaireCar">
    <w:name w:val="Objet du commentaire Car"/>
    <w:basedOn w:val="CommentaireCar"/>
    <w:link w:val="Objetducommentaire"/>
    <w:uiPriority w:val="99"/>
    <w:semiHidden/>
    <w:rsid w:val="00E750BA"/>
    <w:rPr>
      <w:b/>
      <w:bCs/>
      <w:sz w:val="20"/>
      <w:szCs w:val="20"/>
      <w:lang w:val="fr-FR"/>
    </w:rPr>
  </w:style>
  <w:style w:type="paragraph" w:styleId="Bibliographie">
    <w:name w:val="Bibliography"/>
    <w:basedOn w:val="Normal"/>
    <w:next w:val="Normal"/>
    <w:uiPriority w:val="37"/>
    <w:unhideWhenUsed/>
    <w:rsid w:val="00E750BA"/>
    <w:pPr>
      <w:tabs>
        <w:tab w:val="left" w:pos="504"/>
      </w:tabs>
      <w:spacing w:after="240" w:line="240" w:lineRule="auto"/>
      <w:ind w:left="504" w:hanging="504"/>
    </w:pPr>
  </w:style>
  <w:style w:type="paragraph" w:styleId="Paragraphedeliste">
    <w:name w:val="List Paragraph"/>
    <w:basedOn w:val="Normal"/>
    <w:uiPriority w:val="34"/>
    <w:qFormat/>
    <w:rsid w:val="0092156C"/>
    <w:pPr>
      <w:ind w:left="720"/>
      <w:contextualSpacing/>
    </w:pPr>
  </w:style>
  <w:style w:type="character" w:styleId="Lienhypertexte">
    <w:name w:val="Hyperlink"/>
    <w:basedOn w:val="Policepardfaut"/>
    <w:uiPriority w:val="99"/>
    <w:unhideWhenUsed/>
    <w:rsid w:val="00891FD6"/>
    <w:rPr>
      <w:color w:val="0563C1" w:themeColor="hyperlink"/>
      <w:u w:val="single"/>
    </w:rPr>
  </w:style>
  <w:style w:type="character" w:styleId="Lienhypertextesuivivisit">
    <w:name w:val="FollowedHyperlink"/>
    <w:basedOn w:val="Policepardfaut"/>
    <w:uiPriority w:val="99"/>
    <w:semiHidden/>
    <w:unhideWhenUsed/>
    <w:rsid w:val="00891FD6"/>
    <w:rPr>
      <w:color w:val="954F72"/>
      <w:u w:val="single"/>
    </w:rPr>
  </w:style>
  <w:style w:type="paragraph" w:customStyle="1" w:styleId="msonormal0">
    <w:name w:val="msonormal"/>
    <w:basedOn w:val="Normal"/>
    <w:rsid w:val="00891F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891FD6"/>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68">
    <w:name w:val="xl68"/>
    <w:basedOn w:val="Normal"/>
    <w:rsid w:val="00891FD6"/>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9">
    <w:name w:val="xl69"/>
    <w:basedOn w:val="Normal"/>
    <w:rsid w:val="00891FD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0">
    <w:name w:val="xl70"/>
    <w:basedOn w:val="Normal"/>
    <w:rsid w:val="00891FD6"/>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891FD6"/>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Normal"/>
    <w:rsid w:val="00891FD6"/>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3">
    <w:name w:val="xl73"/>
    <w:basedOn w:val="Normal"/>
    <w:rsid w:val="00891FD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4">
    <w:name w:val="xl74"/>
    <w:basedOn w:val="Normal"/>
    <w:rsid w:val="00891FD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styleId="Rvision">
    <w:name w:val="Revision"/>
    <w:hidden/>
    <w:uiPriority w:val="99"/>
    <w:semiHidden/>
    <w:rsid w:val="00A831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94638">
      <w:bodyDiv w:val="1"/>
      <w:marLeft w:val="0"/>
      <w:marRight w:val="0"/>
      <w:marTop w:val="0"/>
      <w:marBottom w:val="0"/>
      <w:divBdr>
        <w:top w:val="none" w:sz="0" w:space="0" w:color="auto"/>
        <w:left w:val="none" w:sz="0" w:space="0" w:color="auto"/>
        <w:bottom w:val="none" w:sz="0" w:space="0" w:color="auto"/>
        <w:right w:val="none" w:sz="0" w:space="0" w:color="auto"/>
      </w:divBdr>
    </w:div>
    <w:div w:id="222103651">
      <w:bodyDiv w:val="1"/>
      <w:marLeft w:val="0"/>
      <w:marRight w:val="0"/>
      <w:marTop w:val="0"/>
      <w:marBottom w:val="0"/>
      <w:divBdr>
        <w:top w:val="none" w:sz="0" w:space="0" w:color="auto"/>
        <w:left w:val="none" w:sz="0" w:space="0" w:color="auto"/>
        <w:bottom w:val="none" w:sz="0" w:space="0" w:color="auto"/>
        <w:right w:val="none" w:sz="0" w:space="0" w:color="auto"/>
      </w:divBdr>
    </w:div>
    <w:div w:id="259875482">
      <w:bodyDiv w:val="1"/>
      <w:marLeft w:val="0"/>
      <w:marRight w:val="0"/>
      <w:marTop w:val="0"/>
      <w:marBottom w:val="0"/>
      <w:divBdr>
        <w:top w:val="none" w:sz="0" w:space="0" w:color="auto"/>
        <w:left w:val="none" w:sz="0" w:space="0" w:color="auto"/>
        <w:bottom w:val="none" w:sz="0" w:space="0" w:color="auto"/>
        <w:right w:val="none" w:sz="0" w:space="0" w:color="auto"/>
      </w:divBdr>
    </w:div>
    <w:div w:id="432288328">
      <w:bodyDiv w:val="1"/>
      <w:marLeft w:val="0"/>
      <w:marRight w:val="0"/>
      <w:marTop w:val="0"/>
      <w:marBottom w:val="0"/>
      <w:divBdr>
        <w:top w:val="none" w:sz="0" w:space="0" w:color="auto"/>
        <w:left w:val="none" w:sz="0" w:space="0" w:color="auto"/>
        <w:bottom w:val="none" w:sz="0" w:space="0" w:color="auto"/>
        <w:right w:val="none" w:sz="0" w:space="0" w:color="auto"/>
      </w:divBdr>
    </w:div>
    <w:div w:id="506361941">
      <w:bodyDiv w:val="1"/>
      <w:marLeft w:val="0"/>
      <w:marRight w:val="0"/>
      <w:marTop w:val="0"/>
      <w:marBottom w:val="0"/>
      <w:divBdr>
        <w:top w:val="none" w:sz="0" w:space="0" w:color="auto"/>
        <w:left w:val="none" w:sz="0" w:space="0" w:color="auto"/>
        <w:bottom w:val="none" w:sz="0" w:space="0" w:color="auto"/>
        <w:right w:val="none" w:sz="0" w:space="0" w:color="auto"/>
      </w:divBdr>
    </w:div>
    <w:div w:id="755177662">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993876023">
      <w:bodyDiv w:val="1"/>
      <w:marLeft w:val="0"/>
      <w:marRight w:val="0"/>
      <w:marTop w:val="0"/>
      <w:marBottom w:val="0"/>
      <w:divBdr>
        <w:top w:val="none" w:sz="0" w:space="0" w:color="auto"/>
        <w:left w:val="none" w:sz="0" w:space="0" w:color="auto"/>
        <w:bottom w:val="none" w:sz="0" w:space="0" w:color="auto"/>
        <w:right w:val="none" w:sz="0" w:space="0" w:color="auto"/>
      </w:divBdr>
    </w:div>
    <w:div w:id="1167399320">
      <w:bodyDiv w:val="1"/>
      <w:marLeft w:val="0"/>
      <w:marRight w:val="0"/>
      <w:marTop w:val="0"/>
      <w:marBottom w:val="0"/>
      <w:divBdr>
        <w:top w:val="none" w:sz="0" w:space="0" w:color="auto"/>
        <w:left w:val="none" w:sz="0" w:space="0" w:color="auto"/>
        <w:bottom w:val="none" w:sz="0" w:space="0" w:color="auto"/>
        <w:right w:val="none" w:sz="0" w:space="0" w:color="auto"/>
      </w:divBdr>
    </w:div>
    <w:div w:id="1255092189">
      <w:bodyDiv w:val="1"/>
      <w:marLeft w:val="0"/>
      <w:marRight w:val="0"/>
      <w:marTop w:val="0"/>
      <w:marBottom w:val="0"/>
      <w:divBdr>
        <w:top w:val="none" w:sz="0" w:space="0" w:color="auto"/>
        <w:left w:val="none" w:sz="0" w:space="0" w:color="auto"/>
        <w:bottom w:val="none" w:sz="0" w:space="0" w:color="auto"/>
        <w:right w:val="none" w:sz="0" w:space="0" w:color="auto"/>
      </w:divBdr>
    </w:div>
    <w:div w:id="1330937057">
      <w:bodyDiv w:val="1"/>
      <w:marLeft w:val="0"/>
      <w:marRight w:val="0"/>
      <w:marTop w:val="0"/>
      <w:marBottom w:val="0"/>
      <w:divBdr>
        <w:top w:val="none" w:sz="0" w:space="0" w:color="auto"/>
        <w:left w:val="none" w:sz="0" w:space="0" w:color="auto"/>
        <w:bottom w:val="none" w:sz="0" w:space="0" w:color="auto"/>
        <w:right w:val="none" w:sz="0" w:space="0" w:color="auto"/>
      </w:divBdr>
    </w:div>
    <w:div w:id="1339502350">
      <w:bodyDiv w:val="1"/>
      <w:marLeft w:val="0"/>
      <w:marRight w:val="0"/>
      <w:marTop w:val="0"/>
      <w:marBottom w:val="0"/>
      <w:divBdr>
        <w:top w:val="none" w:sz="0" w:space="0" w:color="auto"/>
        <w:left w:val="none" w:sz="0" w:space="0" w:color="auto"/>
        <w:bottom w:val="none" w:sz="0" w:space="0" w:color="auto"/>
        <w:right w:val="none" w:sz="0" w:space="0" w:color="auto"/>
      </w:divBdr>
    </w:div>
    <w:div w:id="1389036382">
      <w:bodyDiv w:val="1"/>
      <w:marLeft w:val="0"/>
      <w:marRight w:val="0"/>
      <w:marTop w:val="0"/>
      <w:marBottom w:val="0"/>
      <w:divBdr>
        <w:top w:val="none" w:sz="0" w:space="0" w:color="auto"/>
        <w:left w:val="none" w:sz="0" w:space="0" w:color="auto"/>
        <w:bottom w:val="none" w:sz="0" w:space="0" w:color="auto"/>
        <w:right w:val="none" w:sz="0" w:space="0" w:color="auto"/>
      </w:divBdr>
    </w:div>
    <w:div w:id="1431507728">
      <w:bodyDiv w:val="1"/>
      <w:marLeft w:val="0"/>
      <w:marRight w:val="0"/>
      <w:marTop w:val="0"/>
      <w:marBottom w:val="0"/>
      <w:divBdr>
        <w:top w:val="none" w:sz="0" w:space="0" w:color="auto"/>
        <w:left w:val="none" w:sz="0" w:space="0" w:color="auto"/>
        <w:bottom w:val="none" w:sz="0" w:space="0" w:color="auto"/>
        <w:right w:val="none" w:sz="0" w:space="0" w:color="auto"/>
      </w:divBdr>
    </w:div>
    <w:div w:id="1488742244">
      <w:bodyDiv w:val="1"/>
      <w:marLeft w:val="0"/>
      <w:marRight w:val="0"/>
      <w:marTop w:val="0"/>
      <w:marBottom w:val="0"/>
      <w:divBdr>
        <w:top w:val="none" w:sz="0" w:space="0" w:color="auto"/>
        <w:left w:val="none" w:sz="0" w:space="0" w:color="auto"/>
        <w:bottom w:val="none" w:sz="0" w:space="0" w:color="auto"/>
        <w:right w:val="none" w:sz="0" w:space="0" w:color="auto"/>
      </w:divBdr>
    </w:div>
    <w:div w:id="1516841827">
      <w:bodyDiv w:val="1"/>
      <w:marLeft w:val="0"/>
      <w:marRight w:val="0"/>
      <w:marTop w:val="0"/>
      <w:marBottom w:val="0"/>
      <w:divBdr>
        <w:top w:val="none" w:sz="0" w:space="0" w:color="auto"/>
        <w:left w:val="none" w:sz="0" w:space="0" w:color="auto"/>
        <w:bottom w:val="none" w:sz="0" w:space="0" w:color="auto"/>
        <w:right w:val="none" w:sz="0" w:space="0" w:color="auto"/>
      </w:divBdr>
    </w:div>
    <w:div w:id="1674991974">
      <w:bodyDiv w:val="1"/>
      <w:marLeft w:val="0"/>
      <w:marRight w:val="0"/>
      <w:marTop w:val="0"/>
      <w:marBottom w:val="0"/>
      <w:divBdr>
        <w:top w:val="none" w:sz="0" w:space="0" w:color="auto"/>
        <w:left w:val="none" w:sz="0" w:space="0" w:color="auto"/>
        <w:bottom w:val="none" w:sz="0" w:space="0" w:color="auto"/>
        <w:right w:val="none" w:sz="0" w:space="0" w:color="auto"/>
      </w:divBdr>
    </w:div>
    <w:div w:id="1727795357">
      <w:bodyDiv w:val="1"/>
      <w:marLeft w:val="0"/>
      <w:marRight w:val="0"/>
      <w:marTop w:val="0"/>
      <w:marBottom w:val="0"/>
      <w:divBdr>
        <w:top w:val="none" w:sz="0" w:space="0" w:color="auto"/>
        <w:left w:val="none" w:sz="0" w:space="0" w:color="auto"/>
        <w:bottom w:val="none" w:sz="0" w:space="0" w:color="auto"/>
        <w:right w:val="none" w:sz="0" w:space="0" w:color="auto"/>
      </w:divBdr>
    </w:div>
    <w:div w:id="1750616999">
      <w:bodyDiv w:val="1"/>
      <w:marLeft w:val="0"/>
      <w:marRight w:val="0"/>
      <w:marTop w:val="0"/>
      <w:marBottom w:val="0"/>
      <w:divBdr>
        <w:top w:val="none" w:sz="0" w:space="0" w:color="auto"/>
        <w:left w:val="none" w:sz="0" w:space="0" w:color="auto"/>
        <w:bottom w:val="none" w:sz="0" w:space="0" w:color="auto"/>
        <w:right w:val="none" w:sz="0" w:space="0" w:color="auto"/>
      </w:divBdr>
    </w:div>
    <w:div w:id="1778601877">
      <w:bodyDiv w:val="1"/>
      <w:marLeft w:val="0"/>
      <w:marRight w:val="0"/>
      <w:marTop w:val="0"/>
      <w:marBottom w:val="0"/>
      <w:divBdr>
        <w:top w:val="none" w:sz="0" w:space="0" w:color="auto"/>
        <w:left w:val="none" w:sz="0" w:space="0" w:color="auto"/>
        <w:bottom w:val="none" w:sz="0" w:space="0" w:color="auto"/>
        <w:right w:val="none" w:sz="0" w:space="0" w:color="auto"/>
      </w:divBdr>
      <w:divsChild>
        <w:div w:id="1922446152">
          <w:marLeft w:val="0"/>
          <w:marRight w:val="0"/>
          <w:marTop w:val="0"/>
          <w:marBottom w:val="0"/>
          <w:divBdr>
            <w:top w:val="none" w:sz="0" w:space="0" w:color="auto"/>
            <w:left w:val="none" w:sz="0" w:space="0" w:color="auto"/>
            <w:bottom w:val="none" w:sz="0" w:space="0" w:color="auto"/>
            <w:right w:val="none" w:sz="0" w:space="0" w:color="auto"/>
          </w:divBdr>
          <w:divsChild>
            <w:div w:id="1665547104">
              <w:marLeft w:val="0"/>
              <w:marRight w:val="0"/>
              <w:marTop w:val="0"/>
              <w:marBottom w:val="0"/>
              <w:divBdr>
                <w:top w:val="none" w:sz="0" w:space="0" w:color="auto"/>
                <w:left w:val="none" w:sz="0" w:space="0" w:color="auto"/>
                <w:bottom w:val="none" w:sz="0" w:space="0" w:color="auto"/>
                <w:right w:val="none" w:sz="0" w:space="0" w:color="auto"/>
              </w:divBdr>
              <w:divsChild>
                <w:div w:id="8110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779424">
      <w:bodyDiv w:val="1"/>
      <w:marLeft w:val="0"/>
      <w:marRight w:val="0"/>
      <w:marTop w:val="0"/>
      <w:marBottom w:val="0"/>
      <w:divBdr>
        <w:top w:val="none" w:sz="0" w:space="0" w:color="auto"/>
        <w:left w:val="none" w:sz="0" w:space="0" w:color="auto"/>
        <w:bottom w:val="none" w:sz="0" w:space="0" w:color="auto"/>
        <w:right w:val="none" w:sz="0" w:space="0" w:color="auto"/>
      </w:divBdr>
    </w:div>
    <w:div w:id="196608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pmi-info.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1BF22-794D-4044-A97C-7EF603C0B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15</Pages>
  <Words>4274</Words>
  <Characters>24364</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XPS</dc:creator>
  <cp:keywords/>
  <dc:description/>
  <cp:lastModifiedBy>XPS</cp:lastModifiedBy>
  <cp:revision>51</cp:revision>
  <dcterms:created xsi:type="dcterms:W3CDTF">2024-12-19T19:30:00Z</dcterms:created>
  <dcterms:modified xsi:type="dcterms:W3CDTF">2025-07-07T17:42:00Z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id="nUGM3W8Y"/&gt;&lt;style id="http://www.zotero.org/styles/translational-neurodegeneration" hasBibliography="1" bibliographyStyleHasBeenSet="0"/&gt;&lt;prefs&gt;&lt;pref name="fieldType" value="Field"/&gt;&lt;/prefs&gt;&lt;/dat</vt:lpwstr>
  </property>
  <property fmtid="{D5CDD505-2E9C-101B-9397-08002B2CF9AE}" pid="3" name="MSIP_Label_6a7d8d5d-78e2-4a62-9fcd-016eb5e4c57c_Enabled">
    <vt:lpwstr>true</vt:lpwstr>
  </property>
  <property fmtid="{D5CDD505-2E9C-101B-9397-08002B2CF9AE}" pid="4" name="MSIP_Label_6a7d8d5d-78e2-4a62-9fcd-016eb5e4c57c_SetDate">
    <vt:lpwstr>2024-12-19T23:33:19Z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6c26c369-10d8-477f-bf0d-ddf855ddd759</vt:lpwstr>
  </property>
  <property fmtid="{D5CDD505-2E9C-101B-9397-08002B2CF9AE}" pid="9" name="MSIP_Label_6a7d8d5d-78e2-4a62-9fcd-016eb5e4c57c_ContentBits">
    <vt:lpwstr>0</vt:lpwstr>
  </property>
  <property fmtid="{D5CDD505-2E9C-101B-9397-08002B2CF9AE}" pid="10" name="ZOTERO_PREF_2">
    <vt:lpwstr>a&gt;</vt:lpwstr>
  </property>
</Properties>
</file>