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056" w:rsidRDefault="00F22056" w:rsidP="00102460">
      <w:pPr>
        <w:jc w:val="center"/>
        <w:rPr>
          <w:rFonts w:ascii="Times New Roman" w:hAnsi="Times New Roman" w:cs="Times New Roman"/>
          <w:b/>
        </w:rPr>
      </w:pPr>
      <w:bookmarkStart w:id="0" w:name="_GoBack"/>
      <w:bookmarkEnd w:id="0"/>
      <w:r w:rsidRPr="00F22056">
        <w:rPr>
          <w:rFonts w:ascii="Times New Roman" w:hAnsi="Times New Roman" w:cs="Times New Roman"/>
          <w:b/>
        </w:rPr>
        <w:t>Appendix</w:t>
      </w:r>
    </w:p>
    <w:p w:rsidR="00B14462" w:rsidRDefault="00B14462">
      <w:pPr>
        <w:rPr>
          <w:rFonts w:ascii="Times New Roman" w:hAnsi="Times New Roman" w:cs="Times New Roman"/>
          <w:b/>
        </w:rPr>
      </w:pPr>
    </w:p>
    <w:p w:rsidR="00B14462" w:rsidRPr="00D6517C" w:rsidRDefault="00D6517C" w:rsidP="00D6517C">
      <w:pPr>
        <w:pStyle w:val="Paragraphedeliste"/>
        <w:numPr>
          <w:ilvl w:val="0"/>
          <w:numId w:val="1"/>
        </w:numPr>
        <w:rPr>
          <w:rFonts w:ascii="Times New Roman" w:hAnsi="Times New Roman" w:cs="Times New Roman"/>
          <w:b/>
        </w:rPr>
      </w:pPr>
      <w:r w:rsidRPr="00D6517C">
        <w:rPr>
          <w:rFonts w:ascii="Times New Roman" w:hAnsi="Times New Roman" w:cs="Times New Roman"/>
          <w:b/>
        </w:rPr>
        <w:t>Details about the n</w:t>
      </w:r>
      <w:r w:rsidR="00B14462" w:rsidRPr="00D6517C">
        <w:rPr>
          <w:rFonts w:ascii="Times New Roman" w:hAnsi="Times New Roman" w:cs="Times New Roman"/>
          <w:b/>
        </w:rPr>
        <w:t>eurotransmitter mapping</w:t>
      </w:r>
      <w:r w:rsidRPr="00D6517C">
        <w:rPr>
          <w:rFonts w:ascii="Times New Roman" w:hAnsi="Times New Roman" w:cs="Times New Roman"/>
          <w:b/>
        </w:rPr>
        <w:t xml:space="preserve"> analysis</w:t>
      </w:r>
    </w:p>
    <w:p w:rsidR="00B14462" w:rsidRDefault="00B14462" w:rsidP="00B14462">
      <w:pPr>
        <w:spacing w:line="360" w:lineRule="auto"/>
        <w:rPr>
          <w:rFonts w:ascii="Times New Roman" w:hAnsi="Times New Roman" w:cs="Times New Roman"/>
        </w:rPr>
      </w:pPr>
      <w:r w:rsidRPr="007B4E1F">
        <w:rPr>
          <w:rFonts w:ascii="Times New Roman" w:hAnsi="Times New Roman" w:cs="Times New Roman"/>
        </w:rPr>
        <w:t xml:space="preserve">We used regional </w:t>
      </w:r>
      <w:r>
        <w:rPr>
          <w:rFonts w:ascii="Times New Roman" w:hAnsi="Times New Roman" w:cs="Times New Roman"/>
        </w:rPr>
        <w:t xml:space="preserve">the </w:t>
      </w:r>
      <w:r w:rsidRPr="007B4E1F">
        <w:rPr>
          <w:rFonts w:ascii="Times New Roman" w:hAnsi="Times New Roman" w:cs="Times New Roman"/>
        </w:rPr>
        <w:t xml:space="preserve">density maps of 18 receptors, transporters, and receptor binding sites associated with dopamine </w:t>
      </w:r>
      <w:r>
        <w:rPr>
          <w:rFonts w:ascii="Times New Roman" w:hAnsi="Times New Roman" w:cs="Times New Roman"/>
        </w:rPr>
        <w:t>[D1,</w:t>
      </w:r>
      <w:r>
        <w:rPr>
          <w:rFonts w:ascii="Times New Roman" w:hAnsi="Times New Roman" w:cs="Times New Roman"/>
        </w:rPr>
        <w:fldChar w:fldCharType="begin"/>
      </w:r>
      <w:r w:rsidR="009E28AE">
        <w:rPr>
          <w:rFonts w:ascii="Times New Roman" w:hAnsi="Times New Roman" w:cs="Times New Roman"/>
        </w:rPr>
        <w:instrText xml:space="preserve"> ADDIN ZOTERO_ITEM CSL_CITATION {"citationID":"mMeWeHGp","properties":{"formattedCitation":"\\super 1\\nosupersub{}","plainCitation":"1","noteIndex":0},"citationItems":[{"id":14070,"uris":["http://zotero.org/users/2917056/items/5AMV8NUZ"],"itemData":{"id":14070,"type":"article-journal","abstract":"The role of dopamine D1-type receptor (D1R)-expressing neurons in the regulation of motivated behavior and reward prediction has not yet been fully established. As a prerequisite for future research assessing D1-mediated neuronal network regulation using simultaneous PET/MRI and D1R-selective [11C]SCH23390, this study investigated the stability of central D1R measurements between two independent PET/MRI sessions under baseline conditions. Thirteen healthy volunteers (7 female, age 33 ± 13 yrs) underwent 90-min emission scans, each after 90-s bolus injection of 486 ± 16 MBq [11C]SCH23390, on two separate days within 2–4 weeks using a PET/MRI system. Parametric images of D1R distribution volume ratio (DVR) and binding potential (BPND) were generated by a multi-linear reference tissue model with two parameters and the cerebellar cortex as receptor-free reference region. Volume-of-interest (VOI) analysis was performed with manual VOIs drawn on consecutive transverse MRI slices for brain regions with high and low D1R density. The DVR varied from 2.5 ± 0.3 to 2.9 ± 0.5 in regions with high D1R density (e.g. the head of the caudate) and from 1.2 ± 0.1 to 1.6 ± 0.2 in regions with low D1R density (e.g. the prefrontal cortex). The absolute variability of the DVR ranged from 2.4% ± 1.3% to 5.1% ± 5.3%, while Bland-Altman analyses revealed very low differences in mean DVR (e.g. 0.013 ± 0.17 for the nucleus accumbens). Intraclass correlation (one-way, random) indicated very high agreement (0.93 in average) for both DVR and BPND values. Accordingly, the absolute variability of BPND ranged from 7.0% ± 4.7% to 12.5% ± 10.6%; however, there were regions with very low D1R content, such as the occipital cortex, with higher mean variability. The test–retest reliability of D1R measurements in this study was very high. This was the case not only for D1R-rich brain areas, but also for regions with low D1R density. These results will provide a solid base for future joint PET/MRI data analyses in stimulation-dependent mapping of D1R-containing neurons and their effects on projections in neuronal circuits that determine behavior.","container-title":"European Journal of Nuclear Medicine and Molecular Imaging","DOI":"10.1007/s00259-017-3645-0","ISSN":"1619-7070","issue":"6","journalAbbreviation":"Eur. J. Nucl. Med. Mol. Imaging","language":"English","page":"1025-1032","title":"Test–retest measurements of dopamine D1-type receptors using simultaneous PET/MRI imaging","volume":"44","author":[{"family":"Kaller","given":"Simon"},{"family":"Rullmann","given":"Michael"},{"family":"Patt","given":"Marianne"},{"family":"Becker","given":"Georg-Alexander"},{"family":"Luthardt","given":"Julia"},{"family":"Girbardt","given":"Johanna"},{"family":"Meyer","given":"Philipp M."},{"family":"Werner","given":"Peter"},{"family":"Barthel","given":"Henryk"},{"family":"Bresch","given":"Anke"},{"family":"Fritz","given":"Thomas H."},{"family":"Hesse","given":"Swen"},{"family":"Sabri","given":"Osama"}],"issued":{"date-parts":[["2017",6]]}}}],"schema":"https://github.com/citation-style-language/schema/raw/master/csl-citation.json"} </w:instrText>
      </w:r>
      <w:r>
        <w:rPr>
          <w:rFonts w:ascii="Times New Roman" w:hAnsi="Times New Roman" w:cs="Times New Roman"/>
        </w:rPr>
        <w:fldChar w:fldCharType="separate"/>
      </w:r>
      <w:r w:rsidR="009E28AE" w:rsidRPr="009E28AE">
        <w:rPr>
          <w:rFonts w:ascii="Times New Roman" w:hAnsi="Times New Roman" w:cs="Times New Roman"/>
          <w:szCs w:val="24"/>
          <w:vertAlign w:val="superscript"/>
        </w:rPr>
        <w:t>1</w:t>
      </w:r>
      <w:r>
        <w:rPr>
          <w:rFonts w:ascii="Times New Roman" w:hAnsi="Times New Roman" w:cs="Times New Roman"/>
        </w:rPr>
        <w:fldChar w:fldCharType="end"/>
      </w:r>
      <w:r w:rsidRPr="007B4E1F">
        <w:rPr>
          <w:rFonts w:ascii="Times New Roman" w:hAnsi="Times New Roman" w:cs="Times New Roman"/>
        </w:rPr>
        <w:t xml:space="preserve"> D2,</w:t>
      </w:r>
      <w:r>
        <w:rPr>
          <w:rFonts w:ascii="Times New Roman" w:hAnsi="Times New Roman" w:cs="Times New Roman"/>
        </w:rPr>
        <w:fldChar w:fldCharType="begin"/>
      </w:r>
      <w:r w:rsidR="009E28AE">
        <w:rPr>
          <w:rFonts w:ascii="Times New Roman" w:hAnsi="Times New Roman" w:cs="Times New Roman"/>
        </w:rPr>
        <w:instrText xml:space="preserve"> ADDIN ZOTERO_ITEM CSL_CITATION {"citationID":"YgwGZ77r","properties":{"formattedCitation":"\\super 2,3\\nosupersub{}","plainCitation":"2,3","noteIndex":0},"citationItems":[{"id":14624,"uris":["http://zotero.org/users/2917056/items/EPBKZV2V"],"itemData":{"id":14624,"type":"article-journal","abstract":"The relatively modest spatial resolution of positron emission tomography (PET) increases the likelihood of partial volume effects such that binding potential (BPND) may be underestimated. Given structural grey matter losses across adulthood, partial volume effects may be even more problematic in older age leading to overestimation of adult age differences. Here we examined the effects of partial volume correction (PVC) in two studies from different sites using different high-affinity D2-like radioligands (18 F-Fallypride, 11C-FLB457) and different PET camera resolutions (</w:instrText>
      </w:r>
      <w:r w:rsidR="009E28AE">
        <w:rPr>
          <w:rFonts w:ascii="Cambria Math" w:hAnsi="Cambria Math" w:cs="Cambria Math"/>
        </w:rPr>
        <w:instrText>∼</w:instrText>
      </w:r>
      <w:r w:rsidR="009E28AE">
        <w:rPr>
          <w:rFonts w:ascii="Times New Roman" w:hAnsi="Times New Roman" w:cs="Times New Roman"/>
        </w:rPr>
        <w:instrText xml:space="preserve">5 mm, 2.5 mm). Results across both data sets revealed that PVC increased estimated BPND and reduced, though did not eliminate, age effects on BPND. As expected, the effects of PVC were smaller in higher compared to lower resolution data. Analyses using uncorrected data that controlled for grey matter volume in each region of interest approximated PVC corrected data for some but not all regions. Overall, the findings suggest that PVC increases estimated BPND in general and reduces adult age differences especially when using lower resolution cameras. The findings suggest that the past 30 years of research on dopamine receptor availability, for which very few studies use PVC, may overestimate effects of aging on dopamine receptor availability.","container-title":"Journal of Cerebral Blood Flow and Metabolism: Official Journal of the International Society of Cerebral Blood Flow and Metabolism","DOI":"10.1177/0271678X17737693","ISSN":"1559-7016","issue":"5","journalAbbreviation":"J Cereb Blood Flow Metab","language":"eng","note":"PMID: 29090626\nPMCID: PMC6498753","page":"822-833","source":"PubMed","title":"Partial-volume correction increases estimated dopamine D2-like receptor binding potential and reduces adult age differences","volume":"39","author":[{"family":"Smith","given":"Christopher T."},{"family":"Crawford","given":"Jennifer L."},{"family":"Dang","given":"Linh C."},{"family":"Seaman","given":"Kendra L."},{"family":"San Juan","given":"M. Danica"},{"family":"Vijay","given":"Aishwarya"},{"family":"Katz","given":"Daniel T."},{"family":"Matuskey","given":"David"},{"family":"Cowan","given":"Ronald L."},{"family":"Morris","given":"Evan D."},{"family":"Zald","given":"David H."},{"family":"Samanez-Larkin","given":"Gregory R."}],"issued":{"date-parts":[["2019",5]]}}},{"id":14621,"uris":["http://zotero.org/users/2917056/items/9Y9UNDVY"],"itemData":{"id":14621,"type":"article-journal","abstract":"Detecting fluctuations in synaptic dopamine levels in extrastriatal brain regions with [(11)C]FLB 457 and positron emission tomography (PET) is a valuable tool for studying dopaminergic dysfunction in psychiatric disorders. The evaluation of reference region modeling approaches would eliminate the need to obtain arterial input function data. Our goal was to explore the use of reference region models to estimate amphetamine-induced changes in [(11)C]FLB 457 dopamine D2/D3 binding. Six healthy tobacco smokers were imaged with [(11)C]FLB 457 at baseline and at 3 hours after amphetamine (0.4 to 0.5 mg/kg, per os) administration. Simplified reference tissue models, SRTM and SRTM2, were evaluated against the 2-tissue compartmental model (2TC) to estimate [(11)C]FLB 457 binding in extrastriatal regions of interest (ROIs), using the cerebellum as a reference region. No changes in distribution volume were observed in the cerebellum between scan conditions. SRTM and SRTM2 underestimated binding, compared with 2TC, in ROIs by 26% and 9%, respectively, with consistent bias between the baseline and postamphetamine scans. Postamphetamine, [(11)C]FLB 457 binding significantly decreased across several brain regions as measured with SRTM and SRTM2; no significant change was detected with 2TC. These data support the sensitivity of [(11)C]FLB 457 for measuring amphetamine-induced dopamine release in extrastriatal regions with SRTM and SRTM2.","container-title":"Journal of Cerebral Blood Flow and Metabolism: Official Journal of the International Society of Cerebral Blood Flow and Metabolism","DOI":"10.1038/jcbfm.2014.237","ISSN":"1559-7016","issue":"4","journalAbbreviation":"J Cereb Blood Flow Metab","language":"eng","note":"PMID: 25564239\nPMCID: PMC4420880","page":"623-629","source":"PubMed","title":"Reference region modeling approaches for amphetamine challenge studies with [11C]FLB 457 and PET","volume":"35","author":[{"family":"Sandiego","given":"Christine M."},{"family":"Gallezot","given":"Jean-Dominique"},{"family":"Lim","given":"Keunpoong"},{"family":"Ropchan","given":"Jim"},{"family":"Lin","given":"Shu-fei"},{"family":"Gao","given":"Hong"},{"family":"Morris","given":"Evan D."},{"family":"Cosgrove","given":"Kelly P."}],"issued":{"date-parts":[["2015",3,31]]}}}],"schema":"https://github.com/citation-style-language/schema/raw/master/csl-citation.json"} </w:instrText>
      </w:r>
      <w:r>
        <w:rPr>
          <w:rFonts w:ascii="Times New Roman" w:hAnsi="Times New Roman" w:cs="Times New Roman"/>
        </w:rPr>
        <w:fldChar w:fldCharType="separate"/>
      </w:r>
      <w:r w:rsidR="009E28AE" w:rsidRPr="009E28AE">
        <w:rPr>
          <w:rFonts w:ascii="Times New Roman" w:hAnsi="Times New Roman" w:cs="Times New Roman"/>
          <w:szCs w:val="24"/>
          <w:vertAlign w:val="superscript"/>
        </w:rPr>
        <w:t>2,3</w:t>
      </w:r>
      <w:r>
        <w:rPr>
          <w:rFonts w:ascii="Times New Roman" w:hAnsi="Times New Roman" w:cs="Times New Roman"/>
        </w:rPr>
        <w:fldChar w:fldCharType="end"/>
      </w:r>
      <w:r w:rsidRPr="007B4E1F">
        <w:rPr>
          <w:rFonts w:ascii="Times New Roman" w:hAnsi="Times New Roman" w:cs="Times New Roman"/>
          <w:lang w:val="fr-FR"/>
        </w:rPr>
        <w:t xml:space="preserve"> dopamine transporter (DAT) </w:t>
      </w:r>
      <w:r>
        <w:rPr>
          <w:rFonts w:ascii="Times New Roman" w:hAnsi="Times New Roman" w:cs="Times New Roman"/>
        </w:rPr>
        <w:fldChar w:fldCharType="begin"/>
      </w:r>
      <w:r w:rsidR="009E28AE">
        <w:rPr>
          <w:rFonts w:ascii="Times New Roman" w:hAnsi="Times New Roman" w:cs="Times New Roman"/>
          <w:lang w:val="fr-FR"/>
        </w:rPr>
        <w:instrText xml:space="preserve"> ADDIN ZOTERO_ITEM CSL_CITATION {"citationID":"9uk7aRY5","properties":{"formattedCitation":"\\super 4\\nosupersub{}","plainCitation":"4","noteIndex":0},"citationItems":[{"id":14627,"uris":["http://zotero.org/users/2917056/items/GT7BQHAN"],"itemData":{"id":14627,"type":"article-journal","abstract":"Application of metabolic magnetic resonance imaging measures such as cerebral blood flow in translational medicine is limited by the unknown link of observed alterations to specific neurophysiological processes. In particular, the sensitivity of cerebral blood flow to activity changes in specific neurotransmitter systems remains unclear. We address this question by probing cerebral blood flow in healthy volunteers using seven established drugs with known dopaminergic, serotonergic, glutamatergic and GABAergic mechanisms of action. We use a novel framework aimed at disentangling the observed effects to contribution from underlying neurotransmitter systems. We find for all evaluated compounds a reliable spatial link of respective cerebral blood flow changes with underlying neurotransmitter receptor densities corresponding to their primary mechanisms of action. The strength of these associations with receptor density is mediated by respective drug affinities. These findings suggest that cerebral blood flow is a sensitive brain-wide in-vivo assay of metabolic demands across a variety of neurotransmitter systems in humans.","container-title":"Scientific Reports","DOI":"10.1038/s41598-018-22444-0","ISSN":"2045-2322","issue":"1","journalAbbreviation":"Sci Rep","language":"eng","note":"PMID: 29511260\nPMCID: PMC5840131","page":"4074","source":"PubMed","title":"Cerebral blood flow predicts differential neurotransmitter activity","volume":"8","author":[{"family":"Dukart","given":"Juergen"},{"family":"Holiga","given":"Štefan"},{"family":"Chatham","given":"Christopher"},{"family":"Hawkins","given":"Peter"},{"family":"Forsyth","given":"Anna"},{"family":"McMillan","given":"Rebecca"},{"family":"Myers","given":"Jim"},{"family":"Lingford-Hughes","given":"Anne R."},{"family":"Nutt","given":"David J."},{"family":"Merlo-Pich","given":"Emilio"},{"family":"Risterucci","given":"Celine"},{"family":"Boak","given":"Lauren"},{"family":"Umbricht","given":"Daniel"},{"family":"Schobel","given":"Scott"},{"family":"Liu","given":"Thomas"},{"family":"Mehta","given":"Mitul A."},{"family":"Zelaya","given":"Fernando O."},{"family":"Williams","given":"Steve C."},{"family":"Brown","given":"Gregory"},{"family":"Paulus","given":"Martin"},{"family":"Honey","given":"Garry D."},{"family":"Muthukumaraswamy","given":"Suresh"},{"family":"Hipp","given":"Joerg"},{"family":"Bertolino","given":"Alessandro"},{"family":"Sambataro","given":"Fabio"}],"issued":{"date-parts":[["2018",3,6]]}}}],"schema":"https://github.com/citation-style-language/schema/raw/master/csl-citation.json"} </w:instrText>
      </w:r>
      <w:r>
        <w:rPr>
          <w:rFonts w:ascii="Times New Roman" w:hAnsi="Times New Roman" w:cs="Times New Roman"/>
        </w:rPr>
        <w:fldChar w:fldCharType="separate"/>
      </w:r>
      <w:r w:rsidR="009E28AE" w:rsidRPr="009E28AE">
        <w:rPr>
          <w:rFonts w:ascii="Times New Roman" w:hAnsi="Times New Roman" w:cs="Times New Roman"/>
          <w:szCs w:val="24"/>
          <w:vertAlign w:val="superscript"/>
        </w:rPr>
        <w:t>4</w:t>
      </w:r>
      <w:r>
        <w:rPr>
          <w:rFonts w:ascii="Times New Roman" w:hAnsi="Times New Roman" w:cs="Times New Roman"/>
        </w:rPr>
        <w:fldChar w:fldCharType="end"/>
      </w:r>
      <w:r>
        <w:rPr>
          <w:rFonts w:ascii="Times New Roman" w:hAnsi="Times New Roman" w:cs="Times New Roman"/>
          <w:lang w:val="fr-FR"/>
        </w:rPr>
        <w:t xml:space="preserve">], </w:t>
      </w:r>
      <w:r w:rsidRPr="00425355">
        <w:rPr>
          <w:rFonts w:ascii="Times New Roman" w:hAnsi="Times New Roman" w:cs="Times New Roman"/>
        </w:rPr>
        <w:t>serotonin [5-HT1A,</w:t>
      </w:r>
      <w:r>
        <w:rPr>
          <w:rFonts w:ascii="Times New Roman" w:hAnsi="Times New Roman" w:cs="Times New Roman"/>
        </w:rPr>
        <w:fldChar w:fldCharType="begin"/>
      </w:r>
      <w:r w:rsidR="009E28AE">
        <w:rPr>
          <w:rFonts w:ascii="Times New Roman" w:hAnsi="Times New Roman" w:cs="Times New Roman"/>
        </w:rPr>
        <w:instrText xml:space="preserve"> ADDIN ZOTERO_ITEM CSL_CITATION {"citationID":"03DdpnYx","properties":{"formattedCitation":"\\super 5\\nosupersub{}","plainCitation":"5","noteIndex":0},"citationItems":[{"id":14630,"uris":["http://zotero.org/users/2917056/items/4TETMPXH"],"itemData":{"id":14630,"type":"article-journal","abstract":"The highly diverse serotonergic system with at least 16 different receptor subtypes is implicated in the pathophysiology of most neuropsychiatric disorders including affective and anxiety disorders, obsessive compulsive disorder, post-traumatic stress disorder, eating disorders, sleep disturbance, attention deficit/hyperactivity disorder, drug addiction, suicidal behavior, schizophrenia, Alzheimer, etc. Alterations of the interplay between various pre- and postsynaptic receptor subtypes might be involved in the pathogenesis of these disorders. However, there is a lack of comprehensive in vivo values using standardized procedures. In the current PET study we quantified 3 receptor subtypes, including the major inhibitory (5-HT(1A) and 5-HT(1B)) and excitatory (5-HT(2A)) receptors, and the transporter (5-HTT) in the brain of healthy human subjects to provide a database of standard values. PET scans were performed on 95 healthy subjects (age=28.0 ± 6.9 years; 59% males) using the selective radioligands [carbonyl-(11)C]WAY-100635, [(11)C]P943, [(18)F]altanserin and [(11)C]DASB, respectively. A standard template in MNI stereotactic space served for region of interest delineation. This template follows two anatomical parcellation schemes: 1) Brodmann areas including 41 regions and 2) AAL (automated anatomical labeling) including 52 regions. Standard values (mean, SD, and range) for each receptor and region are presented. Mean cortical and subcortical binding potential (BP) values were in good agreement with previously published human in vivo and post-mortem data. By means of linear equations, PET binding potentials were translated to post-mortem binding (provided in pmol/g), yielding 5.89 pmol/g (5-HT(1A)), 23.5 pmol/g (5-HT(1B)), 31.44 pmol/g (5-HT(2A)), and 11.33 pmol/g (5-HTT) being equivalent to the BP of 1, respectively. Furthermore, we computed individual voxel-wise maps with BP values and generated average tracer-specific whole-brain binding maps. This knowledge might improve our interpretation of the alterations taking place in the serotonergic system during neuropsychiatric disorders.","container-title":"NeuroImage","DOI":"10.1016/j.neuroimage.2012.07.001","ISSN":"1095-9572","issue":"1","journalAbbreviation":"Neuroimage","language":"eng","note":"PMID: 22789740","page":"447-459","source":"PubMed","title":"Normative database of the serotonergic system in healthy subjects using multi-tracer PET","volume":"63","author":[{"family":"Savli","given":"Markus"},{"family":"Bauer","given":"Andreas"},{"family":"Mitterhauser","given":"Markus"},{"family":"Ding","given":"Yu-Shin"},{"family":"Hahn","given":"Andreas"},{"family":"Kroll","given":"Tina"},{"family":"Neumeister","given":"Alexander"},{"family":"Haeusler","given":"Daniela"},{"family":"Ungersboeck","given":"Johanna"},{"family":"Henry","given":"Shannan"},{"family":"Isfahani","given":"Sanaz Attaripour"},{"family":"Rattay","given":"Frank"},{"family":"Wadsak","given":"Wolfgang"},{"family":"Kasper","given":"Siegfried"},{"family":"Lanzenberger","given":"Rupert"}],"issued":{"date-parts":[["2012",10,15]]}}}],"schema":"https://github.com/citation-style-language/schema/raw/master/csl-citation.json"} </w:instrText>
      </w:r>
      <w:r>
        <w:rPr>
          <w:rFonts w:ascii="Times New Roman" w:hAnsi="Times New Roman" w:cs="Times New Roman"/>
        </w:rPr>
        <w:fldChar w:fldCharType="separate"/>
      </w:r>
      <w:r w:rsidR="009E28AE" w:rsidRPr="009E28AE">
        <w:rPr>
          <w:rFonts w:ascii="Times New Roman" w:hAnsi="Times New Roman" w:cs="Times New Roman"/>
          <w:szCs w:val="24"/>
          <w:vertAlign w:val="superscript"/>
        </w:rPr>
        <w:t>5</w:t>
      </w:r>
      <w:r>
        <w:rPr>
          <w:rFonts w:ascii="Times New Roman" w:hAnsi="Times New Roman" w:cs="Times New Roman"/>
        </w:rPr>
        <w:fldChar w:fldCharType="end"/>
      </w:r>
      <w:r w:rsidRPr="00425355">
        <w:rPr>
          <w:rFonts w:ascii="Times New Roman" w:hAnsi="Times New Roman" w:cs="Times New Roman"/>
        </w:rPr>
        <w:t xml:space="preserve"> 5-HT1B,</w:t>
      </w:r>
      <w:r>
        <w:rPr>
          <w:rFonts w:ascii="Times New Roman" w:hAnsi="Times New Roman" w:cs="Times New Roman"/>
        </w:rPr>
        <w:fldChar w:fldCharType="begin"/>
      </w:r>
      <w:r w:rsidR="009E28AE">
        <w:rPr>
          <w:rFonts w:ascii="Times New Roman" w:hAnsi="Times New Roman" w:cs="Times New Roman"/>
        </w:rPr>
        <w:instrText xml:space="preserve"> ADDIN ZOTERO_ITEM CSL_CITATION {"citationID":"2HzktNq5","properties":{"formattedCitation":"\\super 5,6\\nosupersub{}","plainCitation":"5,6","noteIndex":0},"citationItems":[{"id":14630,"uris":["http://zotero.org/users/2917056/items/4TETMPXH"],"itemData":{"id":14630,"type":"article-journal","abstract":"The highly diverse serotonergic system with at least 16 different receptor subtypes is implicated in the pathophysiology of most neuropsychiatric disorders including affective and anxiety disorders, obsessive compulsive disorder, post-traumatic stress disorder, eating disorders, sleep disturbance, attention deficit/hyperactivity disorder, drug addiction, suicidal behavior, schizophrenia, Alzheimer, etc. Alterations of the interplay between various pre- and postsynaptic receptor subtypes might be involved in the pathogenesis of these disorders. However, there is a lack of comprehensive in vivo values using standardized procedures. In the current PET study we quantified 3 receptor subtypes, including the major inhibitory (5-HT(1A) and 5-HT(1B)) and excitatory (5-HT(2A)) receptors, and the transporter (5-HTT) in the brain of healthy human subjects to provide a database of standard values. PET scans were performed on 95 healthy subjects (age=28.0 ± 6.9 years; 59% males) using the selective radioligands [carbonyl-(11)C]WAY-100635, [(11)C]P943, [(18)F]altanserin and [(11)C]DASB, respectively. A standard template in MNI stereotactic space served for region of interest delineation. This template follows two anatomical parcellation schemes: 1) Brodmann areas including 41 regions and 2) AAL (automated anatomical labeling) including 52 regions. Standard values (mean, SD, and range) for each receptor and region are presented. Mean cortical and subcortical binding potential (BP) values were in good agreement with previously published human in vivo and post-mortem data. By means of linear equations, PET binding potentials were translated to post-mortem binding (provided in pmol/g), yielding 5.89 pmol/g (5-HT(1A)), 23.5 pmol/g (5-HT(1B)), 31.44 pmol/g (5-HT(2A)), and 11.33 pmol/g (5-HTT) being equivalent to the BP of 1, respectively. Furthermore, we computed individual voxel-wise maps with BP values and generated average tracer-specific whole-brain binding maps. This knowledge might improve our interpretation of the alterations taking place in the serotonergic system during neuropsychiatric disorders.","container-title":"NeuroImage","DOI":"10.1016/j.neuroimage.2012.07.001","ISSN":"1095-9572","issue":"1","journalAbbreviation":"Neuroimage","language":"eng","note":"PMID: 22789740","page":"447-459","source":"PubMed","title":"Normative database of the serotonergic system in healthy subjects using multi-tracer PET","volume":"63","author":[{"family":"Savli","given":"Markus"},{"family":"Bauer","given":"Andreas"},{"family":"Mitterhauser","given":"Markus"},{"family":"Ding","given":"Yu-Shin"},{"family":"Hahn","given":"Andreas"},{"family":"Kroll","given":"Tina"},{"family":"Neumeister","given":"Alexander"},{"family":"Haeusler","given":"Daniela"},{"family":"Ungersboeck","given":"Johanna"},{"family":"Henry","given":"Shannan"},{"family":"Isfahani","given":"Sanaz Attaripour"},{"family":"Rattay","given":"Frank"},{"family":"Wadsak","given":"Wolfgang"},{"family":"Kasper","given":"Siegfried"},{"family":"Lanzenberger","given":"Rupert"}],"issued":{"date-parts":[["2012",10,15]]}}},{"id":14632,"uris":["http://zotero.org/users/2917056/items/W662SPK6"],"itemData":{"id":14632,"type":"article-journal","abstract":"[11C]P943 is a new radioligand recently developed to image and quantify serotonin 5-Hydroxytryptamine (5-HT1B) receptors with positron emission tomography (PET). The purpose of this study was to evaluate [11C]P943 for this application in humans, and ...","container-title":"Journal of Cerebral Blood Flow and Metabolism: Official Journal of the International Society of Cerebral Blood Flow and Metabolism","DOI":"10.1038/jcbfm.2009.195","issue":"1","language":"en","note":"PMID: 19773803","page":"196","source":"pmc.ncbi.nlm.nih.gov","title":"Kinetic modeling of the serotonin 5-HT1B receptor radioligand [11C]P943 in humans","volume":"30","author":[{"family":"Gallezot","given":"Jean-Dominique"},{"family":"Nabulsi","given":"Nabeel"},{"family":"Neumeister","given":"Alexander"},{"family":"Planeta-Wilson","given":"Beata"},{"family":"Williams","given":"Wendol A."},{"family":"Singhal","given":"Tarun"},{"family":"Kim","given":"Sunhee"},{"family":"Maguire","given":"R. Paul"},{"family":"McCarthy","given":"Timothy"},{"family":"Frost","given":"J. James"},{"family":"Huang","given":"Yiyun"},{"family":"Ding","given":"Yu-Shin"},{"family":"Carson","given":"Richard E."}],"issued":{"date-parts":[["2009",9,23]]}}}],"schema":"https://github.com/citation-style-language/schema/raw/master/csl-citation.json"} </w:instrText>
      </w:r>
      <w:r>
        <w:rPr>
          <w:rFonts w:ascii="Times New Roman" w:hAnsi="Times New Roman" w:cs="Times New Roman"/>
        </w:rPr>
        <w:fldChar w:fldCharType="separate"/>
      </w:r>
      <w:r w:rsidR="009E28AE" w:rsidRPr="009E28AE">
        <w:rPr>
          <w:rFonts w:ascii="Times New Roman" w:hAnsi="Times New Roman" w:cs="Times New Roman"/>
          <w:szCs w:val="24"/>
          <w:vertAlign w:val="superscript"/>
        </w:rPr>
        <w:t>5,6</w:t>
      </w:r>
      <w:r>
        <w:rPr>
          <w:rFonts w:ascii="Times New Roman" w:hAnsi="Times New Roman" w:cs="Times New Roman"/>
        </w:rPr>
        <w:fldChar w:fldCharType="end"/>
      </w:r>
      <w:r>
        <w:rPr>
          <w:rFonts w:ascii="Times New Roman" w:hAnsi="Times New Roman" w:cs="Times New Roman"/>
        </w:rPr>
        <w:t xml:space="preserve"> 5-HT2A,</w:t>
      </w:r>
      <w:r>
        <w:rPr>
          <w:rFonts w:ascii="Times New Roman" w:hAnsi="Times New Roman" w:cs="Times New Roman"/>
        </w:rPr>
        <w:fldChar w:fldCharType="begin"/>
      </w:r>
      <w:r w:rsidR="009E28AE">
        <w:rPr>
          <w:rFonts w:ascii="Times New Roman" w:hAnsi="Times New Roman" w:cs="Times New Roman"/>
        </w:rPr>
        <w:instrText xml:space="preserve"> ADDIN ZOTERO_ITEM CSL_CITATION {"citationID":"KezJnKRv","properties":{"formattedCitation":"\\super 7\\nosupersub{}","plainCitation":"7","noteIndex":0},"citationItems":[{"id":14635,"uris":["http://zotero.org/users/2917056/items/446F5DW3"],"itemData":{"id":14635,"type":"article-journal","abstract":"The serotonin (5-hydroxytryptamine, 5-HT) system modulates many important brain functions and is critically involved in many neuropsychiatric disorders. Here, we present a high-resolution, multidimensional, in vivo atlas of four of the human brain's 5-HT receptors (5-HT1A, 5-HT1B, 5-HT2A, and 5-HT4) and the 5-HT transporter (5-HTT). The atlas is created from molecular and structural high-resolution neuroimaging data consisting of positron emission tomography (PET) and magnetic resonance imaging (MRI) scans acquired in a total of 210 healthy individuals. Comparison of the regional PET binding measures with postmortem human brain autoradiography outcomes showed a high correlation for the five 5-HT targets and this enabled us to transform the atlas to represent protein densities (in picomoles per milliliter). We also assessed the regional association between protein concentration and mRNA expression in the human brain by comparing the 5-HT density across the atlas with data from the Allen Human Brain atlas and identified receptor- and transporter-specific associations that show the regional relation between the two measures. Together, these data provide unparalleled insight into the serotonin system of the human brain.\nSIGNIFICANCE STATEMENT: We present a high-resolution positron emission tomography (PET)- and magnetic resonance imaging-based human brain atlas of important serotonin receptors and the transporter. The regional PET-derived binding measures correlate strongly with the corresponding autoradiography protein levels. The strong correlation enables the transformation of the PET-derived human brain atlas into a protein density map of the serotonin (5-hydroxytryptamine, 5-HT) system. Next, we compared the regional receptor/transporter protein densities with mRNA levels and uncovered unique associations between protein expression and density at high detail. This new in vivo neuroimaging atlas of the 5-HT system not only provides insight in the human brain's regional protein synthesis, transport, and density, but also represents a valuable source of information for the neuroscience community as a comparative instrument to assess brain disorders.","container-title":"The Journal of Neuroscience: The Official Journal of the Society for Neuroscience","DOI":"10.1523/JNEUROSCI.2830-16.2016","ISSN":"1529-2401","issue":"1","journalAbbreviation":"J Neurosci","language":"eng","note":"PMID: 28053035\nPMCID: PMC5214625","page":"120-128","source":"PubMed","title":"A High-Resolution In Vivo Atlas of the Human Brain's Serotonin System","volume":"37","author":[{"family":"Beliveau","given":"Vincent"},{"family":"Ganz","given":"Melanie"},{"family":"Feng","given":"Ling"},{"family":"Ozenne","given":"Brice"},{"family":"Højgaard","given":"Liselotte"},{"family":"Fisher","given":"Patrick M."},{"family":"Svarer","given":"Claus"},{"family":"Greve","given":"Douglas N."},{"family":"Knudsen","given":"Gitte M."}],"issued":{"date-parts":[["2017",1,4]]}}}],"schema":"https://github.com/citation-style-language/schema/raw/master/csl-citation.json"} </w:instrText>
      </w:r>
      <w:r>
        <w:rPr>
          <w:rFonts w:ascii="Times New Roman" w:hAnsi="Times New Roman" w:cs="Times New Roman"/>
        </w:rPr>
        <w:fldChar w:fldCharType="separate"/>
      </w:r>
      <w:r w:rsidR="009E28AE" w:rsidRPr="009E28AE">
        <w:rPr>
          <w:rFonts w:ascii="Times New Roman" w:hAnsi="Times New Roman" w:cs="Times New Roman"/>
          <w:szCs w:val="24"/>
          <w:vertAlign w:val="superscript"/>
        </w:rPr>
        <w:t>7</w:t>
      </w:r>
      <w:r>
        <w:rPr>
          <w:rFonts w:ascii="Times New Roman" w:hAnsi="Times New Roman" w:cs="Times New Roman"/>
        </w:rPr>
        <w:fldChar w:fldCharType="end"/>
      </w:r>
      <w:r>
        <w:rPr>
          <w:rFonts w:ascii="Times New Roman" w:hAnsi="Times New Roman" w:cs="Times New Roman"/>
        </w:rPr>
        <w:t xml:space="preserve"> 5-HT4, 5-HT6,</w:t>
      </w:r>
      <w:r>
        <w:rPr>
          <w:rFonts w:ascii="Times New Roman" w:hAnsi="Times New Roman" w:cs="Times New Roman"/>
        </w:rPr>
        <w:fldChar w:fldCharType="begin"/>
      </w:r>
      <w:r w:rsidR="009E28AE">
        <w:rPr>
          <w:rFonts w:ascii="Times New Roman" w:hAnsi="Times New Roman" w:cs="Times New Roman"/>
        </w:rPr>
        <w:instrText xml:space="preserve"> ADDIN ZOTERO_ITEM CSL_CITATION {"citationID":"OyhZvz9k","properties":{"formattedCitation":"\\super 8\\nosupersub{}","plainCitation":"8","noteIndex":0},"citationItems":[{"id":14638,"uris":["http://zotero.org/users/2917056/items/DGWZH4L4"],"itemData":{"id":14638,"type":"article-journal","abstract":"Serotonin receptor 6 (5-hydroxytrypamine-6, or 5-HT6) is a potential therapeutic target given its distribution in brain regions that are important in depression, anxiety, and cognition. This study sought to investigate the effects of age on 5-HT6 receptor availability using 11C-GSK215083, a PET ligand with affinity for 5-HT6 in the striatum and 5-HT2A in the cortex. Methods: Twenty-eight healthy male volunteers (age range, 23-52 y) were scanned with 11C-GSK215083 PET. Time-activity curves in regions of interest were fitted using a multilinear analysis method. Nondisplaceable binding potential (BPND) was calculated using the cerebellum as the reference region and corrected for partial-volume effects. Results: In 5-HT6-rich areas, regional 11C-GSK215083 showed a negative correlation between BPND and age in the caudate (r = -0.41, P = 0.03) (14% change per decade) and putamen (r = -0.30, P = 0.04) (11% change per decade) but not in the ventral striatum or pallidum. A negative correlation with age was also seen in cortical regions (r = -0.41, P = 0.03) (7% change per decade), consistent with the literature on 5-HT2A availability. Conclusion: To our knowledge, this was the first in vivo study on humans to examine the effect of age on 5-HT6 receptor availability. The study demonstrated a significant age-related decline in 5-HT6 availability (BPND) in the caudate and putamen.","container-title":"Journal of Nuclear Medicine: Official Publication, Society of Nuclear Medicine","DOI":"10.2967/jnumed.117.206516","ISSN":"1535-5667","issue":"9","journalAbbreviation":"J Nucl Med","language":"eng","note":"PMID: 29626125\nPMCID: PMC6126437","page":"1445-1450","source":"PubMed","title":"Age-Related Change in 5-HT6 Receptor Availability in Healthy Male Volunteers Measured with 11C-GSK215083 PET","volume":"59","author":[{"family":"Radhakrishnan","given":"Rajiv"},{"family":"Nabulsi","given":"Nabeel"},{"family":"Gaiser","given":"Edward"},{"family":"Gallezot","given":"Jean-Dominique"},{"family":"Henry","given":"Shannan"},{"family":"Planeta","given":"Beata"},{"family":"Lin","given":"Shu-Fei"},{"family":"Ropchan","given":"Jim"},{"family":"Williams","given":"Wendol"},{"family":"Morris","given":"Evan"},{"family":"D'Souza","given":"Deepak Cyril"},{"family":"Huang","given":"Yiyun"},{"family":"Carson","given":"Richard E."},{"family":"Matuskey","given":"David"}],"issued":{"date-parts":[["2018",9]]}}}],"schema":"https://github.com/citation-style-language/schema/raw/master/csl-citation.json"} </w:instrText>
      </w:r>
      <w:r>
        <w:rPr>
          <w:rFonts w:ascii="Times New Roman" w:hAnsi="Times New Roman" w:cs="Times New Roman"/>
        </w:rPr>
        <w:fldChar w:fldCharType="separate"/>
      </w:r>
      <w:r w:rsidR="009E28AE" w:rsidRPr="009E28AE">
        <w:rPr>
          <w:rFonts w:ascii="Times New Roman" w:hAnsi="Times New Roman" w:cs="Times New Roman"/>
          <w:szCs w:val="24"/>
          <w:vertAlign w:val="superscript"/>
        </w:rPr>
        <w:t>8</w:t>
      </w:r>
      <w:r>
        <w:rPr>
          <w:rFonts w:ascii="Times New Roman" w:hAnsi="Times New Roman" w:cs="Times New Roman"/>
        </w:rPr>
        <w:fldChar w:fldCharType="end"/>
      </w:r>
      <w:r w:rsidRPr="00425355">
        <w:rPr>
          <w:rFonts w:ascii="Times New Roman" w:hAnsi="Times New Roman" w:cs="Times New Roman"/>
        </w:rPr>
        <w:t xml:space="preserve"> serotonin</w:t>
      </w:r>
      <w:r>
        <w:rPr>
          <w:rFonts w:ascii="Times New Roman" w:hAnsi="Times New Roman" w:cs="Times New Roman"/>
        </w:rPr>
        <w:t xml:space="preserve"> transporter (5-HTT)</w:t>
      </w:r>
      <w:r>
        <w:rPr>
          <w:rFonts w:ascii="Times New Roman" w:hAnsi="Times New Roman" w:cs="Times New Roman"/>
        </w:rPr>
        <w:fldChar w:fldCharType="begin"/>
      </w:r>
      <w:r w:rsidR="009E28AE">
        <w:rPr>
          <w:rFonts w:ascii="Times New Roman" w:hAnsi="Times New Roman" w:cs="Times New Roman"/>
        </w:rPr>
        <w:instrText xml:space="preserve"> ADDIN ZOTERO_ITEM CSL_CITATION {"citationID":"KMajCRJ6","properties":{"formattedCitation":"\\super 7\\nosupersub{}","plainCitation":"7","noteIndex":0},"citationItems":[{"id":14635,"uris":["http://zotero.org/users/2917056/items/446F5DW3"],"itemData":{"id":14635,"type":"article-journal","abstract":"The serotonin (5-hydroxytryptamine, 5-HT) system modulates many important brain functions and is critically involved in many neuropsychiatric disorders. Here, we present a high-resolution, multidimensional, in vivo atlas of four of the human brain's 5-HT receptors (5-HT1A, 5-HT1B, 5-HT2A, and 5-HT4) and the 5-HT transporter (5-HTT). The atlas is created from molecular and structural high-resolution neuroimaging data consisting of positron emission tomography (PET) and magnetic resonance imaging (MRI) scans acquired in a total of 210 healthy individuals. Comparison of the regional PET binding measures with postmortem human brain autoradiography outcomes showed a high correlation for the five 5-HT targets and this enabled us to transform the atlas to represent protein densities (in picomoles per milliliter). We also assessed the regional association between protein concentration and mRNA expression in the human brain by comparing the 5-HT density across the atlas with data from the Allen Human Brain atlas and identified receptor- and transporter-specific associations that show the regional relation between the two measures. Together, these data provide unparalleled insight into the serotonin system of the human brain.\nSIGNIFICANCE STATEMENT: We present a high-resolution positron emission tomography (PET)- and magnetic resonance imaging-based human brain atlas of important serotonin receptors and the transporter. The regional PET-derived binding measures correlate strongly with the corresponding autoradiography protein levels. The strong correlation enables the transformation of the PET-derived human brain atlas into a protein density map of the serotonin (5-hydroxytryptamine, 5-HT) system. Next, we compared the regional receptor/transporter protein densities with mRNA levels and uncovered unique associations between protein expression and density at high detail. This new in vivo neuroimaging atlas of the 5-HT system not only provides insight in the human brain's regional protein synthesis, transport, and density, but also represents a valuable source of information for the neuroscience community as a comparative instrument to assess brain disorders.","container-title":"The Journal of Neuroscience: The Official Journal of the Society for Neuroscience","DOI":"10.1523/JNEUROSCI.2830-16.2016","ISSN":"1529-2401","issue":"1","journalAbbreviation":"J Neurosci","language":"eng","note":"PMID: 28053035\nPMCID: PMC5214625","page":"120-128","source":"PubMed","title":"A High-Resolution In Vivo Atlas of the Human Brain's Serotonin System","volume":"37","author":[{"family":"Beliveau","given":"Vincent"},{"family":"Ganz","given":"Melanie"},{"family":"Feng","given":"Ling"},{"family":"Ozenne","given":"Brice"},{"family":"Højgaard","given":"Liselotte"},{"family":"Fisher","given":"Patrick M."},{"family":"Svarer","given":"Claus"},{"family":"Greve","given":"Douglas N."},{"family":"Knudsen","given":"Gitte M."}],"issued":{"date-parts":[["2017",1,4]]}}}],"schema":"https://github.com/citation-style-language/schema/raw/master/csl-citation.json"} </w:instrText>
      </w:r>
      <w:r>
        <w:rPr>
          <w:rFonts w:ascii="Times New Roman" w:hAnsi="Times New Roman" w:cs="Times New Roman"/>
        </w:rPr>
        <w:fldChar w:fldCharType="separate"/>
      </w:r>
      <w:r w:rsidR="009E28AE" w:rsidRPr="009E28AE">
        <w:rPr>
          <w:rFonts w:ascii="Times New Roman" w:hAnsi="Times New Roman" w:cs="Times New Roman"/>
          <w:szCs w:val="24"/>
          <w:vertAlign w:val="superscript"/>
        </w:rPr>
        <w:t>7</w:t>
      </w:r>
      <w:r>
        <w:rPr>
          <w:rFonts w:ascii="Times New Roman" w:hAnsi="Times New Roman" w:cs="Times New Roman"/>
        </w:rPr>
        <w:fldChar w:fldCharType="end"/>
      </w:r>
      <w:r w:rsidRPr="00425355">
        <w:rPr>
          <w:rFonts w:ascii="Times New Roman" w:hAnsi="Times New Roman" w:cs="Times New Roman"/>
        </w:rPr>
        <w:t>], noradrenaline [noradrenaline transporter</w:t>
      </w:r>
      <w:r>
        <w:rPr>
          <w:rFonts w:ascii="Times New Roman" w:hAnsi="Times New Roman" w:cs="Times New Roman"/>
        </w:rPr>
        <w:t xml:space="preserve"> (NET)],</w:t>
      </w:r>
      <w:r>
        <w:rPr>
          <w:rFonts w:ascii="Times New Roman" w:hAnsi="Times New Roman" w:cs="Times New Roman"/>
        </w:rPr>
        <w:fldChar w:fldCharType="begin"/>
      </w:r>
      <w:r w:rsidR="009E28AE">
        <w:rPr>
          <w:rFonts w:ascii="Times New Roman" w:hAnsi="Times New Roman" w:cs="Times New Roman"/>
        </w:rPr>
        <w:instrText xml:space="preserve"> ADDIN ZOTERO_ITEM CSL_CITATION {"citationID":"UgbGy0WJ","properties":{"formattedCitation":"\\super 9\\nosupersub{}","plainCitation":"9","noteIndex":0},"citationItems":[{"id":14641,"uris":["http://zotero.org/users/2917056/items/QL2L7T2T"],"itemData":{"id":14641,"type":"article-journal","abstract":"OBJECTIVES: The role of the norepinephrine transporter (NET) in cocaine dependence has never been demonstrated via in vivo imaging due to the lack of suitable NET radioligands. Here we report our preliminary studies evaluting the NET in individuals with cocaine dependence (COC) in comparison to healthy controls (HC) using (S,S)-[(11)C]methylreboxetine ([(11)C]MRB), the most promising C-11 labeled positron-emission tomography (PET) radioligand for NET developed to date.\nMETHODS: Twenty two human volunteers (10 COC and 12 HC) underwent dynamic (11)C-MRB-PET acquisition using a High Resolution Research Tomograph (HRRT). Binding potential (BP(ND)) parametric images were computed using the simplified reference tissue model (SRTM2) with occipital cortex as reference region. BP(ND) values were compared between the two groups.\nRESULTS: Locus coeruleus (LC), hypothalamus, and pulvinar showed a significant inverse correlation with age among HC (age range = 25-54 years; P = 0.04, 0.009, 0.03 respectively). The BP(ND) was significantly increased in thalamus (27%; P &lt; 0.02) and dorsomedial thalamic nuclei (30%; P &lt; 0.03) in COC as compared to HC. Upon age normalization, the upregulation of NET in COC also reached significance in LC (63%, P &lt; 0.01) and pulvinar (55%, P &lt; 0.02) regions.\nCONCLUSION: Our results suggest that (a) brain NET concentration declines with age in HC, and (b) there is a significant upregulation of NET in thalamus and dorsomedial thalamic nucleus in COC as compared to HC. Our results also suggest that the use of [(11)C]MRB and HRRT provides an effective strategy for studying alterations of the NET system in humans.","container-title":"Synapse (New York, N.Y.)","DOI":"10.1002/syn.20696","ISSN":"1098-2396","issue":"1","journalAbbreviation":"Synapse","language":"eng","note":"PMID: 19728366\nPMCID: PMC3727644","page":"30-38","source":"PubMed","title":"PET imaging of the effects of age and cocaine on the norepinephrine transporter in the human brain using (S,S)-[(11)C]O-methylreboxetine and HRRT","volume":"64","author":[{"family":"Ding","given":"Yu-Shin"},{"family":"Singhal","given":"Tarun"},{"family":"Planeta-Wilson","given":"Beata"},{"family":"Gallezot","given":"Jean-Dominique"},{"family":"Nabulsi","given":"Nabeel"},{"family":"Labaree","given":"David"},{"family":"Ropchan","given":"Jim"},{"family":"Henry","given":"Shannan"},{"family":"Williams","given":"Wendol"},{"family":"Carson","given":"Richard E."},{"family":"Neumeister","given":"Alexander"},{"family":"Malison","given":"Robert T."}],"issued":{"date-parts":[["2010",1]]}}}],"schema":"https://github.com/citation-style-language/schema/raw/master/csl-citation.json"} </w:instrText>
      </w:r>
      <w:r>
        <w:rPr>
          <w:rFonts w:ascii="Times New Roman" w:hAnsi="Times New Roman" w:cs="Times New Roman"/>
        </w:rPr>
        <w:fldChar w:fldCharType="separate"/>
      </w:r>
      <w:r w:rsidR="009E28AE" w:rsidRPr="009E28AE">
        <w:rPr>
          <w:rFonts w:ascii="Times New Roman" w:hAnsi="Times New Roman" w:cs="Times New Roman"/>
          <w:szCs w:val="24"/>
          <w:vertAlign w:val="superscript"/>
        </w:rPr>
        <w:t>9</w:t>
      </w:r>
      <w:r>
        <w:rPr>
          <w:rFonts w:ascii="Times New Roman" w:hAnsi="Times New Roman" w:cs="Times New Roman"/>
        </w:rPr>
        <w:fldChar w:fldCharType="end"/>
      </w:r>
      <w:r w:rsidRPr="00425355">
        <w:rPr>
          <w:rFonts w:ascii="Times New Roman" w:hAnsi="Times New Roman" w:cs="Times New Roman"/>
        </w:rPr>
        <w:t xml:space="preserve"> acetylcholine [</w:t>
      </w:r>
      <w:r w:rsidRPr="007B4E1F">
        <w:rPr>
          <w:rFonts w:ascii="Times New Roman" w:hAnsi="Times New Roman" w:cs="Times New Roman"/>
          <w:lang w:val="fr-FR"/>
        </w:rPr>
        <w:t>α</w:t>
      </w:r>
      <w:r w:rsidRPr="00425355">
        <w:rPr>
          <w:rFonts w:ascii="Times New Roman" w:hAnsi="Times New Roman" w:cs="Times New Roman"/>
        </w:rPr>
        <w:t>4</w:t>
      </w:r>
      <w:r w:rsidRPr="007B4E1F">
        <w:rPr>
          <w:rFonts w:ascii="Times New Roman" w:hAnsi="Times New Roman" w:cs="Times New Roman"/>
          <w:lang w:val="fr-FR"/>
        </w:rPr>
        <w:t>β</w:t>
      </w:r>
      <w:r>
        <w:rPr>
          <w:rFonts w:ascii="Times New Roman" w:hAnsi="Times New Roman" w:cs="Times New Roman"/>
        </w:rPr>
        <w:t>2,</w:t>
      </w:r>
      <w:r>
        <w:rPr>
          <w:rFonts w:ascii="Times New Roman" w:hAnsi="Times New Roman" w:cs="Times New Roman"/>
        </w:rPr>
        <w:fldChar w:fldCharType="begin"/>
      </w:r>
      <w:r w:rsidR="009E28AE">
        <w:rPr>
          <w:rFonts w:ascii="Times New Roman" w:hAnsi="Times New Roman" w:cs="Times New Roman"/>
        </w:rPr>
        <w:instrText xml:space="preserve"> ADDIN ZOTERO_ITEM CSL_CITATION {"citationID":"2cQjrLTS","properties":{"formattedCitation":"\\super 10\\nosupersub{}","plainCitation":"10","noteIndex":0},"citationItems":[{"id":14644,"uris":["http://zotero.org/users/2917056/items/VI5S4WGK"],"itemData":{"id":14644,"type":"article-journal","abstract":"The positron emission tomography (PET) radioligand (-)-[(18)F]flubatine is specific to α4β2(⁎) nicotinic acetylcholine receptors (nAChRs) and has promise for future investigation of the acetylcholine system in neuropathologies such as Alzheimer's disease, schizophrenia, and substance use disorders. The two goals of this work were to develop a simplified method for α4β2(⁎) nAChR quantification with bolus plus constant infusion (B/I) (-)-[(18)F]flubatine administration, and to assess the radioligand's sensitivity to acetylcholine fluctuations in humans. Healthy human subjects were imaged following either bolus injection (n=8) or B/I (n=4) administration of (-)-[(18)F]flubatine. The metabolite-corrected input function in arterial blood was measured. Free-fraction corrected distribution volumes (VT/fP) were estimated with modeling and graphical analysis techniques. Next, sensitivity to acetylcholine was assessed in two ways: 1. A bolus injection paradigm with two scans (n=6), baseline (scan 1) and physostigmine challenge (scan 2; 1.5mg over 60min beginning 5min prior to radiotracer injection); 2. A single scan B/I paradigm (n=7) lasting up to 240min with 1.5mg physostigmine administered over 60min beginning at 125min of radiotracer infusion. Changes in VT/fP were measured. Baseline VT/fP values were 33.8±3.3mL/cm(3) in thalamus, 12.9±1.6mL/cm(3) in cerebellum, and ranged from 9.8 to 12.5mL/cm(3) in other gray matter regions. The B/I paradigm with equilibrium analysis at 120min yielded comparable VT/fP values with compartment modeling analysis of bolus data in extrathalamic gray matter regions (regional means &lt;4% different). Changes in VT/fP following physostigmine administration were small and most pronounced in cortical regions, ranging from 0.8 to 4.6% in the two-scan paradigm and 2.8 to 6.5% with the B/I paradigm. These results demonstrate the use of B/I administration for accurate quantification of (-)-[(18)F]flubatine VT/fP in 120min, and suggest possible sensitivity of (-)-[(18)F]flubatine binding to physostigmine-induced changes in acetylcholine levels.","container-title":"NeuroImage","DOI":"10.1016/j.neuroimage.2016.07.026","ISSN":"1095-9572","journalAbbreviation":"Neuroimage","language":"eng","note":"PMID: 27426839\nPMCID: PMC5026941","page":"71-80","source":"PubMed","title":"Imaging of cerebral α4β2* nicotinic acetylcholine receptors with (-)-[(18)F]Flubatine PET: Implementation of bolus plus constant infusion and sensitivity to acetylcholine in human brain","title-short":"Imaging of cerebral α4β2* nicotinic acetylcholine receptors with (-)-[(18)F]Flubatine PET","volume":"141","author":[{"family":"Hillmer","given":"A. T."},{"family":"Esterlis","given":"I."},{"family":"Gallezot","given":"J. D."},{"family":"Bois","given":"F."},{"family":"Zheng","given":"M. Q."},{"family":"Nabulsi","given":"N."},{"family":"Lin","given":"S. F."},{"family":"Papke","given":"R. L."},{"family":"Huang","given":"Y."},{"family":"Sabri","given":"O."},{"family":"Carson","given":"R. E."},{"family":"Cosgrove","given":"K. P."}],"issued":{"date-parts":[["2016",11,1]]}}}],"schema":"https://github.com/citation-style-language/schema/raw/master/csl-citation.json"} </w:instrText>
      </w:r>
      <w:r>
        <w:rPr>
          <w:rFonts w:ascii="Times New Roman" w:hAnsi="Times New Roman" w:cs="Times New Roman"/>
        </w:rPr>
        <w:fldChar w:fldCharType="separate"/>
      </w:r>
      <w:r w:rsidR="009E28AE" w:rsidRPr="009E28AE">
        <w:rPr>
          <w:rFonts w:ascii="Times New Roman" w:hAnsi="Times New Roman" w:cs="Times New Roman"/>
          <w:szCs w:val="24"/>
          <w:vertAlign w:val="superscript"/>
        </w:rPr>
        <w:t>10</w:t>
      </w:r>
      <w:r>
        <w:rPr>
          <w:rFonts w:ascii="Times New Roman" w:hAnsi="Times New Roman" w:cs="Times New Roman"/>
        </w:rPr>
        <w:fldChar w:fldCharType="end"/>
      </w:r>
      <w:r>
        <w:rPr>
          <w:rFonts w:ascii="Times New Roman" w:hAnsi="Times New Roman" w:cs="Times New Roman"/>
        </w:rPr>
        <w:t xml:space="preserve"> M1,</w:t>
      </w:r>
      <w:r>
        <w:rPr>
          <w:rFonts w:ascii="Times New Roman" w:hAnsi="Times New Roman" w:cs="Times New Roman"/>
        </w:rPr>
        <w:fldChar w:fldCharType="begin"/>
      </w:r>
      <w:r w:rsidR="009E28AE">
        <w:rPr>
          <w:rFonts w:ascii="Times New Roman" w:hAnsi="Times New Roman" w:cs="Times New Roman"/>
        </w:rPr>
        <w:instrText xml:space="preserve"> ADDIN ZOTERO_ITEM CSL_CITATION {"citationID":"P5jEVcvX","properties":{"formattedCitation":"\\super 11\\nosupersub{}","plainCitation":"11","noteIndex":0},"citationItems":[{"id":14647,"uris":["http://zotero.org/users/2917056/items/RWU7PEE3"],"itemData":{"id":14647,"type":"article-journal","abstract":"Keywords: muscarinic acetylcholine receptor 1, PET, test–retest reproducibility, brain imaging, scopolamine","container-title":"Journal of Nuclear Medicine","DOI":"10.2967/jnumed.120.246967","issue":"4","language":"en","note":"PMID: 32859711","page":"553","source":"pmc.ncbi.nlm.nih.gov","title":"First-in-Human Assessment of 11C-LSN3172176, an M1 Muscarinic Acetylcholine Receptor PET Radiotracer","volume":"62","author":[{"family":"Naganawa","given":"Mika"},{"family":"Nabulsi","given":"Nabeel"},{"family":"Henry","given":"Shannan"},{"family":"Matuskey","given":"David"},{"family":"Lin","given":"Shu-Fei"},{"family":"Slieker","given":"Lawrence"},{"family":"Schwarz","given":"Adam J."},{"family":"Kant","given":"Nancy"},{"family":"Jesudason","given":"Cynthia"},{"family":"Ruley","given":"Kevin"},{"family":"Navarro","given":"Antonio"},{"family":"Gao","given":"Hong"},{"family":"Ropchan","given":"Jim"},{"family":"Labaree","given":"David"},{"family":"Carson","given":"Richard E."},{"family":"Huang","given":"Yiyun"}],"issued":{"date-parts":[["2021",4]]}}}],"schema":"https://github.com/citation-style-language/schema/raw/master/csl-citation.json"} </w:instrText>
      </w:r>
      <w:r>
        <w:rPr>
          <w:rFonts w:ascii="Times New Roman" w:hAnsi="Times New Roman" w:cs="Times New Roman"/>
        </w:rPr>
        <w:fldChar w:fldCharType="separate"/>
      </w:r>
      <w:r w:rsidR="009E28AE" w:rsidRPr="009E28AE">
        <w:rPr>
          <w:rFonts w:ascii="Times New Roman" w:hAnsi="Times New Roman" w:cs="Times New Roman"/>
          <w:szCs w:val="24"/>
          <w:vertAlign w:val="superscript"/>
        </w:rPr>
        <w:t>11</w:t>
      </w:r>
      <w:r>
        <w:rPr>
          <w:rFonts w:ascii="Times New Roman" w:hAnsi="Times New Roman" w:cs="Times New Roman"/>
        </w:rPr>
        <w:fldChar w:fldCharType="end"/>
      </w:r>
      <w:r w:rsidRPr="00425355">
        <w:rPr>
          <w:rFonts w:ascii="Times New Roman" w:hAnsi="Times New Roman" w:cs="Times New Roman"/>
        </w:rPr>
        <w:t xml:space="preserve"> vesicular acetylcholine transporter (</w:t>
      </w:r>
      <w:proofErr w:type="spellStart"/>
      <w:r w:rsidRPr="00425355">
        <w:rPr>
          <w:rFonts w:ascii="Times New Roman" w:hAnsi="Times New Roman" w:cs="Times New Roman"/>
        </w:rPr>
        <w:t>VAChT</w:t>
      </w:r>
      <w:proofErr w:type="spellEnd"/>
      <w:r w:rsidRPr="00425355">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fldChar w:fldCharType="begin"/>
      </w:r>
      <w:r w:rsidR="009E28AE">
        <w:rPr>
          <w:rFonts w:ascii="Times New Roman" w:hAnsi="Times New Roman" w:cs="Times New Roman"/>
        </w:rPr>
        <w:instrText xml:space="preserve"> ADDIN ZOTERO_ITEM CSL_CITATION {"citationID":"pyHn9h5y","properties":{"formattedCitation":"\\super 12\\uc0\\u8211{}14\\nosupersub{}","plainCitation":"12–14","noteIndex":0},"citationItems":[{"id":9666,"uris":["http://zotero.org/users/2917056/items/9N244LYJ"],"itemData":{"id":9666,"type":"article-journal","abstract":"Neurotransmitter receptors support the propagation of signals in the human brain. How receptor systems are situated within macro-scale neuroanatomy and how they shape emergent function remain poorly understood, and there exists no comprehensive atlas of receptors. Here we collate positron emission tomography data from more than 1,200 healthy individuals to construct a whole-brain three-dimensional normative atlas of 19 receptors and transporters across nine different neurotransmitter systems. We found that receptor profiles align with structural connectivity and mediate function, including neurophysiological oscillatory dynamics and resting-state hemodynamic functional connectivity. Using the Neurosynth cognitive atlas, we uncovered a topographic gradient of overlapping receptor distributions that separates extrinsic and intrinsic psychological processes. Finally, we found both expected and novel associations between receptor distributions and cortical abnormality patterns across 13 disorders. We replicated all findings in an independently collected autoradiography dataset. This work demonstrates how chemoarchitecture shapes brain structure and function, providing a new direction for studying multi-scale brain organization. Hansen et al. compile and share an atlas of neurotransmitter receptor/transporter densities in the human cortex and show that receptor achitecture reflects brain structure, function, dynamics, cognitive specialization and disease vulnerability.","container-title":"Nature Neuroscience","DOI":"10.1038/s41593-022-01186-3","ISSN":"1097-6256","issue":"11","journalAbbreviation":"Nat. Neurosci.","page":"1569-1581","title":"Mapping neurotransmitter systems to the structural and functional organization of the human neocortex","volume":"25","author":[{"family":"Hansen","given":"Justine Y."},{"family":"Shafiei","given":"Golia"},{"family":"Markello","given":"Ross D."},{"family":"Smart","given":"Kelly"},{"family":"Cox","given":"Sylvia M. L."},{"family":"Nørgaard","given":"Martin"},{"family":"Beliveau","given":"Vincent"},{"family":"Wu","given":"Yanjun"},{"family":"Gallezot","given":"Jean-Dominique"},{"family":"Aumont","given":"Étienne"},{"family":"Servaes","given":"Stijn"},{"family":"Scala","given":"Stephanie G."},{"family":"DuBois","given":"Jonathan M."},{"family":"Wainstein","given":"Gabriel"},{"family":"Bezgin","given":"Gleb"},{"family":"Funck","given":"Thomas"},{"family":"Schmitz","given":"Taylor W."},{"family":"Spreng","given":"R. Nathan"},{"family":"Galovic","given":"Marian"},{"family":"Koepp","given":"Matthias J."},{"family":"Duncan","given":"John S."},{"family":"Coles","given":"Jonathan P."},{"family":"Fryer","given":"Tim D."},{"family":"Aigbirhio","given":"Franklin I."},{"family":"McGinnity","given":"Colm J."},{"family":"Hammers","given":"Alexander"},{"family":"Soucy","given":"Jean-Paul"},{"family":"Baillet","given":"Sylvain"},{"family":"Guimond","given":"Synthia"},{"family":"Hietala","given":"Jarmo"},{"family":"Bedard","given":"Marc-André"},{"family":"Leyton","given":"Marco"},{"family":"Kobayashi","given":"Eliane"},{"family":"Rosa-Neto","given":"Pedro"},{"family":"Ganz","given":"Melanie"},{"family":"Knudsen","given":"Gitte M."},{"family":"Palomero-Gallagher","given":"Nicola"},{"family":"Shine","given":"James M."},{"family":"Carson","given":"Richard E."},{"family":"Tuominen","given":"Lauri"},{"family":"Dagher","given":"Alain"},{"family":"Misic","given":"Bratislav"}],"issued":{"date-parts":[["2022"]]}}},{"id":14650,"uris":["http://zotero.org/users/2917056/items/X6NT54UB"],"itemData":{"id":14650,"type":"article-journal","abstract":"18F-fluoroethoxybenzovesamicol (FEOBV) is a new PET radiotracer that binds to the vesicular acetylcholine transporter. In both animals and healthy humans, FEOBV was found sensitive and reliable to characterize presynaptic cholinergic nerve terminals in the brain. It has been used here for we believe the first time in patients with Alzheimer's disease (AD) to quantify brain cholinergic losses. The sample included 12 participants evenly divided in healthy subjects and patients with AD, all assessed with the Mini-Mental State Examination (MMSE) and Montreal Cognitive Assessment (MoCA) cognitive scales. Every participant underwent three consecutive PET imaging sessions with (1) the FEOBV as a tracer of the cholinergic terminals, (2) the 18F-NAV4694 (NAV) as an amyloid-beta tracer, and (3) the 18F-Fluorodeoxyglucose (FDG) as a brain metabolism agent. Standardized uptake value ratios (SUVRs) were computed for each tracer, and compared between the two groups using voxel wise t-tests. Correlations were also computed between each tracer and the cognitive scales, as well as between FEOBV and the two other radiotracers. Results showed major reductions of FEOBV uptake in multiple cortical areas that were evident in each AD subject, and in the AD group as a whole when compared to the control group. FDG and NAV were also able to distinguish the two groups, but with lower sensitivity than FEOBV. FEOBV uptake values were positively correlated with FDG in numerous cortical areas, and negatively correlated with NAV in some restricted areas. The MMSE and MoCA cognitive scales were found to correlate significantly with FEOBV and with FDG, but not with NAV. We concluded that PET imaging with FEOBV is more sensitive than either FDG or NAV to distinguish AD patients from control subjects, and may be useful to quantify disease severity. FEOBV can be used to assess cholinergic degeneration in human, and may represent an excellent biomarker for AD.","container-title":"Molecular Psychiatry","DOI":"10.1038/mp.2017.183","ISSN":"1476-5578","issue":"11","journalAbbreviation":"Mol Psychiatry","language":"eng","note":"PMID: 28894304","page":"1531-1538","source":"PubMed","title":"Quantification of brain cholinergic denervation in Alzheimer's disease using PET imaging with [18F]-FEOBV","volume":"22","author":[{"family":"Aghourian","given":"M."},{"family":"Legault-Denis","given":"C."},{"family":"Soucy","given":"J.-P."},{"family":"Rosa-Neto","given":"P."},{"family":"Gauthier","given":"S."},{"family":"Kostikov","given":"A."},{"family":"Gravel","given":"P."},{"family":"Bédard","given":"M.-A."}],"issued":{"date-parts":[["2017",11]]}}},{"id":14652,"uris":["http://zotero.org/users/2917056/items/J7NA7M9Q"],"itemData":{"id":14652,"type":"article-journal","abstract":"BACKGROUND: REM sleep behaviour disorder (RBD) occurs frequently in patients with synucleinopathies such as Parkinson's disease, dementia with Lewy body, or multiple system atrophy, but may also occur as a prodromal stage of those diseases; and is termed idiopathic RBD (iRBD) when not accompanied by other symptoms. Cholinergic degeneration of the mesopontine nuclei have been described in synucleinopathies with or without RBD, but this has not yet been explored in iRBD. We sought to assess cholinergic neuronal integrity in iRBD using PET neuroimaging with the 18F-fluoroethoxybenzovesamicol (FEOBV).\nMETHODS: The sample included 10 participants evenly divided between healthy subjects and patients with iRBD. Polysomnography and PET imaging with FEOBV were performed in all participants. Standardized uptake value ratios (SUVRs) were compared between the two groups using voxel wise t-tests. Non-parametric correlations were also computed in patients with iRBD between FEOBV uptake and muscle tonic and phasic activity during REM sleep.\nRESULTS: Compared with healthy participants, significantly higher FEOBV uptakes were observed in patients with iRBD. The largest differences were observed in specific brainstem areas corresponding to the bulbar reticular formation, pontine coeruleus/subcoeruleus complex, tegmental periacqueductal grey, and mesopontine cholinergic nuclei. FEOBV uptake in iRBD was also higher than in controls in the ventromedial area of the thalamus, deep cerebellar nuclei, and some cortical territories (including the paracentral lobule, anterior cingulate, and orbitofrontal cortex). Significant correlation was found between muscle activity during REM sleep, and SUVR increases in both the mesopontine area and paracentral cortex.\nCONCLUSION: We showed here for the first time the brain cholinergic alterations in patients with iRBD. As opposed to the cholinergic depletion described previously in RBD associated with clinical Parkinson's disease, increased cholinergic innervation was found in multiple areas in iRBD. The most significant changes were observed in brainstem areas containing structures involved in the promotion of REM sleep and muscle atonia. This suggests that iRBD might be a clinical condition in which compensatory cholinergic upregulation in those areas occurs in association with the initial phases of a neurodegenerative process leading to a clinically observable synucleinopathy.","container-title":"Sleep Medicine","DOI":"10.1016/j.sleep.2018.12.020","ISSN":"1878-5506","journalAbbreviation":"Sleep Med","language":"eng","note":"PMID: 31078078","page":"35-41","source":"PubMed","title":"Brain cholinergic alterations in idiopathic REM sleep behaviour disorder: a PET imaging study with 18F-FEOBV","title-short":"Brain cholinergic alterations in idiopathic REM sleep behaviour disorder","volume":"58","author":[{"family":"Bedard","given":"Marc-Andre"},{"family":"Aghourian","given":"Meghmik"},{"family":"Legault-Denis","given":"Camille"},{"family":"Postuma","given":"Ronald B."},{"family":"Soucy","given":"Jean-Paul"},{"family":"Gagnon","given":"Jean-François"},{"family":"Pelletier","given":"Amélie"},{"family":"Montplaisir","given":"Jacques"}],"issued":{"date-parts":[["2019",6]]}}}],"schema":"https://github.com/citation-style-language/schema/raw/master/csl-citation.json"} </w:instrText>
      </w:r>
      <w:r>
        <w:rPr>
          <w:rFonts w:ascii="Times New Roman" w:hAnsi="Times New Roman" w:cs="Times New Roman"/>
        </w:rPr>
        <w:fldChar w:fldCharType="separate"/>
      </w:r>
      <w:r w:rsidR="009E28AE" w:rsidRPr="009E28AE">
        <w:rPr>
          <w:rFonts w:ascii="Times New Roman" w:hAnsi="Times New Roman" w:cs="Times New Roman"/>
          <w:szCs w:val="24"/>
          <w:vertAlign w:val="superscript"/>
        </w:rPr>
        <w:t>12–14</w:t>
      </w:r>
      <w:r>
        <w:rPr>
          <w:rFonts w:ascii="Times New Roman" w:hAnsi="Times New Roman" w:cs="Times New Roman"/>
        </w:rPr>
        <w:fldChar w:fldCharType="end"/>
      </w:r>
      <w:r>
        <w:rPr>
          <w:rFonts w:ascii="Times New Roman" w:hAnsi="Times New Roman" w:cs="Times New Roman"/>
        </w:rPr>
        <w:t>], GABA GABAA/BZ),</w:t>
      </w:r>
      <w:r>
        <w:rPr>
          <w:rFonts w:ascii="Times New Roman" w:hAnsi="Times New Roman" w:cs="Times New Roman"/>
        </w:rPr>
        <w:fldChar w:fldCharType="begin"/>
      </w:r>
      <w:r w:rsidR="009E28AE">
        <w:rPr>
          <w:rFonts w:ascii="Times New Roman" w:hAnsi="Times New Roman" w:cs="Times New Roman"/>
        </w:rPr>
        <w:instrText xml:space="preserve"> ADDIN ZOTERO_ITEM CSL_CITATION {"citationID":"siCQd8e1","properties":{"formattedCitation":"\\super 7\\nosupersub{}","plainCitation":"7","noteIndex":0},"citationItems":[{"id":14635,"uris":["http://zotero.org/users/2917056/items/446F5DW3"],"itemData":{"id":14635,"type":"article-journal","abstract":"The serotonin (5-hydroxytryptamine, 5-HT) system modulates many important brain functions and is critically involved in many neuropsychiatric disorders. Here, we present a high-resolution, multidimensional, in vivo atlas of four of the human brain's 5-HT receptors (5-HT1A, 5-HT1B, 5-HT2A, and 5-HT4) and the 5-HT transporter (5-HTT). The atlas is created from molecular and structural high-resolution neuroimaging data consisting of positron emission tomography (PET) and magnetic resonance imaging (MRI) scans acquired in a total of 210 healthy individuals. Comparison of the regional PET binding measures with postmortem human brain autoradiography outcomes showed a high correlation for the five 5-HT targets and this enabled us to transform the atlas to represent protein densities (in picomoles per milliliter). We also assessed the regional association between protein concentration and mRNA expression in the human brain by comparing the 5-HT density across the atlas with data from the Allen Human Brain atlas and identified receptor- and transporter-specific associations that show the regional relation between the two measures. Together, these data provide unparalleled insight into the serotonin system of the human brain.\nSIGNIFICANCE STATEMENT: We present a high-resolution positron emission tomography (PET)- and magnetic resonance imaging-based human brain atlas of important serotonin receptors and the transporter. The regional PET-derived binding measures correlate strongly with the corresponding autoradiography protein levels. The strong correlation enables the transformation of the PET-derived human brain atlas into a protein density map of the serotonin (5-hydroxytryptamine, 5-HT) system. Next, we compared the regional receptor/transporter protein densities with mRNA levels and uncovered unique associations between protein expression and density at high detail. This new in vivo neuroimaging atlas of the 5-HT system not only provides insight in the human brain's regional protein synthesis, transport, and density, but also represents a valuable source of information for the neuroscience community as a comparative instrument to assess brain disorders.","container-title":"The Journal of Neuroscience: The Official Journal of the Society for Neuroscience","DOI":"10.1523/JNEUROSCI.2830-16.2016","ISSN":"1529-2401","issue":"1","journalAbbreviation":"J Neurosci","language":"eng","note":"PMID: 28053035\nPMCID: PMC5214625","page":"120-128","source":"PubMed","title":"A High-Resolution In Vivo Atlas of the Human Brain's Serotonin System","volume":"37","author":[{"family":"Beliveau","given":"Vincent"},{"family":"Ganz","given":"Melanie"},{"family":"Feng","given":"Ling"},{"family":"Ozenne","given":"Brice"},{"family":"Højgaard","given":"Liselotte"},{"family":"Fisher","given":"Patrick M."},{"family":"Svarer","given":"Claus"},{"family":"Greve","given":"Douglas N."},{"family":"Knudsen","given":"Gitte M."}],"issued":{"date-parts":[["2017",1,4]]}}}],"schema":"https://github.com/citation-style-language/schema/raw/master/csl-citation.json"} </w:instrText>
      </w:r>
      <w:r>
        <w:rPr>
          <w:rFonts w:ascii="Times New Roman" w:hAnsi="Times New Roman" w:cs="Times New Roman"/>
        </w:rPr>
        <w:fldChar w:fldCharType="separate"/>
      </w:r>
      <w:r w:rsidR="009E28AE" w:rsidRPr="009E28AE">
        <w:rPr>
          <w:rFonts w:ascii="Times New Roman" w:hAnsi="Times New Roman" w:cs="Times New Roman"/>
          <w:szCs w:val="24"/>
          <w:vertAlign w:val="superscript"/>
        </w:rPr>
        <w:t>7</w:t>
      </w:r>
      <w:r>
        <w:rPr>
          <w:rFonts w:ascii="Times New Roman" w:hAnsi="Times New Roman" w:cs="Times New Roman"/>
        </w:rPr>
        <w:fldChar w:fldCharType="end"/>
      </w:r>
      <w:r w:rsidRPr="00425355">
        <w:rPr>
          <w:rFonts w:ascii="Times New Roman" w:hAnsi="Times New Roman" w:cs="Times New Roman"/>
        </w:rPr>
        <w:t xml:space="preserve"> glutamate (mGluR5),</w:t>
      </w:r>
      <w:r>
        <w:rPr>
          <w:rFonts w:ascii="Times New Roman" w:hAnsi="Times New Roman" w:cs="Times New Roman"/>
        </w:rPr>
        <w:fldChar w:fldCharType="begin"/>
      </w:r>
      <w:r w:rsidR="009E28AE">
        <w:rPr>
          <w:rFonts w:ascii="Times New Roman" w:hAnsi="Times New Roman" w:cs="Times New Roman"/>
        </w:rPr>
        <w:instrText xml:space="preserve"> ADDIN ZOTERO_ITEM CSL_CITATION {"citationID":"6eUO8jbm","properties":{"formattedCitation":"\\super 12,15,16\\nosupersub{}","plainCitation":"12,15,16","noteIndex":0},"citationItems":[{"id":9666,"uris":["http://zotero.org/users/2917056/items/9N244LYJ"],"itemData":{"id":9666,"type":"article-journal","abstract":"Neurotransmitter receptors support the propagation of signals in the human brain. How receptor systems are situated within macro-scale neuroanatomy and how they shape emergent function remain poorly understood, and there exists no comprehensive atlas of receptors. Here we collate positron emission tomography data from more than 1,200 healthy individuals to construct a whole-brain three-dimensional normative atlas of 19 receptors and transporters across nine different neurotransmitter systems. We found that receptor profiles align with structural connectivity and mediate function, including neurophysiological oscillatory dynamics and resting-state hemodynamic functional connectivity. Using the Neurosynth cognitive atlas, we uncovered a topographic gradient of overlapping receptor distributions that separates extrinsic and intrinsic psychological processes. Finally, we found both expected and novel associations between receptor distributions and cortical abnormality patterns across 13 disorders. We replicated all findings in an independently collected autoradiography dataset. This work demonstrates how chemoarchitecture shapes brain structure and function, providing a new direction for studying multi-scale brain organization. Hansen et al. compile and share an atlas of neurotransmitter receptor/transporter densities in the human cortex and show that receptor achitecture reflects brain structure, function, dynamics, cognitive specialization and disease vulnerability.","container-title":"Nature Neuroscience","DOI":"10.1038/s41593-022-01186-3","ISSN":"1097-6256","issue":"11","journalAbbreviation":"Nat. Neurosci.","page":"1569-1581","title":"Mapping neurotransmitter systems to the structural and functional organization of the human neocortex","volume":"25","author":[{"family":"Hansen","given":"Justine Y."},{"family":"Shafiei","given":"Golia"},{"family":"Markello","given":"Ross D."},{"family":"Smart","given":"Kelly"},{"family":"Cox","given":"Sylvia M. L."},{"family":"Nørgaard","given":"Martin"},{"family":"Beliveau","given":"Vincent"},{"family":"Wu","given":"Yanjun"},{"family":"Gallezot","given":"Jean-Dominique"},{"family":"Aumont","given":"Étienne"},{"family":"Servaes","given":"Stijn"},{"family":"Scala","given":"Stephanie G."},{"family":"DuBois","given":"Jonathan M."},{"family":"Wainstein","given":"Gabriel"},{"family":"Bezgin","given":"Gleb"},{"family":"Funck","given":"Thomas"},{"family":"Schmitz","given":"Taylor W."},{"family":"Spreng","given":"R. Nathan"},{"family":"Galovic","given":"Marian"},{"family":"Koepp","given":"Matthias J."},{"family":"Duncan","given":"John S."},{"family":"Coles","given":"Jonathan P."},{"family":"Fryer","given":"Tim D."},{"family":"Aigbirhio","given":"Franklin I."},{"family":"McGinnity","given":"Colm J."},{"family":"Hammers","given":"Alexander"},{"family":"Soucy","given":"Jean-Paul"},{"family":"Baillet","given":"Sylvain"},{"family":"Guimond","given":"Synthia"},{"family":"Hietala","given":"Jarmo"},{"family":"Bedard","given":"Marc-André"},{"family":"Leyton","given":"Marco"},{"family":"Kobayashi","given":"Eliane"},{"family":"Rosa-Neto","given":"Pedro"},{"family":"Ganz","given":"Melanie"},{"family":"Knudsen","given":"Gitte M."},{"family":"Palomero-Gallagher","given":"Nicola"},{"family":"Shine","given":"James M."},{"family":"Carson","given":"Richard E."},{"family":"Tuominen","given":"Lauri"},{"family":"Dagher","given":"Alain"},{"family":"Misic","given":"Bratislav"}],"issued":{"date-parts":[["2022"]]}}},{"id":14657,"uris":["http://zotero.org/users/2917056/items/QDJZE7F4"],"itemData":{"id":14657,"type":"article-journal","abstract":"PURPOSE: Metabotropic glutamate receptor type 5 (mGluR5) is a G protein-coupled receptor that has been implicated in several psychiatric and neurological diseases. The radiopharmaceutical [(11)C]ABP688 allows for in vivo quantification of mGluR5 availability using positron emission tomography (PET). In this study, we aimed to detail the regional distribution of [(11)C]ABP688 binding potential (BPND) and the existence of age/sex effects in healthy individuals.\nMETHODS: Thirty-one healthy individuals aged 20 to 77 years (men, n = 18, 45.3 ± 18.2 years; females, n = 13, 41.5 ± 19.6 years) underwent imaging with [(11)C]ABP688 using the high-resolution research tomograph (HRRT). We developed an advanced partial volume correction (PVC) method using surface-based analysis in order to accurately estimate the regional variation of radioactivity. BPND was calculated using the simplified reference tissue model, with the cerebellum as the reference region. Surface-based and volume-based analyses were performed for 39 cortical and subcortical regions of interest per hemisphere.\nRESULTS: We found the highest [(11)C]ABP688 BPND in the lateral prefrontal and anterior cingulate cortices. The lowest [(11)C]ABP688 BPND was observed in the pre- and post-central gyri as well as the occipital lobes and the thalami. No sex effect was observed. Associations between age and [(11)C]ABP688 BPND without PVC were observed in the right amygdala and left putamen, but were not significant after multiple comparisons correction.\nCONCLUSIONS: The present results highlight complexities underlying brain adaptations during the aging process, and support the notion that certain aspects of neurotransmission remain stable during the adult life span.","container-title":"European Journal of Nuclear Medicine and Molecular Imaging","DOI":"10.1007/s00259-015-3167-6","ISSN":"1619-7089","issue":"1","journalAbbreviation":"Eur J Nucl Med Mol Imaging","language":"eng","note":"PMID: 26290423","page":"152-162","source":"PubMed","title":"Characterization of age/sex and the regional distribution of mGluR5 availability in the healthy human brain measured by high-resolution [(11)C]ABP688 PET","volume":"43","author":[{"family":"DuBois","given":"Jonathan M."},{"family":"Rousset","given":"Olivier G."},{"family":"Rowley","given":"Jared"},{"family":"Porras-Betancourt","given":"Manuel"},{"family":"Reader","given":"Andrew J."},{"family":"Labbe","given":"Aurelie"},{"family":"Massarweh","given":"Gassan"},{"family":"Soucy","given":"Jean-Paul"},{"family":"Rosa-Neto","given":"Pedro"},{"family":"Kobayashi","given":"Eliane"}],"issued":{"date-parts":[["2016",1]]}}},{"id":14659,"uris":["http://zotero.org/users/2917056/items/4WMKSAGC"],"itemData":{"id":14659,"type":"article-journal","abstract":"PURPOSE: The purpose of this study was to assess, in a large sample of healthy young adults, sex differences in the binding potential of [11C]ABP688, a positron emission tomography (PET) tracer selective for the metabotropic glutamate type 5 (mGlu5) receptor.\nMETHODS: High resolution [11C]ABP688 PET scans were acquired in 74 healthy volunteers (25 male, 49 female, mean age 20 ± 3.0). Mean binding potential (BPND = fND * (Bavail / KD)) values were calculated in the prefrontal cortex, striatum, and limbic regions using the simplified reference tissue model with cerebellar grey matter as the reference region.\nRESULTS: [11C]ABP688 BPND was significantly higher in men compared to women in the prefrontal cortex (p &lt; 0.01), striatum (p &lt; 0.001), and hippocampus (p &lt; 0.05). Whole-brain BPND was 17% higher in men. BPND was not related to menstrual phase in women.\nCONCLUSIONS: Binding availability of mGlu5 receptors as measured by PET [11C]ABP688 is higher in healthy men than women. This likely represents a source of variability in [11C]ABP688 studies and could have relevance for sex differences in cognitive-behavioral functions and neuropsychiatric disorders.","container-title":"European Journal of Nuclear Medicine and Molecular Imaging","DOI":"10.1007/s00259-018-4252-4","ISSN":"1619-7089","issue":"5","journalAbbreviation":"Eur J Nucl Med Mol Imaging","language":"eng","note":"PMID: 30627817\nPMCID: PMC6451701","page":"1179-1183","source":"PubMed","title":"Sex differences in [11C]ABP688 binding: a positron emission tomography study of mGlu5 receptors","title-short":"Sex differences in [11C]ABP688 binding","volume":"46","author":[{"family":"Smart","given":"Kelly"},{"family":"Cox","given":"Sylvia M. L."},{"family":"Scala","given":"Stephanie G."},{"family":"Tippler","given":"Maria"},{"family":"Jaworska","given":"Natalia"},{"family":"Boivin","given":"Michel"},{"family":"Séguin","given":"Jean R."},{"family":"Benkelfat","given":"Chawki"},{"family":"Leyton","given":"Marco"}],"issued":{"date-parts":[["2019",5]]}}}],"schema":"https://github.com/citation-style-language/schema/raw/master/csl-citation.json"} </w:instrText>
      </w:r>
      <w:r>
        <w:rPr>
          <w:rFonts w:ascii="Times New Roman" w:hAnsi="Times New Roman" w:cs="Times New Roman"/>
        </w:rPr>
        <w:fldChar w:fldCharType="separate"/>
      </w:r>
      <w:r w:rsidR="009E28AE" w:rsidRPr="009E28AE">
        <w:rPr>
          <w:rFonts w:ascii="Times New Roman" w:hAnsi="Times New Roman" w:cs="Times New Roman"/>
          <w:szCs w:val="24"/>
          <w:vertAlign w:val="superscript"/>
        </w:rPr>
        <w:t>12,15,16</w:t>
      </w:r>
      <w:r>
        <w:rPr>
          <w:rFonts w:ascii="Times New Roman" w:hAnsi="Times New Roman" w:cs="Times New Roman"/>
        </w:rPr>
        <w:fldChar w:fldCharType="end"/>
      </w:r>
      <w:r>
        <w:rPr>
          <w:rFonts w:ascii="Times New Roman" w:hAnsi="Times New Roman" w:cs="Times New Roman"/>
        </w:rPr>
        <w:t xml:space="preserve"> histamine (H3),</w:t>
      </w:r>
      <w:r>
        <w:rPr>
          <w:rFonts w:ascii="Times New Roman" w:hAnsi="Times New Roman" w:cs="Times New Roman"/>
        </w:rPr>
        <w:fldChar w:fldCharType="begin"/>
      </w:r>
      <w:r w:rsidR="009E28AE">
        <w:rPr>
          <w:rFonts w:ascii="Times New Roman" w:hAnsi="Times New Roman" w:cs="Times New Roman"/>
        </w:rPr>
        <w:instrText xml:space="preserve"> ADDIN ZOTERO_ITEM CSL_CITATION {"citationID":"XmfTquVU","properties":{"formattedCitation":"\\super 17\\nosupersub{}","plainCitation":"17","noteIndex":0},"citationItems":[{"id":14662,"uris":["http://zotero.org/users/2917056/items/3RAHQZMX"],"itemData":{"id":14662,"type":"article-journal","abstract":"Measurements of drug occupancies using positron emission tomography (PET) can be biased if the radioligand concentration exceeds “tracer” levels. Negative bias would also arise in successive PET scans if clearance of the radioligand is slow, ...","container-title":"Journal of Cerebral Blood Flow &amp; Metabolism","DOI":"10.1177/0271678X16650697","issue":"3","language":"en","note":"PMID: 27207170","page":"1095","source":"pmc.ncbi.nlm.nih.gov","title":"Determination of receptor occupancy in the presence of mass dose: [11C]GSK189254 PET imaging of histamine H3 receptor occupancy by PF-03654746","title-short":"Determination of receptor occupancy in the presence of mass dose","volume":"37","author":[{"family":"Gallezot","given":"Jean-Dominique"},{"family":"Planeta","given":"Beata"},{"family":"Nabulsi","given":"Nabeel"},{"family":"Palumbo","given":"Donna"},{"family":"Li","given":"Xiaoxi"},{"family":"Liu","given":"Jing"},{"family":"Rowinski","given":"Carolyn"},{"family":"Chidsey","given":"Kristin"},{"family":"Labaree","given":"David"},{"family":"Ropchan","given":"Jim"},{"family":"Lin","given":"Shu-Fei"},{"family":"Sawant-Basak","given":"Aarti"},{"family":"McCarthy","given":"Timothy J."},{"family":"Schmidt","given":"Anne W."},{"family":"Huang","given":"Yiyun"},{"family":"Carson","given":"Richard E."}],"issued":{"date-parts":[["2016",7,20]]}}}],"schema":"https://github.com/citation-style-language/schema/raw/master/csl-citation.json"} </w:instrText>
      </w:r>
      <w:r>
        <w:rPr>
          <w:rFonts w:ascii="Times New Roman" w:hAnsi="Times New Roman" w:cs="Times New Roman"/>
        </w:rPr>
        <w:fldChar w:fldCharType="separate"/>
      </w:r>
      <w:r w:rsidR="009E28AE" w:rsidRPr="009E28AE">
        <w:rPr>
          <w:rFonts w:ascii="Times New Roman" w:hAnsi="Times New Roman" w:cs="Times New Roman"/>
          <w:szCs w:val="24"/>
          <w:vertAlign w:val="superscript"/>
        </w:rPr>
        <w:t>17</w:t>
      </w:r>
      <w:r>
        <w:rPr>
          <w:rFonts w:ascii="Times New Roman" w:hAnsi="Times New Roman" w:cs="Times New Roman"/>
        </w:rPr>
        <w:fldChar w:fldCharType="end"/>
      </w:r>
      <w:r>
        <w:rPr>
          <w:rFonts w:ascii="Times New Roman" w:hAnsi="Times New Roman" w:cs="Times New Roman"/>
        </w:rPr>
        <w:t xml:space="preserve"> endocannabinoids (CB1),</w:t>
      </w:r>
      <w:r>
        <w:rPr>
          <w:rFonts w:ascii="Times New Roman" w:hAnsi="Times New Roman" w:cs="Times New Roman"/>
        </w:rPr>
        <w:fldChar w:fldCharType="begin"/>
      </w:r>
      <w:r w:rsidR="009E28AE">
        <w:rPr>
          <w:rFonts w:ascii="Times New Roman" w:hAnsi="Times New Roman" w:cs="Times New Roman"/>
        </w:rPr>
        <w:instrText xml:space="preserve"> ADDIN ZOTERO_ITEM CSL_CITATION {"citationID":"IzMRbfUJ","properties":{"formattedCitation":"\\super 18\\nosupersub{}","plainCitation":"18","noteIndex":0},"citationItems":[{"id":14665,"uris":["http://zotero.org/users/2917056/items/PU54URTI"],"itemData":{"id":14665,"type":"article-journal","abstract":"The Radiotracer [(11)C]OMAR was developed for positron emission tomography (PET) imaging of cannabinoid type-1 receptors (CB1R). The objectives of the present study were to evaluate kinetic analysis methods, determine test-retest reliability, and assess gender differences in receptor availability. Dynamic PET data were acquired in 10 human subjects, and analyzed with one-tissue (1T) and two-tissue (2T) compartment models and by the Logan and multilinear analysis (MA1) methods to estimate regional volume of distribution (VT). The 2T model inclusive of a vascular component (2TV) and MA1 were the preferred techniques. Test-retest reliability of VT was good (mean absolute deviation ~9%; intraclass correlation coefficient ~0.7). Tracer parent fraction in plasma was lower in women (P&lt;0.0001). Cerebral uptake normalized by body weight and injected dose was higher in men by 17% (P&lt;0.0001), but VT was significantly greater in women by 23% (P&lt;0.0001). These findings show that [(11)C]OMAR binding can be reliably quantified by the 2T model or MA1 method and demonstrate the utility of this tracer for in vivo imaging of CB1R. In addition, results from the present study indicate that gender difference in receptor binding should be taken into consideration when [(11)C]OMAR is used to quantify CB1R availability in neuropsychiatric disorders.","container-title":"Journal of Cerebral Blood Flow and Metabolism: Official Journal of the International Society of Cerebral Blood Flow and Metabolism","DOI":"10.1038/jcbfm.2015.46","ISSN":"1559-7016","issue":"8","journalAbbreviation":"J Cereb Blood Flow Metab","language":"eng","note":"PMID: 25833345\nPMCID: PMC4528005","page":"1313-1322","source":"PubMed","title":"Imaging the cannabinoid CB1 receptor in humans with [11C]OMAR: assessment of kinetic analysis methods, test-retest reproducibility, and gender differences","title-short":"Imaging the cannabinoid CB1 receptor in humans with [11C]OMAR","volume":"35","author":[{"family":"Normandin","given":"Marc D."},{"family":"Zheng","given":"Ming-Qiang"},{"family":"Lin","given":"Kuo-Shyan"},{"family":"Mason","given":"N. Scott"},{"family":"Lin","given":"Shu-Fei"},{"family":"Ropchan","given":"Jim"},{"family":"Labaree","given":"David"},{"family":"Henry","given":"Shannan"},{"family":"Williams","given":"Wendol A."},{"family":"Carson","given":"Richard E."},{"family":"Neumeister","given":"Alexander"},{"family":"Huang","given":"Yiyun"}],"issued":{"date-parts":[["2015",8]]}}}],"schema":"https://github.com/citation-style-language/schema/raw/master/csl-citation.json"} </w:instrText>
      </w:r>
      <w:r>
        <w:rPr>
          <w:rFonts w:ascii="Times New Roman" w:hAnsi="Times New Roman" w:cs="Times New Roman"/>
        </w:rPr>
        <w:fldChar w:fldCharType="separate"/>
      </w:r>
      <w:r w:rsidR="009E28AE" w:rsidRPr="009E28AE">
        <w:rPr>
          <w:rFonts w:ascii="Times New Roman" w:hAnsi="Times New Roman" w:cs="Times New Roman"/>
          <w:szCs w:val="24"/>
          <w:vertAlign w:val="superscript"/>
        </w:rPr>
        <w:t>18</w:t>
      </w:r>
      <w:r>
        <w:rPr>
          <w:rFonts w:ascii="Times New Roman" w:hAnsi="Times New Roman" w:cs="Times New Roman"/>
        </w:rPr>
        <w:fldChar w:fldCharType="end"/>
      </w:r>
      <w:r w:rsidRPr="00425355">
        <w:rPr>
          <w:rFonts w:ascii="Times New Roman" w:hAnsi="Times New Roman" w:cs="Times New Roman"/>
        </w:rPr>
        <w:t xml:space="preserve"> and opioids (</w:t>
      </w:r>
      <w:r w:rsidRPr="007B4E1F">
        <w:rPr>
          <w:rFonts w:ascii="Times New Roman" w:hAnsi="Times New Roman" w:cs="Times New Roman"/>
          <w:lang w:val="fr-FR"/>
        </w:rPr>
        <w:t>μ</w:t>
      </w:r>
      <w:r w:rsidRPr="00425355">
        <w:rPr>
          <w:rFonts w:ascii="Times New Roman" w:hAnsi="Times New Roman" w:cs="Times New Roman"/>
        </w:rPr>
        <w:t>).</w:t>
      </w:r>
      <w:r>
        <w:rPr>
          <w:rFonts w:ascii="Times New Roman" w:hAnsi="Times New Roman" w:cs="Times New Roman"/>
        </w:rPr>
        <w:fldChar w:fldCharType="begin"/>
      </w:r>
      <w:r w:rsidR="009E28AE">
        <w:rPr>
          <w:rFonts w:ascii="Times New Roman" w:hAnsi="Times New Roman" w:cs="Times New Roman"/>
        </w:rPr>
        <w:instrText xml:space="preserve"> ADDIN ZOTERO_ITEM CSL_CITATION {"citationID":"BtPngBS1","properties":{"formattedCitation":"\\super 19\\nosupersub{}","plainCitation":"19","noteIndex":0},"citationItems":[{"id":14668,"uris":["http://zotero.org/users/2917056/items/UMIW65XV"],"itemData":{"id":14668,"type":"article-journal","abstract":"Alterations in the brain’s μ-opioid receptor (MOR) system have been associated with several neuropsychiatric disorders. Central MOR availability also varies considerably in healthy individuals. Multiple epidemiological factors have been proposed to influence the MOR system, but due to small sample sizes the magnitude of their influence remains inconclusive. We compiled [11C]carfentanil positron emission tomography scans from 204 individuals with no neurologic or psychiatric disorders, and estimated the effects of sex, age, body mass index (BMI) and smoking on [11C]carfentanil binding potential using between-subject regression analysis. We also examined hemispheric differences in MOR availability. Older age was associated with increase in MOR availability in frontotemporal areas but decrease in amygdala, thalamus, and nucleus accumbens. The age-dependent increase was stronger in males. MOR availability was globally lowered in smokers but independent of BMI. Finally, MOR availability was higher in the right versus the left hemisphere. The presently observed variation in MOR availability may explain why some individuals are prone to develop MOR-linked pathological states, such as chronic pain or psychiatric disorders. Lateralized MOR system may reflect hemispheric work specialization in central emotion and pain processes.","container-title":"NeuroImage","DOI":"10.1016/j.neuroimage.2020.116922","ISSN":"1053-8119","journalAbbreviation":"NeuroImage","page":"116922","source":"ScienceDirect","title":"Interindividual variability and lateralization of μ-opioid receptors in the human brain","volume":"217","author":[{"family":"Kantonen","given":"Tatu"},{"family":"Karjalainen","given":"Tomi"},{"family":"Isojärvi","given":"Janne"},{"family":"Nuutila","given":"Pirjo"},{"family":"Tuisku","given":"Jouni"},{"family":"Rinne","given":"Juha"},{"family":"Hietala","given":"Jarmo"},{"family":"Kaasinen","given":"Valtteri"},{"family":"Kalliokoski","given":"Kari"},{"family":"Scheinin","given":"Harry"},{"family":"Hirvonen","given":"Jussi"},{"family":"Vehtari","given":"Aki"},{"family":"Nummenmaa","given":"Lauri"}],"issued":{"date-parts":[["2020",8,15]]}}}],"schema":"https://github.com/citation-style-language/schema/raw/master/csl-citation.json"} </w:instrText>
      </w:r>
      <w:r>
        <w:rPr>
          <w:rFonts w:ascii="Times New Roman" w:hAnsi="Times New Roman" w:cs="Times New Roman"/>
        </w:rPr>
        <w:fldChar w:fldCharType="separate"/>
      </w:r>
      <w:r w:rsidR="009E28AE" w:rsidRPr="009E28AE">
        <w:rPr>
          <w:rFonts w:ascii="Times New Roman" w:hAnsi="Times New Roman" w:cs="Times New Roman"/>
          <w:szCs w:val="24"/>
          <w:vertAlign w:val="superscript"/>
        </w:rPr>
        <w:t>19</w:t>
      </w:r>
      <w:r>
        <w:rPr>
          <w:rFonts w:ascii="Times New Roman" w:hAnsi="Times New Roman" w:cs="Times New Roman"/>
        </w:rPr>
        <w:fldChar w:fldCharType="end"/>
      </w:r>
      <w:r w:rsidRPr="00425355">
        <w:rPr>
          <w:rFonts w:ascii="Times New Roman" w:hAnsi="Times New Roman" w:cs="Times New Roman"/>
        </w:rPr>
        <w:t xml:space="preserve"> They were obtained from the PET images of 1238 healthy individuals (see </w:t>
      </w:r>
      <w:r w:rsidR="003A424C">
        <w:rPr>
          <w:rFonts w:ascii="Times New Roman" w:hAnsi="Times New Roman" w:cs="Times New Roman"/>
        </w:rPr>
        <w:t xml:space="preserve">Table below and </w:t>
      </w:r>
      <w:r w:rsidRPr="00425355">
        <w:rPr>
          <w:rFonts w:ascii="Times New Roman" w:hAnsi="Times New Roman" w:cs="Times New Roman"/>
        </w:rPr>
        <w:t>Suppleme</w:t>
      </w:r>
      <w:r>
        <w:rPr>
          <w:rFonts w:ascii="Times New Roman" w:hAnsi="Times New Roman" w:cs="Times New Roman"/>
        </w:rPr>
        <w:t>ntary Table 3 in Hansen et al.</w:t>
      </w:r>
      <w:r>
        <w:rPr>
          <w:rFonts w:ascii="Times New Roman" w:hAnsi="Times New Roman" w:cs="Times New Roman"/>
        </w:rPr>
        <w:fldChar w:fldCharType="begin"/>
      </w:r>
      <w:r w:rsidR="009E28AE">
        <w:rPr>
          <w:rFonts w:ascii="Times New Roman" w:hAnsi="Times New Roman" w:cs="Times New Roman"/>
        </w:rPr>
        <w:instrText xml:space="preserve"> ADDIN ZOTERO_ITEM CSL_CITATION {"citationID":"DYYoTm46","properties":{"formattedCitation":"\\super 12\\nosupersub{}","plainCitation":"12","noteIndex":0},"citationItems":[{"id":9666,"uris":["http://zotero.org/users/2917056/items/9N244LYJ"],"itemData":{"id":9666,"type":"article-journal","abstract":"Neurotransmitter receptors support the propagation of signals in the human brain. How receptor systems are situated within macro-scale neuroanatomy and how they shape emergent function remain poorly understood, and there exists no comprehensive atlas of receptors. Here we collate positron emission tomography data from more than 1,200 healthy individuals to construct a whole-brain three-dimensional normative atlas of 19 receptors and transporters across nine different neurotransmitter systems. We found that receptor profiles align with structural connectivity and mediate function, including neurophysiological oscillatory dynamics and resting-state hemodynamic functional connectivity. Using the Neurosynth cognitive atlas, we uncovered a topographic gradient of overlapping receptor distributions that separates extrinsic and intrinsic psychological processes. Finally, we found both expected and novel associations between receptor distributions and cortical abnormality patterns across 13 disorders. We replicated all findings in an independently collected autoradiography dataset. This work demonstrates how chemoarchitecture shapes brain structure and function, providing a new direction for studying multi-scale brain organization. Hansen et al. compile and share an atlas of neurotransmitter receptor/transporter densities in the human cortex and show that receptor achitecture reflects brain structure, function, dynamics, cognitive specialization and disease vulnerability.","container-title":"Nature Neuroscience","DOI":"10.1038/s41593-022-01186-3","ISSN":"1097-6256","issue":"11","journalAbbreviation":"Nat. Neurosci.","page":"1569-1581","title":"Mapping neurotransmitter systems to the structural and functional organization of the human neocortex","volume":"25","author":[{"family":"Hansen","given":"Justine Y."},{"family":"Shafiei","given":"Golia"},{"family":"Markello","given":"Ross D."},{"family":"Smart","given":"Kelly"},{"family":"Cox","given":"Sylvia M. L."},{"family":"Nørgaard","given":"Martin"},{"family":"Beliveau","given":"Vincent"},{"family":"Wu","given":"Yanjun"},{"family":"Gallezot","given":"Jean-Dominique"},{"family":"Aumont","given":"Étienne"},{"family":"Servaes","given":"Stijn"},{"family":"Scala","given":"Stephanie G."},{"family":"DuBois","given":"Jonathan M."},{"family":"Wainstein","given":"Gabriel"},{"family":"Bezgin","given":"Gleb"},{"family":"Funck","given":"Thomas"},{"family":"Schmitz","given":"Taylor W."},{"family":"Spreng","given":"R. Nathan"},{"family":"Galovic","given":"Marian"},{"family":"Koepp","given":"Matthias J."},{"family":"Duncan","given":"John S."},{"family":"Coles","given":"Jonathan P."},{"family":"Fryer","given":"Tim D."},{"family":"Aigbirhio","given":"Franklin I."},{"family":"McGinnity","given":"Colm J."},{"family":"Hammers","given":"Alexander"},{"family":"Soucy","given":"Jean-Paul"},{"family":"Baillet","given":"Sylvain"},{"family":"Guimond","given":"Synthia"},{"family":"Hietala","given":"Jarmo"},{"family":"Bedard","given":"Marc-André"},{"family":"Leyton","given":"Marco"},{"family":"Kobayashi","given":"Eliane"},{"family":"Rosa-Neto","given":"Pedro"},{"family":"Ganz","given":"Melanie"},{"family":"Knudsen","given":"Gitte M."},{"family":"Palomero-Gallagher","given":"Nicola"},{"family":"Shine","given":"James M."},{"family":"Carson","given":"Richard E."},{"family":"Tuominen","given":"Lauri"},{"family":"Dagher","given":"Alain"},{"family":"Misic","given":"Bratislav"}],"issued":{"date-parts":[["2022"]]}}}],"schema":"https://github.com/citation-style-language/schema/raw/master/csl-citation.json"} </w:instrText>
      </w:r>
      <w:r>
        <w:rPr>
          <w:rFonts w:ascii="Times New Roman" w:hAnsi="Times New Roman" w:cs="Times New Roman"/>
        </w:rPr>
        <w:fldChar w:fldCharType="separate"/>
      </w:r>
      <w:r w:rsidR="009E28AE" w:rsidRPr="009E28AE">
        <w:rPr>
          <w:rFonts w:ascii="Times New Roman" w:hAnsi="Times New Roman" w:cs="Times New Roman"/>
          <w:szCs w:val="24"/>
          <w:vertAlign w:val="superscript"/>
        </w:rPr>
        <w:t>12</w:t>
      </w:r>
      <w:r>
        <w:rPr>
          <w:rFonts w:ascii="Times New Roman" w:hAnsi="Times New Roman" w:cs="Times New Roman"/>
        </w:rPr>
        <w:fldChar w:fldCharType="end"/>
      </w:r>
      <w:r w:rsidRPr="00425355">
        <w:rPr>
          <w:rFonts w:ascii="Times New Roman" w:hAnsi="Times New Roman" w:cs="Times New Roman"/>
        </w:rPr>
        <w:t xml:space="preserve"> for details).</w:t>
      </w:r>
    </w:p>
    <w:tbl>
      <w:tblPr>
        <w:tblpPr w:leftFromText="180" w:rightFromText="180" w:vertAnchor="text" w:horzAnchor="page" w:tblpX="1" w:tblpY="401"/>
        <w:tblW w:w="11619" w:type="dxa"/>
        <w:tblLook w:val="04A0" w:firstRow="1" w:lastRow="0" w:firstColumn="1" w:lastColumn="0" w:noHBand="0" w:noVBand="1"/>
      </w:tblPr>
      <w:tblGrid>
        <w:gridCol w:w="1537"/>
        <w:gridCol w:w="812"/>
        <w:gridCol w:w="1701"/>
        <w:gridCol w:w="1107"/>
        <w:gridCol w:w="942"/>
        <w:gridCol w:w="877"/>
        <w:gridCol w:w="1503"/>
        <w:gridCol w:w="3236"/>
      </w:tblGrid>
      <w:tr w:rsidR="00D6517C" w:rsidRPr="00E33768" w:rsidTr="00DC55A9">
        <w:trPr>
          <w:trHeight w:val="259"/>
        </w:trPr>
        <w:tc>
          <w:tcPr>
            <w:tcW w:w="1537" w:type="dxa"/>
            <w:tcBorders>
              <w:bottom w:val="single" w:sz="4" w:space="0" w:color="auto"/>
            </w:tcBorders>
            <w:shd w:val="clear" w:color="auto" w:fill="BDD6EE" w:themeFill="accent1" w:themeFillTint="66"/>
            <w:noWrap/>
            <w:vAlign w:val="center"/>
            <w:hideMark/>
          </w:tcPr>
          <w:p w:rsidR="00D6517C" w:rsidRPr="00E33768" w:rsidRDefault="00D6517C" w:rsidP="00DC55A9">
            <w:pPr>
              <w:spacing w:after="0" w:line="240" w:lineRule="auto"/>
              <w:jc w:val="center"/>
              <w:rPr>
                <w:rFonts w:ascii="Times New Roman" w:eastAsia="Times New Roman" w:hAnsi="Times New Roman" w:cs="Times New Roman"/>
                <w:b/>
                <w:bCs/>
                <w:color w:val="000000"/>
                <w:sz w:val="16"/>
                <w:szCs w:val="18"/>
              </w:rPr>
            </w:pPr>
            <w:r w:rsidRPr="00E33768">
              <w:rPr>
                <w:rFonts w:ascii="Times New Roman" w:eastAsia="Times New Roman" w:hAnsi="Times New Roman" w:cs="Times New Roman"/>
                <w:b/>
                <w:bCs/>
                <w:color w:val="000000"/>
                <w:sz w:val="16"/>
                <w:szCs w:val="18"/>
              </w:rPr>
              <w:t>Neurotransmitter</w:t>
            </w:r>
          </w:p>
        </w:tc>
        <w:tc>
          <w:tcPr>
            <w:tcW w:w="799" w:type="dxa"/>
            <w:tcBorders>
              <w:bottom w:val="single" w:sz="4" w:space="0" w:color="auto"/>
            </w:tcBorders>
            <w:shd w:val="clear" w:color="auto" w:fill="BDD6EE" w:themeFill="accent1" w:themeFillTint="66"/>
            <w:noWrap/>
            <w:vAlign w:val="center"/>
            <w:hideMark/>
          </w:tcPr>
          <w:p w:rsidR="00D6517C" w:rsidRPr="00E33768" w:rsidRDefault="00D6517C" w:rsidP="00DC55A9">
            <w:pPr>
              <w:spacing w:after="0" w:line="240" w:lineRule="auto"/>
              <w:jc w:val="center"/>
              <w:rPr>
                <w:rFonts w:ascii="Times New Roman" w:eastAsia="Times New Roman" w:hAnsi="Times New Roman" w:cs="Times New Roman"/>
                <w:b/>
                <w:bCs/>
                <w:color w:val="000000"/>
                <w:sz w:val="16"/>
                <w:szCs w:val="18"/>
              </w:rPr>
            </w:pPr>
            <w:r w:rsidRPr="00E33768">
              <w:rPr>
                <w:rFonts w:ascii="Times New Roman" w:eastAsia="Times New Roman" w:hAnsi="Times New Roman" w:cs="Times New Roman"/>
                <w:b/>
                <w:bCs/>
                <w:color w:val="000000"/>
                <w:sz w:val="16"/>
                <w:szCs w:val="18"/>
              </w:rPr>
              <w:t>Target</w:t>
            </w:r>
          </w:p>
        </w:tc>
        <w:tc>
          <w:tcPr>
            <w:tcW w:w="1618" w:type="dxa"/>
            <w:tcBorders>
              <w:bottom w:val="single" w:sz="4" w:space="0" w:color="auto"/>
            </w:tcBorders>
            <w:shd w:val="clear" w:color="auto" w:fill="BDD6EE" w:themeFill="accent1" w:themeFillTint="66"/>
            <w:noWrap/>
            <w:vAlign w:val="center"/>
            <w:hideMark/>
          </w:tcPr>
          <w:p w:rsidR="00D6517C" w:rsidRPr="00E33768" w:rsidRDefault="00D6517C" w:rsidP="00DC55A9">
            <w:pPr>
              <w:spacing w:after="0" w:line="240" w:lineRule="auto"/>
              <w:jc w:val="center"/>
              <w:rPr>
                <w:rFonts w:ascii="Times New Roman" w:eastAsia="Times New Roman" w:hAnsi="Times New Roman" w:cs="Times New Roman"/>
                <w:b/>
                <w:bCs/>
                <w:color w:val="000000"/>
                <w:sz w:val="16"/>
                <w:szCs w:val="18"/>
              </w:rPr>
            </w:pPr>
            <w:r w:rsidRPr="00E33768">
              <w:rPr>
                <w:rFonts w:ascii="Times New Roman" w:eastAsia="Times New Roman" w:hAnsi="Times New Roman" w:cs="Times New Roman"/>
                <w:b/>
                <w:bCs/>
                <w:color w:val="000000"/>
                <w:sz w:val="16"/>
                <w:szCs w:val="18"/>
              </w:rPr>
              <w:t>Tracer</w:t>
            </w:r>
          </w:p>
        </w:tc>
        <w:tc>
          <w:tcPr>
            <w:tcW w:w="1107" w:type="dxa"/>
            <w:tcBorders>
              <w:bottom w:val="single" w:sz="4" w:space="0" w:color="auto"/>
            </w:tcBorders>
            <w:shd w:val="clear" w:color="auto" w:fill="BDD6EE" w:themeFill="accent1" w:themeFillTint="66"/>
            <w:noWrap/>
            <w:vAlign w:val="center"/>
            <w:hideMark/>
          </w:tcPr>
          <w:p w:rsidR="00D6517C" w:rsidRPr="00E33768" w:rsidRDefault="00D6517C" w:rsidP="00DC55A9">
            <w:pPr>
              <w:spacing w:after="0" w:line="240" w:lineRule="auto"/>
              <w:jc w:val="center"/>
              <w:rPr>
                <w:rFonts w:ascii="Times New Roman" w:eastAsia="Times New Roman" w:hAnsi="Times New Roman" w:cs="Times New Roman"/>
                <w:b/>
                <w:bCs/>
                <w:color w:val="000000"/>
                <w:sz w:val="16"/>
                <w:szCs w:val="18"/>
              </w:rPr>
            </w:pPr>
            <w:r w:rsidRPr="00E33768">
              <w:rPr>
                <w:rFonts w:ascii="Times New Roman" w:eastAsia="Times New Roman" w:hAnsi="Times New Roman" w:cs="Times New Roman"/>
                <w:b/>
                <w:bCs/>
                <w:color w:val="000000"/>
                <w:sz w:val="16"/>
                <w:szCs w:val="18"/>
              </w:rPr>
              <w:t>Participants</w:t>
            </w:r>
          </w:p>
        </w:tc>
        <w:tc>
          <w:tcPr>
            <w:tcW w:w="942" w:type="dxa"/>
            <w:tcBorders>
              <w:bottom w:val="single" w:sz="4" w:space="0" w:color="auto"/>
            </w:tcBorders>
            <w:shd w:val="clear" w:color="auto" w:fill="BDD6EE" w:themeFill="accent1" w:themeFillTint="66"/>
            <w:noWrap/>
            <w:vAlign w:val="center"/>
            <w:hideMark/>
          </w:tcPr>
          <w:p w:rsidR="00D6517C" w:rsidRPr="00E33768" w:rsidRDefault="00D6517C" w:rsidP="00DC55A9">
            <w:pPr>
              <w:spacing w:after="0" w:line="240" w:lineRule="auto"/>
              <w:jc w:val="center"/>
              <w:rPr>
                <w:rFonts w:ascii="Times New Roman" w:eastAsia="Times New Roman" w:hAnsi="Times New Roman" w:cs="Times New Roman"/>
                <w:b/>
                <w:bCs/>
                <w:color w:val="000000"/>
                <w:sz w:val="16"/>
                <w:szCs w:val="18"/>
              </w:rPr>
            </w:pPr>
            <w:r w:rsidRPr="00E33768">
              <w:rPr>
                <w:rFonts w:ascii="Times New Roman" w:eastAsia="Times New Roman" w:hAnsi="Times New Roman" w:cs="Times New Roman"/>
                <w:b/>
                <w:bCs/>
                <w:color w:val="000000"/>
                <w:sz w:val="16"/>
                <w:szCs w:val="18"/>
              </w:rPr>
              <w:t>Age (years)</w:t>
            </w:r>
          </w:p>
        </w:tc>
        <w:tc>
          <w:tcPr>
            <w:tcW w:w="877" w:type="dxa"/>
            <w:tcBorders>
              <w:bottom w:val="single" w:sz="4" w:space="0" w:color="auto"/>
            </w:tcBorders>
            <w:shd w:val="clear" w:color="auto" w:fill="BDD6EE" w:themeFill="accent1" w:themeFillTint="66"/>
            <w:noWrap/>
            <w:vAlign w:val="center"/>
            <w:hideMark/>
          </w:tcPr>
          <w:p w:rsidR="00D6517C" w:rsidRPr="00E33768" w:rsidRDefault="00D6517C" w:rsidP="00DC55A9">
            <w:pPr>
              <w:spacing w:after="0" w:line="240" w:lineRule="auto"/>
              <w:jc w:val="center"/>
              <w:rPr>
                <w:rFonts w:ascii="Times New Roman" w:eastAsia="Times New Roman" w:hAnsi="Times New Roman" w:cs="Times New Roman"/>
                <w:b/>
                <w:bCs/>
                <w:color w:val="000000"/>
                <w:sz w:val="16"/>
                <w:szCs w:val="18"/>
              </w:rPr>
            </w:pPr>
            <w:r w:rsidRPr="00E33768">
              <w:rPr>
                <w:rFonts w:ascii="Times New Roman" w:eastAsia="Times New Roman" w:hAnsi="Times New Roman" w:cs="Times New Roman"/>
                <w:b/>
                <w:bCs/>
                <w:color w:val="000000"/>
                <w:sz w:val="16"/>
                <w:szCs w:val="18"/>
              </w:rPr>
              <w:t>Measure</w:t>
            </w:r>
          </w:p>
        </w:tc>
        <w:tc>
          <w:tcPr>
            <w:tcW w:w="1503" w:type="dxa"/>
            <w:tcBorders>
              <w:bottom w:val="single" w:sz="4" w:space="0" w:color="auto"/>
            </w:tcBorders>
            <w:shd w:val="clear" w:color="auto" w:fill="BDD6EE" w:themeFill="accent1" w:themeFillTint="66"/>
            <w:noWrap/>
            <w:vAlign w:val="center"/>
            <w:hideMark/>
          </w:tcPr>
          <w:p w:rsidR="00D6517C" w:rsidRPr="00E33768" w:rsidRDefault="00D6517C" w:rsidP="00DC55A9">
            <w:pPr>
              <w:spacing w:after="0" w:line="240" w:lineRule="auto"/>
              <w:jc w:val="center"/>
              <w:rPr>
                <w:rFonts w:ascii="Times New Roman" w:eastAsia="Times New Roman" w:hAnsi="Times New Roman" w:cs="Times New Roman"/>
                <w:b/>
                <w:bCs/>
                <w:color w:val="000000"/>
                <w:sz w:val="16"/>
                <w:szCs w:val="18"/>
              </w:rPr>
            </w:pPr>
            <w:r w:rsidRPr="00E33768">
              <w:rPr>
                <w:rFonts w:ascii="Times New Roman" w:eastAsia="Times New Roman" w:hAnsi="Times New Roman" w:cs="Times New Roman"/>
                <w:b/>
                <w:bCs/>
                <w:color w:val="000000"/>
                <w:sz w:val="16"/>
                <w:szCs w:val="18"/>
              </w:rPr>
              <w:t>Reference region</w:t>
            </w:r>
          </w:p>
        </w:tc>
        <w:tc>
          <w:tcPr>
            <w:tcW w:w="3236" w:type="dxa"/>
            <w:tcBorders>
              <w:bottom w:val="single" w:sz="4" w:space="0" w:color="auto"/>
            </w:tcBorders>
            <w:shd w:val="clear" w:color="auto" w:fill="BDD6EE" w:themeFill="accent1" w:themeFillTint="66"/>
            <w:noWrap/>
            <w:vAlign w:val="center"/>
            <w:hideMark/>
          </w:tcPr>
          <w:p w:rsidR="00D6517C" w:rsidRPr="00E33768" w:rsidRDefault="00D6517C" w:rsidP="00DC55A9">
            <w:pPr>
              <w:spacing w:after="0" w:line="240" w:lineRule="auto"/>
              <w:jc w:val="center"/>
              <w:rPr>
                <w:rFonts w:ascii="Times New Roman" w:eastAsia="Times New Roman" w:hAnsi="Times New Roman" w:cs="Times New Roman"/>
                <w:b/>
                <w:bCs/>
                <w:color w:val="000000"/>
                <w:sz w:val="16"/>
                <w:szCs w:val="18"/>
              </w:rPr>
            </w:pPr>
            <w:r w:rsidRPr="00E33768">
              <w:rPr>
                <w:rFonts w:ascii="Times New Roman" w:eastAsia="Times New Roman" w:hAnsi="Times New Roman" w:cs="Times New Roman"/>
                <w:b/>
                <w:bCs/>
                <w:color w:val="000000"/>
                <w:sz w:val="16"/>
                <w:szCs w:val="18"/>
              </w:rPr>
              <w:t>References</w:t>
            </w:r>
          </w:p>
        </w:tc>
      </w:tr>
      <w:tr w:rsidR="00D6517C" w:rsidRPr="00E33768" w:rsidTr="00DC55A9">
        <w:trPr>
          <w:trHeight w:val="259"/>
        </w:trPr>
        <w:tc>
          <w:tcPr>
            <w:tcW w:w="1537" w:type="dxa"/>
            <w:vMerge w:val="restart"/>
            <w:tcBorders>
              <w:top w:val="single" w:sz="4" w:space="0" w:color="auto"/>
            </w:tcBorders>
            <w:shd w:val="clear" w:color="auto" w:fill="auto"/>
            <w:noWrap/>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S</w:t>
            </w:r>
            <w:r w:rsidRPr="00E33768">
              <w:rPr>
                <w:rFonts w:ascii="Times New Roman" w:eastAsia="Times New Roman" w:hAnsi="Times New Roman" w:cs="Times New Roman"/>
                <w:color w:val="000000"/>
                <w:sz w:val="16"/>
                <w:szCs w:val="18"/>
              </w:rPr>
              <w:t>erotonin</w:t>
            </w:r>
          </w:p>
        </w:tc>
        <w:tc>
          <w:tcPr>
            <w:tcW w:w="799" w:type="dxa"/>
            <w:tcBorders>
              <w:top w:val="single" w:sz="4" w:space="0" w:color="auto"/>
            </w:tcBorders>
            <w:shd w:val="clear" w:color="auto" w:fill="auto"/>
            <w:noWrap/>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5HT1a</w:t>
            </w:r>
          </w:p>
        </w:tc>
        <w:tc>
          <w:tcPr>
            <w:tcW w:w="1618" w:type="dxa"/>
            <w:tcBorders>
              <w:top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w:t>
            </w:r>
            <w:r w:rsidRPr="00E33768">
              <w:rPr>
                <w:rFonts w:ascii="Times New Roman" w:eastAsia="Times New Roman" w:hAnsi="Times New Roman" w:cs="Times New Roman"/>
                <w:i/>
                <w:iCs/>
                <w:color w:val="000000"/>
                <w:sz w:val="16"/>
                <w:szCs w:val="18"/>
              </w:rPr>
              <w:t>carbonyl-</w:t>
            </w:r>
            <w:r w:rsidRPr="00E33768">
              <w:rPr>
                <w:rFonts w:ascii="Times New Roman" w:eastAsia="Times New Roman" w:hAnsi="Times New Roman" w:cs="Times New Roman"/>
                <w:color w:val="000000"/>
                <w:sz w:val="16"/>
                <w:szCs w:val="18"/>
              </w:rPr>
              <w:t>11C]WAY-100635</w:t>
            </w:r>
          </w:p>
        </w:tc>
        <w:tc>
          <w:tcPr>
            <w:tcW w:w="1107" w:type="dxa"/>
            <w:tcBorders>
              <w:top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35</w:t>
            </w:r>
          </w:p>
        </w:tc>
        <w:tc>
          <w:tcPr>
            <w:tcW w:w="942" w:type="dxa"/>
            <w:tcBorders>
              <w:top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26,3±5,2</w:t>
            </w:r>
          </w:p>
        </w:tc>
        <w:tc>
          <w:tcPr>
            <w:tcW w:w="877" w:type="dxa"/>
            <w:tcBorders>
              <w:top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proofErr w:type="spellStart"/>
            <w:r w:rsidRPr="00E33768">
              <w:rPr>
                <w:rFonts w:ascii="Times New Roman" w:eastAsia="Times New Roman" w:hAnsi="Times New Roman" w:cs="Times New Roman"/>
                <w:color w:val="000000"/>
                <w:sz w:val="16"/>
                <w:szCs w:val="18"/>
              </w:rPr>
              <w:t>BPnd</w:t>
            </w:r>
            <w:proofErr w:type="spellEnd"/>
          </w:p>
        </w:tc>
        <w:tc>
          <w:tcPr>
            <w:tcW w:w="1503" w:type="dxa"/>
            <w:tcBorders>
              <w:top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cerebellum</w:t>
            </w:r>
          </w:p>
        </w:tc>
        <w:tc>
          <w:tcPr>
            <w:tcW w:w="3236" w:type="dxa"/>
            <w:tcBorders>
              <w:top w:val="single" w:sz="4" w:space="0" w:color="auto"/>
            </w:tcBorders>
            <w:shd w:val="clear" w:color="auto" w:fill="auto"/>
            <w:noWrap/>
            <w:vAlign w:val="center"/>
            <w:hideMark/>
          </w:tcPr>
          <w:p w:rsidR="00D6517C" w:rsidRPr="00E33768" w:rsidRDefault="009E28AE" w:rsidP="00DC55A9">
            <w:pPr>
              <w:spacing w:after="0" w:line="240" w:lineRule="auto"/>
              <w:rPr>
                <w:rFonts w:ascii="Times New Roman" w:eastAsia="Times New Roman" w:hAnsi="Times New Roman" w:cs="Times New Roman"/>
                <w:color w:val="0563C1"/>
                <w:sz w:val="16"/>
                <w:szCs w:val="18"/>
                <w:u w:val="single"/>
              </w:rPr>
            </w:pPr>
            <w:hyperlink r:id="rId5" w:history="1">
              <w:r w:rsidR="00D6517C" w:rsidRPr="00E33768">
                <w:rPr>
                  <w:rFonts w:ascii="Times New Roman" w:eastAsia="Times New Roman" w:hAnsi="Times New Roman" w:cs="Times New Roman"/>
                  <w:color w:val="0563C1"/>
                  <w:sz w:val="16"/>
                  <w:szCs w:val="18"/>
                  <w:u w:val="single"/>
                </w:rPr>
                <w:t>savli2012neuroimage</w:t>
              </w:r>
            </w:hyperlink>
          </w:p>
        </w:tc>
      </w:tr>
      <w:tr w:rsidR="00D6517C" w:rsidRPr="00E33768" w:rsidTr="00DC55A9">
        <w:trPr>
          <w:trHeight w:val="259"/>
        </w:trPr>
        <w:tc>
          <w:tcPr>
            <w:tcW w:w="1537" w:type="dxa"/>
            <w:vMerge/>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p>
        </w:tc>
        <w:tc>
          <w:tcPr>
            <w:tcW w:w="799" w:type="dxa"/>
            <w:shd w:val="clear" w:color="auto" w:fill="auto"/>
            <w:noWrap/>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5HT1b</w:t>
            </w:r>
          </w:p>
        </w:tc>
        <w:tc>
          <w:tcPr>
            <w:tcW w:w="1618"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[11C]P943</w:t>
            </w:r>
          </w:p>
        </w:tc>
        <w:tc>
          <w:tcPr>
            <w:tcW w:w="1107"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65</w:t>
            </w:r>
          </w:p>
        </w:tc>
        <w:tc>
          <w:tcPr>
            <w:tcW w:w="942"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33,7±9,7</w:t>
            </w:r>
          </w:p>
        </w:tc>
        <w:tc>
          <w:tcPr>
            <w:tcW w:w="877"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proofErr w:type="spellStart"/>
            <w:r w:rsidRPr="00E33768">
              <w:rPr>
                <w:rFonts w:ascii="Times New Roman" w:eastAsia="Times New Roman" w:hAnsi="Times New Roman" w:cs="Times New Roman"/>
                <w:color w:val="000000"/>
                <w:sz w:val="16"/>
                <w:szCs w:val="18"/>
              </w:rPr>
              <w:t>BPnd</w:t>
            </w:r>
            <w:proofErr w:type="spellEnd"/>
          </w:p>
        </w:tc>
        <w:tc>
          <w:tcPr>
            <w:tcW w:w="1503"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cerebellum</w:t>
            </w:r>
          </w:p>
        </w:tc>
        <w:tc>
          <w:tcPr>
            <w:tcW w:w="3236" w:type="dxa"/>
            <w:shd w:val="clear" w:color="auto" w:fill="auto"/>
            <w:noWrap/>
            <w:vAlign w:val="center"/>
            <w:hideMark/>
          </w:tcPr>
          <w:p w:rsidR="00D6517C" w:rsidRPr="00E33768" w:rsidRDefault="009E28AE" w:rsidP="00DC55A9">
            <w:pPr>
              <w:spacing w:after="0" w:line="240" w:lineRule="auto"/>
              <w:rPr>
                <w:rFonts w:ascii="Times New Roman" w:eastAsia="Times New Roman" w:hAnsi="Times New Roman" w:cs="Times New Roman"/>
                <w:color w:val="0563C1"/>
                <w:sz w:val="16"/>
                <w:szCs w:val="18"/>
                <w:u w:val="single"/>
              </w:rPr>
            </w:pPr>
            <w:hyperlink r:id="rId6" w:history="1">
              <w:r w:rsidR="00D6517C" w:rsidRPr="00E33768">
                <w:rPr>
                  <w:rFonts w:ascii="Times New Roman" w:eastAsia="Times New Roman" w:hAnsi="Times New Roman" w:cs="Times New Roman"/>
                  <w:color w:val="0563C1"/>
                  <w:sz w:val="16"/>
                  <w:szCs w:val="18"/>
                  <w:u w:val="single"/>
                </w:rPr>
                <w:t>gallezot2010jcerebbloodflowmetab</w:t>
              </w:r>
            </w:hyperlink>
          </w:p>
        </w:tc>
      </w:tr>
      <w:tr w:rsidR="00D6517C" w:rsidRPr="00E33768" w:rsidTr="00DC55A9">
        <w:trPr>
          <w:trHeight w:val="259"/>
        </w:trPr>
        <w:tc>
          <w:tcPr>
            <w:tcW w:w="1537" w:type="dxa"/>
            <w:vMerge/>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p>
        </w:tc>
        <w:tc>
          <w:tcPr>
            <w:tcW w:w="799" w:type="dxa"/>
            <w:shd w:val="clear" w:color="auto" w:fill="auto"/>
            <w:noWrap/>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5HT1b</w:t>
            </w:r>
          </w:p>
        </w:tc>
        <w:tc>
          <w:tcPr>
            <w:tcW w:w="1618"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[11C]P943</w:t>
            </w:r>
          </w:p>
        </w:tc>
        <w:tc>
          <w:tcPr>
            <w:tcW w:w="1107"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23</w:t>
            </w:r>
          </w:p>
        </w:tc>
        <w:tc>
          <w:tcPr>
            <w:tcW w:w="942"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28,7±7,0</w:t>
            </w:r>
          </w:p>
        </w:tc>
        <w:tc>
          <w:tcPr>
            <w:tcW w:w="877"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proofErr w:type="spellStart"/>
            <w:r w:rsidRPr="00E33768">
              <w:rPr>
                <w:rFonts w:ascii="Times New Roman" w:eastAsia="Times New Roman" w:hAnsi="Times New Roman" w:cs="Times New Roman"/>
                <w:color w:val="000000"/>
                <w:sz w:val="16"/>
                <w:szCs w:val="18"/>
              </w:rPr>
              <w:t>BPnd</w:t>
            </w:r>
            <w:proofErr w:type="spellEnd"/>
          </w:p>
        </w:tc>
        <w:tc>
          <w:tcPr>
            <w:tcW w:w="1503"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cerebellum</w:t>
            </w:r>
          </w:p>
        </w:tc>
        <w:tc>
          <w:tcPr>
            <w:tcW w:w="3236" w:type="dxa"/>
            <w:shd w:val="clear" w:color="auto" w:fill="auto"/>
            <w:noWrap/>
            <w:vAlign w:val="center"/>
            <w:hideMark/>
          </w:tcPr>
          <w:p w:rsidR="00D6517C" w:rsidRPr="00E33768" w:rsidRDefault="009E28AE" w:rsidP="00DC55A9">
            <w:pPr>
              <w:spacing w:after="0" w:line="240" w:lineRule="auto"/>
              <w:rPr>
                <w:rFonts w:ascii="Times New Roman" w:eastAsia="Times New Roman" w:hAnsi="Times New Roman" w:cs="Times New Roman"/>
                <w:color w:val="0563C1"/>
                <w:sz w:val="16"/>
                <w:szCs w:val="18"/>
                <w:u w:val="single"/>
              </w:rPr>
            </w:pPr>
            <w:hyperlink r:id="rId7" w:history="1">
              <w:r w:rsidR="00D6517C" w:rsidRPr="00E33768">
                <w:rPr>
                  <w:rFonts w:ascii="Times New Roman" w:eastAsia="Times New Roman" w:hAnsi="Times New Roman" w:cs="Times New Roman"/>
                  <w:color w:val="0563C1"/>
                  <w:sz w:val="16"/>
                  <w:szCs w:val="18"/>
                  <w:u w:val="single"/>
                </w:rPr>
                <w:t>savli2012neuroimage</w:t>
              </w:r>
            </w:hyperlink>
          </w:p>
        </w:tc>
      </w:tr>
      <w:tr w:rsidR="00D6517C" w:rsidRPr="00E33768" w:rsidTr="00DC55A9">
        <w:trPr>
          <w:trHeight w:val="259"/>
        </w:trPr>
        <w:tc>
          <w:tcPr>
            <w:tcW w:w="1537" w:type="dxa"/>
            <w:vMerge/>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p>
        </w:tc>
        <w:tc>
          <w:tcPr>
            <w:tcW w:w="799" w:type="dxa"/>
            <w:shd w:val="clear" w:color="auto" w:fill="auto"/>
            <w:noWrap/>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5HT2a</w:t>
            </w:r>
          </w:p>
        </w:tc>
        <w:tc>
          <w:tcPr>
            <w:tcW w:w="1618"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[11C]CIMBI-36</w:t>
            </w:r>
          </w:p>
        </w:tc>
        <w:tc>
          <w:tcPr>
            <w:tcW w:w="1107"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29</w:t>
            </w:r>
          </w:p>
        </w:tc>
        <w:tc>
          <w:tcPr>
            <w:tcW w:w="942"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22,6±2,7</w:t>
            </w:r>
          </w:p>
        </w:tc>
        <w:tc>
          <w:tcPr>
            <w:tcW w:w="877"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proofErr w:type="spellStart"/>
            <w:r w:rsidRPr="00E33768">
              <w:rPr>
                <w:rFonts w:ascii="Times New Roman" w:eastAsia="Times New Roman" w:hAnsi="Times New Roman" w:cs="Times New Roman"/>
                <w:color w:val="000000"/>
                <w:sz w:val="16"/>
                <w:szCs w:val="18"/>
              </w:rPr>
              <w:t>Bmax</w:t>
            </w:r>
            <w:proofErr w:type="spellEnd"/>
          </w:p>
        </w:tc>
        <w:tc>
          <w:tcPr>
            <w:tcW w:w="1503"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cerebellum</w:t>
            </w:r>
          </w:p>
        </w:tc>
        <w:tc>
          <w:tcPr>
            <w:tcW w:w="3236" w:type="dxa"/>
            <w:shd w:val="clear" w:color="auto" w:fill="auto"/>
            <w:noWrap/>
            <w:vAlign w:val="center"/>
            <w:hideMark/>
          </w:tcPr>
          <w:p w:rsidR="00D6517C" w:rsidRPr="00E33768" w:rsidRDefault="009E28AE" w:rsidP="00DC55A9">
            <w:pPr>
              <w:spacing w:after="0" w:line="240" w:lineRule="auto"/>
              <w:rPr>
                <w:rFonts w:ascii="Times New Roman" w:eastAsia="Times New Roman" w:hAnsi="Times New Roman" w:cs="Times New Roman"/>
                <w:color w:val="0563C1"/>
                <w:sz w:val="16"/>
                <w:szCs w:val="18"/>
                <w:u w:val="single"/>
              </w:rPr>
            </w:pPr>
            <w:hyperlink r:id="rId8" w:history="1">
              <w:r w:rsidR="00D6517C" w:rsidRPr="00E33768">
                <w:rPr>
                  <w:rFonts w:ascii="Times New Roman" w:eastAsia="Times New Roman" w:hAnsi="Times New Roman" w:cs="Times New Roman"/>
                  <w:color w:val="0563C1"/>
                  <w:sz w:val="16"/>
                  <w:szCs w:val="18"/>
                  <w:u w:val="single"/>
                </w:rPr>
                <w:t>beliveau2017jneurosci</w:t>
              </w:r>
            </w:hyperlink>
          </w:p>
        </w:tc>
      </w:tr>
      <w:tr w:rsidR="00D6517C" w:rsidRPr="00E33768" w:rsidTr="00DC55A9">
        <w:trPr>
          <w:trHeight w:val="259"/>
        </w:trPr>
        <w:tc>
          <w:tcPr>
            <w:tcW w:w="1537" w:type="dxa"/>
            <w:vMerge/>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p>
        </w:tc>
        <w:tc>
          <w:tcPr>
            <w:tcW w:w="799" w:type="dxa"/>
            <w:shd w:val="clear" w:color="auto" w:fill="auto"/>
            <w:noWrap/>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5HT4</w:t>
            </w:r>
          </w:p>
        </w:tc>
        <w:tc>
          <w:tcPr>
            <w:tcW w:w="1618"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[11C]SB207145</w:t>
            </w:r>
          </w:p>
        </w:tc>
        <w:tc>
          <w:tcPr>
            <w:tcW w:w="1107"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59</w:t>
            </w:r>
          </w:p>
        </w:tc>
        <w:tc>
          <w:tcPr>
            <w:tcW w:w="942"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25,9±5,3</w:t>
            </w:r>
          </w:p>
        </w:tc>
        <w:tc>
          <w:tcPr>
            <w:tcW w:w="877"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proofErr w:type="spellStart"/>
            <w:r w:rsidRPr="00E33768">
              <w:rPr>
                <w:rFonts w:ascii="Times New Roman" w:eastAsia="Times New Roman" w:hAnsi="Times New Roman" w:cs="Times New Roman"/>
                <w:color w:val="000000"/>
                <w:sz w:val="16"/>
                <w:szCs w:val="18"/>
              </w:rPr>
              <w:t>Bmax</w:t>
            </w:r>
            <w:proofErr w:type="spellEnd"/>
          </w:p>
        </w:tc>
        <w:tc>
          <w:tcPr>
            <w:tcW w:w="1503"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cerebellum</w:t>
            </w:r>
          </w:p>
        </w:tc>
        <w:tc>
          <w:tcPr>
            <w:tcW w:w="3236" w:type="dxa"/>
            <w:shd w:val="clear" w:color="auto" w:fill="auto"/>
            <w:noWrap/>
            <w:vAlign w:val="center"/>
            <w:hideMark/>
          </w:tcPr>
          <w:p w:rsidR="00D6517C" w:rsidRPr="00E33768" w:rsidRDefault="009E28AE" w:rsidP="00DC55A9">
            <w:pPr>
              <w:spacing w:after="0" w:line="240" w:lineRule="auto"/>
              <w:rPr>
                <w:rFonts w:ascii="Times New Roman" w:eastAsia="Times New Roman" w:hAnsi="Times New Roman" w:cs="Times New Roman"/>
                <w:color w:val="0563C1"/>
                <w:sz w:val="16"/>
                <w:szCs w:val="18"/>
                <w:u w:val="single"/>
              </w:rPr>
            </w:pPr>
            <w:hyperlink r:id="rId9" w:history="1">
              <w:r w:rsidR="00D6517C" w:rsidRPr="00E33768">
                <w:rPr>
                  <w:rFonts w:ascii="Times New Roman" w:eastAsia="Times New Roman" w:hAnsi="Times New Roman" w:cs="Times New Roman"/>
                  <w:color w:val="0563C1"/>
                  <w:sz w:val="16"/>
                  <w:szCs w:val="18"/>
                  <w:u w:val="single"/>
                </w:rPr>
                <w:t>beliveau2017jneurosci</w:t>
              </w:r>
            </w:hyperlink>
          </w:p>
        </w:tc>
      </w:tr>
      <w:tr w:rsidR="00D6517C" w:rsidRPr="00E33768" w:rsidTr="00DC55A9">
        <w:trPr>
          <w:trHeight w:val="259"/>
        </w:trPr>
        <w:tc>
          <w:tcPr>
            <w:tcW w:w="1537" w:type="dxa"/>
            <w:vMerge/>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p>
        </w:tc>
        <w:tc>
          <w:tcPr>
            <w:tcW w:w="799" w:type="dxa"/>
            <w:shd w:val="clear" w:color="auto" w:fill="auto"/>
            <w:noWrap/>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5HT6</w:t>
            </w:r>
          </w:p>
        </w:tc>
        <w:tc>
          <w:tcPr>
            <w:tcW w:w="1618"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[11C]GSK215083</w:t>
            </w:r>
          </w:p>
        </w:tc>
        <w:tc>
          <w:tcPr>
            <w:tcW w:w="1107"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30</w:t>
            </w:r>
          </w:p>
        </w:tc>
        <w:tc>
          <w:tcPr>
            <w:tcW w:w="942"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36,6±9,04</w:t>
            </w:r>
          </w:p>
        </w:tc>
        <w:tc>
          <w:tcPr>
            <w:tcW w:w="877"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proofErr w:type="spellStart"/>
            <w:r w:rsidRPr="00E33768">
              <w:rPr>
                <w:rFonts w:ascii="Times New Roman" w:eastAsia="Times New Roman" w:hAnsi="Times New Roman" w:cs="Times New Roman"/>
                <w:color w:val="000000"/>
                <w:sz w:val="16"/>
                <w:szCs w:val="18"/>
              </w:rPr>
              <w:t>BPnd</w:t>
            </w:r>
            <w:proofErr w:type="spellEnd"/>
          </w:p>
        </w:tc>
        <w:tc>
          <w:tcPr>
            <w:tcW w:w="1503"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cerebellum</w:t>
            </w:r>
          </w:p>
        </w:tc>
        <w:tc>
          <w:tcPr>
            <w:tcW w:w="3236" w:type="dxa"/>
            <w:shd w:val="clear" w:color="auto" w:fill="auto"/>
            <w:noWrap/>
            <w:vAlign w:val="center"/>
            <w:hideMark/>
          </w:tcPr>
          <w:p w:rsidR="00D6517C" w:rsidRPr="00E33768" w:rsidRDefault="009E28AE" w:rsidP="00DC55A9">
            <w:pPr>
              <w:spacing w:after="0" w:line="240" w:lineRule="auto"/>
              <w:rPr>
                <w:rFonts w:ascii="Times New Roman" w:eastAsia="Times New Roman" w:hAnsi="Times New Roman" w:cs="Times New Roman"/>
                <w:color w:val="0563C1"/>
                <w:sz w:val="16"/>
                <w:szCs w:val="18"/>
                <w:u w:val="single"/>
              </w:rPr>
            </w:pPr>
            <w:hyperlink r:id="rId10" w:history="1">
              <w:r w:rsidR="00D6517C" w:rsidRPr="00E33768">
                <w:rPr>
                  <w:rFonts w:ascii="Times New Roman" w:eastAsia="Times New Roman" w:hAnsi="Times New Roman" w:cs="Times New Roman"/>
                  <w:color w:val="0563C1"/>
                  <w:sz w:val="16"/>
                  <w:szCs w:val="18"/>
                  <w:u w:val="single"/>
                </w:rPr>
                <w:t>radhakrishnan2018jnuclmed</w:t>
              </w:r>
            </w:hyperlink>
          </w:p>
        </w:tc>
      </w:tr>
      <w:tr w:rsidR="00D6517C" w:rsidRPr="00E33768" w:rsidTr="00DC55A9">
        <w:trPr>
          <w:trHeight w:val="259"/>
        </w:trPr>
        <w:tc>
          <w:tcPr>
            <w:tcW w:w="1537" w:type="dxa"/>
            <w:vMerge/>
            <w:tcBorders>
              <w:bottom w:val="single" w:sz="4" w:space="0" w:color="auto"/>
            </w:tcBorders>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p>
        </w:tc>
        <w:tc>
          <w:tcPr>
            <w:tcW w:w="799" w:type="dxa"/>
            <w:tcBorders>
              <w:bottom w:val="single" w:sz="4" w:space="0" w:color="auto"/>
            </w:tcBorders>
            <w:shd w:val="clear" w:color="auto" w:fill="auto"/>
            <w:noWrap/>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5HTT</w:t>
            </w:r>
          </w:p>
        </w:tc>
        <w:tc>
          <w:tcPr>
            <w:tcW w:w="1618" w:type="dxa"/>
            <w:tcBorders>
              <w:bottom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[11C]DASB</w:t>
            </w:r>
          </w:p>
        </w:tc>
        <w:tc>
          <w:tcPr>
            <w:tcW w:w="1107" w:type="dxa"/>
            <w:tcBorders>
              <w:bottom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100</w:t>
            </w:r>
          </w:p>
        </w:tc>
        <w:tc>
          <w:tcPr>
            <w:tcW w:w="942" w:type="dxa"/>
            <w:tcBorders>
              <w:bottom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25,1±5,8</w:t>
            </w:r>
          </w:p>
        </w:tc>
        <w:tc>
          <w:tcPr>
            <w:tcW w:w="877" w:type="dxa"/>
            <w:tcBorders>
              <w:bottom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proofErr w:type="spellStart"/>
            <w:r w:rsidRPr="00E33768">
              <w:rPr>
                <w:rFonts w:ascii="Times New Roman" w:eastAsia="Times New Roman" w:hAnsi="Times New Roman" w:cs="Times New Roman"/>
                <w:color w:val="000000"/>
                <w:sz w:val="16"/>
                <w:szCs w:val="18"/>
              </w:rPr>
              <w:t>Bmax</w:t>
            </w:r>
            <w:proofErr w:type="spellEnd"/>
          </w:p>
        </w:tc>
        <w:tc>
          <w:tcPr>
            <w:tcW w:w="1503" w:type="dxa"/>
            <w:tcBorders>
              <w:bottom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cerebellum</w:t>
            </w:r>
          </w:p>
        </w:tc>
        <w:tc>
          <w:tcPr>
            <w:tcW w:w="3236" w:type="dxa"/>
            <w:tcBorders>
              <w:bottom w:val="single" w:sz="4" w:space="0" w:color="auto"/>
            </w:tcBorders>
            <w:shd w:val="clear" w:color="auto" w:fill="auto"/>
            <w:noWrap/>
            <w:vAlign w:val="center"/>
            <w:hideMark/>
          </w:tcPr>
          <w:p w:rsidR="00D6517C" w:rsidRPr="00E33768" w:rsidRDefault="009E28AE" w:rsidP="00DC55A9">
            <w:pPr>
              <w:spacing w:after="0" w:line="240" w:lineRule="auto"/>
              <w:rPr>
                <w:rFonts w:ascii="Times New Roman" w:eastAsia="Times New Roman" w:hAnsi="Times New Roman" w:cs="Times New Roman"/>
                <w:color w:val="0563C1"/>
                <w:sz w:val="16"/>
                <w:szCs w:val="18"/>
                <w:u w:val="single"/>
              </w:rPr>
            </w:pPr>
            <w:hyperlink r:id="rId11" w:history="1">
              <w:r w:rsidR="00D6517C" w:rsidRPr="00E33768">
                <w:rPr>
                  <w:rFonts w:ascii="Times New Roman" w:eastAsia="Times New Roman" w:hAnsi="Times New Roman" w:cs="Times New Roman"/>
                  <w:color w:val="0563C1"/>
                  <w:sz w:val="16"/>
                  <w:szCs w:val="18"/>
                  <w:u w:val="single"/>
                </w:rPr>
                <w:t>beliveau2017jneurosci</w:t>
              </w:r>
            </w:hyperlink>
          </w:p>
        </w:tc>
      </w:tr>
      <w:tr w:rsidR="00D6517C" w:rsidRPr="00E33768" w:rsidTr="00DC55A9">
        <w:trPr>
          <w:trHeight w:val="259"/>
        </w:trPr>
        <w:tc>
          <w:tcPr>
            <w:tcW w:w="1537" w:type="dxa"/>
            <w:vMerge w:val="restart"/>
            <w:tcBorders>
              <w:top w:val="single" w:sz="4" w:space="0" w:color="auto"/>
              <w:bottom w:val="single" w:sz="4" w:space="0" w:color="auto"/>
            </w:tcBorders>
            <w:shd w:val="clear" w:color="auto" w:fill="auto"/>
            <w:noWrap/>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A</w:t>
            </w:r>
            <w:r w:rsidRPr="00E33768">
              <w:rPr>
                <w:rFonts w:ascii="Times New Roman" w:eastAsia="Times New Roman" w:hAnsi="Times New Roman" w:cs="Times New Roman"/>
                <w:color w:val="000000"/>
                <w:sz w:val="16"/>
                <w:szCs w:val="18"/>
              </w:rPr>
              <w:t>cetylcholine</w:t>
            </w:r>
          </w:p>
        </w:tc>
        <w:tc>
          <w:tcPr>
            <w:tcW w:w="799" w:type="dxa"/>
            <w:tcBorders>
              <w:top w:val="single" w:sz="4" w:space="0" w:color="auto"/>
            </w:tcBorders>
            <w:shd w:val="clear" w:color="auto" w:fill="auto"/>
            <w:noWrap/>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α4β2</w:t>
            </w:r>
          </w:p>
        </w:tc>
        <w:tc>
          <w:tcPr>
            <w:tcW w:w="1618" w:type="dxa"/>
            <w:tcBorders>
              <w:top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[18F]FLUBATINE</w:t>
            </w:r>
          </w:p>
        </w:tc>
        <w:tc>
          <w:tcPr>
            <w:tcW w:w="1107" w:type="dxa"/>
            <w:tcBorders>
              <w:top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sz w:val="16"/>
                <w:szCs w:val="18"/>
              </w:rPr>
            </w:pPr>
            <w:r w:rsidRPr="00E33768">
              <w:rPr>
                <w:rFonts w:ascii="Times New Roman" w:eastAsia="Times New Roman" w:hAnsi="Times New Roman" w:cs="Times New Roman"/>
                <w:sz w:val="16"/>
                <w:szCs w:val="18"/>
              </w:rPr>
              <w:t>30</w:t>
            </w:r>
          </w:p>
        </w:tc>
        <w:tc>
          <w:tcPr>
            <w:tcW w:w="942" w:type="dxa"/>
            <w:tcBorders>
              <w:top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33,5±0,7</w:t>
            </w:r>
          </w:p>
        </w:tc>
        <w:tc>
          <w:tcPr>
            <w:tcW w:w="877" w:type="dxa"/>
            <w:tcBorders>
              <w:top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proofErr w:type="spellStart"/>
            <w:r w:rsidRPr="00E33768">
              <w:rPr>
                <w:rFonts w:ascii="Times New Roman" w:eastAsia="Times New Roman" w:hAnsi="Times New Roman" w:cs="Times New Roman"/>
                <w:color w:val="000000"/>
                <w:sz w:val="16"/>
                <w:szCs w:val="18"/>
              </w:rPr>
              <w:t>Vt</w:t>
            </w:r>
            <w:proofErr w:type="spellEnd"/>
          </w:p>
        </w:tc>
        <w:tc>
          <w:tcPr>
            <w:tcW w:w="1503" w:type="dxa"/>
            <w:tcBorders>
              <w:top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NA</w:t>
            </w:r>
          </w:p>
        </w:tc>
        <w:tc>
          <w:tcPr>
            <w:tcW w:w="3236" w:type="dxa"/>
            <w:tcBorders>
              <w:top w:val="single" w:sz="4" w:space="0" w:color="auto"/>
            </w:tcBorders>
            <w:shd w:val="clear" w:color="auto" w:fill="auto"/>
            <w:noWrap/>
            <w:vAlign w:val="center"/>
            <w:hideMark/>
          </w:tcPr>
          <w:p w:rsidR="00D6517C" w:rsidRPr="00E33768" w:rsidRDefault="009E28AE" w:rsidP="00DC55A9">
            <w:pPr>
              <w:spacing w:after="0" w:line="240" w:lineRule="auto"/>
              <w:rPr>
                <w:rFonts w:ascii="Times New Roman" w:eastAsia="Times New Roman" w:hAnsi="Times New Roman" w:cs="Times New Roman"/>
                <w:color w:val="0563C1"/>
                <w:sz w:val="16"/>
                <w:szCs w:val="18"/>
                <w:u w:val="single"/>
              </w:rPr>
            </w:pPr>
            <w:hyperlink r:id="rId12" w:history="1">
              <w:r w:rsidR="00D6517C" w:rsidRPr="00E33768">
                <w:rPr>
                  <w:rFonts w:ascii="Times New Roman" w:eastAsia="Times New Roman" w:hAnsi="Times New Roman" w:cs="Times New Roman"/>
                  <w:color w:val="0563C1"/>
                  <w:sz w:val="16"/>
                  <w:szCs w:val="18"/>
                  <w:u w:val="single"/>
                </w:rPr>
                <w:t>hillmer2016neuroimage</w:t>
              </w:r>
            </w:hyperlink>
          </w:p>
        </w:tc>
      </w:tr>
      <w:tr w:rsidR="00D6517C" w:rsidRPr="00E33768" w:rsidTr="00DC55A9">
        <w:trPr>
          <w:trHeight w:val="259"/>
        </w:trPr>
        <w:tc>
          <w:tcPr>
            <w:tcW w:w="1537" w:type="dxa"/>
            <w:vMerge/>
            <w:tcBorders>
              <w:bottom w:val="single" w:sz="4" w:space="0" w:color="auto"/>
            </w:tcBorders>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p>
        </w:tc>
        <w:tc>
          <w:tcPr>
            <w:tcW w:w="799" w:type="dxa"/>
            <w:shd w:val="clear" w:color="auto" w:fill="auto"/>
            <w:noWrap/>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M1</w:t>
            </w:r>
          </w:p>
        </w:tc>
        <w:tc>
          <w:tcPr>
            <w:tcW w:w="1618"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[11C]LSN3172176</w:t>
            </w:r>
          </w:p>
        </w:tc>
        <w:tc>
          <w:tcPr>
            <w:tcW w:w="1107"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sz w:val="16"/>
                <w:szCs w:val="18"/>
              </w:rPr>
            </w:pPr>
            <w:r w:rsidRPr="00E33768">
              <w:rPr>
                <w:rFonts w:ascii="Times New Roman" w:eastAsia="Times New Roman" w:hAnsi="Times New Roman" w:cs="Times New Roman"/>
                <w:sz w:val="16"/>
                <w:szCs w:val="18"/>
              </w:rPr>
              <w:t>24</w:t>
            </w:r>
          </w:p>
        </w:tc>
        <w:tc>
          <w:tcPr>
            <w:tcW w:w="942"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40,4±11,7</w:t>
            </w:r>
          </w:p>
        </w:tc>
        <w:tc>
          <w:tcPr>
            <w:tcW w:w="877"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proofErr w:type="spellStart"/>
            <w:r w:rsidRPr="00E33768">
              <w:rPr>
                <w:rFonts w:ascii="Times New Roman" w:eastAsia="Times New Roman" w:hAnsi="Times New Roman" w:cs="Times New Roman"/>
                <w:color w:val="000000"/>
                <w:sz w:val="16"/>
                <w:szCs w:val="18"/>
              </w:rPr>
              <w:t>BPnd</w:t>
            </w:r>
            <w:proofErr w:type="spellEnd"/>
          </w:p>
        </w:tc>
        <w:tc>
          <w:tcPr>
            <w:tcW w:w="1503"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cerebellum</w:t>
            </w:r>
          </w:p>
        </w:tc>
        <w:tc>
          <w:tcPr>
            <w:tcW w:w="3236" w:type="dxa"/>
            <w:shd w:val="clear" w:color="auto" w:fill="auto"/>
            <w:noWrap/>
            <w:vAlign w:val="center"/>
            <w:hideMark/>
          </w:tcPr>
          <w:p w:rsidR="00D6517C" w:rsidRPr="00E33768" w:rsidRDefault="009E28AE" w:rsidP="00DC55A9">
            <w:pPr>
              <w:spacing w:after="0" w:line="240" w:lineRule="auto"/>
              <w:rPr>
                <w:rFonts w:ascii="Times New Roman" w:eastAsia="Times New Roman" w:hAnsi="Times New Roman" w:cs="Times New Roman"/>
                <w:color w:val="0563C1"/>
                <w:sz w:val="16"/>
                <w:szCs w:val="18"/>
                <w:u w:val="single"/>
              </w:rPr>
            </w:pPr>
            <w:hyperlink r:id="rId13" w:history="1">
              <w:r w:rsidR="00D6517C" w:rsidRPr="00E33768">
                <w:rPr>
                  <w:rFonts w:ascii="Times New Roman" w:eastAsia="Times New Roman" w:hAnsi="Times New Roman" w:cs="Times New Roman"/>
                  <w:color w:val="0563C1"/>
                  <w:sz w:val="16"/>
                  <w:szCs w:val="18"/>
                  <w:u w:val="single"/>
                </w:rPr>
                <w:t>naganawa2020jnuclmed</w:t>
              </w:r>
            </w:hyperlink>
          </w:p>
        </w:tc>
      </w:tr>
      <w:tr w:rsidR="00D6517C" w:rsidRPr="00E33768" w:rsidTr="00DC55A9">
        <w:trPr>
          <w:trHeight w:val="259"/>
        </w:trPr>
        <w:tc>
          <w:tcPr>
            <w:tcW w:w="1537" w:type="dxa"/>
            <w:vMerge/>
            <w:tcBorders>
              <w:bottom w:val="single" w:sz="4" w:space="0" w:color="auto"/>
            </w:tcBorders>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p>
        </w:tc>
        <w:tc>
          <w:tcPr>
            <w:tcW w:w="799" w:type="dxa"/>
            <w:shd w:val="clear" w:color="auto" w:fill="auto"/>
            <w:noWrap/>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proofErr w:type="spellStart"/>
            <w:r w:rsidRPr="00E33768">
              <w:rPr>
                <w:rFonts w:ascii="Times New Roman" w:eastAsia="Times New Roman" w:hAnsi="Times New Roman" w:cs="Times New Roman"/>
                <w:color w:val="000000"/>
                <w:sz w:val="16"/>
                <w:szCs w:val="18"/>
              </w:rPr>
              <w:t>VAChT</w:t>
            </w:r>
            <w:proofErr w:type="spellEnd"/>
          </w:p>
        </w:tc>
        <w:tc>
          <w:tcPr>
            <w:tcW w:w="1618"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[18F]FEOBV</w:t>
            </w:r>
          </w:p>
        </w:tc>
        <w:tc>
          <w:tcPr>
            <w:tcW w:w="1107"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3</w:t>
            </w:r>
          </w:p>
        </w:tc>
        <w:tc>
          <w:tcPr>
            <w:tcW w:w="942"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66,6±0,9</w:t>
            </w:r>
          </w:p>
        </w:tc>
        <w:tc>
          <w:tcPr>
            <w:tcW w:w="877"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SUVR</w:t>
            </w:r>
          </w:p>
        </w:tc>
        <w:tc>
          <w:tcPr>
            <w:tcW w:w="1503"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proofErr w:type="spellStart"/>
            <w:r w:rsidRPr="00E33768">
              <w:rPr>
                <w:rFonts w:ascii="Times New Roman" w:eastAsia="Times New Roman" w:hAnsi="Times New Roman" w:cs="Times New Roman"/>
                <w:color w:val="000000"/>
                <w:sz w:val="16"/>
                <w:szCs w:val="18"/>
              </w:rPr>
              <w:t>white_matter</w:t>
            </w:r>
            <w:proofErr w:type="spellEnd"/>
          </w:p>
        </w:tc>
        <w:tc>
          <w:tcPr>
            <w:tcW w:w="3236" w:type="dxa"/>
            <w:shd w:val="clear" w:color="auto" w:fill="auto"/>
            <w:noWrap/>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 xml:space="preserve">PI: Taylor W. Schmitz &amp; R. Nathan </w:t>
            </w:r>
            <w:proofErr w:type="spellStart"/>
            <w:r w:rsidRPr="00E33768">
              <w:rPr>
                <w:rFonts w:ascii="Times New Roman" w:eastAsia="Times New Roman" w:hAnsi="Times New Roman" w:cs="Times New Roman"/>
                <w:color w:val="000000"/>
                <w:sz w:val="16"/>
                <w:szCs w:val="18"/>
              </w:rPr>
              <w:t>Spreng</w:t>
            </w:r>
            <w:proofErr w:type="spellEnd"/>
            <w:r w:rsidRPr="00E33768">
              <w:rPr>
                <w:rFonts w:ascii="Times New Roman" w:eastAsia="Times New Roman" w:hAnsi="Times New Roman" w:cs="Times New Roman"/>
                <w:color w:val="000000"/>
                <w:sz w:val="16"/>
                <w:szCs w:val="18"/>
              </w:rPr>
              <w:t xml:space="preserve"> (with Prevent AD)</w:t>
            </w:r>
          </w:p>
        </w:tc>
      </w:tr>
      <w:tr w:rsidR="00D6517C" w:rsidRPr="009E28AE" w:rsidTr="00DC55A9">
        <w:trPr>
          <w:trHeight w:val="259"/>
        </w:trPr>
        <w:tc>
          <w:tcPr>
            <w:tcW w:w="1537" w:type="dxa"/>
            <w:vMerge/>
            <w:tcBorders>
              <w:bottom w:val="single" w:sz="4" w:space="0" w:color="auto"/>
            </w:tcBorders>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p>
        </w:tc>
        <w:tc>
          <w:tcPr>
            <w:tcW w:w="799" w:type="dxa"/>
            <w:shd w:val="clear" w:color="auto" w:fill="auto"/>
            <w:noWrap/>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proofErr w:type="spellStart"/>
            <w:r w:rsidRPr="00E33768">
              <w:rPr>
                <w:rFonts w:ascii="Times New Roman" w:eastAsia="Times New Roman" w:hAnsi="Times New Roman" w:cs="Times New Roman"/>
                <w:color w:val="000000"/>
                <w:sz w:val="16"/>
                <w:szCs w:val="18"/>
              </w:rPr>
              <w:t>VAChT</w:t>
            </w:r>
            <w:proofErr w:type="spellEnd"/>
          </w:p>
        </w:tc>
        <w:tc>
          <w:tcPr>
            <w:tcW w:w="1618"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[18F]FEOBV</w:t>
            </w:r>
          </w:p>
        </w:tc>
        <w:tc>
          <w:tcPr>
            <w:tcW w:w="1107"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4</w:t>
            </w:r>
          </w:p>
        </w:tc>
        <w:tc>
          <w:tcPr>
            <w:tcW w:w="942"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37±10,2</w:t>
            </w:r>
          </w:p>
        </w:tc>
        <w:tc>
          <w:tcPr>
            <w:tcW w:w="877"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SUVR</w:t>
            </w:r>
          </w:p>
        </w:tc>
        <w:tc>
          <w:tcPr>
            <w:tcW w:w="1503"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proofErr w:type="spellStart"/>
            <w:r w:rsidRPr="00E33768">
              <w:rPr>
                <w:rFonts w:ascii="Times New Roman" w:eastAsia="Times New Roman" w:hAnsi="Times New Roman" w:cs="Times New Roman"/>
                <w:color w:val="000000"/>
                <w:sz w:val="16"/>
                <w:szCs w:val="18"/>
              </w:rPr>
              <w:t>white_matter</w:t>
            </w:r>
            <w:proofErr w:type="spellEnd"/>
          </w:p>
        </w:tc>
        <w:tc>
          <w:tcPr>
            <w:tcW w:w="3236" w:type="dxa"/>
            <w:shd w:val="clear" w:color="auto" w:fill="auto"/>
            <w:noWrap/>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lang w:val="fr-FR"/>
              </w:rPr>
            </w:pPr>
            <w:r w:rsidRPr="00E33768">
              <w:rPr>
                <w:rFonts w:ascii="Times New Roman" w:eastAsia="Times New Roman" w:hAnsi="Times New Roman" w:cs="Times New Roman"/>
                <w:color w:val="000000"/>
                <w:sz w:val="16"/>
                <w:szCs w:val="18"/>
                <w:lang w:val="fr-FR"/>
              </w:rPr>
              <w:t xml:space="preserve">PI: Lauri </w:t>
            </w:r>
            <w:proofErr w:type="spellStart"/>
            <w:r w:rsidRPr="00E33768">
              <w:rPr>
                <w:rFonts w:ascii="Times New Roman" w:eastAsia="Times New Roman" w:hAnsi="Times New Roman" w:cs="Times New Roman"/>
                <w:color w:val="000000"/>
                <w:sz w:val="16"/>
                <w:szCs w:val="18"/>
                <w:lang w:val="fr-FR"/>
              </w:rPr>
              <w:t>Tuominen</w:t>
            </w:r>
            <w:proofErr w:type="spellEnd"/>
            <w:r w:rsidRPr="00E33768">
              <w:rPr>
                <w:rFonts w:ascii="Times New Roman" w:eastAsia="Times New Roman" w:hAnsi="Times New Roman" w:cs="Times New Roman"/>
                <w:color w:val="000000"/>
                <w:sz w:val="16"/>
                <w:szCs w:val="18"/>
                <w:lang w:val="fr-FR"/>
              </w:rPr>
              <w:t xml:space="preserve"> &amp; </w:t>
            </w:r>
            <w:proofErr w:type="spellStart"/>
            <w:r w:rsidRPr="00E33768">
              <w:rPr>
                <w:rFonts w:ascii="Times New Roman" w:eastAsia="Times New Roman" w:hAnsi="Times New Roman" w:cs="Times New Roman"/>
                <w:color w:val="000000"/>
                <w:sz w:val="16"/>
                <w:szCs w:val="18"/>
                <w:lang w:val="fr-FR"/>
              </w:rPr>
              <w:t>Synthia</w:t>
            </w:r>
            <w:proofErr w:type="spellEnd"/>
            <w:r w:rsidRPr="00E33768">
              <w:rPr>
                <w:rFonts w:ascii="Times New Roman" w:eastAsia="Times New Roman" w:hAnsi="Times New Roman" w:cs="Times New Roman"/>
                <w:color w:val="000000"/>
                <w:sz w:val="16"/>
                <w:szCs w:val="18"/>
                <w:lang w:val="fr-FR"/>
              </w:rPr>
              <w:t xml:space="preserve"> Guimond</w:t>
            </w:r>
          </w:p>
        </w:tc>
      </w:tr>
      <w:tr w:rsidR="00D6517C" w:rsidRPr="00E33768" w:rsidTr="00DC55A9">
        <w:trPr>
          <w:trHeight w:val="259"/>
        </w:trPr>
        <w:tc>
          <w:tcPr>
            <w:tcW w:w="1537" w:type="dxa"/>
            <w:vMerge/>
            <w:tcBorders>
              <w:bottom w:val="single" w:sz="4" w:space="0" w:color="auto"/>
            </w:tcBorders>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lang w:val="fr-FR"/>
              </w:rPr>
            </w:pPr>
          </w:p>
        </w:tc>
        <w:tc>
          <w:tcPr>
            <w:tcW w:w="799" w:type="dxa"/>
            <w:shd w:val="clear" w:color="auto" w:fill="auto"/>
            <w:noWrap/>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proofErr w:type="spellStart"/>
            <w:r w:rsidRPr="00E33768">
              <w:rPr>
                <w:rFonts w:ascii="Times New Roman" w:eastAsia="Times New Roman" w:hAnsi="Times New Roman" w:cs="Times New Roman"/>
                <w:color w:val="000000"/>
                <w:sz w:val="16"/>
                <w:szCs w:val="18"/>
              </w:rPr>
              <w:t>VAChT</w:t>
            </w:r>
            <w:proofErr w:type="spellEnd"/>
          </w:p>
        </w:tc>
        <w:tc>
          <w:tcPr>
            <w:tcW w:w="1618"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[18F]FEOBV</w:t>
            </w:r>
          </w:p>
        </w:tc>
        <w:tc>
          <w:tcPr>
            <w:tcW w:w="1107"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5</w:t>
            </w:r>
          </w:p>
        </w:tc>
        <w:tc>
          <w:tcPr>
            <w:tcW w:w="942"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68,3±3,1</w:t>
            </w:r>
          </w:p>
        </w:tc>
        <w:tc>
          <w:tcPr>
            <w:tcW w:w="877"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SUVR</w:t>
            </w:r>
          </w:p>
        </w:tc>
        <w:tc>
          <w:tcPr>
            <w:tcW w:w="1503"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proofErr w:type="spellStart"/>
            <w:r w:rsidRPr="00E33768">
              <w:rPr>
                <w:rFonts w:ascii="Times New Roman" w:eastAsia="Times New Roman" w:hAnsi="Times New Roman" w:cs="Times New Roman"/>
                <w:color w:val="000000"/>
                <w:sz w:val="16"/>
                <w:szCs w:val="18"/>
              </w:rPr>
              <w:t>white_matter</w:t>
            </w:r>
            <w:proofErr w:type="spellEnd"/>
          </w:p>
        </w:tc>
        <w:tc>
          <w:tcPr>
            <w:tcW w:w="3236" w:type="dxa"/>
            <w:shd w:val="clear" w:color="auto" w:fill="auto"/>
            <w:noWrap/>
            <w:vAlign w:val="center"/>
            <w:hideMark/>
          </w:tcPr>
          <w:p w:rsidR="00D6517C" w:rsidRPr="00E33768" w:rsidRDefault="009E28AE" w:rsidP="00DC55A9">
            <w:pPr>
              <w:spacing w:after="0" w:line="240" w:lineRule="auto"/>
              <w:rPr>
                <w:rFonts w:ascii="Times New Roman" w:eastAsia="Times New Roman" w:hAnsi="Times New Roman" w:cs="Times New Roman"/>
                <w:color w:val="0563C1"/>
                <w:sz w:val="16"/>
                <w:szCs w:val="18"/>
                <w:u w:val="single"/>
              </w:rPr>
            </w:pPr>
            <w:hyperlink r:id="rId14" w:history="1">
              <w:r w:rsidR="00D6517C" w:rsidRPr="00E33768">
                <w:rPr>
                  <w:rFonts w:ascii="Times New Roman" w:eastAsia="Times New Roman" w:hAnsi="Times New Roman" w:cs="Times New Roman"/>
                  <w:color w:val="0563C1"/>
                  <w:sz w:val="16"/>
                  <w:szCs w:val="18"/>
                  <w:u w:val="single"/>
                </w:rPr>
                <w:t>bedard2019sleepmed</w:t>
              </w:r>
            </w:hyperlink>
          </w:p>
        </w:tc>
      </w:tr>
      <w:tr w:rsidR="00D6517C" w:rsidRPr="00E33768" w:rsidTr="00DC55A9">
        <w:trPr>
          <w:trHeight w:val="259"/>
        </w:trPr>
        <w:tc>
          <w:tcPr>
            <w:tcW w:w="1537" w:type="dxa"/>
            <w:vMerge/>
            <w:tcBorders>
              <w:bottom w:val="single" w:sz="4" w:space="0" w:color="auto"/>
            </w:tcBorders>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p>
        </w:tc>
        <w:tc>
          <w:tcPr>
            <w:tcW w:w="799" w:type="dxa"/>
            <w:tcBorders>
              <w:bottom w:val="single" w:sz="4" w:space="0" w:color="auto"/>
            </w:tcBorders>
            <w:shd w:val="clear" w:color="auto" w:fill="auto"/>
            <w:noWrap/>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proofErr w:type="spellStart"/>
            <w:r w:rsidRPr="00E33768">
              <w:rPr>
                <w:rFonts w:ascii="Times New Roman" w:eastAsia="Times New Roman" w:hAnsi="Times New Roman" w:cs="Times New Roman"/>
                <w:color w:val="000000"/>
                <w:sz w:val="16"/>
                <w:szCs w:val="18"/>
              </w:rPr>
              <w:t>VAChT</w:t>
            </w:r>
            <w:proofErr w:type="spellEnd"/>
          </w:p>
        </w:tc>
        <w:tc>
          <w:tcPr>
            <w:tcW w:w="1618" w:type="dxa"/>
            <w:tcBorders>
              <w:bottom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[18F]FEOBV</w:t>
            </w:r>
          </w:p>
        </w:tc>
        <w:tc>
          <w:tcPr>
            <w:tcW w:w="1107" w:type="dxa"/>
            <w:tcBorders>
              <w:bottom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18</w:t>
            </w:r>
          </w:p>
        </w:tc>
        <w:tc>
          <w:tcPr>
            <w:tcW w:w="942" w:type="dxa"/>
            <w:tcBorders>
              <w:bottom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66,8±6,8</w:t>
            </w:r>
          </w:p>
        </w:tc>
        <w:tc>
          <w:tcPr>
            <w:tcW w:w="877" w:type="dxa"/>
            <w:tcBorders>
              <w:bottom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SUVR</w:t>
            </w:r>
          </w:p>
        </w:tc>
        <w:tc>
          <w:tcPr>
            <w:tcW w:w="1503" w:type="dxa"/>
            <w:tcBorders>
              <w:bottom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proofErr w:type="spellStart"/>
            <w:r w:rsidRPr="00E33768">
              <w:rPr>
                <w:rFonts w:ascii="Times New Roman" w:eastAsia="Times New Roman" w:hAnsi="Times New Roman" w:cs="Times New Roman"/>
                <w:color w:val="000000"/>
                <w:sz w:val="16"/>
                <w:szCs w:val="18"/>
              </w:rPr>
              <w:t>white_matter</w:t>
            </w:r>
            <w:proofErr w:type="spellEnd"/>
          </w:p>
        </w:tc>
        <w:tc>
          <w:tcPr>
            <w:tcW w:w="3236" w:type="dxa"/>
            <w:tcBorders>
              <w:bottom w:val="single" w:sz="4" w:space="0" w:color="auto"/>
            </w:tcBorders>
            <w:shd w:val="clear" w:color="auto" w:fill="auto"/>
            <w:noWrap/>
            <w:vAlign w:val="center"/>
            <w:hideMark/>
          </w:tcPr>
          <w:p w:rsidR="00D6517C" w:rsidRPr="00E33768" w:rsidRDefault="009E28AE" w:rsidP="00DC55A9">
            <w:pPr>
              <w:spacing w:after="0" w:line="240" w:lineRule="auto"/>
              <w:rPr>
                <w:rFonts w:ascii="Times New Roman" w:eastAsia="Times New Roman" w:hAnsi="Times New Roman" w:cs="Times New Roman"/>
                <w:color w:val="0563C1"/>
                <w:sz w:val="16"/>
                <w:szCs w:val="18"/>
                <w:u w:val="single"/>
              </w:rPr>
            </w:pPr>
            <w:hyperlink r:id="rId15" w:history="1">
              <w:r w:rsidR="00D6517C" w:rsidRPr="00E33768">
                <w:rPr>
                  <w:rFonts w:ascii="Times New Roman" w:eastAsia="Times New Roman" w:hAnsi="Times New Roman" w:cs="Times New Roman"/>
                  <w:color w:val="0563C1"/>
                  <w:sz w:val="16"/>
                  <w:szCs w:val="18"/>
                  <w:u w:val="single"/>
                </w:rPr>
                <w:t>aghourian2017molpsychiatry</w:t>
              </w:r>
            </w:hyperlink>
          </w:p>
        </w:tc>
      </w:tr>
      <w:tr w:rsidR="00D6517C" w:rsidRPr="00E33768" w:rsidTr="00DC55A9">
        <w:trPr>
          <w:trHeight w:val="259"/>
        </w:trPr>
        <w:tc>
          <w:tcPr>
            <w:tcW w:w="1537" w:type="dxa"/>
            <w:vMerge w:val="restart"/>
            <w:tcBorders>
              <w:top w:val="single" w:sz="4" w:space="0" w:color="auto"/>
              <w:bottom w:val="single" w:sz="4" w:space="0" w:color="auto"/>
            </w:tcBorders>
            <w:shd w:val="clear" w:color="auto" w:fill="auto"/>
            <w:noWrap/>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D</w:t>
            </w:r>
            <w:r w:rsidRPr="00E33768">
              <w:rPr>
                <w:rFonts w:ascii="Times New Roman" w:eastAsia="Times New Roman" w:hAnsi="Times New Roman" w:cs="Times New Roman"/>
                <w:color w:val="000000"/>
                <w:sz w:val="16"/>
                <w:szCs w:val="18"/>
              </w:rPr>
              <w:t>opamine</w:t>
            </w:r>
          </w:p>
        </w:tc>
        <w:tc>
          <w:tcPr>
            <w:tcW w:w="799" w:type="dxa"/>
            <w:tcBorders>
              <w:top w:val="single" w:sz="4" w:space="0" w:color="auto"/>
            </w:tcBorders>
            <w:shd w:val="clear" w:color="auto" w:fill="auto"/>
            <w:noWrap/>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D1</w:t>
            </w:r>
          </w:p>
        </w:tc>
        <w:tc>
          <w:tcPr>
            <w:tcW w:w="1618" w:type="dxa"/>
            <w:tcBorders>
              <w:top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[11C]SCH23390</w:t>
            </w:r>
          </w:p>
        </w:tc>
        <w:tc>
          <w:tcPr>
            <w:tcW w:w="1107" w:type="dxa"/>
            <w:tcBorders>
              <w:top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13</w:t>
            </w:r>
          </w:p>
        </w:tc>
        <w:tc>
          <w:tcPr>
            <w:tcW w:w="942" w:type="dxa"/>
            <w:tcBorders>
              <w:top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33,0±13,0</w:t>
            </w:r>
          </w:p>
        </w:tc>
        <w:tc>
          <w:tcPr>
            <w:tcW w:w="877" w:type="dxa"/>
            <w:tcBorders>
              <w:top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proofErr w:type="spellStart"/>
            <w:r w:rsidRPr="00E33768">
              <w:rPr>
                <w:rFonts w:ascii="Times New Roman" w:eastAsia="Times New Roman" w:hAnsi="Times New Roman" w:cs="Times New Roman"/>
                <w:color w:val="000000"/>
                <w:sz w:val="16"/>
                <w:szCs w:val="18"/>
              </w:rPr>
              <w:t>BPnd</w:t>
            </w:r>
            <w:proofErr w:type="spellEnd"/>
          </w:p>
        </w:tc>
        <w:tc>
          <w:tcPr>
            <w:tcW w:w="1503" w:type="dxa"/>
            <w:tcBorders>
              <w:top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cerebellum</w:t>
            </w:r>
          </w:p>
        </w:tc>
        <w:tc>
          <w:tcPr>
            <w:tcW w:w="3236" w:type="dxa"/>
            <w:tcBorders>
              <w:top w:val="single" w:sz="4" w:space="0" w:color="auto"/>
            </w:tcBorders>
            <w:shd w:val="clear" w:color="auto" w:fill="auto"/>
            <w:noWrap/>
            <w:vAlign w:val="center"/>
            <w:hideMark/>
          </w:tcPr>
          <w:p w:rsidR="00D6517C" w:rsidRPr="00E33768" w:rsidRDefault="009E28AE" w:rsidP="00DC55A9">
            <w:pPr>
              <w:spacing w:after="0" w:line="240" w:lineRule="auto"/>
              <w:rPr>
                <w:rFonts w:ascii="Times New Roman" w:eastAsia="Times New Roman" w:hAnsi="Times New Roman" w:cs="Times New Roman"/>
                <w:color w:val="0563C1"/>
                <w:sz w:val="16"/>
                <w:szCs w:val="18"/>
                <w:u w:val="single"/>
              </w:rPr>
            </w:pPr>
            <w:hyperlink r:id="rId16" w:history="1">
              <w:r w:rsidR="00D6517C" w:rsidRPr="00E33768">
                <w:rPr>
                  <w:rFonts w:ascii="Times New Roman" w:eastAsia="Times New Roman" w:hAnsi="Times New Roman" w:cs="Times New Roman"/>
                  <w:color w:val="0563C1"/>
                  <w:sz w:val="16"/>
                  <w:szCs w:val="18"/>
                  <w:u w:val="single"/>
                </w:rPr>
                <w:t>kaller2017eurjnuclmedmolimaging</w:t>
              </w:r>
            </w:hyperlink>
          </w:p>
        </w:tc>
      </w:tr>
      <w:tr w:rsidR="00D6517C" w:rsidRPr="00E33768" w:rsidTr="00DC55A9">
        <w:trPr>
          <w:trHeight w:val="259"/>
        </w:trPr>
        <w:tc>
          <w:tcPr>
            <w:tcW w:w="1537" w:type="dxa"/>
            <w:vMerge/>
            <w:tcBorders>
              <w:bottom w:val="single" w:sz="4" w:space="0" w:color="auto"/>
            </w:tcBorders>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p>
        </w:tc>
        <w:tc>
          <w:tcPr>
            <w:tcW w:w="799" w:type="dxa"/>
            <w:shd w:val="clear" w:color="auto" w:fill="auto"/>
            <w:noWrap/>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D2</w:t>
            </w:r>
          </w:p>
        </w:tc>
        <w:tc>
          <w:tcPr>
            <w:tcW w:w="1618"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[11C]FLB457</w:t>
            </w:r>
          </w:p>
        </w:tc>
        <w:tc>
          <w:tcPr>
            <w:tcW w:w="1107"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sz w:val="16"/>
                <w:szCs w:val="18"/>
              </w:rPr>
            </w:pPr>
            <w:r w:rsidRPr="00E33768">
              <w:rPr>
                <w:rFonts w:ascii="Times New Roman" w:eastAsia="Times New Roman" w:hAnsi="Times New Roman" w:cs="Times New Roman"/>
                <w:sz w:val="16"/>
                <w:szCs w:val="18"/>
              </w:rPr>
              <w:t>37</w:t>
            </w:r>
          </w:p>
        </w:tc>
        <w:tc>
          <w:tcPr>
            <w:tcW w:w="942"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48,4±16,9</w:t>
            </w:r>
          </w:p>
        </w:tc>
        <w:tc>
          <w:tcPr>
            <w:tcW w:w="877"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proofErr w:type="spellStart"/>
            <w:r w:rsidRPr="00E33768">
              <w:rPr>
                <w:rFonts w:ascii="Times New Roman" w:eastAsia="Times New Roman" w:hAnsi="Times New Roman" w:cs="Times New Roman"/>
                <w:color w:val="000000"/>
                <w:sz w:val="16"/>
                <w:szCs w:val="18"/>
              </w:rPr>
              <w:t>BPnd</w:t>
            </w:r>
            <w:proofErr w:type="spellEnd"/>
          </w:p>
        </w:tc>
        <w:tc>
          <w:tcPr>
            <w:tcW w:w="1503"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cerebellum</w:t>
            </w:r>
          </w:p>
        </w:tc>
        <w:tc>
          <w:tcPr>
            <w:tcW w:w="3236" w:type="dxa"/>
            <w:shd w:val="clear" w:color="auto" w:fill="auto"/>
            <w:noWrap/>
            <w:vAlign w:val="center"/>
            <w:hideMark/>
          </w:tcPr>
          <w:p w:rsidR="00D6517C" w:rsidRPr="00E33768" w:rsidRDefault="009E28AE" w:rsidP="00DC55A9">
            <w:pPr>
              <w:spacing w:after="0" w:line="240" w:lineRule="auto"/>
              <w:rPr>
                <w:rFonts w:ascii="Times New Roman" w:eastAsia="Times New Roman" w:hAnsi="Times New Roman" w:cs="Times New Roman"/>
                <w:color w:val="0563C1"/>
                <w:sz w:val="16"/>
                <w:szCs w:val="18"/>
                <w:u w:val="single"/>
              </w:rPr>
            </w:pPr>
            <w:hyperlink r:id="rId17" w:history="1">
              <w:r w:rsidR="00D6517C" w:rsidRPr="00E33768">
                <w:rPr>
                  <w:rFonts w:ascii="Times New Roman" w:eastAsia="Times New Roman" w:hAnsi="Times New Roman" w:cs="Times New Roman"/>
                  <w:color w:val="0563C1"/>
                  <w:sz w:val="16"/>
                  <w:szCs w:val="18"/>
                  <w:u w:val="single"/>
                </w:rPr>
                <w:t>smith2017jcerebbloodflowmetab</w:t>
              </w:r>
            </w:hyperlink>
          </w:p>
        </w:tc>
      </w:tr>
      <w:tr w:rsidR="00D6517C" w:rsidRPr="00E33768" w:rsidTr="00DC55A9">
        <w:trPr>
          <w:trHeight w:val="259"/>
        </w:trPr>
        <w:tc>
          <w:tcPr>
            <w:tcW w:w="1537" w:type="dxa"/>
            <w:vMerge/>
            <w:tcBorders>
              <w:bottom w:val="single" w:sz="4" w:space="0" w:color="auto"/>
            </w:tcBorders>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p>
        </w:tc>
        <w:tc>
          <w:tcPr>
            <w:tcW w:w="799" w:type="dxa"/>
            <w:shd w:val="clear" w:color="auto" w:fill="auto"/>
            <w:noWrap/>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D2</w:t>
            </w:r>
          </w:p>
        </w:tc>
        <w:tc>
          <w:tcPr>
            <w:tcW w:w="1618"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[11C]FLB457</w:t>
            </w:r>
          </w:p>
        </w:tc>
        <w:tc>
          <w:tcPr>
            <w:tcW w:w="1107"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sz w:val="16"/>
                <w:szCs w:val="18"/>
              </w:rPr>
            </w:pPr>
            <w:r w:rsidRPr="00E33768">
              <w:rPr>
                <w:rFonts w:ascii="Times New Roman" w:eastAsia="Times New Roman" w:hAnsi="Times New Roman" w:cs="Times New Roman"/>
                <w:sz w:val="16"/>
                <w:szCs w:val="18"/>
              </w:rPr>
              <w:t>55</w:t>
            </w:r>
          </w:p>
        </w:tc>
        <w:tc>
          <w:tcPr>
            <w:tcW w:w="942"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32,4±9,7</w:t>
            </w:r>
          </w:p>
        </w:tc>
        <w:tc>
          <w:tcPr>
            <w:tcW w:w="877"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proofErr w:type="spellStart"/>
            <w:r w:rsidRPr="00E33768">
              <w:rPr>
                <w:rFonts w:ascii="Times New Roman" w:eastAsia="Times New Roman" w:hAnsi="Times New Roman" w:cs="Times New Roman"/>
                <w:color w:val="000000"/>
                <w:sz w:val="16"/>
                <w:szCs w:val="18"/>
              </w:rPr>
              <w:t>BPnd</w:t>
            </w:r>
            <w:proofErr w:type="spellEnd"/>
          </w:p>
        </w:tc>
        <w:tc>
          <w:tcPr>
            <w:tcW w:w="1503"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cerebellum</w:t>
            </w:r>
          </w:p>
        </w:tc>
        <w:tc>
          <w:tcPr>
            <w:tcW w:w="3236" w:type="dxa"/>
            <w:shd w:val="clear" w:color="auto" w:fill="auto"/>
            <w:noWrap/>
            <w:vAlign w:val="center"/>
            <w:hideMark/>
          </w:tcPr>
          <w:p w:rsidR="00D6517C" w:rsidRPr="00E33768" w:rsidRDefault="009E28AE" w:rsidP="00DC55A9">
            <w:pPr>
              <w:spacing w:after="0" w:line="240" w:lineRule="auto"/>
              <w:rPr>
                <w:rFonts w:ascii="Times New Roman" w:eastAsia="Times New Roman" w:hAnsi="Times New Roman" w:cs="Times New Roman"/>
                <w:color w:val="0563C1"/>
                <w:sz w:val="16"/>
                <w:szCs w:val="18"/>
                <w:u w:val="single"/>
              </w:rPr>
            </w:pPr>
            <w:hyperlink r:id="rId18" w:history="1">
              <w:r w:rsidR="00D6517C" w:rsidRPr="00E33768">
                <w:rPr>
                  <w:rFonts w:ascii="Times New Roman" w:eastAsia="Times New Roman" w:hAnsi="Times New Roman" w:cs="Times New Roman"/>
                  <w:color w:val="0563C1"/>
                  <w:sz w:val="16"/>
                  <w:szCs w:val="18"/>
                  <w:u w:val="single"/>
                </w:rPr>
                <w:t>sandiego2015jcerebbloodflowmetab</w:t>
              </w:r>
            </w:hyperlink>
          </w:p>
        </w:tc>
      </w:tr>
      <w:tr w:rsidR="00D6517C" w:rsidRPr="00E33768" w:rsidTr="00DC55A9">
        <w:trPr>
          <w:trHeight w:val="259"/>
        </w:trPr>
        <w:tc>
          <w:tcPr>
            <w:tcW w:w="1537" w:type="dxa"/>
            <w:vMerge/>
            <w:tcBorders>
              <w:bottom w:val="single" w:sz="4" w:space="0" w:color="auto"/>
            </w:tcBorders>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p>
        </w:tc>
        <w:tc>
          <w:tcPr>
            <w:tcW w:w="799" w:type="dxa"/>
            <w:tcBorders>
              <w:bottom w:val="single" w:sz="4" w:space="0" w:color="auto"/>
            </w:tcBorders>
            <w:shd w:val="clear" w:color="auto" w:fill="auto"/>
            <w:noWrap/>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DAT</w:t>
            </w:r>
          </w:p>
        </w:tc>
        <w:tc>
          <w:tcPr>
            <w:tcW w:w="1618" w:type="dxa"/>
            <w:tcBorders>
              <w:bottom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[123I]FP-CIT</w:t>
            </w:r>
          </w:p>
        </w:tc>
        <w:tc>
          <w:tcPr>
            <w:tcW w:w="1107" w:type="dxa"/>
            <w:tcBorders>
              <w:bottom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174</w:t>
            </w:r>
          </w:p>
        </w:tc>
        <w:tc>
          <w:tcPr>
            <w:tcW w:w="942" w:type="dxa"/>
            <w:tcBorders>
              <w:bottom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61.0±11.0</w:t>
            </w:r>
          </w:p>
        </w:tc>
        <w:tc>
          <w:tcPr>
            <w:tcW w:w="877" w:type="dxa"/>
            <w:tcBorders>
              <w:bottom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SUVR</w:t>
            </w:r>
          </w:p>
        </w:tc>
        <w:tc>
          <w:tcPr>
            <w:tcW w:w="1503" w:type="dxa"/>
            <w:tcBorders>
              <w:bottom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proofErr w:type="spellStart"/>
            <w:r w:rsidRPr="00E33768">
              <w:rPr>
                <w:rFonts w:ascii="Times New Roman" w:eastAsia="Times New Roman" w:hAnsi="Times New Roman" w:cs="Times New Roman"/>
                <w:color w:val="000000"/>
                <w:sz w:val="16"/>
                <w:szCs w:val="18"/>
              </w:rPr>
              <w:t>occipital_cortex</w:t>
            </w:r>
            <w:proofErr w:type="spellEnd"/>
          </w:p>
        </w:tc>
        <w:tc>
          <w:tcPr>
            <w:tcW w:w="3236" w:type="dxa"/>
            <w:tcBorders>
              <w:bottom w:val="single" w:sz="4" w:space="0" w:color="auto"/>
            </w:tcBorders>
            <w:shd w:val="clear" w:color="auto" w:fill="auto"/>
            <w:noWrap/>
            <w:vAlign w:val="center"/>
            <w:hideMark/>
          </w:tcPr>
          <w:p w:rsidR="00D6517C" w:rsidRPr="00E33768" w:rsidRDefault="009E28AE" w:rsidP="00DC55A9">
            <w:pPr>
              <w:spacing w:after="0" w:line="240" w:lineRule="auto"/>
              <w:rPr>
                <w:rFonts w:ascii="Times New Roman" w:eastAsia="Times New Roman" w:hAnsi="Times New Roman" w:cs="Times New Roman"/>
                <w:color w:val="0563C1"/>
                <w:sz w:val="16"/>
                <w:szCs w:val="18"/>
                <w:u w:val="single"/>
              </w:rPr>
            </w:pPr>
            <w:hyperlink r:id="rId19" w:history="1">
              <w:r w:rsidR="00D6517C" w:rsidRPr="00E33768">
                <w:rPr>
                  <w:rFonts w:ascii="Times New Roman" w:eastAsia="Times New Roman" w:hAnsi="Times New Roman" w:cs="Times New Roman"/>
                  <w:color w:val="0563C1"/>
                  <w:sz w:val="16"/>
                  <w:szCs w:val="18"/>
                  <w:u w:val="single"/>
                </w:rPr>
                <w:t>dukart2018scirep</w:t>
              </w:r>
            </w:hyperlink>
          </w:p>
        </w:tc>
      </w:tr>
      <w:tr w:rsidR="00D6517C" w:rsidRPr="00E33768" w:rsidTr="00DC55A9">
        <w:trPr>
          <w:trHeight w:val="259"/>
        </w:trPr>
        <w:tc>
          <w:tcPr>
            <w:tcW w:w="1537" w:type="dxa"/>
            <w:tcBorders>
              <w:top w:val="single" w:sz="4" w:space="0" w:color="auto"/>
              <w:bottom w:val="single" w:sz="4" w:space="0" w:color="auto"/>
            </w:tcBorders>
            <w:shd w:val="clear" w:color="auto" w:fill="auto"/>
            <w:noWrap/>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GABA</w:t>
            </w:r>
          </w:p>
        </w:tc>
        <w:tc>
          <w:tcPr>
            <w:tcW w:w="799" w:type="dxa"/>
            <w:tcBorders>
              <w:top w:val="single" w:sz="4" w:space="0" w:color="auto"/>
              <w:bottom w:val="single" w:sz="4" w:space="0" w:color="auto"/>
            </w:tcBorders>
            <w:shd w:val="clear" w:color="auto" w:fill="auto"/>
            <w:noWrap/>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proofErr w:type="spellStart"/>
            <w:r w:rsidRPr="00E33768">
              <w:rPr>
                <w:rFonts w:ascii="Times New Roman" w:eastAsia="Times New Roman" w:hAnsi="Times New Roman" w:cs="Times New Roman"/>
                <w:color w:val="000000"/>
                <w:sz w:val="16"/>
                <w:szCs w:val="18"/>
              </w:rPr>
              <w:t>GABAa</w:t>
            </w:r>
            <w:proofErr w:type="spellEnd"/>
          </w:p>
        </w:tc>
        <w:tc>
          <w:tcPr>
            <w:tcW w:w="1618" w:type="dxa"/>
            <w:tcBorders>
              <w:top w:val="single" w:sz="4" w:space="0" w:color="auto"/>
              <w:bottom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[11C]FLUMAZENIL</w:t>
            </w:r>
          </w:p>
        </w:tc>
        <w:tc>
          <w:tcPr>
            <w:tcW w:w="1107" w:type="dxa"/>
            <w:tcBorders>
              <w:top w:val="single" w:sz="4" w:space="0" w:color="auto"/>
              <w:bottom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16</w:t>
            </w:r>
          </w:p>
        </w:tc>
        <w:tc>
          <w:tcPr>
            <w:tcW w:w="942" w:type="dxa"/>
            <w:tcBorders>
              <w:top w:val="single" w:sz="4" w:space="0" w:color="auto"/>
              <w:bottom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26,6±8.0</w:t>
            </w:r>
          </w:p>
        </w:tc>
        <w:tc>
          <w:tcPr>
            <w:tcW w:w="877" w:type="dxa"/>
            <w:tcBorders>
              <w:top w:val="single" w:sz="4" w:space="0" w:color="auto"/>
              <w:bottom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proofErr w:type="spellStart"/>
            <w:r w:rsidRPr="00E33768">
              <w:rPr>
                <w:rFonts w:ascii="Times New Roman" w:eastAsia="Times New Roman" w:hAnsi="Times New Roman" w:cs="Times New Roman"/>
                <w:color w:val="000000"/>
                <w:sz w:val="16"/>
                <w:szCs w:val="18"/>
              </w:rPr>
              <w:t>Bmax</w:t>
            </w:r>
            <w:proofErr w:type="spellEnd"/>
          </w:p>
        </w:tc>
        <w:tc>
          <w:tcPr>
            <w:tcW w:w="1503" w:type="dxa"/>
            <w:tcBorders>
              <w:top w:val="single" w:sz="4" w:space="0" w:color="auto"/>
              <w:bottom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NA</w:t>
            </w:r>
          </w:p>
        </w:tc>
        <w:tc>
          <w:tcPr>
            <w:tcW w:w="3236" w:type="dxa"/>
            <w:tcBorders>
              <w:top w:val="single" w:sz="4" w:space="0" w:color="auto"/>
              <w:bottom w:val="single" w:sz="4" w:space="0" w:color="auto"/>
            </w:tcBorders>
            <w:shd w:val="clear" w:color="auto" w:fill="auto"/>
            <w:noWrap/>
            <w:vAlign w:val="center"/>
            <w:hideMark/>
          </w:tcPr>
          <w:p w:rsidR="00D6517C" w:rsidRPr="00E33768" w:rsidRDefault="009E28AE" w:rsidP="00DC55A9">
            <w:pPr>
              <w:spacing w:after="0" w:line="240" w:lineRule="auto"/>
              <w:rPr>
                <w:rFonts w:ascii="Times New Roman" w:eastAsia="Times New Roman" w:hAnsi="Times New Roman" w:cs="Times New Roman"/>
                <w:color w:val="0563C1"/>
                <w:sz w:val="16"/>
                <w:szCs w:val="18"/>
                <w:u w:val="single"/>
              </w:rPr>
            </w:pPr>
            <w:hyperlink r:id="rId20" w:history="1">
              <w:r w:rsidR="00D6517C" w:rsidRPr="00E33768">
                <w:rPr>
                  <w:rFonts w:ascii="Times New Roman" w:eastAsia="Times New Roman" w:hAnsi="Times New Roman" w:cs="Times New Roman"/>
                  <w:color w:val="0563C1"/>
                  <w:sz w:val="16"/>
                  <w:szCs w:val="18"/>
                  <w:u w:val="single"/>
                </w:rPr>
                <w:t>norgaard2021neuroimage</w:t>
              </w:r>
            </w:hyperlink>
          </w:p>
        </w:tc>
      </w:tr>
      <w:tr w:rsidR="00D6517C" w:rsidRPr="00E33768" w:rsidTr="00DC55A9">
        <w:trPr>
          <w:trHeight w:val="259"/>
        </w:trPr>
        <w:tc>
          <w:tcPr>
            <w:tcW w:w="1537" w:type="dxa"/>
            <w:tcBorders>
              <w:top w:val="single" w:sz="4" w:space="0" w:color="auto"/>
              <w:bottom w:val="single" w:sz="4" w:space="0" w:color="auto"/>
            </w:tcBorders>
            <w:shd w:val="clear" w:color="auto" w:fill="auto"/>
            <w:noWrap/>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H</w:t>
            </w:r>
            <w:r w:rsidRPr="00E33768">
              <w:rPr>
                <w:rFonts w:ascii="Times New Roman" w:eastAsia="Times New Roman" w:hAnsi="Times New Roman" w:cs="Times New Roman"/>
                <w:color w:val="000000"/>
                <w:sz w:val="16"/>
                <w:szCs w:val="18"/>
              </w:rPr>
              <w:t>istamine</w:t>
            </w:r>
          </w:p>
        </w:tc>
        <w:tc>
          <w:tcPr>
            <w:tcW w:w="799" w:type="dxa"/>
            <w:tcBorders>
              <w:top w:val="single" w:sz="4" w:space="0" w:color="auto"/>
              <w:bottom w:val="single" w:sz="4" w:space="0" w:color="auto"/>
            </w:tcBorders>
            <w:shd w:val="clear" w:color="auto" w:fill="auto"/>
            <w:noWrap/>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H3</w:t>
            </w:r>
          </w:p>
        </w:tc>
        <w:tc>
          <w:tcPr>
            <w:tcW w:w="1618" w:type="dxa"/>
            <w:tcBorders>
              <w:top w:val="single" w:sz="4" w:space="0" w:color="auto"/>
              <w:bottom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[11C]GSK189254</w:t>
            </w:r>
          </w:p>
        </w:tc>
        <w:tc>
          <w:tcPr>
            <w:tcW w:w="1107" w:type="dxa"/>
            <w:tcBorders>
              <w:top w:val="single" w:sz="4" w:space="0" w:color="auto"/>
              <w:bottom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sz w:val="16"/>
                <w:szCs w:val="18"/>
              </w:rPr>
            </w:pPr>
            <w:r w:rsidRPr="00E33768">
              <w:rPr>
                <w:rFonts w:ascii="Times New Roman" w:eastAsia="Times New Roman" w:hAnsi="Times New Roman" w:cs="Times New Roman"/>
                <w:sz w:val="16"/>
                <w:szCs w:val="18"/>
              </w:rPr>
              <w:t>8</w:t>
            </w:r>
          </w:p>
        </w:tc>
        <w:tc>
          <w:tcPr>
            <w:tcW w:w="942" w:type="dxa"/>
            <w:tcBorders>
              <w:top w:val="single" w:sz="4" w:space="0" w:color="auto"/>
              <w:bottom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31.7±9.0</w:t>
            </w:r>
          </w:p>
        </w:tc>
        <w:tc>
          <w:tcPr>
            <w:tcW w:w="877" w:type="dxa"/>
            <w:tcBorders>
              <w:top w:val="single" w:sz="4" w:space="0" w:color="auto"/>
              <w:bottom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proofErr w:type="spellStart"/>
            <w:r w:rsidRPr="00E33768">
              <w:rPr>
                <w:rFonts w:ascii="Times New Roman" w:eastAsia="Times New Roman" w:hAnsi="Times New Roman" w:cs="Times New Roman"/>
                <w:color w:val="000000"/>
                <w:sz w:val="16"/>
                <w:szCs w:val="18"/>
              </w:rPr>
              <w:t>Vt</w:t>
            </w:r>
            <w:proofErr w:type="spellEnd"/>
          </w:p>
        </w:tc>
        <w:tc>
          <w:tcPr>
            <w:tcW w:w="1503" w:type="dxa"/>
            <w:tcBorders>
              <w:top w:val="single" w:sz="4" w:space="0" w:color="auto"/>
              <w:bottom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NA</w:t>
            </w:r>
          </w:p>
        </w:tc>
        <w:tc>
          <w:tcPr>
            <w:tcW w:w="3236" w:type="dxa"/>
            <w:tcBorders>
              <w:top w:val="single" w:sz="4" w:space="0" w:color="auto"/>
              <w:bottom w:val="single" w:sz="4" w:space="0" w:color="auto"/>
            </w:tcBorders>
            <w:shd w:val="clear" w:color="auto" w:fill="auto"/>
            <w:noWrap/>
            <w:vAlign w:val="center"/>
            <w:hideMark/>
          </w:tcPr>
          <w:p w:rsidR="00D6517C" w:rsidRPr="00E33768" w:rsidRDefault="009E28AE" w:rsidP="00DC55A9">
            <w:pPr>
              <w:spacing w:after="0" w:line="240" w:lineRule="auto"/>
              <w:rPr>
                <w:rFonts w:ascii="Times New Roman" w:eastAsia="Times New Roman" w:hAnsi="Times New Roman" w:cs="Times New Roman"/>
                <w:color w:val="0563C1"/>
                <w:sz w:val="16"/>
                <w:szCs w:val="18"/>
                <w:u w:val="single"/>
              </w:rPr>
            </w:pPr>
            <w:hyperlink r:id="rId21" w:history="1">
              <w:r w:rsidR="00D6517C" w:rsidRPr="00E33768">
                <w:rPr>
                  <w:rFonts w:ascii="Times New Roman" w:eastAsia="Times New Roman" w:hAnsi="Times New Roman" w:cs="Times New Roman"/>
                  <w:color w:val="0563C1"/>
                  <w:sz w:val="16"/>
                  <w:szCs w:val="18"/>
                  <w:u w:val="single"/>
                </w:rPr>
                <w:t>gallezot2017jcerebbloodflowmetab</w:t>
              </w:r>
            </w:hyperlink>
          </w:p>
        </w:tc>
      </w:tr>
      <w:tr w:rsidR="00D6517C" w:rsidRPr="00E33768" w:rsidTr="00DC55A9">
        <w:trPr>
          <w:trHeight w:val="259"/>
        </w:trPr>
        <w:tc>
          <w:tcPr>
            <w:tcW w:w="1537" w:type="dxa"/>
            <w:tcBorders>
              <w:top w:val="single" w:sz="4" w:space="0" w:color="auto"/>
              <w:bottom w:val="single" w:sz="4" w:space="0" w:color="auto"/>
            </w:tcBorders>
            <w:shd w:val="clear" w:color="auto" w:fill="auto"/>
            <w:noWrap/>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C</w:t>
            </w:r>
            <w:r w:rsidRPr="00E33768">
              <w:rPr>
                <w:rFonts w:ascii="Times New Roman" w:eastAsia="Times New Roman" w:hAnsi="Times New Roman" w:cs="Times New Roman"/>
                <w:color w:val="000000"/>
                <w:sz w:val="16"/>
                <w:szCs w:val="18"/>
              </w:rPr>
              <w:t>annabinoids</w:t>
            </w:r>
          </w:p>
        </w:tc>
        <w:tc>
          <w:tcPr>
            <w:tcW w:w="799" w:type="dxa"/>
            <w:tcBorders>
              <w:top w:val="single" w:sz="4" w:space="0" w:color="auto"/>
              <w:bottom w:val="single" w:sz="4" w:space="0" w:color="auto"/>
            </w:tcBorders>
            <w:shd w:val="clear" w:color="auto" w:fill="auto"/>
            <w:noWrap/>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CB1</w:t>
            </w:r>
          </w:p>
        </w:tc>
        <w:tc>
          <w:tcPr>
            <w:tcW w:w="1618" w:type="dxa"/>
            <w:tcBorders>
              <w:top w:val="single" w:sz="4" w:space="0" w:color="auto"/>
              <w:bottom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[11C]OMAR</w:t>
            </w:r>
          </w:p>
        </w:tc>
        <w:tc>
          <w:tcPr>
            <w:tcW w:w="1107" w:type="dxa"/>
            <w:tcBorders>
              <w:top w:val="single" w:sz="4" w:space="0" w:color="auto"/>
              <w:bottom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77</w:t>
            </w:r>
          </w:p>
        </w:tc>
        <w:tc>
          <w:tcPr>
            <w:tcW w:w="942" w:type="dxa"/>
            <w:tcBorders>
              <w:top w:val="single" w:sz="4" w:space="0" w:color="auto"/>
              <w:bottom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30,0±8,9</w:t>
            </w:r>
          </w:p>
        </w:tc>
        <w:tc>
          <w:tcPr>
            <w:tcW w:w="877" w:type="dxa"/>
            <w:tcBorders>
              <w:top w:val="single" w:sz="4" w:space="0" w:color="auto"/>
              <w:bottom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proofErr w:type="spellStart"/>
            <w:r w:rsidRPr="00E33768">
              <w:rPr>
                <w:rFonts w:ascii="Times New Roman" w:eastAsia="Times New Roman" w:hAnsi="Times New Roman" w:cs="Times New Roman"/>
                <w:color w:val="000000"/>
                <w:sz w:val="16"/>
                <w:szCs w:val="18"/>
              </w:rPr>
              <w:t>Vt</w:t>
            </w:r>
            <w:proofErr w:type="spellEnd"/>
          </w:p>
        </w:tc>
        <w:tc>
          <w:tcPr>
            <w:tcW w:w="1503" w:type="dxa"/>
            <w:tcBorders>
              <w:top w:val="single" w:sz="4" w:space="0" w:color="auto"/>
              <w:bottom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NA</w:t>
            </w:r>
          </w:p>
        </w:tc>
        <w:tc>
          <w:tcPr>
            <w:tcW w:w="3236" w:type="dxa"/>
            <w:tcBorders>
              <w:top w:val="single" w:sz="4" w:space="0" w:color="auto"/>
              <w:bottom w:val="single" w:sz="4" w:space="0" w:color="auto"/>
            </w:tcBorders>
            <w:shd w:val="clear" w:color="auto" w:fill="auto"/>
            <w:noWrap/>
            <w:vAlign w:val="center"/>
            <w:hideMark/>
          </w:tcPr>
          <w:p w:rsidR="00D6517C" w:rsidRPr="00E33768" w:rsidRDefault="009E28AE" w:rsidP="00DC55A9">
            <w:pPr>
              <w:spacing w:after="0" w:line="240" w:lineRule="auto"/>
              <w:rPr>
                <w:rFonts w:ascii="Times New Roman" w:eastAsia="Times New Roman" w:hAnsi="Times New Roman" w:cs="Times New Roman"/>
                <w:color w:val="0563C1"/>
                <w:sz w:val="16"/>
                <w:szCs w:val="18"/>
                <w:u w:val="single"/>
              </w:rPr>
            </w:pPr>
            <w:hyperlink r:id="rId22" w:history="1">
              <w:r w:rsidR="00D6517C" w:rsidRPr="00E33768">
                <w:rPr>
                  <w:rFonts w:ascii="Times New Roman" w:eastAsia="Times New Roman" w:hAnsi="Times New Roman" w:cs="Times New Roman"/>
                  <w:color w:val="0563C1"/>
                  <w:sz w:val="16"/>
                  <w:szCs w:val="18"/>
                  <w:u w:val="single"/>
                </w:rPr>
                <w:t>normandin2015jcerebbloodflowmetab</w:t>
              </w:r>
            </w:hyperlink>
          </w:p>
        </w:tc>
      </w:tr>
      <w:tr w:rsidR="00D6517C" w:rsidRPr="00E33768" w:rsidTr="00DC55A9">
        <w:trPr>
          <w:trHeight w:val="614"/>
        </w:trPr>
        <w:tc>
          <w:tcPr>
            <w:tcW w:w="1537" w:type="dxa"/>
            <w:tcBorders>
              <w:top w:val="single" w:sz="4" w:space="0" w:color="auto"/>
              <w:bottom w:val="single" w:sz="4" w:space="0" w:color="auto"/>
            </w:tcBorders>
            <w:shd w:val="clear" w:color="auto" w:fill="auto"/>
            <w:noWrap/>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Noradrenaline</w:t>
            </w:r>
          </w:p>
        </w:tc>
        <w:tc>
          <w:tcPr>
            <w:tcW w:w="799" w:type="dxa"/>
            <w:tcBorders>
              <w:top w:val="single" w:sz="4" w:space="0" w:color="auto"/>
              <w:bottom w:val="single" w:sz="4" w:space="0" w:color="auto"/>
            </w:tcBorders>
            <w:shd w:val="clear" w:color="auto" w:fill="auto"/>
            <w:noWrap/>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NET</w:t>
            </w:r>
          </w:p>
        </w:tc>
        <w:tc>
          <w:tcPr>
            <w:tcW w:w="1618" w:type="dxa"/>
            <w:tcBorders>
              <w:top w:val="single" w:sz="4" w:space="0" w:color="auto"/>
              <w:bottom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[11C]MRB</w:t>
            </w:r>
          </w:p>
        </w:tc>
        <w:tc>
          <w:tcPr>
            <w:tcW w:w="1107" w:type="dxa"/>
            <w:tcBorders>
              <w:top w:val="single" w:sz="4" w:space="0" w:color="auto"/>
              <w:bottom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77</w:t>
            </w:r>
          </w:p>
        </w:tc>
        <w:tc>
          <w:tcPr>
            <w:tcW w:w="942" w:type="dxa"/>
            <w:tcBorders>
              <w:top w:val="single" w:sz="4" w:space="0" w:color="auto"/>
              <w:bottom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33,4±9,2</w:t>
            </w:r>
          </w:p>
        </w:tc>
        <w:tc>
          <w:tcPr>
            <w:tcW w:w="877" w:type="dxa"/>
            <w:tcBorders>
              <w:top w:val="single" w:sz="4" w:space="0" w:color="auto"/>
              <w:bottom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proofErr w:type="spellStart"/>
            <w:r w:rsidRPr="00E33768">
              <w:rPr>
                <w:rFonts w:ascii="Times New Roman" w:eastAsia="Times New Roman" w:hAnsi="Times New Roman" w:cs="Times New Roman"/>
                <w:color w:val="000000"/>
                <w:sz w:val="16"/>
                <w:szCs w:val="18"/>
              </w:rPr>
              <w:t>BPnd</w:t>
            </w:r>
            <w:proofErr w:type="spellEnd"/>
          </w:p>
        </w:tc>
        <w:tc>
          <w:tcPr>
            <w:tcW w:w="1503" w:type="dxa"/>
            <w:tcBorders>
              <w:top w:val="single" w:sz="4" w:space="0" w:color="auto"/>
              <w:bottom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proofErr w:type="spellStart"/>
            <w:r w:rsidRPr="00E33768">
              <w:rPr>
                <w:rFonts w:ascii="Times New Roman" w:eastAsia="Times New Roman" w:hAnsi="Times New Roman" w:cs="Times New Roman"/>
                <w:color w:val="000000"/>
                <w:sz w:val="16"/>
                <w:szCs w:val="18"/>
              </w:rPr>
              <w:t>occipital_cortex</w:t>
            </w:r>
            <w:proofErr w:type="spellEnd"/>
          </w:p>
        </w:tc>
        <w:tc>
          <w:tcPr>
            <w:tcW w:w="3236" w:type="dxa"/>
            <w:tcBorders>
              <w:top w:val="single" w:sz="4" w:space="0" w:color="auto"/>
              <w:bottom w:val="single" w:sz="4" w:space="0" w:color="auto"/>
            </w:tcBorders>
            <w:shd w:val="clear" w:color="auto" w:fill="auto"/>
            <w:noWrap/>
            <w:vAlign w:val="center"/>
            <w:hideMark/>
          </w:tcPr>
          <w:p w:rsidR="00D6517C" w:rsidRPr="00E33768" w:rsidRDefault="009E28AE" w:rsidP="00DC55A9">
            <w:pPr>
              <w:spacing w:after="0" w:line="240" w:lineRule="auto"/>
              <w:rPr>
                <w:rFonts w:ascii="Times New Roman" w:eastAsia="Times New Roman" w:hAnsi="Times New Roman" w:cs="Times New Roman"/>
                <w:color w:val="0563C1"/>
                <w:sz w:val="16"/>
                <w:szCs w:val="18"/>
                <w:u w:val="single"/>
              </w:rPr>
            </w:pPr>
            <w:hyperlink r:id="rId23" w:history="1">
              <w:r w:rsidR="00D6517C" w:rsidRPr="00E33768">
                <w:rPr>
                  <w:rFonts w:ascii="Times New Roman" w:eastAsia="Times New Roman" w:hAnsi="Times New Roman" w:cs="Times New Roman"/>
                  <w:color w:val="0563C1"/>
                  <w:sz w:val="16"/>
                  <w:szCs w:val="18"/>
                  <w:u w:val="single"/>
                </w:rPr>
                <w:t>ding2010synapse</w:t>
              </w:r>
            </w:hyperlink>
          </w:p>
        </w:tc>
      </w:tr>
      <w:tr w:rsidR="00D6517C" w:rsidRPr="00E33768" w:rsidTr="00DC55A9">
        <w:trPr>
          <w:trHeight w:val="259"/>
        </w:trPr>
        <w:tc>
          <w:tcPr>
            <w:tcW w:w="1537" w:type="dxa"/>
            <w:vMerge w:val="restart"/>
            <w:tcBorders>
              <w:top w:val="single" w:sz="4" w:space="0" w:color="auto"/>
            </w:tcBorders>
            <w:shd w:val="clear" w:color="auto" w:fill="auto"/>
            <w:noWrap/>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G</w:t>
            </w:r>
            <w:r w:rsidRPr="00E33768">
              <w:rPr>
                <w:rFonts w:ascii="Times New Roman" w:eastAsia="Times New Roman" w:hAnsi="Times New Roman" w:cs="Times New Roman"/>
                <w:color w:val="000000"/>
                <w:sz w:val="16"/>
                <w:szCs w:val="18"/>
              </w:rPr>
              <w:t>lutamate</w:t>
            </w:r>
          </w:p>
        </w:tc>
        <w:tc>
          <w:tcPr>
            <w:tcW w:w="799" w:type="dxa"/>
            <w:tcBorders>
              <w:top w:val="single" w:sz="4" w:space="0" w:color="auto"/>
            </w:tcBorders>
            <w:shd w:val="clear" w:color="auto" w:fill="auto"/>
            <w:noWrap/>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mGluR5</w:t>
            </w:r>
          </w:p>
        </w:tc>
        <w:tc>
          <w:tcPr>
            <w:tcW w:w="1618" w:type="dxa"/>
            <w:tcBorders>
              <w:top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[11C]ABP688</w:t>
            </w:r>
          </w:p>
        </w:tc>
        <w:tc>
          <w:tcPr>
            <w:tcW w:w="1107" w:type="dxa"/>
            <w:tcBorders>
              <w:top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22</w:t>
            </w:r>
          </w:p>
        </w:tc>
        <w:tc>
          <w:tcPr>
            <w:tcW w:w="942" w:type="dxa"/>
            <w:tcBorders>
              <w:top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67,9±9,6</w:t>
            </w:r>
          </w:p>
        </w:tc>
        <w:tc>
          <w:tcPr>
            <w:tcW w:w="877" w:type="dxa"/>
            <w:tcBorders>
              <w:top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proofErr w:type="spellStart"/>
            <w:r w:rsidRPr="00E33768">
              <w:rPr>
                <w:rFonts w:ascii="Times New Roman" w:eastAsia="Times New Roman" w:hAnsi="Times New Roman" w:cs="Times New Roman"/>
                <w:color w:val="000000"/>
                <w:sz w:val="16"/>
                <w:szCs w:val="18"/>
              </w:rPr>
              <w:t>BPnd</w:t>
            </w:r>
            <w:proofErr w:type="spellEnd"/>
          </w:p>
        </w:tc>
        <w:tc>
          <w:tcPr>
            <w:tcW w:w="1503" w:type="dxa"/>
            <w:tcBorders>
              <w:top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proofErr w:type="spellStart"/>
            <w:r w:rsidRPr="00E33768">
              <w:rPr>
                <w:rFonts w:ascii="Times New Roman" w:eastAsia="Times New Roman" w:hAnsi="Times New Roman" w:cs="Times New Roman"/>
                <w:color w:val="000000"/>
                <w:sz w:val="16"/>
                <w:szCs w:val="18"/>
              </w:rPr>
              <w:t>cerebellar_cortex</w:t>
            </w:r>
            <w:proofErr w:type="spellEnd"/>
          </w:p>
        </w:tc>
        <w:tc>
          <w:tcPr>
            <w:tcW w:w="3236" w:type="dxa"/>
            <w:tcBorders>
              <w:top w:val="single" w:sz="4" w:space="0" w:color="auto"/>
            </w:tcBorders>
            <w:shd w:val="clear" w:color="auto" w:fill="auto"/>
            <w:noWrap/>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PI: Pedro Rosa-</w:t>
            </w:r>
            <w:proofErr w:type="spellStart"/>
            <w:r w:rsidRPr="00E33768">
              <w:rPr>
                <w:rFonts w:ascii="Times New Roman" w:eastAsia="Times New Roman" w:hAnsi="Times New Roman" w:cs="Times New Roman"/>
                <w:color w:val="000000"/>
                <w:sz w:val="16"/>
                <w:szCs w:val="18"/>
              </w:rPr>
              <w:t>Neto</w:t>
            </w:r>
            <w:proofErr w:type="spellEnd"/>
          </w:p>
        </w:tc>
      </w:tr>
      <w:tr w:rsidR="00D6517C" w:rsidRPr="00E33768" w:rsidTr="00DC55A9">
        <w:trPr>
          <w:trHeight w:val="259"/>
        </w:trPr>
        <w:tc>
          <w:tcPr>
            <w:tcW w:w="1537" w:type="dxa"/>
            <w:vMerge/>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p>
        </w:tc>
        <w:tc>
          <w:tcPr>
            <w:tcW w:w="799" w:type="dxa"/>
            <w:shd w:val="clear" w:color="auto" w:fill="auto"/>
            <w:noWrap/>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mGluR5</w:t>
            </w:r>
          </w:p>
        </w:tc>
        <w:tc>
          <w:tcPr>
            <w:tcW w:w="1618"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[11C]ABP688</w:t>
            </w:r>
          </w:p>
        </w:tc>
        <w:tc>
          <w:tcPr>
            <w:tcW w:w="1107"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28</w:t>
            </w:r>
          </w:p>
        </w:tc>
        <w:tc>
          <w:tcPr>
            <w:tcW w:w="942"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33,1±11,2</w:t>
            </w:r>
          </w:p>
        </w:tc>
        <w:tc>
          <w:tcPr>
            <w:tcW w:w="877"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proofErr w:type="spellStart"/>
            <w:r w:rsidRPr="00E33768">
              <w:rPr>
                <w:rFonts w:ascii="Times New Roman" w:eastAsia="Times New Roman" w:hAnsi="Times New Roman" w:cs="Times New Roman"/>
                <w:color w:val="000000"/>
                <w:sz w:val="16"/>
                <w:szCs w:val="18"/>
              </w:rPr>
              <w:t>BPnd</w:t>
            </w:r>
            <w:proofErr w:type="spellEnd"/>
          </w:p>
        </w:tc>
        <w:tc>
          <w:tcPr>
            <w:tcW w:w="1503"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proofErr w:type="spellStart"/>
            <w:r w:rsidRPr="00E33768">
              <w:rPr>
                <w:rFonts w:ascii="Times New Roman" w:eastAsia="Times New Roman" w:hAnsi="Times New Roman" w:cs="Times New Roman"/>
                <w:color w:val="000000"/>
                <w:sz w:val="16"/>
                <w:szCs w:val="18"/>
              </w:rPr>
              <w:t>cerebellar_cortex</w:t>
            </w:r>
            <w:proofErr w:type="spellEnd"/>
          </w:p>
        </w:tc>
        <w:tc>
          <w:tcPr>
            <w:tcW w:w="3236" w:type="dxa"/>
            <w:shd w:val="clear" w:color="auto" w:fill="auto"/>
            <w:noWrap/>
            <w:vAlign w:val="center"/>
            <w:hideMark/>
          </w:tcPr>
          <w:p w:rsidR="00D6517C" w:rsidRPr="00E33768" w:rsidRDefault="009E28AE" w:rsidP="00DC55A9">
            <w:pPr>
              <w:spacing w:after="0" w:line="240" w:lineRule="auto"/>
              <w:rPr>
                <w:rFonts w:ascii="Times New Roman" w:eastAsia="Times New Roman" w:hAnsi="Times New Roman" w:cs="Times New Roman"/>
                <w:color w:val="0563C1"/>
                <w:sz w:val="16"/>
                <w:szCs w:val="18"/>
                <w:u w:val="single"/>
              </w:rPr>
            </w:pPr>
            <w:hyperlink r:id="rId24" w:history="1">
              <w:r w:rsidR="00D6517C" w:rsidRPr="00E33768">
                <w:rPr>
                  <w:rFonts w:ascii="Times New Roman" w:eastAsia="Times New Roman" w:hAnsi="Times New Roman" w:cs="Times New Roman"/>
                  <w:color w:val="0563C1"/>
                  <w:sz w:val="16"/>
                  <w:szCs w:val="18"/>
                  <w:u w:val="single"/>
                </w:rPr>
                <w:t>dubois2016eurjnuclmedmolimaging</w:t>
              </w:r>
            </w:hyperlink>
          </w:p>
        </w:tc>
      </w:tr>
      <w:tr w:rsidR="00D6517C" w:rsidRPr="00E33768" w:rsidTr="00DC55A9">
        <w:trPr>
          <w:trHeight w:val="259"/>
        </w:trPr>
        <w:tc>
          <w:tcPr>
            <w:tcW w:w="1537" w:type="dxa"/>
            <w:vMerge/>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p>
        </w:tc>
        <w:tc>
          <w:tcPr>
            <w:tcW w:w="799" w:type="dxa"/>
            <w:shd w:val="clear" w:color="auto" w:fill="auto"/>
            <w:noWrap/>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mGluR5</w:t>
            </w:r>
          </w:p>
        </w:tc>
        <w:tc>
          <w:tcPr>
            <w:tcW w:w="1618"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[11C]ABP688</w:t>
            </w:r>
          </w:p>
        </w:tc>
        <w:tc>
          <w:tcPr>
            <w:tcW w:w="1107"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73</w:t>
            </w:r>
          </w:p>
        </w:tc>
        <w:tc>
          <w:tcPr>
            <w:tcW w:w="942"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19,9±3,0</w:t>
            </w:r>
          </w:p>
        </w:tc>
        <w:tc>
          <w:tcPr>
            <w:tcW w:w="877"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proofErr w:type="spellStart"/>
            <w:r w:rsidRPr="00E33768">
              <w:rPr>
                <w:rFonts w:ascii="Times New Roman" w:eastAsia="Times New Roman" w:hAnsi="Times New Roman" w:cs="Times New Roman"/>
                <w:color w:val="000000"/>
                <w:sz w:val="16"/>
                <w:szCs w:val="18"/>
              </w:rPr>
              <w:t>BPnd</w:t>
            </w:r>
            <w:proofErr w:type="spellEnd"/>
          </w:p>
        </w:tc>
        <w:tc>
          <w:tcPr>
            <w:tcW w:w="1503"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proofErr w:type="spellStart"/>
            <w:r w:rsidRPr="00E33768">
              <w:rPr>
                <w:rFonts w:ascii="Times New Roman" w:eastAsia="Times New Roman" w:hAnsi="Times New Roman" w:cs="Times New Roman"/>
                <w:color w:val="000000"/>
                <w:sz w:val="16"/>
                <w:szCs w:val="18"/>
              </w:rPr>
              <w:t>cerebellar_cortex</w:t>
            </w:r>
            <w:proofErr w:type="spellEnd"/>
          </w:p>
        </w:tc>
        <w:tc>
          <w:tcPr>
            <w:tcW w:w="3236" w:type="dxa"/>
            <w:shd w:val="clear" w:color="auto" w:fill="auto"/>
            <w:noWrap/>
            <w:vAlign w:val="center"/>
            <w:hideMark/>
          </w:tcPr>
          <w:p w:rsidR="00D6517C" w:rsidRPr="00E33768" w:rsidRDefault="009E28AE" w:rsidP="00DC55A9">
            <w:pPr>
              <w:spacing w:after="0" w:line="240" w:lineRule="auto"/>
              <w:rPr>
                <w:rFonts w:ascii="Times New Roman" w:eastAsia="Times New Roman" w:hAnsi="Times New Roman" w:cs="Times New Roman"/>
                <w:color w:val="0563C1"/>
                <w:sz w:val="16"/>
                <w:szCs w:val="18"/>
                <w:u w:val="single"/>
              </w:rPr>
            </w:pPr>
            <w:hyperlink r:id="rId25" w:history="1">
              <w:r w:rsidR="00D6517C" w:rsidRPr="00E33768">
                <w:rPr>
                  <w:rFonts w:ascii="Times New Roman" w:eastAsia="Times New Roman" w:hAnsi="Times New Roman" w:cs="Times New Roman"/>
                  <w:color w:val="0563C1"/>
                  <w:sz w:val="16"/>
                  <w:szCs w:val="18"/>
                  <w:u w:val="single"/>
                </w:rPr>
                <w:t>smart2019eurjnuclmedmolimaging</w:t>
              </w:r>
            </w:hyperlink>
          </w:p>
        </w:tc>
      </w:tr>
      <w:tr w:rsidR="00D6517C" w:rsidRPr="00E33768" w:rsidTr="00DC55A9">
        <w:trPr>
          <w:trHeight w:val="259"/>
        </w:trPr>
        <w:tc>
          <w:tcPr>
            <w:tcW w:w="1537" w:type="dxa"/>
            <w:vMerge/>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p>
        </w:tc>
        <w:tc>
          <w:tcPr>
            <w:tcW w:w="799" w:type="dxa"/>
            <w:shd w:val="clear" w:color="auto" w:fill="auto"/>
            <w:noWrap/>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NMDAR</w:t>
            </w:r>
          </w:p>
        </w:tc>
        <w:tc>
          <w:tcPr>
            <w:tcW w:w="1618"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[18F]GE-179</w:t>
            </w:r>
          </w:p>
        </w:tc>
        <w:tc>
          <w:tcPr>
            <w:tcW w:w="1107"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29</w:t>
            </w:r>
          </w:p>
        </w:tc>
        <w:tc>
          <w:tcPr>
            <w:tcW w:w="942"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40,9±12,7</w:t>
            </w:r>
          </w:p>
        </w:tc>
        <w:tc>
          <w:tcPr>
            <w:tcW w:w="877"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proofErr w:type="spellStart"/>
            <w:r w:rsidRPr="00E33768">
              <w:rPr>
                <w:rFonts w:ascii="Times New Roman" w:eastAsia="Times New Roman" w:hAnsi="Times New Roman" w:cs="Times New Roman"/>
                <w:color w:val="000000"/>
                <w:sz w:val="16"/>
                <w:szCs w:val="18"/>
              </w:rPr>
              <w:t>Vt</w:t>
            </w:r>
            <w:proofErr w:type="spellEnd"/>
          </w:p>
        </w:tc>
        <w:tc>
          <w:tcPr>
            <w:tcW w:w="1503" w:type="dxa"/>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NA</w:t>
            </w:r>
          </w:p>
        </w:tc>
        <w:tc>
          <w:tcPr>
            <w:tcW w:w="3236" w:type="dxa"/>
            <w:shd w:val="clear" w:color="auto" w:fill="auto"/>
            <w:noWrap/>
            <w:vAlign w:val="center"/>
            <w:hideMark/>
          </w:tcPr>
          <w:p w:rsidR="00D6517C" w:rsidRPr="00E33768" w:rsidRDefault="009E28AE" w:rsidP="00DC55A9">
            <w:pPr>
              <w:spacing w:after="0" w:line="240" w:lineRule="auto"/>
              <w:rPr>
                <w:rFonts w:ascii="Times New Roman" w:eastAsia="Times New Roman" w:hAnsi="Times New Roman" w:cs="Times New Roman"/>
                <w:color w:val="0563C1"/>
                <w:sz w:val="16"/>
                <w:szCs w:val="18"/>
                <w:u w:val="single"/>
              </w:rPr>
            </w:pPr>
            <w:hyperlink r:id="rId26" w:history="1">
              <w:r w:rsidR="00D6517C" w:rsidRPr="00E33768">
                <w:rPr>
                  <w:rFonts w:ascii="Times New Roman" w:eastAsia="Times New Roman" w:hAnsi="Times New Roman" w:cs="Times New Roman"/>
                  <w:color w:val="0563C1"/>
                  <w:sz w:val="16"/>
                  <w:szCs w:val="18"/>
                  <w:u w:val="single"/>
                </w:rPr>
                <w:t>galovic2021preprint</w:t>
              </w:r>
            </w:hyperlink>
          </w:p>
        </w:tc>
      </w:tr>
      <w:tr w:rsidR="00D6517C" w:rsidRPr="00E33768" w:rsidTr="00DC55A9">
        <w:trPr>
          <w:trHeight w:val="259"/>
        </w:trPr>
        <w:tc>
          <w:tcPr>
            <w:tcW w:w="1537" w:type="dxa"/>
            <w:vMerge/>
            <w:tcBorders>
              <w:bottom w:val="single" w:sz="4" w:space="0" w:color="auto"/>
            </w:tcBorders>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p>
        </w:tc>
        <w:tc>
          <w:tcPr>
            <w:tcW w:w="799" w:type="dxa"/>
            <w:tcBorders>
              <w:bottom w:val="single" w:sz="4" w:space="0" w:color="auto"/>
            </w:tcBorders>
            <w:shd w:val="clear" w:color="auto" w:fill="auto"/>
            <w:noWrap/>
            <w:vAlign w:val="center"/>
            <w:hideMark/>
          </w:tcPr>
          <w:p w:rsidR="00D6517C" w:rsidRPr="00E33768" w:rsidRDefault="00D6517C" w:rsidP="00DC55A9">
            <w:pPr>
              <w:spacing w:after="0" w:line="240" w:lineRule="auto"/>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μ</w:t>
            </w:r>
          </w:p>
        </w:tc>
        <w:tc>
          <w:tcPr>
            <w:tcW w:w="1618" w:type="dxa"/>
            <w:tcBorders>
              <w:bottom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[11C]CARFENTANIL</w:t>
            </w:r>
          </w:p>
        </w:tc>
        <w:tc>
          <w:tcPr>
            <w:tcW w:w="1107" w:type="dxa"/>
            <w:tcBorders>
              <w:bottom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204</w:t>
            </w:r>
          </w:p>
        </w:tc>
        <w:tc>
          <w:tcPr>
            <w:tcW w:w="942" w:type="dxa"/>
            <w:tcBorders>
              <w:bottom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r w:rsidRPr="00E33768">
              <w:rPr>
                <w:rFonts w:ascii="Times New Roman" w:eastAsia="Times New Roman" w:hAnsi="Times New Roman" w:cs="Times New Roman"/>
                <w:color w:val="000000"/>
                <w:sz w:val="16"/>
                <w:szCs w:val="18"/>
              </w:rPr>
              <w:t>32,3±10,8</w:t>
            </w:r>
          </w:p>
        </w:tc>
        <w:tc>
          <w:tcPr>
            <w:tcW w:w="877" w:type="dxa"/>
            <w:tcBorders>
              <w:bottom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proofErr w:type="spellStart"/>
            <w:r w:rsidRPr="00E33768">
              <w:rPr>
                <w:rFonts w:ascii="Times New Roman" w:eastAsia="Times New Roman" w:hAnsi="Times New Roman" w:cs="Times New Roman"/>
                <w:color w:val="000000"/>
                <w:sz w:val="16"/>
                <w:szCs w:val="18"/>
              </w:rPr>
              <w:t>BPnd</w:t>
            </w:r>
            <w:proofErr w:type="spellEnd"/>
          </w:p>
        </w:tc>
        <w:tc>
          <w:tcPr>
            <w:tcW w:w="1503" w:type="dxa"/>
            <w:tcBorders>
              <w:bottom w:val="single" w:sz="4" w:space="0" w:color="auto"/>
            </w:tcBorders>
            <w:shd w:val="clear" w:color="auto" w:fill="auto"/>
            <w:noWrap/>
            <w:vAlign w:val="center"/>
            <w:hideMark/>
          </w:tcPr>
          <w:p w:rsidR="00D6517C" w:rsidRPr="00E33768" w:rsidRDefault="00D6517C" w:rsidP="00DC55A9">
            <w:pPr>
              <w:spacing w:after="0" w:line="240" w:lineRule="auto"/>
              <w:jc w:val="center"/>
              <w:rPr>
                <w:rFonts w:ascii="Times New Roman" w:eastAsia="Times New Roman" w:hAnsi="Times New Roman" w:cs="Times New Roman"/>
                <w:color w:val="000000"/>
                <w:sz w:val="16"/>
                <w:szCs w:val="18"/>
              </w:rPr>
            </w:pPr>
            <w:proofErr w:type="spellStart"/>
            <w:r w:rsidRPr="00E33768">
              <w:rPr>
                <w:rFonts w:ascii="Times New Roman" w:eastAsia="Times New Roman" w:hAnsi="Times New Roman" w:cs="Times New Roman"/>
                <w:color w:val="000000"/>
                <w:sz w:val="16"/>
                <w:szCs w:val="18"/>
              </w:rPr>
              <w:t>occipital_cortex</w:t>
            </w:r>
            <w:proofErr w:type="spellEnd"/>
          </w:p>
        </w:tc>
        <w:tc>
          <w:tcPr>
            <w:tcW w:w="3236" w:type="dxa"/>
            <w:tcBorders>
              <w:bottom w:val="single" w:sz="4" w:space="0" w:color="auto"/>
            </w:tcBorders>
            <w:shd w:val="clear" w:color="auto" w:fill="auto"/>
            <w:noWrap/>
            <w:vAlign w:val="center"/>
            <w:hideMark/>
          </w:tcPr>
          <w:p w:rsidR="00D6517C" w:rsidRPr="00E33768" w:rsidRDefault="009E28AE" w:rsidP="00DC55A9">
            <w:pPr>
              <w:spacing w:after="0" w:line="240" w:lineRule="auto"/>
              <w:rPr>
                <w:rFonts w:ascii="Times New Roman" w:eastAsia="Times New Roman" w:hAnsi="Times New Roman" w:cs="Times New Roman"/>
                <w:color w:val="0563C1"/>
                <w:sz w:val="16"/>
                <w:szCs w:val="18"/>
                <w:u w:val="single"/>
              </w:rPr>
            </w:pPr>
            <w:hyperlink r:id="rId27" w:history="1">
              <w:r w:rsidR="00D6517C" w:rsidRPr="00E33768">
                <w:rPr>
                  <w:rFonts w:ascii="Times New Roman" w:eastAsia="Times New Roman" w:hAnsi="Times New Roman" w:cs="Times New Roman"/>
                  <w:color w:val="0563C1"/>
                  <w:sz w:val="16"/>
                  <w:szCs w:val="18"/>
                  <w:u w:val="single"/>
                </w:rPr>
                <w:t>kantonen2020neuroimage</w:t>
              </w:r>
            </w:hyperlink>
          </w:p>
        </w:tc>
      </w:tr>
    </w:tbl>
    <w:p w:rsidR="00D6517C" w:rsidRDefault="00D6517C" w:rsidP="00B14462">
      <w:pPr>
        <w:spacing w:line="360" w:lineRule="auto"/>
        <w:rPr>
          <w:rFonts w:ascii="Times New Roman" w:hAnsi="Times New Roman" w:cs="Times New Roman"/>
        </w:rPr>
      </w:pPr>
    </w:p>
    <w:p w:rsidR="003A424C" w:rsidRDefault="003A424C" w:rsidP="00B14462">
      <w:pPr>
        <w:spacing w:line="360" w:lineRule="auto"/>
        <w:rPr>
          <w:rFonts w:ascii="Times New Roman" w:hAnsi="Times New Roman" w:cs="Times New Roman"/>
        </w:rPr>
      </w:pPr>
    </w:p>
    <w:p w:rsidR="00D6517C" w:rsidRDefault="00D6517C" w:rsidP="00B14462">
      <w:pPr>
        <w:spacing w:line="360" w:lineRule="auto"/>
        <w:rPr>
          <w:rFonts w:ascii="Times New Roman" w:hAnsi="Times New Roman" w:cs="Times New Roman"/>
        </w:rPr>
      </w:pPr>
    </w:p>
    <w:p w:rsidR="00D6517C" w:rsidRPr="003C7366" w:rsidRDefault="00D6517C" w:rsidP="00B14462">
      <w:pPr>
        <w:spacing w:line="360" w:lineRule="auto"/>
        <w:rPr>
          <w:rFonts w:ascii="Times New Roman" w:hAnsi="Times New Roman" w:cs="Times New Roman"/>
        </w:rPr>
      </w:pPr>
    </w:p>
    <w:p w:rsidR="00B14462" w:rsidRPr="00B14462" w:rsidRDefault="00B14462">
      <w:pPr>
        <w:rPr>
          <w:rFonts w:ascii="Times New Roman" w:hAnsi="Times New Roman" w:cs="Times New Roman"/>
          <w:u w:val="single"/>
        </w:rPr>
      </w:pPr>
      <w:r w:rsidRPr="00B14462">
        <w:rPr>
          <w:rFonts w:ascii="Times New Roman" w:hAnsi="Times New Roman" w:cs="Times New Roman"/>
          <w:u w:val="single"/>
        </w:rPr>
        <w:lastRenderedPageBreak/>
        <w:t>References:</w:t>
      </w:r>
    </w:p>
    <w:p w:rsidR="009E28AE" w:rsidRPr="009E28AE" w:rsidRDefault="00E72B99" w:rsidP="009E28AE">
      <w:pPr>
        <w:pStyle w:val="Bibliographie"/>
        <w:rPr>
          <w:rFonts w:ascii="Times New Roman" w:hAnsi="Times New Roman" w:cs="Times New Roman"/>
        </w:rPr>
      </w:pPr>
      <w:r>
        <w:rPr>
          <w:b/>
        </w:rPr>
        <w:fldChar w:fldCharType="begin"/>
      </w:r>
      <w:r w:rsidR="009E28AE">
        <w:rPr>
          <w:b/>
        </w:rPr>
        <w:instrText xml:space="preserve"> ADDIN ZOTERO_BIBL {"uncited":[],"omitted":[],"custom":[]} CSL_BIBLIOGRAPHY </w:instrText>
      </w:r>
      <w:r>
        <w:rPr>
          <w:b/>
        </w:rPr>
        <w:fldChar w:fldCharType="separate"/>
      </w:r>
      <w:r w:rsidR="009E28AE" w:rsidRPr="009E28AE">
        <w:rPr>
          <w:rFonts w:ascii="Times New Roman" w:hAnsi="Times New Roman" w:cs="Times New Roman"/>
        </w:rPr>
        <w:t>1.</w:t>
      </w:r>
      <w:r w:rsidR="009E28AE" w:rsidRPr="009E28AE">
        <w:rPr>
          <w:rFonts w:ascii="Times New Roman" w:hAnsi="Times New Roman" w:cs="Times New Roman"/>
        </w:rPr>
        <w:tab/>
      </w:r>
      <w:proofErr w:type="spellStart"/>
      <w:r w:rsidR="009E28AE" w:rsidRPr="009E28AE">
        <w:rPr>
          <w:rFonts w:ascii="Times New Roman" w:hAnsi="Times New Roman" w:cs="Times New Roman"/>
        </w:rPr>
        <w:t>Kaller</w:t>
      </w:r>
      <w:proofErr w:type="spellEnd"/>
      <w:r w:rsidR="009E28AE" w:rsidRPr="009E28AE">
        <w:rPr>
          <w:rFonts w:ascii="Times New Roman" w:hAnsi="Times New Roman" w:cs="Times New Roman"/>
        </w:rPr>
        <w:t xml:space="preserve">, S. </w:t>
      </w:r>
      <w:r w:rsidR="009E28AE" w:rsidRPr="009E28AE">
        <w:rPr>
          <w:rFonts w:ascii="Times New Roman" w:hAnsi="Times New Roman" w:cs="Times New Roman"/>
          <w:i/>
          <w:iCs/>
        </w:rPr>
        <w:t>et al.</w:t>
      </w:r>
      <w:r w:rsidR="009E28AE" w:rsidRPr="009E28AE">
        <w:rPr>
          <w:rFonts w:ascii="Times New Roman" w:hAnsi="Times New Roman" w:cs="Times New Roman"/>
        </w:rPr>
        <w:t xml:space="preserve"> Test–retest measurements of dopamine D1-type receptors using simultaneous PET/MRI imaging. </w:t>
      </w:r>
      <w:r w:rsidR="009E28AE" w:rsidRPr="009E28AE">
        <w:rPr>
          <w:rFonts w:ascii="Times New Roman" w:hAnsi="Times New Roman" w:cs="Times New Roman"/>
          <w:i/>
          <w:iCs/>
        </w:rPr>
        <w:t xml:space="preserve">Eur. J. </w:t>
      </w:r>
      <w:proofErr w:type="spellStart"/>
      <w:r w:rsidR="009E28AE" w:rsidRPr="009E28AE">
        <w:rPr>
          <w:rFonts w:ascii="Times New Roman" w:hAnsi="Times New Roman" w:cs="Times New Roman"/>
          <w:i/>
          <w:iCs/>
        </w:rPr>
        <w:t>Nucl</w:t>
      </w:r>
      <w:proofErr w:type="spellEnd"/>
      <w:r w:rsidR="009E28AE" w:rsidRPr="009E28AE">
        <w:rPr>
          <w:rFonts w:ascii="Times New Roman" w:hAnsi="Times New Roman" w:cs="Times New Roman"/>
          <w:i/>
          <w:iCs/>
        </w:rPr>
        <w:t>. Med. Mol. Imaging</w:t>
      </w:r>
      <w:r w:rsidR="009E28AE" w:rsidRPr="009E28AE">
        <w:rPr>
          <w:rFonts w:ascii="Times New Roman" w:hAnsi="Times New Roman" w:cs="Times New Roman"/>
        </w:rPr>
        <w:t xml:space="preserve"> </w:t>
      </w:r>
      <w:r w:rsidR="009E28AE" w:rsidRPr="009E28AE">
        <w:rPr>
          <w:rFonts w:ascii="Times New Roman" w:hAnsi="Times New Roman" w:cs="Times New Roman"/>
          <w:b/>
          <w:bCs/>
        </w:rPr>
        <w:t>44</w:t>
      </w:r>
      <w:r w:rsidR="009E28AE" w:rsidRPr="009E28AE">
        <w:rPr>
          <w:rFonts w:ascii="Times New Roman" w:hAnsi="Times New Roman" w:cs="Times New Roman"/>
        </w:rPr>
        <w:t>, 1025–1032 (2017).</w:t>
      </w:r>
    </w:p>
    <w:p w:rsidR="009E28AE" w:rsidRPr="009E28AE" w:rsidRDefault="009E28AE" w:rsidP="009E28AE">
      <w:pPr>
        <w:pStyle w:val="Bibliographie"/>
        <w:rPr>
          <w:rFonts w:ascii="Times New Roman" w:hAnsi="Times New Roman" w:cs="Times New Roman"/>
        </w:rPr>
      </w:pPr>
      <w:r w:rsidRPr="009E28AE">
        <w:rPr>
          <w:rFonts w:ascii="Times New Roman" w:hAnsi="Times New Roman" w:cs="Times New Roman"/>
        </w:rPr>
        <w:t>2.</w:t>
      </w:r>
      <w:r w:rsidRPr="009E28AE">
        <w:rPr>
          <w:rFonts w:ascii="Times New Roman" w:hAnsi="Times New Roman" w:cs="Times New Roman"/>
        </w:rPr>
        <w:tab/>
        <w:t xml:space="preserve">Smith, C. T. </w:t>
      </w:r>
      <w:r w:rsidRPr="009E28AE">
        <w:rPr>
          <w:rFonts w:ascii="Times New Roman" w:hAnsi="Times New Roman" w:cs="Times New Roman"/>
          <w:i/>
          <w:iCs/>
        </w:rPr>
        <w:t>et al.</w:t>
      </w:r>
      <w:r w:rsidRPr="009E28AE">
        <w:rPr>
          <w:rFonts w:ascii="Times New Roman" w:hAnsi="Times New Roman" w:cs="Times New Roman"/>
        </w:rPr>
        <w:t xml:space="preserve"> Partial-volume correction increases estimated dopamine D2-like receptor binding potential and reduces adult age differences. </w:t>
      </w:r>
      <w:r w:rsidRPr="009E28AE">
        <w:rPr>
          <w:rFonts w:ascii="Times New Roman" w:hAnsi="Times New Roman" w:cs="Times New Roman"/>
          <w:i/>
          <w:iCs/>
        </w:rPr>
        <w:t xml:space="preserve">J </w:t>
      </w:r>
      <w:proofErr w:type="spellStart"/>
      <w:r w:rsidRPr="009E28AE">
        <w:rPr>
          <w:rFonts w:ascii="Times New Roman" w:hAnsi="Times New Roman" w:cs="Times New Roman"/>
          <w:i/>
          <w:iCs/>
        </w:rPr>
        <w:t>Cereb</w:t>
      </w:r>
      <w:proofErr w:type="spellEnd"/>
      <w:r w:rsidRPr="009E28AE">
        <w:rPr>
          <w:rFonts w:ascii="Times New Roman" w:hAnsi="Times New Roman" w:cs="Times New Roman"/>
          <w:i/>
          <w:iCs/>
        </w:rPr>
        <w:t xml:space="preserve"> Blood Flow </w:t>
      </w:r>
      <w:proofErr w:type="spellStart"/>
      <w:r w:rsidRPr="009E28AE">
        <w:rPr>
          <w:rFonts w:ascii="Times New Roman" w:hAnsi="Times New Roman" w:cs="Times New Roman"/>
          <w:i/>
          <w:iCs/>
        </w:rPr>
        <w:t>Metab</w:t>
      </w:r>
      <w:proofErr w:type="spellEnd"/>
      <w:r w:rsidRPr="009E28AE">
        <w:rPr>
          <w:rFonts w:ascii="Times New Roman" w:hAnsi="Times New Roman" w:cs="Times New Roman"/>
        </w:rPr>
        <w:t xml:space="preserve"> </w:t>
      </w:r>
      <w:r w:rsidRPr="009E28AE">
        <w:rPr>
          <w:rFonts w:ascii="Times New Roman" w:hAnsi="Times New Roman" w:cs="Times New Roman"/>
          <w:b/>
          <w:bCs/>
        </w:rPr>
        <w:t>39</w:t>
      </w:r>
      <w:r w:rsidRPr="009E28AE">
        <w:rPr>
          <w:rFonts w:ascii="Times New Roman" w:hAnsi="Times New Roman" w:cs="Times New Roman"/>
        </w:rPr>
        <w:t>, 822–833 (2019).</w:t>
      </w:r>
    </w:p>
    <w:p w:rsidR="009E28AE" w:rsidRPr="009E28AE" w:rsidRDefault="009E28AE" w:rsidP="009E28AE">
      <w:pPr>
        <w:pStyle w:val="Bibliographie"/>
        <w:rPr>
          <w:rFonts w:ascii="Times New Roman" w:hAnsi="Times New Roman" w:cs="Times New Roman"/>
        </w:rPr>
      </w:pPr>
      <w:r w:rsidRPr="009E28AE">
        <w:rPr>
          <w:rFonts w:ascii="Times New Roman" w:hAnsi="Times New Roman" w:cs="Times New Roman"/>
        </w:rPr>
        <w:t>3.</w:t>
      </w:r>
      <w:r w:rsidRPr="009E28AE">
        <w:rPr>
          <w:rFonts w:ascii="Times New Roman" w:hAnsi="Times New Roman" w:cs="Times New Roman"/>
        </w:rPr>
        <w:tab/>
      </w:r>
      <w:proofErr w:type="spellStart"/>
      <w:r w:rsidRPr="009E28AE">
        <w:rPr>
          <w:rFonts w:ascii="Times New Roman" w:hAnsi="Times New Roman" w:cs="Times New Roman"/>
        </w:rPr>
        <w:t>Sandiego</w:t>
      </w:r>
      <w:proofErr w:type="spellEnd"/>
      <w:r w:rsidRPr="009E28AE">
        <w:rPr>
          <w:rFonts w:ascii="Times New Roman" w:hAnsi="Times New Roman" w:cs="Times New Roman"/>
        </w:rPr>
        <w:t xml:space="preserve">, C. M. </w:t>
      </w:r>
      <w:r w:rsidRPr="009E28AE">
        <w:rPr>
          <w:rFonts w:ascii="Times New Roman" w:hAnsi="Times New Roman" w:cs="Times New Roman"/>
          <w:i/>
          <w:iCs/>
        </w:rPr>
        <w:t>et al.</w:t>
      </w:r>
      <w:r w:rsidRPr="009E28AE">
        <w:rPr>
          <w:rFonts w:ascii="Times New Roman" w:hAnsi="Times New Roman" w:cs="Times New Roman"/>
        </w:rPr>
        <w:t xml:space="preserve"> Reference region modeling approaches for amphetamine challenge studies with [11</w:t>
      </w:r>
      <w:proofErr w:type="gramStart"/>
      <w:r w:rsidRPr="009E28AE">
        <w:rPr>
          <w:rFonts w:ascii="Times New Roman" w:hAnsi="Times New Roman" w:cs="Times New Roman"/>
        </w:rPr>
        <w:t>C]FLB</w:t>
      </w:r>
      <w:proofErr w:type="gramEnd"/>
      <w:r w:rsidRPr="009E28AE">
        <w:rPr>
          <w:rFonts w:ascii="Times New Roman" w:hAnsi="Times New Roman" w:cs="Times New Roman"/>
        </w:rPr>
        <w:t xml:space="preserve"> 457 and PET. </w:t>
      </w:r>
      <w:r w:rsidRPr="009E28AE">
        <w:rPr>
          <w:rFonts w:ascii="Times New Roman" w:hAnsi="Times New Roman" w:cs="Times New Roman"/>
          <w:i/>
          <w:iCs/>
        </w:rPr>
        <w:t xml:space="preserve">J </w:t>
      </w:r>
      <w:proofErr w:type="spellStart"/>
      <w:r w:rsidRPr="009E28AE">
        <w:rPr>
          <w:rFonts w:ascii="Times New Roman" w:hAnsi="Times New Roman" w:cs="Times New Roman"/>
          <w:i/>
          <w:iCs/>
        </w:rPr>
        <w:t>Cereb</w:t>
      </w:r>
      <w:proofErr w:type="spellEnd"/>
      <w:r w:rsidRPr="009E28AE">
        <w:rPr>
          <w:rFonts w:ascii="Times New Roman" w:hAnsi="Times New Roman" w:cs="Times New Roman"/>
          <w:i/>
          <w:iCs/>
        </w:rPr>
        <w:t xml:space="preserve"> Blood Flow </w:t>
      </w:r>
      <w:proofErr w:type="spellStart"/>
      <w:r w:rsidRPr="009E28AE">
        <w:rPr>
          <w:rFonts w:ascii="Times New Roman" w:hAnsi="Times New Roman" w:cs="Times New Roman"/>
          <w:i/>
          <w:iCs/>
        </w:rPr>
        <w:t>Metab</w:t>
      </w:r>
      <w:proofErr w:type="spellEnd"/>
      <w:r w:rsidRPr="009E28AE">
        <w:rPr>
          <w:rFonts w:ascii="Times New Roman" w:hAnsi="Times New Roman" w:cs="Times New Roman"/>
        </w:rPr>
        <w:t xml:space="preserve"> </w:t>
      </w:r>
      <w:r w:rsidRPr="009E28AE">
        <w:rPr>
          <w:rFonts w:ascii="Times New Roman" w:hAnsi="Times New Roman" w:cs="Times New Roman"/>
          <w:b/>
          <w:bCs/>
        </w:rPr>
        <w:t>35</w:t>
      </w:r>
      <w:r w:rsidRPr="009E28AE">
        <w:rPr>
          <w:rFonts w:ascii="Times New Roman" w:hAnsi="Times New Roman" w:cs="Times New Roman"/>
        </w:rPr>
        <w:t>, 623–629 (2015).</w:t>
      </w:r>
    </w:p>
    <w:p w:rsidR="009E28AE" w:rsidRPr="009E28AE" w:rsidRDefault="009E28AE" w:rsidP="009E28AE">
      <w:pPr>
        <w:pStyle w:val="Bibliographie"/>
        <w:rPr>
          <w:rFonts w:ascii="Times New Roman" w:hAnsi="Times New Roman" w:cs="Times New Roman"/>
        </w:rPr>
      </w:pPr>
      <w:r w:rsidRPr="009E28AE">
        <w:rPr>
          <w:rFonts w:ascii="Times New Roman" w:hAnsi="Times New Roman" w:cs="Times New Roman"/>
        </w:rPr>
        <w:t>4.</w:t>
      </w:r>
      <w:r w:rsidRPr="009E28AE">
        <w:rPr>
          <w:rFonts w:ascii="Times New Roman" w:hAnsi="Times New Roman" w:cs="Times New Roman"/>
        </w:rPr>
        <w:tab/>
      </w:r>
      <w:proofErr w:type="spellStart"/>
      <w:r w:rsidRPr="009E28AE">
        <w:rPr>
          <w:rFonts w:ascii="Times New Roman" w:hAnsi="Times New Roman" w:cs="Times New Roman"/>
        </w:rPr>
        <w:t>Dukart</w:t>
      </w:r>
      <w:proofErr w:type="spellEnd"/>
      <w:r w:rsidRPr="009E28AE">
        <w:rPr>
          <w:rFonts w:ascii="Times New Roman" w:hAnsi="Times New Roman" w:cs="Times New Roman"/>
        </w:rPr>
        <w:t xml:space="preserve">, J. </w:t>
      </w:r>
      <w:r w:rsidRPr="009E28AE">
        <w:rPr>
          <w:rFonts w:ascii="Times New Roman" w:hAnsi="Times New Roman" w:cs="Times New Roman"/>
          <w:i/>
          <w:iCs/>
        </w:rPr>
        <w:t>et al.</w:t>
      </w:r>
      <w:r w:rsidRPr="009E28AE">
        <w:rPr>
          <w:rFonts w:ascii="Times New Roman" w:hAnsi="Times New Roman" w:cs="Times New Roman"/>
        </w:rPr>
        <w:t xml:space="preserve"> Cerebral blood flow predicts differential neurotransmitter activity. </w:t>
      </w:r>
      <w:proofErr w:type="spellStart"/>
      <w:r w:rsidRPr="009E28AE">
        <w:rPr>
          <w:rFonts w:ascii="Times New Roman" w:hAnsi="Times New Roman" w:cs="Times New Roman"/>
          <w:i/>
          <w:iCs/>
        </w:rPr>
        <w:t>Sci</w:t>
      </w:r>
      <w:proofErr w:type="spellEnd"/>
      <w:r w:rsidRPr="009E28AE">
        <w:rPr>
          <w:rFonts w:ascii="Times New Roman" w:hAnsi="Times New Roman" w:cs="Times New Roman"/>
          <w:i/>
          <w:iCs/>
        </w:rPr>
        <w:t xml:space="preserve"> Rep</w:t>
      </w:r>
      <w:r w:rsidRPr="009E28AE">
        <w:rPr>
          <w:rFonts w:ascii="Times New Roman" w:hAnsi="Times New Roman" w:cs="Times New Roman"/>
        </w:rPr>
        <w:t xml:space="preserve"> </w:t>
      </w:r>
      <w:r w:rsidRPr="009E28AE">
        <w:rPr>
          <w:rFonts w:ascii="Times New Roman" w:hAnsi="Times New Roman" w:cs="Times New Roman"/>
          <w:b/>
          <w:bCs/>
        </w:rPr>
        <w:t>8</w:t>
      </w:r>
      <w:r w:rsidRPr="009E28AE">
        <w:rPr>
          <w:rFonts w:ascii="Times New Roman" w:hAnsi="Times New Roman" w:cs="Times New Roman"/>
        </w:rPr>
        <w:t>, 4074 (2018).</w:t>
      </w:r>
    </w:p>
    <w:p w:rsidR="009E28AE" w:rsidRPr="009E28AE" w:rsidRDefault="009E28AE" w:rsidP="009E28AE">
      <w:pPr>
        <w:pStyle w:val="Bibliographie"/>
        <w:rPr>
          <w:rFonts w:ascii="Times New Roman" w:hAnsi="Times New Roman" w:cs="Times New Roman"/>
        </w:rPr>
      </w:pPr>
      <w:r w:rsidRPr="009E28AE">
        <w:rPr>
          <w:rFonts w:ascii="Times New Roman" w:hAnsi="Times New Roman" w:cs="Times New Roman"/>
        </w:rPr>
        <w:t>5.</w:t>
      </w:r>
      <w:r w:rsidRPr="009E28AE">
        <w:rPr>
          <w:rFonts w:ascii="Times New Roman" w:hAnsi="Times New Roman" w:cs="Times New Roman"/>
        </w:rPr>
        <w:tab/>
      </w:r>
      <w:proofErr w:type="spellStart"/>
      <w:r w:rsidRPr="009E28AE">
        <w:rPr>
          <w:rFonts w:ascii="Times New Roman" w:hAnsi="Times New Roman" w:cs="Times New Roman"/>
        </w:rPr>
        <w:t>Savli</w:t>
      </w:r>
      <w:proofErr w:type="spellEnd"/>
      <w:r w:rsidRPr="009E28AE">
        <w:rPr>
          <w:rFonts w:ascii="Times New Roman" w:hAnsi="Times New Roman" w:cs="Times New Roman"/>
        </w:rPr>
        <w:t xml:space="preserve">, M. </w:t>
      </w:r>
      <w:r w:rsidRPr="009E28AE">
        <w:rPr>
          <w:rFonts w:ascii="Times New Roman" w:hAnsi="Times New Roman" w:cs="Times New Roman"/>
          <w:i/>
          <w:iCs/>
        </w:rPr>
        <w:t>et al.</w:t>
      </w:r>
      <w:r w:rsidRPr="009E28AE">
        <w:rPr>
          <w:rFonts w:ascii="Times New Roman" w:hAnsi="Times New Roman" w:cs="Times New Roman"/>
        </w:rPr>
        <w:t xml:space="preserve"> Normative database of the serotonergic system in healthy subjects using multi-tracer PET. </w:t>
      </w:r>
      <w:proofErr w:type="spellStart"/>
      <w:r w:rsidRPr="009E28AE">
        <w:rPr>
          <w:rFonts w:ascii="Times New Roman" w:hAnsi="Times New Roman" w:cs="Times New Roman"/>
          <w:i/>
          <w:iCs/>
        </w:rPr>
        <w:t>Neuroimage</w:t>
      </w:r>
      <w:proofErr w:type="spellEnd"/>
      <w:r w:rsidRPr="009E28AE">
        <w:rPr>
          <w:rFonts w:ascii="Times New Roman" w:hAnsi="Times New Roman" w:cs="Times New Roman"/>
        </w:rPr>
        <w:t xml:space="preserve"> </w:t>
      </w:r>
      <w:r w:rsidRPr="009E28AE">
        <w:rPr>
          <w:rFonts w:ascii="Times New Roman" w:hAnsi="Times New Roman" w:cs="Times New Roman"/>
          <w:b/>
          <w:bCs/>
        </w:rPr>
        <w:t>63</w:t>
      </w:r>
      <w:r w:rsidRPr="009E28AE">
        <w:rPr>
          <w:rFonts w:ascii="Times New Roman" w:hAnsi="Times New Roman" w:cs="Times New Roman"/>
        </w:rPr>
        <w:t>, 447–459 (2012).</w:t>
      </w:r>
    </w:p>
    <w:p w:rsidR="009E28AE" w:rsidRPr="009E28AE" w:rsidRDefault="009E28AE" w:rsidP="009E28AE">
      <w:pPr>
        <w:pStyle w:val="Bibliographie"/>
        <w:rPr>
          <w:rFonts w:ascii="Times New Roman" w:hAnsi="Times New Roman" w:cs="Times New Roman"/>
        </w:rPr>
      </w:pPr>
      <w:r w:rsidRPr="009E28AE">
        <w:rPr>
          <w:rFonts w:ascii="Times New Roman" w:hAnsi="Times New Roman" w:cs="Times New Roman"/>
          <w:lang w:val="fr-FR"/>
        </w:rPr>
        <w:t>6.</w:t>
      </w:r>
      <w:r w:rsidRPr="009E28AE">
        <w:rPr>
          <w:rFonts w:ascii="Times New Roman" w:hAnsi="Times New Roman" w:cs="Times New Roman"/>
          <w:lang w:val="fr-FR"/>
        </w:rPr>
        <w:tab/>
        <w:t xml:space="preserve">Gallezot, J.-D. </w:t>
      </w:r>
      <w:r w:rsidRPr="009E28AE">
        <w:rPr>
          <w:rFonts w:ascii="Times New Roman" w:hAnsi="Times New Roman" w:cs="Times New Roman"/>
          <w:i/>
          <w:iCs/>
          <w:lang w:val="fr-FR"/>
        </w:rPr>
        <w:t>et al.</w:t>
      </w:r>
      <w:r w:rsidRPr="009E28AE">
        <w:rPr>
          <w:rFonts w:ascii="Times New Roman" w:hAnsi="Times New Roman" w:cs="Times New Roman"/>
          <w:lang w:val="fr-FR"/>
        </w:rPr>
        <w:t xml:space="preserve"> </w:t>
      </w:r>
      <w:r w:rsidRPr="009E28AE">
        <w:rPr>
          <w:rFonts w:ascii="Times New Roman" w:hAnsi="Times New Roman" w:cs="Times New Roman"/>
        </w:rPr>
        <w:t xml:space="preserve">Kinetic modeling of the serotonin 5-HT1B receptor </w:t>
      </w:r>
      <w:proofErr w:type="spellStart"/>
      <w:r w:rsidRPr="009E28AE">
        <w:rPr>
          <w:rFonts w:ascii="Times New Roman" w:hAnsi="Times New Roman" w:cs="Times New Roman"/>
        </w:rPr>
        <w:t>radioligand</w:t>
      </w:r>
      <w:proofErr w:type="spellEnd"/>
      <w:r w:rsidRPr="009E28AE">
        <w:rPr>
          <w:rFonts w:ascii="Times New Roman" w:hAnsi="Times New Roman" w:cs="Times New Roman"/>
        </w:rPr>
        <w:t xml:space="preserve"> [11</w:t>
      </w:r>
      <w:proofErr w:type="gramStart"/>
      <w:r w:rsidRPr="009E28AE">
        <w:rPr>
          <w:rFonts w:ascii="Times New Roman" w:hAnsi="Times New Roman" w:cs="Times New Roman"/>
        </w:rPr>
        <w:t>C]P</w:t>
      </w:r>
      <w:proofErr w:type="gramEnd"/>
      <w:r w:rsidRPr="009E28AE">
        <w:rPr>
          <w:rFonts w:ascii="Times New Roman" w:hAnsi="Times New Roman" w:cs="Times New Roman"/>
        </w:rPr>
        <w:t xml:space="preserve">943 in humans. </w:t>
      </w:r>
      <w:r w:rsidRPr="009E28AE">
        <w:rPr>
          <w:rFonts w:ascii="Times New Roman" w:hAnsi="Times New Roman" w:cs="Times New Roman"/>
          <w:i/>
          <w:iCs/>
        </w:rPr>
        <w:t>Journal of Cerebral Blood Flow and Metabolism: Official Journal of the International Society of Cerebral Blood Flow and Metabolism</w:t>
      </w:r>
      <w:r w:rsidRPr="009E28AE">
        <w:rPr>
          <w:rFonts w:ascii="Times New Roman" w:hAnsi="Times New Roman" w:cs="Times New Roman"/>
        </w:rPr>
        <w:t xml:space="preserve"> </w:t>
      </w:r>
      <w:r w:rsidRPr="009E28AE">
        <w:rPr>
          <w:rFonts w:ascii="Times New Roman" w:hAnsi="Times New Roman" w:cs="Times New Roman"/>
          <w:b/>
          <w:bCs/>
        </w:rPr>
        <w:t>30</w:t>
      </w:r>
      <w:r w:rsidRPr="009E28AE">
        <w:rPr>
          <w:rFonts w:ascii="Times New Roman" w:hAnsi="Times New Roman" w:cs="Times New Roman"/>
        </w:rPr>
        <w:t>, 196 (2009).</w:t>
      </w:r>
    </w:p>
    <w:p w:rsidR="009E28AE" w:rsidRPr="009E28AE" w:rsidRDefault="009E28AE" w:rsidP="009E28AE">
      <w:pPr>
        <w:pStyle w:val="Bibliographie"/>
        <w:rPr>
          <w:rFonts w:ascii="Times New Roman" w:hAnsi="Times New Roman" w:cs="Times New Roman"/>
        </w:rPr>
      </w:pPr>
      <w:r w:rsidRPr="009E28AE">
        <w:rPr>
          <w:rFonts w:ascii="Times New Roman" w:hAnsi="Times New Roman" w:cs="Times New Roman"/>
        </w:rPr>
        <w:t>7.</w:t>
      </w:r>
      <w:r w:rsidRPr="009E28AE">
        <w:rPr>
          <w:rFonts w:ascii="Times New Roman" w:hAnsi="Times New Roman" w:cs="Times New Roman"/>
        </w:rPr>
        <w:tab/>
      </w:r>
      <w:proofErr w:type="spellStart"/>
      <w:r w:rsidRPr="009E28AE">
        <w:rPr>
          <w:rFonts w:ascii="Times New Roman" w:hAnsi="Times New Roman" w:cs="Times New Roman"/>
        </w:rPr>
        <w:t>Beliveau</w:t>
      </w:r>
      <w:proofErr w:type="spellEnd"/>
      <w:r w:rsidRPr="009E28AE">
        <w:rPr>
          <w:rFonts w:ascii="Times New Roman" w:hAnsi="Times New Roman" w:cs="Times New Roman"/>
        </w:rPr>
        <w:t xml:space="preserve">, V. </w:t>
      </w:r>
      <w:r w:rsidRPr="009E28AE">
        <w:rPr>
          <w:rFonts w:ascii="Times New Roman" w:hAnsi="Times New Roman" w:cs="Times New Roman"/>
          <w:i/>
          <w:iCs/>
        </w:rPr>
        <w:t>et al.</w:t>
      </w:r>
      <w:r w:rsidRPr="009E28AE">
        <w:rPr>
          <w:rFonts w:ascii="Times New Roman" w:hAnsi="Times New Roman" w:cs="Times New Roman"/>
        </w:rPr>
        <w:t xml:space="preserve"> A High-Resolution </w:t>
      </w:r>
      <w:proofErr w:type="gramStart"/>
      <w:r w:rsidRPr="009E28AE">
        <w:rPr>
          <w:rFonts w:ascii="Times New Roman" w:hAnsi="Times New Roman" w:cs="Times New Roman"/>
        </w:rPr>
        <w:t>In</w:t>
      </w:r>
      <w:proofErr w:type="gramEnd"/>
      <w:r w:rsidRPr="009E28AE">
        <w:rPr>
          <w:rFonts w:ascii="Times New Roman" w:hAnsi="Times New Roman" w:cs="Times New Roman"/>
        </w:rPr>
        <w:t xml:space="preserve"> Vivo Atlas of the Human Brain’s Serotonin System. </w:t>
      </w:r>
      <w:r w:rsidRPr="009E28AE">
        <w:rPr>
          <w:rFonts w:ascii="Times New Roman" w:hAnsi="Times New Roman" w:cs="Times New Roman"/>
          <w:i/>
          <w:iCs/>
        </w:rPr>
        <w:t xml:space="preserve">J </w:t>
      </w:r>
      <w:proofErr w:type="spellStart"/>
      <w:r w:rsidRPr="009E28AE">
        <w:rPr>
          <w:rFonts w:ascii="Times New Roman" w:hAnsi="Times New Roman" w:cs="Times New Roman"/>
          <w:i/>
          <w:iCs/>
        </w:rPr>
        <w:t>Neurosci</w:t>
      </w:r>
      <w:proofErr w:type="spellEnd"/>
      <w:r w:rsidRPr="009E28AE">
        <w:rPr>
          <w:rFonts w:ascii="Times New Roman" w:hAnsi="Times New Roman" w:cs="Times New Roman"/>
        </w:rPr>
        <w:t xml:space="preserve"> </w:t>
      </w:r>
      <w:r w:rsidRPr="009E28AE">
        <w:rPr>
          <w:rFonts w:ascii="Times New Roman" w:hAnsi="Times New Roman" w:cs="Times New Roman"/>
          <w:b/>
          <w:bCs/>
        </w:rPr>
        <w:t>37</w:t>
      </w:r>
      <w:r w:rsidRPr="009E28AE">
        <w:rPr>
          <w:rFonts w:ascii="Times New Roman" w:hAnsi="Times New Roman" w:cs="Times New Roman"/>
        </w:rPr>
        <w:t>, 120–128 (2017).</w:t>
      </w:r>
    </w:p>
    <w:p w:rsidR="009E28AE" w:rsidRPr="009E28AE" w:rsidRDefault="009E28AE" w:rsidP="009E28AE">
      <w:pPr>
        <w:pStyle w:val="Bibliographie"/>
        <w:rPr>
          <w:rFonts w:ascii="Times New Roman" w:hAnsi="Times New Roman" w:cs="Times New Roman"/>
        </w:rPr>
      </w:pPr>
      <w:r w:rsidRPr="009E28AE">
        <w:rPr>
          <w:rFonts w:ascii="Times New Roman" w:hAnsi="Times New Roman" w:cs="Times New Roman"/>
        </w:rPr>
        <w:t>8.</w:t>
      </w:r>
      <w:r w:rsidRPr="009E28AE">
        <w:rPr>
          <w:rFonts w:ascii="Times New Roman" w:hAnsi="Times New Roman" w:cs="Times New Roman"/>
        </w:rPr>
        <w:tab/>
      </w:r>
      <w:proofErr w:type="spellStart"/>
      <w:r w:rsidRPr="009E28AE">
        <w:rPr>
          <w:rFonts w:ascii="Times New Roman" w:hAnsi="Times New Roman" w:cs="Times New Roman"/>
        </w:rPr>
        <w:t>Radhakrishnan</w:t>
      </w:r>
      <w:proofErr w:type="spellEnd"/>
      <w:r w:rsidRPr="009E28AE">
        <w:rPr>
          <w:rFonts w:ascii="Times New Roman" w:hAnsi="Times New Roman" w:cs="Times New Roman"/>
        </w:rPr>
        <w:t xml:space="preserve">, R. </w:t>
      </w:r>
      <w:r w:rsidRPr="009E28AE">
        <w:rPr>
          <w:rFonts w:ascii="Times New Roman" w:hAnsi="Times New Roman" w:cs="Times New Roman"/>
          <w:i/>
          <w:iCs/>
        </w:rPr>
        <w:t>et al.</w:t>
      </w:r>
      <w:r w:rsidRPr="009E28AE">
        <w:rPr>
          <w:rFonts w:ascii="Times New Roman" w:hAnsi="Times New Roman" w:cs="Times New Roman"/>
        </w:rPr>
        <w:t xml:space="preserve"> Age-Related Change in 5-HT6 Receptor Availability in Healthy Male Volunteers Measured with 11C-GSK215083 PET. </w:t>
      </w:r>
      <w:r w:rsidRPr="009E28AE">
        <w:rPr>
          <w:rFonts w:ascii="Times New Roman" w:hAnsi="Times New Roman" w:cs="Times New Roman"/>
          <w:i/>
          <w:iCs/>
        </w:rPr>
        <w:t xml:space="preserve">J </w:t>
      </w:r>
      <w:proofErr w:type="spellStart"/>
      <w:r w:rsidRPr="009E28AE">
        <w:rPr>
          <w:rFonts w:ascii="Times New Roman" w:hAnsi="Times New Roman" w:cs="Times New Roman"/>
          <w:i/>
          <w:iCs/>
        </w:rPr>
        <w:t>Nucl</w:t>
      </w:r>
      <w:proofErr w:type="spellEnd"/>
      <w:r w:rsidRPr="009E28AE">
        <w:rPr>
          <w:rFonts w:ascii="Times New Roman" w:hAnsi="Times New Roman" w:cs="Times New Roman"/>
          <w:i/>
          <w:iCs/>
        </w:rPr>
        <w:t xml:space="preserve"> Med</w:t>
      </w:r>
      <w:r w:rsidRPr="009E28AE">
        <w:rPr>
          <w:rFonts w:ascii="Times New Roman" w:hAnsi="Times New Roman" w:cs="Times New Roman"/>
        </w:rPr>
        <w:t xml:space="preserve"> </w:t>
      </w:r>
      <w:r w:rsidRPr="009E28AE">
        <w:rPr>
          <w:rFonts w:ascii="Times New Roman" w:hAnsi="Times New Roman" w:cs="Times New Roman"/>
          <w:b/>
          <w:bCs/>
        </w:rPr>
        <w:t>59</w:t>
      </w:r>
      <w:r w:rsidRPr="009E28AE">
        <w:rPr>
          <w:rFonts w:ascii="Times New Roman" w:hAnsi="Times New Roman" w:cs="Times New Roman"/>
        </w:rPr>
        <w:t>, 1445–1450 (2018).</w:t>
      </w:r>
    </w:p>
    <w:p w:rsidR="009E28AE" w:rsidRPr="009E28AE" w:rsidRDefault="009E28AE" w:rsidP="009E28AE">
      <w:pPr>
        <w:pStyle w:val="Bibliographie"/>
        <w:rPr>
          <w:rFonts w:ascii="Times New Roman" w:hAnsi="Times New Roman" w:cs="Times New Roman"/>
        </w:rPr>
      </w:pPr>
      <w:r w:rsidRPr="009E28AE">
        <w:rPr>
          <w:rFonts w:ascii="Times New Roman" w:hAnsi="Times New Roman" w:cs="Times New Roman"/>
        </w:rPr>
        <w:t>9.</w:t>
      </w:r>
      <w:r w:rsidRPr="009E28AE">
        <w:rPr>
          <w:rFonts w:ascii="Times New Roman" w:hAnsi="Times New Roman" w:cs="Times New Roman"/>
        </w:rPr>
        <w:tab/>
        <w:t xml:space="preserve">Ding, Y.-S. </w:t>
      </w:r>
      <w:r w:rsidRPr="009E28AE">
        <w:rPr>
          <w:rFonts w:ascii="Times New Roman" w:hAnsi="Times New Roman" w:cs="Times New Roman"/>
          <w:i/>
          <w:iCs/>
        </w:rPr>
        <w:t>et al.</w:t>
      </w:r>
      <w:r w:rsidRPr="009E28AE">
        <w:rPr>
          <w:rFonts w:ascii="Times New Roman" w:hAnsi="Times New Roman" w:cs="Times New Roman"/>
        </w:rPr>
        <w:t xml:space="preserve"> PET imaging of the effects of age and cocaine on the norepinephrine transporter in the human brain using (</w:t>
      </w:r>
      <w:proofErr w:type="gramStart"/>
      <w:r w:rsidRPr="009E28AE">
        <w:rPr>
          <w:rFonts w:ascii="Times New Roman" w:hAnsi="Times New Roman" w:cs="Times New Roman"/>
        </w:rPr>
        <w:t>S,S</w:t>
      </w:r>
      <w:proofErr w:type="gramEnd"/>
      <w:r w:rsidRPr="009E28AE">
        <w:rPr>
          <w:rFonts w:ascii="Times New Roman" w:hAnsi="Times New Roman" w:cs="Times New Roman"/>
        </w:rPr>
        <w:t>)-[(11)C]O-</w:t>
      </w:r>
      <w:proofErr w:type="spellStart"/>
      <w:r w:rsidRPr="009E28AE">
        <w:rPr>
          <w:rFonts w:ascii="Times New Roman" w:hAnsi="Times New Roman" w:cs="Times New Roman"/>
        </w:rPr>
        <w:t>methylreboxetine</w:t>
      </w:r>
      <w:proofErr w:type="spellEnd"/>
      <w:r w:rsidRPr="009E28AE">
        <w:rPr>
          <w:rFonts w:ascii="Times New Roman" w:hAnsi="Times New Roman" w:cs="Times New Roman"/>
        </w:rPr>
        <w:t xml:space="preserve"> and HRRT. </w:t>
      </w:r>
      <w:r w:rsidRPr="009E28AE">
        <w:rPr>
          <w:rFonts w:ascii="Times New Roman" w:hAnsi="Times New Roman" w:cs="Times New Roman"/>
          <w:i/>
          <w:iCs/>
        </w:rPr>
        <w:t>Synapse</w:t>
      </w:r>
      <w:r w:rsidRPr="009E28AE">
        <w:rPr>
          <w:rFonts w:ascii="Times New Roman" w:hAnsi="Times New Roman" w:cs="Times New Roman"/>
        </w:rPr>
        <w:t xml:space="preserve"> </w:t>
      </w:r>
      <w:r w:rsidRPr="009E28AE">
        <w:rPr>
          <w:rFonts w:ascii="Times New Roman" w:hAnsi="Times New Roman" w:cs="Times New Roman"/>
          <w:b/>
          <w:bCs/>
        </w:rPr>
        <w:t>64</w:t>
      </w:r>
      <w:r w:rsidRPr="009E28AE">
        <w:rPr>
          <w:rFonts w:ascii="Times New Roman" w:hAnsi="Times New Roman" w:cs="Times New Roman"/>
        </w:rPr>
        <w:t>, 30–38 (2010).</w:t>
      </w:r>
    </w:p>
    <w:p w:rsidR="009E28AE" w:rsidRPr="009E28AE" w:rsidRDefault="009E28AE" w:rsidP="009E28AE">
      <w:pPr>
        <w:pStyle w:val="Bibliographie"/>
        <w:rPr>
          <w:rFonts w:ascii="Times New Roman" w:hAnsi="Times New Roman" w:cs="Times New Roman"/>
        </w:rPr>
      </w:pPr>
      <w:r w:rsidRPr="009E28AE">
        <w:rPr>
          <w:rFonts w:ascii="Times New Roman" w:hAnsi="Times New Roman" w:cs="Times New Roman"/>
        </w:rPr>
        <w:t>10.</w:t>
      </w:r>
      <w:r w:rsidRPr="009E28AE">
        <w:rPr>
          <w:rFonts w:ascii="Times New Roman" w:hAnsi="Times New Roman" w:cs="Times New Roman"/>
        </w:rPr>
        <w:tab/>
      </w:r>
      <w:proofErr w:type="spellStart"/>
      <w:r w:rsidRPr="009E28AE">
        <w:rPr>
          <w:rFonts w:ascii="Times New Roman" w:hAnsi="Times New Roman" w:cs="Times New Roman"/>
        </w:rPr>
        <w:t>Hillmer</w:t>
      </w:r>
      <w:proofErr w:type="spellEnd"/>
      <w:r w:rsidRPr="009E28AE">
        <w:rPr>
          <w:rFonts w:ascii="Times New Roman" w:hAnsi="Times New Roman" w:cs="Times New Roman"/>
        </w:rPr>
        <w:t xml:space="preserve">, A. T. </w:t>
      </w:r>
      <w:r w:rsidRPr="009E28AE">
        <w:rPr>
          <w:rFonts w:ascii="Times New Roman" w:hAnsi="Times New Roman" w:cs="Times New Roman"/>
          <w:i/>
          <w:iCs/>
        </w:rPr>
        <w:t>et al.</w:t>
      </w:r>
      <w:r w:rsidRPr="009E28AE">
        <w:rPr>
          <w:rFonts w:ascii="Times New Roman" w:hAnsi="Times New Roman" w:cs="Times New Roman"/>
        </w:rPr>
        <w:t xml:space="preserve"> Imaging of cerebral α4β2* nicotinic acetylcholine receptors with (-)-[(</w:t>
      </w:r>
      <w:proofErr w:type="gramStart"/>
      <w:r w:rsidRPr="009E28AE">
        <w:rPr>
          <w:rFonts w:ascii="Times New Roman" w:hAnsi="Times New Roman" w:cs="Times New Roman"/>
        </w:rPr>
        <w:t>18)F</w:t>
      </w:r>
      <w:proofErr w:type="gramEnd"/>
      <w:r w:rsidRPr="009E28AE">
        <w:rPr>
          <w:rFonts w:ascii="Times New Roman" w:hAnsi="Times New Roman" w:cs="Times New Roman"/>
        </w:rPr>
        <w:t>]</w:t>
      </w:r>
      <w:proofErr w:type="spellStart"/>
      <w:r w:rsidRPr="009E28AE">
        <w:rPr>
          <w:rFonts w:ascii="Times New Roman" w:hAnsi="Times New Roman" w:cs="Times New Roman"/>
        </w:rPr>
        <w:t>Flubatine</w:t>
      </w:r>
      <w:proofErr w:type="spellEnd"/>
      <w:r w:rsidRPr="009E28AE">
        <w:rPr>
          <w:rFonts w:ascii="Times New Roman" w:hAnsi="Times New Roman" w:cs="Times New Roman"/>
        </w:rPr>
        <w:t xml:space="preserve"> PET: Implementation of bolus plus constant infusion and sensitivity to acetylcholine in human brain. </w:t>
      </w:r>
      <w:proofErr w:type="spellStart"/>
      <w:r w:rsidRPr="009E28AE">
        <w:rPr>
          <w:rFonts w:ascii="Times New Roman" w:hAnsi="Times New Roman" w:cs="Times New Roman"/>
          <w:i/>
          <w:iCs/>
        </w:rPr>
        <w:t>Neuroimage</w:t>
      </w:r>
      <w:proofErr w:type="spellEnd"/>
      <w:r w:rsidRPr="009E28AE">
        <w:rPr>
          <w:rFonts w:ascii="Times New Roman" w:hAnsi="Times New Roman" w:cs="Times New Roman"/>
        </w:rPr>
        <w:t xml:space="preserve"> </w:t>
      </w:r>
      <w:r w:rsidRPr="009E28AE">
        <w:rPr>
          <w:rFonts w:ascii="Times New Roman" w:hAnsi="Times New Roman" w:cs="Times New Roman"/>
          <w:b/>
          <w:bCs/>
        </w:rPr>
        <w:t>141</w:t>
      </w:r>
      <w:r w:rsidRPr="009E28AE">
        <w:rPr>
          <w:rFonts w:ascii="Times New Roman" w:hAnsi="Times New Roman" w:cs="Times New Roman"/>
        </w:rPr>
        <w:t>, 71–80 (2016).</w:t>
      </w:r>
    </w:p>
    <w:p w:rsidR="009E28AE" w:rsidRPr="009E28AE" w:rsidRDefault="009E28AE" w:rsidP="009E28AE">
      <w:pPr>
        <w:pStyle w:val="Bibliographie"/>
        <w:rPr>
          <w:rFonts w:ascii="Times New Roman" w:hAnsi="Times New Roman" w:cs="Times New Roman"/>
        </w:rPr>
      </w:pPr>
      <w:r w:rsidRPr="009E28AE">
        <w:rPr>
          <w:rFonts w:ascii="Times New Roman" w:hAnsi="Times New Roman" w:cs="Times New Roman"/>
        </w:rPr>
        <w:t>11.</w:t>
      </w:r>
      <w:r w:rsidRPr="009E28AE">
        <w:rPr>
          <w:rFonts w:ascii="Times New Roman" w:hAnsi="Times New Roman" w:cs="Times New Roman"/>
        </w:rPr>
        <w:tab/>
      </w:r>
      <w:proofErr w:type="spellStart"/>
      <w:r w:rsidRPr="009E28AE">
        <w:rPr>
          <w:rFonts w:ascii="Times New Roman" w:hAnsi="Times New Roman" w:cs="Times New Roman"/>
        </w:rPr>
        <w:t>Naganawa</w:t>
      </w:r>
      <w:proofErr w:type="spellEnd"/>
      <w:r w:rsidRPr="009E28AE">
        <w:rPr>
          <w:rFonts w:ascii="Times New Roman" w:hAnsi="Times New Roman" w:cs="Times New Roman"/>
        </w:rPr>
        <w:t xml:space="preserve">, M. </w:t>
      </w:r>
      <w:r w:rsidRPr="009E28AE">
        <w:rPr>
          <w:rFonts w:ascii="Times New Roman" w:hAnsi="Times New Roman" w:cs="Times New Roman"/>
          <w:i/>
          <w:iCs/>
        </w:rPr>
        <w:t>et al.</w:t>
      </w:r>
      <w:r w:rsidRPr="009E28AE">
        <w:rPr>
          <w:rFonts w:ascii="Times New Roman" w:hAnsi="Times New Roman" w:cs="Times New Roman"/>
        </w:rPr>
        <w:t xml:space="preserve"> First-in-Human Assessment of 11C-LSN3172176, an M1 Muscarinic Acetylcholine Receptor PET Radiotracer. </w:t>
      </w:r>
      <w:r w:rsidRPr="009E28AE">
        <w:rPr>
          <w:rFonts w:ascii="Times New Roman" w:hAnsi="Times New Roman" w:cs="Times New Roman"/>
          <w:i/>
          <w:iCs/>
        </w:rPr>
        <w:t>Journal of Nuclear Medicine</w:t>
      </w:r>
      <w:r w:rsidRPr="009E28AE">
        <w:rPr>
          <w:rFonts w:ascii="Times New Roman" w:hAnsi="Times New Roman" w:cs="Times New Roman"/>
        </w:rPr>
        <w:t xml:space="preserve"> </w:t>
      </w:r>
      <w:r w:rsidRPr="009E28AE">
        <w:rPr>
          <w:rFonts w:ascii="Times New Roman" w:hAnsi="Times New Roman" w:cs="Times New Roman"/>
          <w:b/>
          <w:bCs/>
        </w:rPr>
        <w:t>62</w:t>
      </w:r>
      <w:r w:rsidRPr="009E28AE">
        <w:rPr>
          <w:rFonts w:ascii="Times New Roman" w:hAnsi="Times New Roman" w:cs="Times New Roman"/>
        </w:rPr>
        <w:t>, 553 (2021).</w:t>
      </w:r>
    </w:p>
    <w:p w:rsidR="009E28AE" w:rsidRPr="009E28AE" w:rsidRDefault="009E28AE" w:rsidP="009E28AE">
      <w:pPr>
        <w:pStyle w:val="Bibliographie"/>
        <w:rPr>
          <w:rFonts w:ascii="Times New Roman" w:hAnsi="Times New Roman" w:cs="Times New Roman"/>
        </w:rPr>
      </w:pPr>
      <w:r w:rsidRPr="009E28AE">
        <w:rPr>
          <w:rFonts w:ascii="Times New Roman" w:hAnsi="Times New Roman" w:cs="Times New Roman"/>
        </w:rPr>
        <w:t>12.</w:t>
      </w:r>
      <w:r w:rsidRPr="009E28AE">
        <w:rPr>
          <w:rFonts w:ascii="Times New Roman" w:hAnsi="Times New Roman" w:cs="Times New Roman"/>
        </w:rPr>
        <w:tab/>
        <w:t xml:space="preserve">Hansen, J. Y. </w:t>
      </w:r>
      <w:r w:rsidRPr="009E28AE">
        <w:rPr>
          <w:rFonts w:ascii="Times New Roman" w:hAnsi="Times New Roman" w:cs="Times New Roman"/>
          <w:i/>
          <w:iCs/>
        </w:rPr>
        <w:t>et al.</w:t>
      </w:r>
      <w:r w:rsidRPr="009E28AE">
        <w:rPr>
          <w:rFonts w:ascii="Times New Roman" w:hAnsi="Times New Roman" w:cs="Times New Roman"/>
        </w:rPr>
        <w:t xml:space="preserve"> Mapping neurotransmitter systems to the structural and functional organization of the human neocortex. </w:t>
      </w:r>
      <w:r w:rsidRPr="009E28AE">
        <w:rPr>
          <w:rFonts w:ascii="Times New Roman" w:hAnsi="Times New Roman" w:cs="Times New Roman"/>
          <w:i/>
          <w:iCs/>
        </w:rPr>
        <w:t xml:space="preserve">Nat. </w:t>
      </w:r>
      <w:proofErr w:type="spellStart"/>
      <w:r w:rsidRPr="009E28AE">
        <w:rPr>
          <w:rFonts w:ascii="Times New Roman" w:hAnsi="Times New Roman" w:cs="Times New Roman"/>
          <w:i/>
          <w:iCs/>
        </w:rPr>
        <w:t>Neurosci</w:t>
      </w:r>
      <w:proofErr w:type="spellEnd"/>
      <w:r w:rsidRPr="009E28AE">
        <w:rPr>
          <w:rFonts w:ascii="Times New Roman" w:hAnsi="Times New Roman" w:cs="Times New Roman"/>
          <w:i/>
          <w:iCs/>
        </w:rPr>
        <w:t>.</w:t>
      </w:r>
      <w:r w:rsidRPr="009E28AE">
        <w:rPr>
          <w:rFonts w:ascii="Times New Roman" w:hAnsi="Times New Roman" w:cs="Times New Roman"/>
        </w:rPr>
        <w:t xml:space="preserve"> </w:t>
      </w:r>
      <w:r w:rsidRPr="009E28AE">
        <w:rPr>
          <w:rFonts w:ascii="Times New Roman" w:hAnsi="Times New Roman" w:cs="Times New Roman"/>
          <w:b/>
          <w:bCs/>
        </w:rPr>
        <w:t>25</w:t>
      </w:r>
      <w:r w:rsidRPr="009E28AE">
        <w:rPr>
          <w:rFonts w:ascii="Times New Roman" w:hAnsi="Times New Roman" w:cs="Times New Roman"/>
        </w:rPr>
        <w:t>, 1569–1581 (2022).</w:t>
      </w:r>
    </w:p>
    <w:p w:rsidR="009E28AE" w:rsidRPr="009E28AE" w:rsidRDefault="009E28AE" w:rsidP="009E28AE">
      <w:pPr>
        <w:pStyle w:val="Bibliographie"/>
        <w:rPr>
          <w:rFonts w:ascii="Times New Roman" w:hAnsi="Times New Roman" w:cs="Times New Roman"/>
        </w:rPr>
      </w:pPr>
      <w:r w:rsidRPr="009E28AE">
        <w:rPr>
          <w:rFonts w:ascii="Times New Roman" w:hAnsi="Times New Roman" w:cs="Times New Roman"/>
        </w:rPr>
        <w:lastRenderedPageBreak/>
        <w:t>13.</w:t>
      </w:r>
      <w:r w:rsidRPr="009E28AE">
        <w:rPr>
          <w:rFonts w:ascii="Times New Roman" w:hAnsi="Times New Roman" w:cs="Times New Roman"/>
        </w:rPr>
        <w:tab/>
      </w:r>
      <w:proofErr w:type="spellStart"/>
      <w:r w:rsidRPr="009E28AE">
        <w:rPr>
          <w:rFonts w:ascii="Times New Roman" w:hAnsi="Times New Roman" w:cs="Times New Roman"/>
        </w:rPr>
        <w:t>Aghourian</w:t>
      </w:r>
      <w:proofErr w:type="spellEnd"/>
      <w:r w:rsidRPr="009E28AE">
        <w:rPr>
          <w:rFonts w:ascii="Times New Roman" w:hAnsi="Times New Roman" w:cs="Times New Roman"/>
        </w:rPr>
        <w:t xml:space="preserve">, M. </w:t>
      </w:r>
      <w:r w:rsidRPr="009E28AE">
        <w:rPr>
          <w:rFonts w:ascii="Times New Roman" w:hAnsi="Times New Roman" w:cs="Times New Roman"/>
          <w:i/>
          <w:iCs/>
        </w:rPr>
        <w:t>et al.</w:t>
      </w:r>
      <w:r w:rsidRPr="009E28AE">
        <w:rPr>
          <w:rFonts w:ascii="Times New Roman" w:hAnsi="Times New Roman" w:cs="Times New Roman"/>
        </w:rPr>
        <w:t xml:space="preserve"> Quantification of brain cholinergic denervation in Alzheimer’s disease using PET imaging with [18F]-FEOBV. </w:t>
      </w:r>
      <w:proofErr w:type="spellStart"/>
      <w:r w:rsidRPr="009E28AE">
        <w:rPr>
          <w:rFonts w:ascii="Times New Roman" w:hAnsi="Times New Roman" w:cs="Times New Roman"/>
          <w:i/>
          <w:iCs/>
        </w:rPr>
        <w:t>Mol</w:t>
      </w:r>
      <w:proofErr w:type="spellEnd"/>
      <w:r w:rsidRPr="009E28AE">
        <w:rPr>
          <w:rFonts w:ascii="Times New Roman" w:hAnsi="Times New Roman" w:cs="Times New Roman"/>
          <w:i/>
          <w:iCs/>
        </w:rPr>
        <w:t xml:space="preserve"> Psychiatry</w:t>
      </w:r>
      <w:r w:rsidRPr="009E28AE">
        <w:rPr>
          <w:rFonts w:ascii="Times New Roman" w:hAnsi="Times New Roman" w:cs="Times New Roman"/>
        </w:rPr>
        <w:t xml:space="preserve"> </w:t>
      </w:r>
      <w:r w:rsidRPr="009E28AE">
        <w:rPr>
          <w:rFonts w:ascii="Times New Roman" w:hAnsi="Times New Roman" w:cs="Times New Roman"/>
          <w:b/>
          <w:bCs/>
        </w:rPr>
        <w:t>22</w:t>
      </w:r>
      <w:r w:rsidRPr="009E28AE">
        <w:rPr>
          <w:rFonts w:ascii="Times New Roman" w:hAnsi="Times New Roman" w:cs="Times New Roman"/>
        </w:rPr>
        <w:t>, 1531–1538 (2017).</w:t>
      </w:r>
    </w:p>
    <w:p w:rsidR="009E28AE" w:rsidRPr="009E28AE" w:rsidRDefault="009E28AE" w:rsidP="009E28AE">
      <w:pPr>
        <w:pStyle w:val="Bibliographie"/>
        <w:rPr>
          <w:rFonts w:ascii="Times New Roman" w:hAnsi="Times New Roman" w:cs="Times New Roman"/>
        </w:rPr>
      </w:pPr>
      <w:r w:rsidRPr="009E28AE">
        <w:rPr>
          <w:rFonts w:ascii="Times New Roman" w:hAnsi="Times New Roman" w:cs="Times New Roman"/>
        </w:rPr>
        <w:t>14.</w:t>
      </w:r>
      <w:r w:rsidRPr="009E28AE">
        <w:rPr>
          <w:rFonts w:ascii="Times New Roman" w:hAnsi="Times New Roman" w:cs="Times New Roman"/>
        </w:rPr>
        <w:tab/>
      </w:r>
      <w:proofErr w:type="spellStart"/>
      <w:r w:rsidRPr="009E28AE">
        <w:rPr>
          <w:rFonts w:ascii="Times New Roman" w:hAnsi="Times New Roman" w:cs="Times New Roman"/>
        </w:rPr>
        <w:t>Bedard</w:t>
      </w:r>
      <w:proofErr w:type="spellEnd"/>
      <w:r w:rsidRPr="009E28AE">
        <w:rPr>
          <w:rFonts w:ascii="Times New Roman" w:hAnsi="Times New Roman" w:cs="Times New Roman"/>
        </w:rPr>
        <w:t xml:space="preserve">, M.-A. </w:t>
      </w:r>
      <w:r w:rsidRPr="009E28AE">
        <w:rPr>
          <w:rFonts w:ascii="Times New Roman" w:hAnsi="Times New Roman" w:cs="Times New Roman"/>
          <w:i/>
          <w:iCs/>
        </w:rPr>
        <w:t>et al.</w:t>
      </w:r>
      <w:r w:rsidRPr="009E28AE">
        <w:rPr>
          <w:rFonts w:ascii="Times New Roman" w:hAnsi="Times New Roman" w:cs="Times New Roman"/>
        </w:rPr>
        <w:t xml:space="preserve"> Brain cholinergic alterations in idiopathic REM sleep </w:t>
      </w:r>
      <w:proofErr w:type="spellStart"/>
      <w:r w:rsidRPr="009E28AE">
        <w:rPr>
          <w:rFonts w:ascii="Times New Roman" w:hAnsi="Times New Roman" w:cs="Times New Roman"/>
        </w:rPr>
        <w:t>behaviour</w:t>
      </w:r>
      <w:proofErr w:type="spellEnd"/>
      <w:r w:rsidRPr="009E28AE">
        <w:rPr>
          <w:rFonts w:ascii="Times New Roman" w:hAnsi="Times New Roman" w:cs="Times New Roman"/>
        </w:rPr>
        <w:t xml:space="preserve"> disorder: a PET imaging study with 18F-FEOBV. </w:t>
      </w:r>
      <w:r w:rsidRPr="009E28AE">
        <w:rPr>
          <w:rFonts w:ascii="Times New Roman" w:hAnsi="Times New Roman" w:cs="Times New Roman"/>
          <w:i/>
          <w:iCs/>
        </w:rPr>
        <w:t>Sleep Med</w:t>
      </w:r>
      <w:r w:rsidRPr="009E28AE">
        <w:rPr>
          <w:rFonts w:ascii="Times New Roman" w:hAnsi="Times New Roman" w:cs="Times New Roman"/>
        </w:rPr>
        <w:t xml:space="preserve"> </w:t>
      </w:r>
      <w:r w:rsidRPr="009E28AE">
        <w:rPr>
          <w:rFonts w:ascii="Times New Roman" w:hAnsi="Times New Roman" w:cs="Times New Roman"/>
          <w:b/>
          <w:bCs/>
        </w:rPr>
        <w:t>58</w:t>
      </w:r>
      <w:r w:rsidRPr="009E28AE">
        <w:rPr>
          <w:rFonts w:ascii="Times New Roman" w:hAnsi="Times New Roman" w:cs="Times New Roman"/>
        </w:rPr>
        <w:t>, 35–41 (2019).</w:t>
      </w:r>
    </w:p>
    <w:p w:rsidR="009E28AE" w:rsidRPr="009E28AE" w:rsidRDefault="009E28AE" w:rsidP="009E28AE">
      <w:pPr>
        <w:pStyle w:val="Bibliographie"/>
        <w:rPr>
          <w:rFonts w:ascii="Times New Roman" w:hAnsi="Times New Roman" w:cs="Times New Roman"/>
        </w:rPr>
      </w:pPr>
      <w:r w:rsidRPr="009E28AE">
        <w:rPr>
          <w:rFonts w:ascii="Times New Roman" w:hAnsi="Times New Roman" w:cs="Times New Roman"/>
          <w:lang w:val="fr-FR"/>
        </w:rPr>
        <w:t>15.</w:t>
      </w:r>
      <w:r w:rsidRPr="009E28AE">
        <w:rPr>
          <w:rFonts w:ascii="Times New Roman" w:hAnsi="Times New Roman" w:cs="Times New Roman"/>
          <w:lang w:val="fr-FR"/>
        </w:rPr>
        <w:tab/>
        <w:t xml:space="preserve">DuBois, J. M. </w:t>
      </w:r>
      <w:r w:rsidRPr="009E28AE">
        <w:rPr>
          <w:rFonts w:ascii="Times New Roman" w:hAnsi="Times New Roman" w:cs="Times New Roman"/>
          <w:i/>
          <w:iCs/>
          <w:lang w:val="fr-FR"/>
        </w:rPr>
        <w:t>et al.</w:t>
      </w:r>
      <w:r w:rsidRPr="009E28AE">
        <w:rPr>
          <w:rFonts w:ascii="Times New Roman" w:hAnsi="Times New Roman" w:cs="Times New Roman"/>
          <w:lang w:val="fr-FR"/>
        </w:rPr>
        <w:t xml:space="preserve"> </w:t>
      </w:r>
      <w:r w:rsidRPr="009E28AE">
        <w:rPr>
          <w:rFonts w:ascii="Times New Roman" w:hAnsi="Times New Roman" w:cs="Times New Roman"/>
        </w:rPr>
        <w:t>Characterization of age/sex and the regional distribution of mGluR5 availability in the healthy human brain measured by high-resolution [(</w:t>
      </w:r>
      <w:proofErr w:type="gramStart"/>
      <w:r w:rsidRPr="009E28AE">
        <w:rPr>
          <w:rFonts w:ascii="Times New Roman" w:hAnsi="Times New Roman" w:cs="Times New Roman"/>
        </w:rPr>
        <w:t>11)C</w:t>
      </w:r>
      <w:proofErr w:type="gramEnd"/>
      <w:r w:rsidRPr="009E28AE">
        <w:rPr>
          <w:rFonts w:ascii="Times New Roman" w:hAnsi="Times New Roman" w:cs="Times New Roman"/>
        </w:rPr>
        <w:t xml:space="preserve">]ABP688 PET. </w:t>
      </w:r>
      <w:proofErr w:type="spellStart"/>
      <w:r w:rsidRPr="009E28AE">
        <w:rPr>
          <w:rFonts w:ascii="Times New Roman" w:hAnsi="Times New Roman" w:cs="Times New Roman"/>
          <w:i/>
          <w:iCs/>
        </w:rPr>
        <w:t>Eur</w:t>
      </w:r>
      <w:proofErr w:type="spellEnd"/>
      <w:r w:rsidRPr="009E28AE">
        <w:rPr>
          <w:rFonts w:ascii="Times New Roman" w:hAnsi="Times New Roman" w:cs="Times New Roman"/>
          <w:i/>
          <w:iCs/>
        </w:rPr>
        <w:t xml:space="preserve"> J </w:t>
      </w:r>
      <w:proofErr w:type="spellStart"/>
      <w:r w:rsidRPr="009E28AE">
        <w:rPr>
          <w:rFonts w:ascii="Times New Roman" w:hAnsi="Times New Roman" w:cs="Times New Roman"/>
          <w:i/>
          <w:iCs/>
        </w:rPr>
        <w:t>Nucl</w:t>
      </w:r>
      <w:proofErr w:type="spellEnd"/>
      <w:r w:rsidRPr="009E28AE">
        <w:rPr>
          <w:rFonts w:ascii="Times New Roman" w:hAnsi="Times New Roman" w:cs="Times New Roman"/>
          <w:i/>
          <w:iCs/>
        </w:rPr>
        <w:t xml:space="preserve"> Med </w:t>
      </w:r>
      <w:proofErr w:type="spellStart"/>
      <w:r w:rsidRPr="009E28AE">
        <w:rPr>
          <w:rFonts w:ascii="Times New Roman" w:hAnsi="Times New Roman" w:cs="Times New Roman"/>
          <w:i/>
          <w:iCs/>
        </w:rPr>
        <w:t>Mol</w:t>
      </w:r>
      <w:proofErr w:type="spellEnd"/>
      <w:r w:rsidRPr="009E28AE">
        <w:rPr>
          <w:rFonts w:ascii="Times New Roman" w:hAnsi="Times New Roman" w:cs="Times New Roman"/>
          <w:i/>
          <w:iCs/>
        </w:rPr>
        <w:t xml:space="preserve"> Imaging</w:t>
      </w:r>
      <w:r w:rsidRPr="009E28AE">
        <w:rPr>
          <w:rFonts w:ascii="Times New Roman" w:hAnsi="Times New Roman" w:cs="Times New Roman"/>
        </w:rPr>
        <w:t xml:space="preserve"> </w:t>
      </w:r>
      <w:r w:rsidRPr="009E28AE">
        <w:rPr>
          <w:rFonts w:ascii="Times New Roman" w:hAnsi="Times New Roman" w:cs="Times New Roman"/>
          <w:b/>
          <w:bCs/>
        </w:rPr>
        <w:t>43</w:t>
      </w:r>
      <w:r w:rsidRPr="009E28AE">
        <w:rPr>
          <w:rFonts w:ascii="Times New Roman" w:hAnsi="Times New Roman" w:cs="Times New Roman"/>
        </w:rPr>
        <w:t>, 152–162 (2016).</w:t>
      </w:r>
    </w:p>
    <w:p w:rsidR="009E28AE" w:rsidRPr="009E28AE" w:rsidRDefault="009E28AE" w:rsidP="009E28AE">
      <w:pPr>
        <w:pStyle w:val="Bibliographie"/>
        <w:rPr>
          <w:rFonts w:ascii="Times New Roman" w:hAnsi="Times New Roman" w:cs="Times New Roman"/>
        </w:rPr>
      </w:pPr>
      <w:r w:rsidRPr="009E28AE">
        <w:rPr>
          <w:rFonts w:ascii="Times New Roman" w:hAnsi="Times New Roman" w:cs="Times New Roman"/>
        </w:rPr>
        <w:t>16.</w:t>
      </w:r>
      <w:r w:rsidRPr="009E28AE">
        <w:rPr>
          <w:rFonts w:ascii="Times New Roman" w:hAnsi="Times New Roman" w:cs="Times New Roman"/>
        </w:rPr>
        <w:tab/>
        <w:t xml:space="preserve">Smart, K. </w:t>
      </w:r>
      <w:r w:rsidRPr="009E28AE">
        <w:rPr>
          <w:rFonts w:ascii="Times New Roman" w:hAnsi="Times New Roman" w:cs="Times New Roman"/>
          <w:i/>
          <w:iCs/>
        </w:rPr>
        <w:t>et al.</w:t>
      </w:r>
      <w:r w:rsidRPr="009E28AE">
        <w:rPr>
          <w:rFonts w:ascii="Times New Roman" w:hAnsi="Times New Roman" w:cs="Times New Roman"/>
        </w:rPr>
        <w:t xml:space="preserve"> Sex differences in [11</w:t>
      </w:r>
      <w:proofErr w:type="gramStart"/>
      <w:r w:rsidRPr="009E28AE">
        <w:rPr>
          <w:rFonts w:ascii="Times New Roman" w:hAnsi="Times New Roman" w:cs="Times New Roman"/>
        </w:rPr>
        <w:t>C]ABP</w:t>
      </w:r>
      <w:proofErr w:type="gramEnd"/>
      <w:r w:rsidRPr="009E28AE">
        <w:rPr>
          <w:rFonts w:ascii="Times New Roman" w:hAnsi="Times New Roman" w:cs="Times New Roman"/>
        </w:rPr>
        <w:t xml:space="preserve">688 binding: a positron emission tomography study of mGlu5 receptors. </w:t>
      </w:r>
      <w:proofErr w:type="spellStart"/>
      <w:r w:rsidRPr="009E28AE">
        <w:rPr>
          <w:rFonts w:ascii="Times New Roman" w:hAnsi="Times New Roman" w:cs="Times New Roman"/>
          <w:i/>
          <w:iCs/>
        </w:rPr>
        <w:t>Eur</w:t>
      </w:r>
      <w:proofErr w:type="spellEnd"/>
      <w:r w:rsidRPr="009E28AE">
        <w:rPr>
          <w:rFonts w:ascii="Times New Roman" w:hAnsi="Times New Roman" w:cs="Times New Roman"/>
          <w:i/>
          <w:iCs/>
        </w:rPr>
        <w:t xml:space="preserve"> J </w:t>
      </w:r>
      <w:proofErr w:type="spellStart"/>
      <w:r w:rsidRPr="009E28AE">
        <w:rPr>
          <w:rFonts w:ascii="Times New Roman" w:hAnsi="Times New Roman" w:cs="Times New Roman"/>
          <w:i/>
          <w:iCs/>
        </w:rPr>
        <w:t>Nucl</w:t>
      </w:r>
      <w:proofErr w:type="spellEnd"/>
      <w:r w:rsidRPr="009E28AE">
        <w:rPr>
          <w:rFonts w:ascii="Times New Roman" w:hAnsi="Times New Roman" w:cs="Times New Roman"/>
          <w:i/>
          <w:iCs/>
        </w:rPr>
        <w:t xml:space="preserve"> Med </w:t>
      </w:r>
      <w:proofErr w:type="spellStart"/>
      <w:r w:rsidRPr="009E28AE">
        <w:rPr>
          <w:rFonts w:ascii="Times New Roman" w:hAnsi="Times New Roman" w:cs="Times New Roman"/>
          <w:i/>
          <w:iCs/>
        </w:rPr>
        <w:t>Mol</w:t>
      </w:r>
      <w:proofErr w:type="spellEnd"/>
      <w:r w:rsidRPr="009E28AE">
        <w:rPr>
          <w:rFonts w:ascii="Times New Roman" w:hAnsi="Times New Roman" w:cs="Times New Roman"/>
          <w:i/>
          <w:iCs/>
        </w:rPr>
        <w:t xml:space="preserve"> Imaging</w:t>
      </w:r>
      <w:r w:rsidRPr="009E28AE">
        <w:rPr>
          <w:rFonts w:ascii="Times New Roman" w:hAnsi="Times New Roman" w:cs="Times New Roman"/>
        </w:rPr>
        <w:t xml:space="preserve"> </w:t>
      </w:r>
      <w:r w:rsidRPr="009E28AE">
        <w:rPr>
          <w:rFonts w:ascii="Times New Roman" w:hAnsi="Times New Roman" w:cs="Times New Roman"/>
          <w:b/>
          <w:bCs/>
        </w:rPr>
        <w:t>46</w:t>
      </w:r>
      <w:r w:rsidRPr="009E28AE">
        <w:rPr>
          <w:rFonts w:ascii="Times New Roman" w:hAnsi="Times New Roman" w:cs="Times New Roman"/>
        </w:rPr>
        <w:t>, 1179–1183 (2019).</w:t>
      </w:r>
    </w:p>
    <w:p w:rsidR="009E28AE" w:rsidRPr="009E28AE" w:rsidRDefault="009E28AE" w:rsidP="009E28AE">
      <w:pPr>
        <w:pStyle w:val="Bibliographie"/>
        <w:rPr>
          <w:rFonts w:ascii="Times New Roman" w:hAnsi="Times New Roman" w:cs="Times New Roman"/>
        </w:rPr>
      </w:pPr>
      <w:r w:rsidRPr="009E28AE">
        <w:rPr>
          <w:rFonts w:ascii="Times New Roman" w:hAnsi="Times New Roman" w:cs="Times New Roman"/>
        </w:rPr>
        <w:t>17.</w:t>
      </w:r>
      <w:r w:rsidRPr="009E28AE">
        <w:rPr>
          <w:rFonts w:ascii="Times New Roman" w:hAnsi="Times New Roman" w:cs="Times New Roman"/>
        </w:rPr>
        <w:tab/>
      </w:r>
      <w:proofErr w:type="spellStart"/>
      <w:r w:rsidRPr="009E28AE">
        <w:rPr>
          <w:rFonts w:ascii="Times New Roman" w:hAnsi="Times New Roman" w:cs="Times New Roman"/>
        </w:rPr>
        <w:t>Gallezot</w:t>
      </w:r>
      <w:proofErr w:type="spellEnd"/>
      <w:r w:rsidRPr="009E28AE">
        <w:rPr>
          <w:rFonts w:ascii="Times New Roman" w:hAnsi="Times New Roman" w:cs="Times New Roman"/>
        </w:rPr>
        <w:t xml:space="preserve">, J.-D. </w:t>
      </w:r>
      <w:r w:rsidRPr="009E28AE">
        <w:rPr>
          <w:rFonts w:ascii="Times New Roman" w:hAnsi="Times New Roman" w:cs="Times New Roman"/>
          <w:i/>
          <w:iCs/>
        </w:rPr>
        <w:t>et al.</w:t>
      </w:r>
      <w:r w:rsidRPr="009E28AE">
        <w:rPr>
          <w:rFonts w:ascii="Times New Roman" w:hAnsi="Times New Roman" w:cs="Times New Roman"/>
        </w:rPr>
        <w:t xml:space="preserve"> Determination of receptor occupancy in the presence of mass dose: [11</w:t>
      </w:r>
      <w:proofErr w:type="gramStart"/>
      <w:r w:rsidRPr="009E28AE">
        <w:rPr>
          <w:rFonts w:ascii="Times New Roman" w:hAnsi="Times New Roman" w:cs="Times New Roman"/>
        </w:rPr>
        <w:t>C]GSK</w:t>
      </w:r>
      <w:proofErr w:type="gramEnd"/>
      <w:r w:rsidRPr="009E28AE">
        <w:rPr>
          <w:rFonts w:ascii="Times New Roman" w:hAnsi="Times New Roman" w:cs="Times New Roman"/>
        </w:rPr>
        <w:t xml:space="preserve">189254 PET imaging of histamine H3 receptor occupancy by PF-03654746. </w:t>
      </w:r>
      <w:r w:rsidRPr="009E28AE">
        <w:rPr>
          <w:rFonts w:ascii="Times New Roman" w:hAnsi="Times New Roman" w:cs="Times New Roman"/>
          <w:i/>
          <w:iCs/>
        </w:rPr>
        <w:t>Journal of Cerebral Blood Flow &amp; Metabolism</w:t>
      </w:r>
      <w:r w:rsidRPr="009E28AE">
        <w:rPr>
          <w:rFonts w:ascii="Times New Roman" w:hAnsi="Times New Roman" w:cs="Times New Roman"/>
        </w:rPr>
        <w:t xml:space="preserve"> </w:t>
      </w:r>
      <w:r w:rsidRPr="009E28AE">
        <w:rPr>
          <w:rFonts w:ascii="Times New Roman" w:hAnsi="Times New Roman" w:cs="Times New Roman"/>
          <w:b/>
          <w:bCs/>
        </w:rPr>
        <w:t>37</w:t>
      </w:r>
      <w:r w:rsidRPr="009E28AE">
        <w:rPr>
          <w:rFonts w:ascii="Times New Roman" w:hAnsi="Times New Roman" w:cs="Times New Roman"/>
        </w:rPr>
        <w:t>, 1095 (2016).</w:t>
      </w:r>
    </w:p>
    <w:p w:rsidR="009E28AE" w:rsidRPr="009E28AE" w:rsidRDefault="009E28AE" w:rsidP="009E28AE">
      <w:pPr>
        <w:pStyle w:val="Bibliographie"/>
        <w:rPr>
          <w:rFonts w:ascii="Times New Roman" w:hAnsi="Times New Roman" w:cs="Times New Roman"/>
        </w:rPr>
      </w:pPr>
      <w:r w:rsidRPr="009E28AE">
        <w:rPr>
          <w:rFonts w:ascii="Times New Roman" w:hAnsi="Times New Roman" w:cs="Times New Roman"/>
        </w:rPr>
        <w:t>18.</w:t>
      </w:r>
      <w:r w:rsidRPr="009E28AE">
        <w:rPr>
          <w:rFonts w:ascii="Times New Roman" w:hAnsi="Times New Roman" w:cs="Times New Roman"/>
        </w:rPr>
        <w:tab/>
      </w:r>
      <w:proofErr w:type="spellStart"/>
      <w:r w:rsidRPr="009E28AE">
        <w:rPr>
          <w:rFonts w:ascii="Times New Roman" w:hAnsi="Times New Roman" w:cs="Times New Roman"/>
        </w:rPr>
        <w:t>Normandin</w:t>
      </w:r>
      <w:proofErr w:type="spellEnd"/>
      <w:r w:rsidRPr="009E28AE">
        <w:rPr>
          <w:rFonts w:ascii="Times New Roman" w:hAnsi="Times New Roman" w:cs="Times New Roman"/>
        </w:rPr>
        <w:t xml:space="preserve">, M. D. </w:t>
      </w:r>
      <w:r w:rsidRPr="009E28AE">
        <w:rPr>
          <w:rFonts w:ascii="Times New Roman" w:hAnsi="Times New Roman" w:cs="Times New Roman"/>
          <w:i/>
          <w:iCs/>
        </w:rPr>
        <w:t>et al.</w:t>
      </w:r>
      <w:r w:rsidRPr="009E28AE">
        <w:rPr>
          <w:rFonts w:ascii="Times New Roman" w:hAnsi="Times New Roman" w:cs="Times New Roman"/>
        </w:rPr>
        <w:t xml:space="preserve"> Imaging the cannabinoid CB1 receptor in humans with [11</w:t>
      </w:r>
      <w:proofErr w:type="gramStart"/>
      <w:r w:rsidRPr="009E28AE">
        <w:rPr>
          <w:rFonts w:ascii="Times New Roman" w:hAnsi="Times New Roman" w:cs="Times New Roman"/>
        </w:rPr>
        <w:t>C]OMAR</w:t>
      </w:r>
      <w:proofErr w:type="gramEnd"/>
      <w:r w:rsidRPr="009E28AE">
        <w:rPr>
          <w:rFonts w:ascii="Times New Roman" w:hAnsi="Times New Roman" w:cs="Times New Roman"/>
        </w:rPr>
        <w:t xml:space="preserve">: assessment of kinetic analysis methods, test-retest reproducibility, and gender differences. </w:t>
      </w:r>
      <w:r w:rsidRPr="009E28AE">
        <w:rPr>
          <w:rFonts w:ascii="Times New Roman" w:hAnsi="Times New Roman" w:cs="Times New Roman"/>
          <w:i/>
          <w:iCs/>
        </w:rPr>
        <w:t xml:space="preserve">J </w:t>
      </w:r>
      <w:proofErr w:type="spellStart"/>
      <w:r w:rsidRPr="009E28AE">
        <w:rPr>
          <w:rFonts w:ascii="Times New Roman" w:hAnsi="Times New Roman" w:cs="Times New Roman"/>
          <w:i/>
          <w:iCs/>
        </w:rPr>
        <w:t>Cereb</w:t>
      </w:r>
      <w:proofErr w:type="spellEnd"/>
      <w:r w:rsidRPr="009E28AE">
        <w:rPr>
          <w:rFonts w:ascii="Times New Roman" w:hAnsi="Times New Roman" w:cs="Times New Roman"/>
          <w:i/>
          <w:iCs/>
        </w:rPr>
        <w:t xml:space="preserve"> Blood Flow </w:t>
      </w:r>
      <w:proofErr w:type="spellStart"/>
      <w:r w:rsidRPr="009E28AE">
        <w:rPr>
          <w:rFonts w:ascii="Times New Roman" w:hAnsi="Times New Roman" w:cs="Times New Roman"/>
          <w:i/>
          <w:iCs/>
        </w:rPr>
        <w:t>Metab</w:t>
      </w:r>
      <w:proofErr w:type="spellEnd"/>
      <w:r w:rsidRPr="009E28AE">
        <w:rPr>
          <w:rFonts w:ascii="Times New Roman" w:hAnsi="Times New Roman" w:cs="Times New Roman"/>
        </w:rPr>
        <w:t xml:space="preserve"> </w:t>
      </w:r>
      <w:r w:rsidRPr="009E28AE">
        <w:rPr>
          <w:rFonts w:ascii="Times New Roman" w:hAnsi="Times New Roman" w:cs="Times New Roman"/>
          <w:b/>
          <w:bCs/>
        </w:rPr>
        <w:t>35</w:t>
      </w:r>
      <w:r w:rsidRPr="009E28AE">
        <w:rPr>
          <w:rFonts w:ascii="Times New Roman" w:hAnsi="Times New Roman" w:cs="Times New Roman"/>
        </w:rPr>
        <w:t>, 1313–1322 (2015).</w:t>
      </w:r>
    </w:p>
    <w:p w:rsidR="009E28AE" w:rsidRPr="009E28AE" w:rsidRDefault="009E28AE" w:rsidP="009E28AE">
      <w:pPr>
        <w:pStyle w:val="Bibliographie"/>
        <w:rPr>
          <w:rFonts w:ascii="Times New Roman" w:hAnsi="Times New Roman" w:cs="Times New Roman"/>
        </w:rPr>
      </w:pPr>
      <w:r w:rsidRPr="009E28AE">
        <w:rPr>
          <w:rFonts w:ascii="Times New Roman" w:hAnsi="Times New Roman" w:cs="Times New Roman"/>
        </w:rPr>
        <w:t>19.</w:t>
      </w:r>
      <w:r w:rsidRPr="009E28AE">
        <w:rPr>
          <w:rFonts w:ascii="Times New Roman" w:hAnsi="Times New Roman" w:cs="Times New Roman"/>
        </w:rPr>
        <w:tab/>
      </w:r>
      <w:proofErr w:type="spellStart"/>
      <w:r w:rsidRPr="009E28AE">
        <w:rPr>
          <w:rFonts w:ascii="Times New Roman" w:hAnsi="Times New Roman" w:cs="Times New Roman"/>
        </w:rPr>
        <w:t>Kantonen</w:t>
      </w:r>
      <w:proofErr w:type="spellEnd"/>
      <w:r w:rsidRPr="009E28AE">
        <w:rPr>
          <w:rFonts w:ascii="Times New Roman" w:hAnsi="Times New Roman" w:cs="Times New Roman"/>
        </w:rPr>
        <w:t xml:space="preserve">, T. </w:t>
      </w:r>
      <w:r w:rsidRPr="009E28AE">
        <w:rPr>
          <w:rFonts w:ascii="Times New Roman" w:hAnsi="Times New Roman" w:cs="Times New Roman"/>
          <w:i/>
          <w:iCs/>
        </w:rPr>
        <w:t>et al.</w:t>
      </w:r>
      <w:r w:rsidRPr="009E28AE">
        <w:rPr>
          <w:rFonts w:ascii="Times New Roman" w:hAnsi="Times New Roman" w:cs="Times New Roman"/>
        </w:rPr>
        <w:t xml:space="preserve"> </w:t>
      </w:r>
      <w:proofErr w:type="spellStart"/>
      <w:r w:rsidRPr="009E28AE">
        <w:rPr>
          <w:rFonts w:ascii="Times New Roman" w:hAnsi="Times New Roman" w:cs="Times New Roman"/>
        </w:rPr>
        <w:t>Interindividual</w:t>
      </w:r>
      <w:proofErr w:type="spellEnd"/>
      <w:r w:rsidRPr="009E28AE">
        <w:rPr>
          <w:rFonts w:ascii="Times New Roman" w:hAnsi="Times New Roman" w:cs="Times New Roman"/>
        </w:rPr>
        <w:t xml:space="preserve"> variability and lateralization of μ-opioid receptors in the human brain. </w:t>
      </w:r>
      <w:proofErr w:type="spellStart"/>
      <w:r w:rsidRPr="009E28AE">
        <w:rPr>
          <w:rFonts w:ascii="Times New Roman" w:hAnsi="Times New Roman" w:cs="Times New Roman"/>
          <w:i/>
          <w:iCs/>
        </w:rPr>
        <w:t>NeuroImage</w:t>
      </w:r>
      <w:proofErr w:type="spellEnd"/>
      <w:r w:rsidRPr="009E28AE">
        <w:rPr>
          <w:rFonts w:ascii="Times New Roman" w:hAnsi="Times New Roman" w:cs="Times New Roman"/>
        </w:rPr>
        <w:t xml:space="preserve"> </w:t>
      </w:r>
      <w:r w:rsidRPr="009E28AE">
        <w:rPr>
          <w:rFonts w:ascii="Times New Roman" w:hAnsi="Times New Roman" w:cs="Times New Roman"/>
          <w:b/>
          <w:bCs/>
        </w:rPr>
        <w:t>217</w:t>
      </w:r>
      <w:r w:rsidRPr="009E28AE">
        <w:rPr>
          <w:rFonts w:ascii="Times New Roman" w:hAnsi="Times New Roman" w:cs="Times New Roman"/>
        </w:rPr>
        <w:t>, 116922 (2020).</w:t>
      </w:r>
    </w:p>
    <w:p w:rsidR="00B14462" w:rsidRDefault="00E72B99">
      <w:pPr>
        <w:rPr>
          <w:rFonts w:ascii="Times New Roman" w:hAnsi="Times New Roman" w:cs="Times New Roman"/>
          <w:b/>
        </w:rPr>
      </w:pPr>
      <w:r>
        <w:rPr>
          <w:rFonts w:ascii="Times New Roman" w:hAnsi="Times New Roman" w:cs="Times New Roman"/>
          <w:b/>
        </w:rPr>
        <w:fldChar w:fldCharType="end"/>
      </w:r>
    </w:p>
    <w:p w:rsidR="00B14462" w:rsidRDefault="00B14462">
      <w:pPr>
        <w:rPr>
          <w:rFonts w:ascii="Times New Roman" w:hAnsi="Times New Roman" w:cs="Times New Roman"/>
          <w:b/>
        </w:rPr>
      </w:pPr>
    </w:p>
    <w:p w:rsidR="00D6517C" w:rsidRPr="00F22056" w:rsidRDefault="00D6517C">
      <w:pPr>
        <w:rPr>
          <w:rFonts w:ascii="Times New Roman" w:hAnsi="Times New Roman" w:cs="Times New Roman"/>
          <w:b/>
        </w:rPr>
      </w:pPr>
    </w:p>
    <w:p w:rsidR="00E72B99" w:rsidRDefault="00E72B99">
      <w:pPr>
        <w:rPr>
          <w:rFonts w:ascii="Times New Roman" w:hAnsi="Times New Roman" w:cs="Times New Roman"/>
          <w:b/>
        </w:rPr>
      </w:pPr>
    </w:p>
    <w:p w:rsidR="00C64CDC" w:rsidRPr="00D6517C" w:rsidRDefault="00F22056" w:rsidP="00D6517C">
      <w:pPr>
        <w:pStyle w:val="Paragraphedeliste"/>
        <w:numPr>
          <w:ilvl w:val="0"/>
          <w:numId w:val="1"/>
        </w:numPr>
        <w:rPr>
          <w:rFonts w:ascii="Times New Roman" w:hAnsi="Times New Roman" w:cs="Times New Roman"/>
        </w:rPr>
      </w:pPr>
      <w:r w:rsidRPr="00D6517C">
        <w:rPr>
          <w:rFonts w:ascii="Times New Roman" w:hAnsi="Times New Roman" w:cs="Times New Roman"/>
          <w:b/>
        </w:rPr>
        <w:t>Contributors involved in the Blood Brain Barrier in Parkinson Plus Syndromes - BBBIPPS study</w:t>
      </w:r>
      <w:r w:rsidRPr="00D6517C">
        <w:rPr>
          <w:rFonts w:ascii="Times New Roman" w:hAnsi="Times New Roman" w:cs="Times New Roman"/>
        </w:rPr>
        <w:t>:</w:t>
      </w:r>
    </w:p>
    <w:p w:rsidR="00F22056" w:rsidRPr="009E28AE" w:rsidRDefault="00F22056" w:rsidP="00F22056">
      <w:pPr>
        <w:rPr>
          <w:rFonts w:ascii="Times New Roman" w:hAnsi="Times New Roman" w:cs="Times New Roman"/>
        </w:rPr>
      </w:pPr>
      <w:r w:rsidRPr="00F22056">
        <w:rPr>
          <w:rFonts w:ascii="Times New Roman" w:hAnsi="Times New Roman" w:cs="Times New Roman"/>
          <w:u w:val="single"/>
        </w:rPr>
        <w:t>Steering committee</w:t>
      </w:r>
      <w:r w:rsidRPr="00F22056">
        <w:rPr>
          <w:rFonts w:ascii="Times New Roman" w:hAnsi="Times New Roman" w:cs="Times New Roman"/>
        </w:rPr>
        <w:t xml:space="preserve">: Pr. Y. </w:t>
      </w:r>
      <w:proofErr w:type="spellStart"/>
      <w:r w:rsidRPr="00F22056">
        <w:rPr>
          <w:rFonts w:ascii="Times New Roman" w:hAnsi="Times New Roman" w:cs="Times New Roman"/>
        </w:rPr>
        <w:t>Agid</w:t>
      </w:r>
      <w:proofErr w:type="spellEnd"/>
      <w:r w:rsidRPr="00F22056">
        <w:rPr>
          <w:rFonts w:ascii="Times New Roman" w:hAnsi="Times New Roman" w:cs="Times New Roman"/>
        </w:rPr>
        <w:t xml:space="preserve">; </w:t>
      </w:r>
      <w:proofErr w:type="spellStart"/>
      <w:r w:rsidRPr="00F22056">
        <w:rPr>
          <w:rFonts w:ascii="Times New Roman" w:hAnsi="Times New Roman" w:cs="Times New Roman"/>
        </w:rPr>
        <w:t>Dr</w:t>
      </w:r>
      <w:proofErr w:type="spellEnd"/>
      <w:r w:rsidRPr="00F22056">
        <w:rPr>
          <w:rFonts w:ascii="Times New Roman" w:hAnsi="Times New Roman" w:cs="Times New Roman"/>
        </w:rPr>
        <w:t xml:space="preserve"> G. </w:t>
      </w:r>
      <w:proofErr w:type="spellStart"/>
      <w:r w:rsidRPr="00F22056">
        <w:rPr>
          <w:rFonts w:ascii="Times New Roman" w:hAnsi="Times New Roman" w:cs="Times New Roman"/>
        </w:rPr>
        <w:t>Bensimon</w:t>
      </w:r>
      <w:proofErr w:type="spellEnd"/>
      <w:r w:rsidRPr="00F22056">
        <w:rPr>
          <w:rFonts w:ascii="Times New Roman" w:hAnsi="Times New Roman" w:cs="Times New Roman"/>
        </w:rPr>
        <w:t xml:space="preserve">; Pr. A. Brice; Pr. </w:t>
      </w:r>
      <w:r w:rsidRPr="009E28AE">
        <w:rPr>
          <w:rFonts w:ascii="Times New Roman" w:hAnsi="Times New Roman" w:cs="Times New Roman"/>
        </w:rPr>
        <w:t>JJ Hauw; Pr. M. Vérin; Dr F. Viallet</w:t>
      </w:r>
    </w:p>
    <w:p w:rsidR="00F22056" w:rsidRPr="00F22056" w:rsidRDefault="00F22056" w:rsidP="00F22056">
      <w:pPr>
        <w:rPr>
          <w:rFonts w:ascii="Times New Roman" w:hAnsi="Times New Roman" w:cs="Times New Roman"/>
          <w:lang w:val="fr-FR"/>
        </w:rPr>
      </w:pPr>
      <w:r w:rsidRPr="009E28AE">
        <w:rPr>
          <w:rFonts w:ascii="Times New Roman" w:hAnsi="Times New Roman" w:cs="Times New Roman"/>
          <w:u w:val="single"/>
        </w:rPr>
        <w:t>Genetic data</w:t>
      </w:r>
      <w:r w:rsidRPr="009E28AE">
        <w:rPr>
          <w:rFonts w:ascii="Times New Roman" w:hAnsi="Times New Roman" w:cs="Times New Roman"/>
        </w:rPr>
        <w:t xml:space="preserve">: Pr. A. Brice; Pr. W. Camu; Dr A. Durr; Dr JS Hulot; Dr I. Leber; Pr. </w:t>
      </w:r>
      <w:r w:rsidRPr="00F22056">
        <w:rPr>
          <w:rFonts w:ascii="Times New Roman" w:hAnsi="Times New Roman" w:cs="Times New Roman"/>
          <w:lang w:val="fr-FR"/>
        </w:rPr>
        <w:t xml:space="preserve">André </w:t>
      </w:r>
      <w:proofErr w:type="spellStart"/>
      <w:r w:rsidRPr="00F22056">
        <w:rPr>
          <w:rFonts w:ascii="Times New Roman" w:hAnsi="Times New Roman" w:cs="Times New Roman"/>
          <w:lang w:val="fr-FR"/>
        </w:rPr>
        <w:t>Delacourte</w:t>
      </w:r>
      <w:proofErr w:type="spellEnd"/>
      <w:r w:rsidRPr="00F22056">
        <w:rPr>
          <w:rFonts w:ascii="Times New Roman" w:hAnsi="Times New Roman" w:cs="Times New Roman"/>
          <w:lang w:val="fr-FR"/>
        </w:rPr>
        <w:t xml:space="preserve">; Pr. Charles </w:t>
      </w:r>
      <w:proofErr w:type="spellStart"/>
      <w:r w:rsidRPr="00F22056">
        <w:rPr>
          <w:rFonts w:ascii="Times New Roman" w:hAnsi="Times New Roman" w:cs="Times New Roman"/>
          <w:lang w:val="fr-FR"/>
        </w:rPr>
        <w:t>Duyckaerts</w:t>
      </w:r>
      <w:proofErr w:type="spellEnd"/>
      <w:r w:rsidRPr="00F22056">
        <w:rPr>
          <w:rFonts w:ascii="Times New Roman" w:hAnsi="Times New Roman" w:cs="Times New Roman"/>
          <w:lang w:val="fr-FR"/>
        </w:rPr>
        <w:t xml:space="preserve">; Pr. JJ </w:t>
      </w:r>
      <w:proofErr w:type="spellStart"/>
      <w:r w:rsidRPr="00F22056">
        <w:rPr>
          <w:rFonts w:ascii="Times New Roman" w:hAnsi="Times New Roman" w:cs="Times New Roman"/>
          <w:lang w:val="fr-FR"/>
        </w:rPr>
        <w:t>Hauw</w:t>
      </w:r>
      <w:proofErr w:type="spellEnd"/>
      <w:r w:rsidRPr="00F22056">
        <w:rPr>
          <w:rFonts w:ascii="Times New Roman" w:hAnsi="Times New Roman" w:cs="Times New Roman"/>
          <w:lang w:val="fr-FR"/>
        </w:rPr>
        <w:t xml:space="preserve">; Dr D. </w:t>
      </w:r>
      <w:proofErr w:type="spellStart"/>
      <w:r w:rsidRPr="00F22056">
        <w:rPr>
          <w:rFonts w:ascii="Times New Roman" w:hAnsi="Times New Roman" w:cs="Times New Roman"/>
          <w:lang w:val="fr-FR"/>
        </w:rPr>
        <w:t>Seilhean</w:t>
      </w:r>
      <w:proofErr w:type="spellEnd"/>
    </w:p>
    <w:p w:rsidR="00F22056" w:rsidRPr="00F22056" w:rsidRDefault="00F22056" w:rsidP="00F22056">
      <w:pPr>
        <w:rPr>
          <w:rFonts w:ascii="Times New Roman" w:hAnsi="Times New Roman" w:cs="Times New Roman"/>
          <w:lang w:val="fr-FR"/>
        </w:rPr>
      </w:pPr>
      <w:proofErr w:type="spellStart"/>
      <w:r w:rsidRPr="00F22056">
        <w:rPr>
          <w:rFonts w:ascii="Times New Roman" w:hAnsi="Times New Roman" w:cs="Times New Roman"/>
          <w:u w:val="single"/>
          <w:lang w:val="fr-FR"/>
        </w:rPr>
        <w:t>Functional</w:t>
      </w:r>
      <w:proofErr w:type="spellEnd"/>
      <w:r w:rsidRPr="00F22056">
        <w:rPr>
          <w:rFonts w:ascii="Times New Roman" w:hAnsi="Times New Roman" w:cs="Times New Roman"/>
          <w:u w:val="single"/>
          <w:lang w:val="fr-FR"/>
        </w:rPr>
        <w:t xml:space="preserve"> </w:t>
      </w:r>
      <w:proofErr w:type="gramStart"/>
      <w:r>
        <w:rPr>
          <w:rFonts w:ascii="Times New Roman" w:hAnsi="Times New Roman" w:cs="Times New Roman"/>
          <w:u w:val="single"/>
          <w:lang w:val="fr-FR"/>
        </w:rPr>
        <w:t>data</w:t>
      </w:r>
      <w:r w:rsidRPr="00F22056">
        <w:rPr>
          <w:rFonts w:ascii="Times New Roman" w:hAnsi="Times New Roman" w:cs="Times New Roman"/>
          <w:lang w:val="fr-FR"/>
        </w:rPr>
        <w:t>:</w:t>
      </w:r>
      <w:proofErr w:type="gramEnd"/>
      <w:r w:rsidRPr="00F22056">
        <w:rPr>
          <w:rFonts w:ascii="Times New Roman" w:hAnsi="Times New Roman" w:cs="Times New Roman"/>
          <w:lang w:val="fr-FR"/>
        </w:rPr>
        <w:t xml:space="preserve"> Dr F. </w:t>
      </w:r>
      <w:proofErr w:type="spellStart"/>
      <w:r w:rsidRPr="00F22056">
        <w:rPr>
          <w:rFonts w:ascii="Times New Roman" w:hAnsi="Times New Roman" w:cs="Times New Roman"/>
          <w:lang w:val="fr-FR"/>
        </w:rPr>
        <w:t>Durif</w:t>
      </w:r>
      <w:proofErr w:type="spellEnd"/>
      <w:r w:rsidRPr="00F22056">
        <w:rPr>
          <w:rFonts w:ascii="Times New Roman" w:hAnsi="Times New Roman" w:cs="Times New Roman"/>
          <w:lang w:val="fr-FR"/>
        </w:rPr>
        <w:t xml:space="preserve">; Pr. J. </w:t>
      </w:r>
      <w:proofErr w:type="spellStart"/>
      <w:r w:rsidRPr="00F22056">
        <w:rPr>
          <w:rFonts w:ascii="Times New Roman" w:hAnsi="Times New Roman" w:cs="Times New Roman"/>
          <w:lang w:val="fr-FR"/>
        </w:rPr>
        <w:t>Fermanian</w:t>
      </w:r>
      <w:proofErr w:type="spellEnd"/>
      <w:r w:rsidRPr="00F22056">
        <w:rPr>
          <w:rFonts w:ascii="Times New Roman" w:hAnsi="Times New Roman" w:cs="Times New Roman"/>
          <w:lang w:val="fr-FR"/>
        </w:rPr>
        <w:t xml:space="preserve">; Dr C. </w:t>
      </w:r>
      <w:proofErr w:type="spellStart"/>
      <w:r w:rsidRPr="00F22056">
        <w:rPr>
          <w:rFonts w:ascii="Times New Roman" w:hAnsi="Times New Roman" w:cs="Times New Roman"/>
          <w:lang w:val="fr-FR"/>
        </w:rPr>
        <w:t>Payan</w:t>
      </w:r>
      <w:proofErr w:type="spellEnd"/>
      <w:r w:rsidRPr="00F22056">
        <w:rPr>
          <w:rFonts w:ascii="Times New Roman" w:hAnsi="Times New Roman" w:cs="Times New Roman"/>
          <w:lang w:val="fr-FR"/>
        </w:rPr>
        <w:t xml:space="preserve">; Dr F. </w:t>
      </w:r>
      <w:proofErr w:type="spellStart"/>
      <w:r w:rsidRPr="00F22056">
        <w:rPr>
          <w:rFonts w:ascii="Times New Roman" w:hAnsi="Times New Roman" w:cs="Times New Roman"/>
          <w:lang w:val="fr-FR"/>
        </w:rPr>
        <w:t>Viallet</w:t>
      </w:r>
      <w:proofErr w:type="spellEnd"/>
      <w:r w:rsidRPr="00F22056">
        <w:rPr>
          <w:rFonts w:ascii="Times New Roman" w:hAnsi="Times New Roman" w:cs="Times New Roman"/>
          <w:lang w:val="fr-FR"/>
        </w:rPr>
        <w:t>.</w:t>
      </w:r>
    </w:p>
    <w:p w:rsidR="00F22056" w:rsidRPr="00F22056" w:rsidRDefault="00F22056" w:rsidP="00F22056">
      <w:pPr>
        <w:rPr>
          <w:rFonts w:ascii="Times New Roman" w:hAnsi="Times New Roman" w:cs="Times New Roman"/>
          <w:lang w:val="fr-FR"/>
        </w:rPr>
      </w:pPr>
      <w:proofErr w:type="spellStart"/>
      <w:proofErr w:type="gramStart"/>
      <w:r w:rsidRPr="00F22056">
        <w:rPr>
          <w:rFonts w:ascii="Times New Roman" w:hAnsi="Times New Roman" w:cs="Times New Roman"/>
          <w:u w:val="single"/>
          <w:lang w:val="fr-FR"/>
        </w:rPr>
        <w:t>Neuroimaging</w:t>
      </w:r>
      <w:proofErr w:type="spellEnd"/>
      <w:r w:rsidRPr="00F22056">
        <w:rPr>
          <w:rFonts w:ascii="Times New Roman" w:hAnsi="Times New Roman" w:cs="Times New Roman"/>
          <w:lang w:val="fr-FR"/>
        </w:rPr>
        <w:t>:</w:t>
      </w:r>
      <w:proofErr w:type="gramEnd"/>
      <w:r w:rsidRPr="00F22056">
        <w:rPr>
          <w:rFonts w:ascii="Times New Roman" w:hAnsi="Times New Roman" w:cs="Times New Roman"/>
          <w:lang w:val="fr-FR"/>
        </w:rPr>
        <w:t xml:space="preserve"> Pr. E. </w:t>
      </w:r>
      <w:proofErr w:type="spellStart"/>
      <w:r w:rsidRPr="00F22056">
        <w:rPr>
          <w:rFonts w:ascii="Times New Roman" w:hAnsi="Times New Roman" w:cs="Times New Roman"/>
          <w:lang w:val="fr-FR"/>
        </w:rPr>
        <w:t>Broussolle</w:t>
      </w:r>
      <w:proofErr w:type="spellEnd"/>
      <w:r w:rsidRPr="00F22056">
        <w:rPr>
          <w:rFonts w:ascii="Times New Roman" w:hAnsi="Times New Roman" w:cs="Times New Roman"/>
          <w:lang w:val="fr-FR"/>
        </w:rPr>
        <w:t xml:space="preserve">; Pr. D. </w:t>
      </w:r>
      <w:proofErr w:type="spellStart"/>
      <w:r w:rsidRPr="00F22056">
        <w:rPr>
          <w:rFonts w:ascii="Times New Roman" w:hAnsi="Times New Roman" w:cs="Times New Roman"/>
          <w:lang w:val="fr-FR"/>
        </w:rPr>
        <w:t>Dormont</w:t>
      </w:r>
      <w:proofErr w:type="spellEnd"/>
      <w:r w:rsidRPr="00F22056">
        <w:rPr>
          <w:rFonts w:ascii="Times New Roman" w:hAnsi="Times New Roman" w:cs="Times New Roman"/>
          <w:lang w:val="fr-FR"/>
        </w:rPr>
        <w:t xml:space="preserve">; Dr Y. Roland; Dr A. </w:t>
      </w:r>
      <w:proofErr w:type="spellStart"/>
      <w:r w:rsidRPr="00F22056">
        <w:rPr>
          <w:rFonts w:ascii="Times New Roman" w:hAnsi="Times New Roman" w:cs="Times New Roman"/>
          <w:lang w:val="fr-FR"/>
        </w:rPr>
        <w:t>Tourbah</w:t>
      </w:r>
      <w:proofErr w:type="spellEnd"/>
      <w:r w:rsidRPr="00F22056">
        <w:rPr>
          <w:rFonts w:ascii="Times New Roman" w:hAnsi="Times New Roman" w:cs="Times New Roman"/>
          <w:lang w:val="fr-FR"/>
        </w:rPr>
        <w:t>; Pr. M. Vérin</w:t>
      </w:r>
      <w:r>
        <w:rPr>
          <w:rFonts w:ascii="Times New Roman" w:hAnsi="Times New Roman" w:cs="Times New Roman"/>
          <w:lang w:val="fr-FR"/>
        </w:rPr>
        <w:t>.</w:t>
      </w:r>
    </w:p>
    <w:sectPr w:rsidR="00F22056" w:rsidRPr="00F220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C757F"/>
    <w:multiLevelType w:val="hybridMultilevel"/>
    <w:tmpl w:val="2E9EB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056"/>
    <w:rsid w:val="000C56DA"/>
    <w:rsid w:val="00102460"/>
    <w:rsid w:val="003A424C"/>
    <w:rsid w:val="00433876"/>
    <w:rsid w:val="009E28AE"/>
    <w:rsid w:val="00B14462"/>
    <w:rsid w:val="00C64CDC"/>
    <w:rsid w:val="00D6517C"/>
    <w:rsid w:val="00E72B99"/>
    <w:rsid w:val="00F07B6E"/>
    <w:rsid w:val="00F22056"/>
    <w:rsid w:val="00F51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E5252C-48DF-406D-959F-EBF9C44B9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Bibliographie">
    <w:name w:val="Bibliography"/>
    <w:basedOn w:val="Normal"/>
    <w:next w:val="Normal"/>
    <w:uiPriority w:val="37"/>
    <w:unhideWhenUsed/>
    <w:rsid w:val="00E72B99"/>
    <w:pPr>
      <w:tabs>
        <w:tab w:val="left" w:pos="384"/>
      </w:tabs>
      <w:spacing w:after="0" w:line="480" w:lineRule="auto"/>
      <w:ind w:left="384" w:hanging="384"/>
    </w:pPr>
  </w:style>
  <w:style w:type="paragraph" w:styleId="Paragraphedeliste">
    <w:name w:val="List Paragraph"/>
    <w:basedOn w:val="Normal"/>
    <w:uiPriority w:val="34"/>
    <w:qFormat/>
    <w:rsid w:val="00D651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neurosci.org/content/37/1/120" TargetMode="External"/><Relationship Id="rId13" Type="http://schemas.openxmlformats.org/officeDocument/2006/relationships/hyperlink" Target="https://jnm.snmjournals.org/content/early/2020/08/27/jnumed.120.246967" TargetMode="External"/><Relationship Id="rId18" Type="http://schemas.openxmlformats.org/officeDocument/2006/relationships/hyperlink" Target="https://journals.sagepub.com/doi/10.1038/jcbfm.2014.237?url_ver=Z39.88-2003&amp;rfr_id=ori:rid:crossref.org&amp;rfr_dat=cr_pub%20%200pubmed" TargetMode="External"/><Relationship Id="rId26" Type="http://schemas.openxmlformats.org/officeDocument/2006/relationships/hyperlink" Target="https://www.medrxiv.org/content/10.1101/2021.12.04.21267226v1" TargetMode="External"/><Relationship Id="rId3" Type="http://schemas.openxmlformats.org/officeDocument/2006/relationships/settings" Target="settings.xml"/><Relationship Id="rId21" Type="http://schemas.openxmlformats.org/officeDocument/2006/relationships/hyperlink" Target="https://journals.sagepub.com/doi/10.1177/0271678X16650697?url_ver=Z39.88-2003&amp;rfr_id=ori:rid:crossref.org&amp;rfr_dat=cr_pub%20%200pubmed" TargetMode="External"/><Relationship Id="rId7" Type="http://schemas.openxmlformats.org/officeDocument/2006/relationships/hyperlink" Target="https://www.sciencedirect.com/science/article/pii/S1053811912007021?via%3Dihub" TargetMode="External"/><Relationship Id="rId12" Type="http://schemas.openxmlformats.org/officeDocument/2006/relationships/hyperlink" Target="https://www.sciencedirect.com/science/article/pii/S1053811916303330" TargetMode="External"/><Relationship Id="rId17" Type="http://schemas.openxmlformats.org/officeDocument/2006/relationships/hyperlink" Target="https://journals.sagepub.com/doi/10.1177/0271678X17737693?url_ver=Z39.88-2003&amp;rfr_id=ori:rid:crossref.org&amp;rfr_dat=cr_pub%20%200pubmed" TargetMode="External"/><Relationship Id="rId25" Type="http://schemas.openxmlformats.org/officeDocument/2006/relationships/hyperlink" Target="https://link.springer.com/article/10.1007%2Fs00259-018-4252-4" TargetMode="External"/><Relationship Id="rId2" Type="http://schemas.openxmlformats.org/officeDocument/2006/relationships/styles" Target="styles.xml"/><Relationship Id="rId16" Type="http://schemas.openxmlformats.org/officeDocument/2006/relationships/hyperlink" Target="https://link.springer.com/article/10.1007%2Fs00259-017-3645-0" TargetMode="External"/><Relationship Id="rId20" Type="http://schemas.openxmlformats.org/officeDocument/2006/relationships/hyperlink" Target="https://www.sciencedirect.com/science/article/pii/S105381192100155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journals.sagepub.com/doi/full/10.1038/jcbfm.2009.195" TargetMode="External"/><Relationship Id="rId11" Type="http://schemas.openxmlformats.org/officeDocument/2006/relationships/hyperlink" Target="https://www.jneurosci.org/content/37/1/120" TargetMode="External"/><Relationship Id="rId24" Type="http://schemas.openxmlformats.org/officeDocument/2006/relationships/hyperlink" Target="https://link.springer.com/article/10.1007%2Fs00259-015-3167-6" TargetMode="External"/><Relationship Id="rId5" Type="http://schemas.openxmlformats.org/officeDocument/2006/relationships/hyperlink" Target="https://www.sciencedirect.com/science/article/pii/S1053811912007021?via%3Dihub" TargetMode="External"/><Relationship Id="rId15" Type="http://schemas.openxmlformats.org/officeDocument/2006/relationships/hyperlink" Target="https://www.nature.com/articles/mp2017183" TargetMode="External"/><Relationship Id="rId23" Type="http://schemas.openxmlformats.org/officeDocument/2006/relationships/hyperlink" Target="https://onlinelibrary.wiley.com/doi/abs/10.1002/syn.20696" TargetMode="External"/><Relationship Id="rId28" Type="http://schemas.openxmlformats.org/officeDocument/2006/relationships/fontTable" Target="fontTable.xml"/><Relationship Id="rId10" Type="http://schemas.openxmlformats.org/officeDocument/2006/relationships/hyperlink" Target="https://www.ncbi.nlm.nih.gov/pmc/articles/PMC6126437/" TargetMode="External"/><Relationship Id="rId19" Type="http://schemas.openxmlformats.org/officeDocument/2006/relationships/hyperlink" Target="https://www.nature.com/articles/s41598-018-22444-0" TargetMode="External"/><Relationship Id="rId4" Type="http://schemas.openxmlformats.org/officeDocument/2006/relationships/webSettings" Target="webSettings.xml"/><Relationship Id="rId9" Type="http://schemas.openxmlformats.org/officeDocument/2006/relationships/hyperlink" Target="https://www.jneurosci.org/content/37/1/120" TargetMode="External"/><Relationship Id="rId14" Type="http://schemas.openxmlformats.org/officeDocument/2006/relationships/hyperlink" Target="https://www.sciencedirect.com/science/article/pii/S138994571830618X?via%3Dihub" TargetMode="External"/><Relationship Id="rId22" Type="http://schemas.openxmlformats.org/officeDocument/2006/relationships/hyperlink" Target="https://journals.sagepub.com/doi/10.1038/jcbfm.2015.46?url_ver=Z39.88-2003&amp;rfr_id=ori:rid:crossref.org&amp;rfr_dat=cr_pub%20%200pubmed" TargetMode="External"/><Relationship Id="rId27" Type="http://schemas.openxmlformats.org/officeDocument/2006/relationships/hyperlink" Target="https://www.sciencedirect.com/science/article/pii/S105381192030408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11869</Words>
  <Characters>67656</Characters>
  <Application>Microsoft Office Word</Application>
  <DocSecurity>0</DocSecurity>
  <Lines>563</Lines>
  <Paragraphs>158</Paragraphs>
  <ScaleCrop>false</ScaleCrop>
  <Company/>
  <LinksUpToDate>false</LinksUpToDate>
  <CharactersWithSpaces>79367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XPS</dc:creator>
  <cp:keywords/>
  <dc:description/>
  <cp:lastModifiedBy>XPS</cp:lastModifiedBy>
  <cp:revision>9</cp:revision>
  <dcterms:created xsi:type="dcterms:W3CDTF">2024-12-15T22:14:00Z</dcterms:created>
  <dcterms:modified xsi:type="dcterms:W3CDTF">2025-07-04T15:51:00Z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id="8hUe63P6"/&gt;&lt;style id="http://www.zotero.org/styles/nature" hasBibliography="1" bibliographyStyleHasBeenSet="1"/&gt;&lt;prefs&gt;&lt;pref name="fieldType" value="Field"/&gt;&lt;/prefs&gt;&lt;/data&gt;</vt:lpwstr>
  </property>
</Properties>
</file>