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15CB" w14:textId="77777777" w:rsidR="000C0111" w:rsidRPr="000C0111" w:rsidRDefault="0062442C" w:rsidP="00232603">
      <w:pPr>
        <w:pStyle w:val="Heading1"/>
        <w:rPr>
          <w:rFonts w:ascii="Calibri Light" w:hAnsi="Calibri Light" w:cs="Calibri Light"/>
          <w:b/>
          <w:bCs/>
          <w:sz w:val="24"/>
          <w:szCs w:val="24"/>
          <w:lang w:val="en-GB"/>
        </w:rPr>
      </w:pPr>
      <w:r w:rsidRPr="000C0111">
        <w:rPr>
          <w:rFonts w:ascii="Calibri Light" w:hAnsi="Calibri Light" w:cs="Calibri Light"/>
          <w:b/>
          <w:bCs/>
          <w:sz w:val="24"/>
          <w:szCs w:val="24"/>
          <w:lang w:val="en-GB"/>
        </w:rPr>
        <w:t>Supplementary Information</w:t>
      </w:r>
      <w:r w:rsidR="002E741D" w:rsidRPr="000C0111">
        <w:rPr>
          <w:rFonts w:ascii="Calibri Light" w:hAnsi="Calibri Light" w:cs="Calibri Light"/>
          <w:b/>
          <w:bCs/>
          <w:sz w:val="24"/>
          <w:szCs w:val="24"/>
          <w:lang w:val="en-GB"/>
        </w:rPr>
        <w:t xml:space="preserve"> for </w:t>
      </w:r>
    </w:p>
    <w:p w14:paraId="352B4969" w14:textId="3FFD40F0" w:rsidR="00232603" w:rsidRDefault="0038619D" w:rsidP="000C0111">
      <w:pPr>
        <w:pStyle w:val="Heading1"/>
        <w:jc w:val="center"/>
        <w:rPr>
          <w:rFonts w:ascii="Calibri Light" w:hAnsi="Calibri Light" w:cs="Calibri Light"/>
          <w:b/>
          <w:bCs/>
          <w:sz w:val="28"/>
          <w:szCs w:val="28"/>
          <w:lang w:val="en-GB"/>
        </w:rPr>
      </w:pPr>
      <w:r>
        <w:rPr>
          <w:rFonts w:ascii="Calibri Light" w:hAnsi="Calibri Light" w:cs="Calibri Light"/>
          <w:b/>
          <w:bCs/>
          <w:sz w:val="28"/>
          <w:szCs w:val="28"/>
          <w:lang w:val="en-GB"/>
        </w:rPr>
        <w:t xml:space="preserve">Opportunities for </w:t>
      </w:r>
      <w:r w:rsidR="00E1090D">
        <w:rPr>
          <w:rFonts w:ascii="Calibri Light" w:hAnsi="Calibri Light" w:cs="Calibri Light"/>
          <w:b/>
          <w:bCs/>
          <w:sz w:val="28"/>
          <w:szCs w:val="28"/>
          <w:lang w:val="en-GB"/>
        </w:rPr>
        <w:t xml:space="preserve">advancing </w:t>
      </w:r>
      <w:r>
        <w:rPr>
          <w:rFonts w:ascii="Calibri Light" w:hAnsi="Calibri Light" w:cs="Calibri Light"/>
          <w:b/>
          <w:bCs/>
          <w:sz w:val="28"/>
          <w:szCs w:val="28"/>
          <w:lang w:val="en-GB"/>
        </w:rPr>
        <w:t xml:space="preserve">climate adaptation in Europe </w:t>
      </w:r>
      <w:r w:rsidR="000C0111">
        <w:rPr>
          <w:rFonts w:ascii="Calibri Light" w:hAnsi="Calibri Light" w:cs="Calibri Light"/>
          <w:b/>
          <w:bCs/>
          <w:sz w:val="28"/>
          <w:szCs w:val="28"/>
          <w:lang w:val="en-GB"/>
        </w:rPr>
        <w:t xml:space="preserve"> </w:t>
      </w:r>
    </w:p>
    <w:p w14:paraId="4FF6CD41" w14:textId="0A1FD5E3" w:rsidR="00EB2E62" w:rsidRPr="005C7BB3" w:rsidRDefault="00EB2E62" w:rsidP="00EB2E62">
      <w:pPr>
        <w:rPr>
          <w:sz w:val="22"/>
          <w:szCs w:val="22"/>
          <w:lang w:val="en-GB"/>
        </w:rPr>
      </w:pPr>
      <w:r w:rsidRPr="005C7BB3">
        <w:rPr>
          <w:sz w:val="22"/>
          <w:szCs w:val="22"/>
          <w:lang w:val="en-GB"/>
        </w:rPr>
        <w:t>This document includes</w:t>
      </w:r>
    </w:p>
    <w:p w14:paraId="487028C6" w14:textId="36EE8BFA" w:rsidR="00EB2E62" w:rsidRPr="005C7BB3" w:rsidRDefault="00E1090D" w:rsidP="000A668E">
      <w:pPr>
        <w:pStyle w:val="ListParagraph"/>
        <w:numPr>
          <w:ilvl w:val="0"/>
          <w:numId w:val="2"/>
        </w:numPr>
        <w:rPr>
          <w:sz w:val="22"/>
          <w:szCs w:val="22"/>
          <w:lang w:val="en-GB"/>
        </w:rPr>
      </w:pPr>
      <w:r>
        <w:rPr>
          <w:sz w:val="22"/>
          <w:szCs w:val="22"/>
          <w:lang w:val="en-GB"/>
        </w:rPr>
        <w:t xml:space="preserve">Definition </w:t>
      </w:r>
      <w:r w:rsidR="00EB2E62" w:rsidRPr="005C7BB3">
        <w:rPr>
          <w:sz w:val="22"/>
          <w:szCs w:val="22"/>
          <w:lang w:val="en-GB"/>
        </w:rPr>
        <w:t xml:space="preserve">of adaptation opportunity windows, list of opportunity window typologies, and associated literature </w:t>
      </w:r>
    </w:p>
    <w:p w14:paraId="09ECC5F3" w14:textId="4D4CAD5B" w:rsidR="000A668E" w:rsidRPr="005C7BB3" w:rsidRDefault="000A668E" w:rsidP="000A668E">
      <w:pPr>
        <w:pStyle w:val="ListParagraph"/>
        <w:numPr>
          <w:ilvl w:val="0"/>
          <w:numId w:val="2"/>
        </w:numPr>
        <w:rPr>
          <w:sz w:val="22"/>
          <w:szCs w:val="22"/>
          <w:lang w:val="en-GB"/>
        </w:rPr>
      </w:pPr>
      <w:r w:rsidRPr="005C7BB3">
        <w:rPr>
          <w:sz w:val="22"/>
          <w:szCs w:val="22"/>
          <w:lang w:val="en-GB"/>
        </w:rPr>
        <w:t xml:space="preserve">Plausible impact of opportunity window typologies on a pathways map </w:t>
      </w:r>
    </w:p>
    <w:p w14:paraId="04DB88BB" w14:textId="41591903" w:rsidR="000A668E" w:rsidRDefault="005A22E3" w:rsidP="000A668E">
      <w:pPr>
        <w:pStyle w:val="ListParagraph"/>
        <w:numPr>
          <w:ilvl w:val="0"/>
          <w:numId w:val="2"/>
        </w:numPr>
        <w:rPr>
          <w:sz w:val="22"/>
          <w:szCs w:val="22"/>
          <w:lang w:val="en-GB"/>
        </w:rPr>
      </w:pPr>
      <w:r w:rsidRPr="005C7BB3">
        <w:rPr>
          <w:sz w:val="22"/>
          <w:szCs w:val="22"/>
          <w:lang w:val="en-GB"/>
        </w:rPr>
        <w:t xml:space="preserve">Reference list referring to all references used in Supplementary data 1 </w:t>
      </w:r>
      <w:r w:rsidR="0050209C" w:rsidRPr="005C7BB3">
        <w:rPr>
          <w:sz w:val="22"/>
          <w:szCs w:val="22"/>
          <w:lang w:val="en-GB"/>
        </w:rPr>
        <w:t>–</w:t>
      </w:r>
      <w:r w:rsidRPr="005C7BB3">
        <w:rPr>
          <w:sz w:val="22"/>
          <w:szCs w:val="22"/>
          <w:lang w:val="en-GB"/>
        </w:rPr>
        <w:t xml:space="preserve"> </w:t>
      </w:r>
      <w:r w:rsidR="0050209C" w:rsidRPr="005C7BB3">
        <w:rPr>
          <w:sz w:val="22"/>
          <w:szCs w:val="22"/>
          <w:lang w:val="en-GB"/>
        </w:rPr>
        <w:t xml:space="preserve">Full list of identified adaptation opportunity windows </w:t>
      </w:r>
    </w:p>
    <w:p w14:paraId="271E08F8" w14:textId="77777777" w:rsidR="005C7BB3" w:rsidRDefault="005C7BB3" w:rsidP="005C7BB3">
      <w:pPr>
        <w:rPr>
          <w:lang w:val="en-GB"/>
        </w:rPr>
      </w:pPr>
    </w:p>
    <w:p w14:paraId="060FC59D" w14:textId="77777777" w:rsidR="005C7BB3" w:rsidRDefault="005C7BB3" w:rsidP="005C7BB3">
      <w:pPr>
        <w:rPr>
          <w:lang w:val="en-GB"/>
        </w:rPr>
      </w:pPr>
    </w:p>
    <w:p w14:paraId="3AA3E7A8" w14:textId="77777777" w:rsidR="005C7BB3" w:rsidRDefault="005C7BB3" w:rsidP="005C7BB3">
      <w:pPr>
        <w:rPr>
          <w:lang w:val="en-GB"/>
        </w:rPr>
      </w:pPr>
    </w:p>
    <w:p w14:paraId="03263DCA" w14:textId="77777777" w:rsidR="005C7BB3" w:rsidRDefault="005C7BB3" w:rsidP="005C7BB3">
      <w:pPr>
        <w:rPr>
          <w:lang w:val="en-GB"/>
        </w:rPr>
      </w:pPr>
    </w:p>
    <w:p w14:paraId="1243FF9E" w14:textId="77777777" w:rsidR="005C7BB3" w:rsidRDefault="005C7BB3" w:rsidP="005C7BB3">
      <w:pPr>
        <w:rPr>
          <w:lang w:val="en-GB"/>
        </w:rPr>
      </w:pPr>
    </w:p>
    <w:p w14:paraId="28150804" w14:textId="77777777" w:rsidR="005C7BB3" w:rsidRDefault="005C7BB3" w:rsidP="005C7BB3">
      <w:pPr>
        <w:rPr>
          <w:lang w:val="en-GB"/>
        </w:rPr>
      </w:pPr>
    </w:p>
    <w:p w14:paraId="631C7913" w14:textId="77777777" w:rsidR="005C7BB3" w:rsidRDefault="005C7BB3" w:rsidP="005C7BB3">
      <w:pPr>
        <w:rPr>
          <w:lang w:val="en-GB"/>
        </w:rPr>
      </w:pPr>
    </w:p>
    <w:p w14:paraId="651DD17B" w14:textId="77777777" w:rsidR="005C7BB3" w:rsidRDefault="005C7BB3" w:rsidP="005C7BB3">
      <w:pPr>
        <w:rPr>
          <w:lang w:val="en-GB"/>
        </w:rPr>
      </w:pPr>
    </w:p>
    <w:p w14:paraId="761FAB15" w14:textId="77777777" w:rsidR="005C7BB3" w:rsidRDefault="005C7BB3" w:rsidP="005C7BB3">
      <w:pPr>
        <w:rPr>
          <w:lang w:val="en-GB"/>
        </w:rPr>
      </w:pPr>
    </w:p>
    <w:p w14:paraId="0A3CF5C9" w14:textId="77777777" w:rsidR="005C7BB3" w:rsidRDefault="005C7BB3" w:rsidP="005C7BB3">
      <w:pPr>
        <w:rPr>
          <w:lang w:val="en-GB"/>
        </w:rPr>
      </w:pPr>
    </w:p>
    <w:p w14:paraId="2ACE1E5A" w14:textId="77777777" w:rsidR="005C7BB3" w:rsidRDefault="005C7BB3" w:rsidP="005C7BB3">
      <w:pPr>
        <w:rPr>
          <w:lang w:val="en-GB"/>
        </w:rPr>
      </w:pPr>
    </w:p>
    <w:p w14:paraId="062488F0" w14:textId="77777777" w:rsidR="005C7BB3" w:rsidRDefault="005C7BB3" w:rsidP="005C7BB3">
      <w:pPr>
        <w:rPr>
          <w:lang w:val="en-GB"/>
        </w:rPr>
      </w:pPr>
    </w:p>
    <w:p w14:paraId="7782FCCC" w14:textId="77777777" w:rsidR="005C7BB3" w:rsidRDefault="005C7BB3" w:rsidP="005C7BB3">
      <w:pPr>
        <w:rPr>
          <w:lang w:val="en-GB"/>
        </w:rPr>
      </w:pPr>
    </w:p>
    <w:p w14:paraId="00208D5E" w14:textId="77777777" w:rsidR="005C7BB3" w:rsidRPr="005C7BB3" w:rsidRDefault="005C7BB3" w:rsidP="005C7BB3">
      <w:pPr>
        <w:rPr>
          <w:lang w:val="en-GB"/>
        </w:rPr>
      </w:pPr>
    </w:p>
    <w:p w14:paraId="58A46000" w14:textId="77777777" w:rsidR="000A668E" w:rsidRDefault="000A668E" w:rsidP="000A668E">
      <w:pPr>
        <w:rPr>
          <w:lang w:val="en-GB"/>
        </w:rPr>
      </w:pPr>
    </w:p>
    <w:p w14:paraId="645B27F5" w14:textId="77777777" w:rsidR="009823EA" w:rsidRDefault="009823EA" w:rsidP="000A668E">
      <w:pPr>
        <w:rPr>
          <w:lang w:val="en-GB"/>
        </w:rPr>
      </w:pPr>
    </w:p>
    <w:p w14:paraId="6D2525F2" w14:textId="77777777" w:rsidR="000A668E" w:rsidRDefault="000A668E" w:rsidP="000A668E">
      <w:pPr>
        <w:rPr>
          <w:lang w:val="en-GB"/>
        </w:rPr>
      </w:pPr>
    </w:p>
    <w:p w14:paraId="01E0FBCF" w14:textId="77777777" w:rsidR="000A668E" w:rsidRPr="000A668E" w:rsidRDefault="000A668E" w:rsidP="000A668E">
      <w:pPr>
        <w:rPr>
          <w:lang w:val="en-GB"/>
        </w:rPr>
      </w:pPr>
    </w:p>
    <w:p w14:paraId="58AC1E94" w14:textId="03B23FCA" w:rsidR="00232603" w:rsidRDefault="00232603" w:rsidP="00232603">
      <w:pPr>
        <w:pStyle w:val="Heading2"/>
        <w:rPr>
          <w:color w:val="000000" w:themeColor="text1"/>
          <w:sz w:val="26"/>
          <w:szCs w:val="26"/>
          <w:lang w:val="en-GB"/>
        </w:rPr>
      </w:pPr>
      <w:r w:rsidRPr="00BD535F">
        <w:rPr>
          <w:color w:val="000000" w:themeColor="text1"/>
          <w:sz w:val="26"/>
          <w:szCs w:val="26"/>
          <w:lang w:val="en-GB"/>
        </w:rPr>
        <w:lastRenderedPageBreak/>
        <w:t xml:space="preserve">1. </w:t>
      </w:r>
      <w:r w:rsidR="00393951">
        <w:rPr>
          <w:color w:val="000000" w:themeColor="text1"/>
          <w:sz w:val="26"/>
          <w:szCs w:val="26"/>
          <w:lang w:val="en-GB"/>
        </w:rPr>
        <w:t>D</w:t>
      </w:r>
      <w:r w:rsidR="00663FD3" w:rsidRPr="00663FD3">
        <w:rPr>
          <w:color w:val="000000" w:themeColor="text1"/>
          <w:sz w:val="26"/>
          <w:szCs w:val="26"/>
          <w:lang w:val="en-GB"/>
        </w:rPr>
        <w:t>efinition of adaptation opportunity windows, list of opportunity window typologies, and associated literature</w:t>
      </w:r>
    </w:p>
    <w:p w14:paraId="7BF52B04" w14:textId="5DDCDECD" w:rsidR="003F720D" w:rsidRDefault="00663FD3" w:rsidP="002D148B">
      <w:pPr>
        <w:jc w:val="both"/>
        <w:rPr>
          <w:sz w:val="20"/>
          <w:szCs w:val="20"/>
          <w:lang w:val="en-GB"/>
        </w:rPr>
      </w:pPr>
      <w:r w:rsidRPr="002D148B">
        <w:rPr>
          <w:sz w:val="20"/>
          <w:szCs w:val="20"/>
          <w:lang w:val="en-GB"/>
        </w:rPr>
        <w:t xml:space="preserve">We here define an adaptation opportunity window as a period of time during which an adaptation measure, or a portfolio of measures, becomes (more) </w:t>
      </w:r>
      <w:r w:rsidR="00A1509C">
        <w:rPr>
          <w:sz w:val="20"/>
          <w:szCs w:val="20"/>
          <w:lang w:val="en-GB"/>
        </w:rPr>
        <w:t>affordable</w:t>
      </w:r>
      <w:r w:rsidRPr="002D148B">
        <w:rPr>
          <w:sz w:val="20"/>
          <w:szCs w:val="20"/>
          <w:lang w:val="en-GB"/>
        </w:rPr>
        <w:t xml:space="preserve">, </w:t>
      </w:r>
      <w:r w:rsidR="00696DB8">
        <w:rPr>
          <w:sz w:val="20"/>
          <w:szCs w:val="20"/>
          <w:lang w:val="en-GB"/>
        </w:rPr>
        <w:t>desirable</w:t>
      </w:r>
      <w:r w:rsidRPr="002D148B">
        <w:rPr>
          <w:sz w:val="20"/>
          <w:szCs w:val="20"/>
          <w:lang w:val="en-GB"/>
        </w:rPr>
        <w:t xml:space="preserve"> and/or </w:t>
      </w:r>
      <w:r w:rsidR="00696DB8">
        <w:rPr>
          <w:sz w:val="20"/>
          <w:szCs w:val="20"/>
          <w:lang w:val="en-GB"/>
        </w:rPr>
        <w:t>feasible</w:t>
      </w:r>
      <w:r w:rsidRPr="002D148B">
        <w:rPr>
          <w:sz w:val="20"/>
          <w:szCs w:val="20"/>
          <w:lang w:val="en-GB"/>
        </w:rPr>
        <w:t>, thus raising the potential for implementation.</w:t>
      </w:r>
      <w:r w:rsidR="002D148B">
        <w:rPr>
          <w:sz w:val="20"/>
          <w:szCs w:val="20"/>
          <w:lang w:val="en-GB"/>
        </w:rPr>
        <w:t xml:space="preserve"> </w:t>
      </w:r>
      <w:r w:rsidRPr="002D148B">
        <w:rPr>
          <w:sz w:val="20"/>
          <w:szCs w:val="20"/>
          <w:lang w:val="en-GB"/>
        </w:rPr>
        <w:t xml:space="preserve">A measure becomes more </w:t>
      </w:r>
      <w:r w:rsidR="00A1509C">
        <w:rPr>
          <w:i/>
          <w:iCs/>
          <w:sz w:val="20"/>
          <w:szCs w:val="20"/>
          <w:lang w:val="en-GB"/>
        </w:rPr>
        <w:t>affordable</w:t>
      </w:r>
      <w:r w:rsidRPr="002D148B">
        <w:rPr>
          <w:sz w:val="20"/>
          <w:szCs w:val="20"/>
          <w:lang w:val="en-GB"/>
        </w:rPr>
        <w:t xml:space="preserve"> when it is cheaper to implement, either in absolute terms or in relation to costs of inaction. Alternatively, increase in </w:t>
      </w:r>
      <w:r w:rsidR="00696DB8">
        <w:rPr>
          <w:sz w:val="20"/>
          <w:szCs w:val="20"/>
          <w:lang w:val="en-GB"/>
        </w:rPr>
        <w:t>affordability</w:t>
      </w:r>
      <w:r w:rsidRPr="002D148B">
        <w:rPr>
          <w:sz w:val="20"/>
          <w:szCs w:val="20"/>
          <w:lang w:val="en-GB"/>
        </w:rPr>
        <w:t xml:space="preserve"> can also result from a larger set of resources being available for climate adaptation. A measure becomes more </w:t>
      </w:r>
      <w:r w:rsidR="002D148B">
        <w:rPr>
          <w:i/>
          <w:iCs/>
          <w:sz w:val="20"/>
          <w:szCs w:val="20"/>
          <w:lang w:val="en-GB"/>
        </w:rPr>
        <w:t>desirable</w:t>
      </w:r>
      <w:r w:rsidRPr="002D148B">
        <w:rPr>
          <w:sz w:val="20"/>
          <w:szCs w:val="20"/>
          <w:lang w:val="en-GB"/>
        </w:rPr>
        <w:t xml:space="preserve"> when its social acceptance and desirability increases. A measure becomes more </w:t>
      </w:r>
      <w:r w:rsidRPr="002D148B">
        <w:rPr>
          <w:i/>
          <w:iCs/>
          <w:sz w:val="20"/>
          <w:szCs w:val="20"/>
          <w:lang w:val="en-GB"/>
        </w:rPr>
        <w:t>feasible</w:t>
      </w:r>
      <w:r w:rsidRPr="002D148B">
        <w:rPr>
          <w:sz w:val="20"/>
          <w:szCs w:val="20"/>
          <w:lang w:val="en-GB"/>
        </w:rPr>
        <w:t xml:space="preserve"> when it becomes easier to implement, either technically or in terms of governance. An adaptation opportunity window is often temporary and will close after a certain period of time. If the measure(s) are not implemented within their opportunity window, the opportunity has been lost. Missing an opportunity does not mean that the measure(s) will never be implemented, but just that a window of particularly attractiveness, feasibility, affordability and/or acceptability has closed. Different factors can result in the opening of an opportunity window, leading to the identification of five typologies</w:t>
      </w:r>
      <w:r w:rsidR="00482D49">
        <w:rPr>
          <w:sz w:val="20"/>
          <w:szCs w:val="20"/>
          <w:lang w:val="en-GB"/>
        </w:rPr>
        <w:t xml:space="preserve"> (examples from the literature in table 1 below):</w:t>
      </w:r>
    </w:p>
    <w:p w14:paraId="0F3A3CFD" w14:textId="77777777" w:rsidR="00D245C0" w:rsidRPr="00482D49" w:rsidRDefault="00D245C0" w:rsidP="00D245C0">
      <w:pPr>
        <w:pStyle w:val="ListParagraph"/>
        <w:numPr>
          <w:ilvl w:val="0"/>
          <w:numId w:val="3"/>
        </w:numPr>
        <w:jc w:val="both"/>
        <w:rPr>
          <w:sz w:val="20"/>
          <w:szCs w:val="20"/>
          <w:lang w:val="en-GB"/>
        </w:rPr>
      </w:pPr>
      <w:r w:rsidRPr="00482D49">
        <w:rPr>
          <w:i/>
          <w:iCs/>
          <w:sz w:val="20"/>
          <w:szCs w:val="20"/>
          <w:lang w:val="en-GB"/>
        </w:rPr>
        <w:t>Maintenance-driven</w:t>
      </w:r>
      <w:r w:rsidRPr="00482D49">
        <w:rPr>
          <w:sz w:val="20"/>
          <w:szCs w:val="20"/>
          <w:lang w:val="en-GB"/>
        </w:rPr>
        <w:t>: opens owing to planned maintenance, end-of-life, or repair of existing risk-reduction measures;</w:t>
      </w:r>
    </w:p>
    <w:p w14:paraId="48426138" w14:textId="77777777" w:rsidR="00D245C0" w:rsidRPr="00482D49" w:rsidRDefault="00D245C0" w:rsidP="00D245C0">
      <w:pPr>
        <w:pStyle w:val="ListParagraph"/>
        <w:numPr>
          <w:ilvl w:val="0"/>
          <w:numId w:val="3"/>
        </w:numPr>
        <w:jc w:val="both"/>
        <w:rPr>
          <w:sz w:val="20"/>
          <w:szCs w:val="20"/>
          <w:lang w:val="en-GB"/>
        </w:rPr>
      </w:pPr>
      <w:r w:rsidRPr="00482D49">
        <w:rPr>
          <w:i/>
          <w:iCs/>
          <w:sz w:val="20"/>
          <w:szCs w:val="20"/>
          <w:lang w:val="en-GB"/>
        </w:rPr>
        <w:t>Resource-driven</w:t>
      </w:r>
      <w:r w:rsidRPr="00482D49">
        <w:rPr>
          <w:sz w:val="20"/>
          <w:szCs w:val="20"/>
          <w:lang w:val="en-GB"/>
        </w:rPr>
        <w:t>: opens when the benefits of an adaptation measure outweigh its costs (expressed in a positive net-present value), or after increased availability of financial (e.g. unlocking of funds) or natural (e.g. sand) resources;</w:t>
      </w:r>
    </w:p>
    <w:p w14:paraId="3598863C" w14:textId="77777777" w:rsidR="00D245C0" w:rsidRPr="00482D49" w:rsidRDefault="00D245C0" w:rsidP="00D245C0">
      <w:pPr>
        <w:pStyle w:val="ListParagraph"/>
        <w:numPr>
          <w:ilvl w:val="0"/>
          <w:numId w:val="3"/>
        </w:numPr>
        <w:jc w:val="both"/>
        <w:rPr>
          <w:i/>
          <w:iCs/>
          <w:sz w:val="20"/>
          <w:szCs w:val="20"/>
          <w:lang w:val="en-GB"/>
        </w:rPr>
      </w:pPr>
      <w:r w:rsidRPr="00482D49">
        <w:rPr>
          <w:i/>
          <w:iCs/>
          <w:sz w:val="20"/>
          <w:szCs w:val="20"/>
          <w:lang w:val="en-GB"/>
        </w:rPr>
        <w:t>Policy-driven</w:t>
      </w:r>
      <w:r w:rsidRPr="00482D49">
        <w:rPr>
          <w:sz w:val="20"/>
          <w:szCs w:val="20"/>
          <w:lang w:val="en-GB"/>
        </w:rPr>
        <w:t>: opens after policy- and/or institutional arrangements, e.g. existing (inter)national and/or local policies (also outside the domain of climate adaptation), or the adoption of climate legislation;</w:t>
      </w:r>
    </w:p>
    <w:p w14:paraId="376288B5" w14:textId="77777777" w:rsidR="00D245C0" w:rsidRPr="00482D49" w:rsidRDefault="00D245C0" w:rsidP="00D245C0">
      <w:pPr>
        <w:pStyle w:val="ListParagraph"/>
        <w:numPr>
          <w:ilvl w:val="0"/>
          <w:numId w:val="3"/>
        </w:numPr>
        <w:jc w:val="both"/>
        <w:rPr>
          <w:i/>
          <w:iCs/>
          <w:sz w:val="20"/>
          <w:szCs w:val="20"/>
          <w:lang w:val="en-GB"/>
        </w:rPr>
      </w:pPr>
      <w:r w:rsidRPr="00482D49">
        <w:rPr>
          <w:i/>
          <w:iCs/>
          <w:sz w:val="20"/>
          <w:szCs w:val="20"/>
          <w:lang w:val="en-GB"/>
        </w:rPr>
        <w:t xml:space="preserve">Value-driven: </w:t>
      </w:r>
      <w:r w:rsidRPr="00482D49">
        <w:rPr>
          <w:sz w:val="20"/>
          <w:szCs w:val="20"/>
          <w:lang w:val="en-GB"/>
        </w:rPr>
        <w:t xml:space="preserve">opens after changes in societal values and/or political context (e.g. change in government) and associated adaptation preferences and support. May include changes in beliefs about nature and/or severity of climate change or in risk perception and tolerance; </w:t>
      </w:r>
    </w:p>
    <w:p w14:paraId="008BD36A" w14:textId="46DF2925" w:rsidR="00D245C0" w:rsidRPr="00076C6E" w:rsidRDefault="00D245C0" w:rsidP="002D148B">
      <w:pPr>
        <w:pStyle w:val="ListParagraph"/>
        <w:numPr>
          <w:ilvl w:val="0"/>
          <w:numId w:val="3"/>
        </w:numPr>
        <w:jc w:val="both"/>
        <w:rPr>
          <w:i/>
          <w:iCs/>
          <w:sz w:val="20"/>
          <w:szCs w:val="20"/>
          <w:lang w:val="en-GB"/>
        </w:rPr>
      </w:pPr>
      <w:r w:rsidRPr="00482D49">
        <w:rPr>
          <w:i/>
          <w:iCs/>
          <w:sz w:val="20"/>
          <w:szCs w:val="20"/>
          <w:lang w:val="en-GB"/>
        </w:rPr>
        <w:t>Innovation-driven</w:t>
      </w:r>
      <w:r w:rsidRPr="00482D49">
        <w:rPr>
          <w:sz w:val="20"/>
          <w:szCs w:val="20"/>
          <w:lang w:val="en-GB"/>
        </w:rPr>
        <w:t>: opens owing to innovations in adaptation-related technologies and their mainstreaming and upscaling, following successful (local) piloting and/or decrease in costs. Innovative decision-making approaches may also fall under this typology.</w:t>
      </w:r>
    </w:p>
    <w:p w14:paraId="07EF2E5A" w14:textId="7479DF95" w:rsidR="002D148B" w:rsidRDefault="002D148B" w:rsidP="002D148B">
      <w:pPr>
        <w:jc w:val="both"/>
        <w:rPr>
          <w:i/>
          <w:iCs/>
          <w:sz w:val="20"/>
          <w:szCs w:val="20"/>
          <w:lang w:val="en-GB"/>
        </w:rPr>
      </w:pPr>
      <w:r>
        <w:rPr>
          <w:i/>
          <w:iCs/>
          <w:sz w:val="20"/>
          <w:szCs w:val="20"/>
          <w:lang w:val="en-GB"/>
        </w:rPr>
        <w:t xml:space="preserve">Table 1: </w:t>
      </w:r>
      <w:r w:rsidR="00084D1D">
        <w:rPr>
          <w:i/>
          <w:iCs/>
          <w:sz w:val="20"/>
          <w:szCs w:val="20"/>
          <w:lang w:val="en-GB"/>
        </w:rPr>
        <w:t xml:space="preserve">Adaptation opportunity window typologies, their definition and associated literature. </w:t>
      </w:r>
    </w:p>
    <w:tbl>
      <w:tblPr>
        <w:tblStyle w:val="TableGrid"/>
        <w:tblW w:w="0" w:type="auto"/>
        <w:tblLook w:val="04A0" w:firstRow="1" w:lastRow="0" w:firstColumn="1" w:lastColumn="0" w:noHBand="0" w:noVBand="1"/>
      </w:tblPr>
      <w:tblGrid>
        <w:gridCol w:w="3005"/>
        <w:gridCol w:w="3005"/>
        <w:gridCol w:w="3006"/>
      </w:tblGrid>
      <w:tr w:rsidR="00076C6E" w14:paraId="1CBAD750" w14:textId="77777777" w:rsidTr="00076C6E">
        <w:tc>
          <w:tcPr>
            <w:tcW w:w="3005" w:type="dxa"/>
          </w:tcPr>
          <w:p w14:paraId="575B4157" w14:textId="1C8DB999" w:rsidR="00076C6E" w:rsidRPr="00076C6E" w:rsidRDefault="00076C6E" w:rsidP="002D148B">
            <w:pPr>
              <w:jc w:val="both"/>
              <w:rPr>
                <w:b/>
                <w:bCs/>
                <w:sz w:val="20"/>
                <w:szCs w:val="20"/>
                <w:lang w:val="en-GB"/>
              </w:rPr>
            </w:pPr>
            <w:r>
              <w:rPr>
                <w:b/>
                <w:bCs/>
                <w:sz w:val="20"/>
                <w:szCs w:val="20"/>
                <w:lang w:val="en-GB"/>
              </w:rPr>
              <w:t>Opportunity</w:t>
            </w:r>
          </w:p>
        </w:tc>
        <w:tc>
          <w:tcPr>
            <w:tcW w:w="3005" w:type="dxa"/>
          </w:tcPr>
          <w:p w14:paraId="62E69041" w14:textId="702CCA28" w:rsidR="00076C6E" w:rsidRPr="00816A68" w:rsidRDefault="00816A68" w:rsidP="002D148B">
            <w:pPr>
              <w:jc w:val="both"/>
              <w:rPr>
                <w:b/>
                <w:bCs/>
                <w:sz w:val="20"/>
                <w:szCs w:val="20"/>
                <w:lang w:val="en-GB"/>
              </w:rPr>
            </w:pPr>
            <w:r w:rsidRPr="00816A68">
              <w:rPr>
                <w:b/>
                <w:bCs/>
                <w:sz w:val="20"/>
                <w:szCs w:val="20"/>
                <w:lang w:val="en-GB"/>
              </w:rPr>
              <w:t>Literature findings on opportunity examples</w:t>
            </w:r>
          </w:p>
        </w:tc>
        <w:tc>
          <w:tcPr>
            <w:tcW w:w="3006" w:type="dxa"/>
          </w:tcPr>
          <w:p w14:paraId="4238EBCC" w14:textId="6D274921" w:rsidR="00076C6E" w:rsidRPr="00816A68" w:rsidRDefault="00816A68" w:rsidP="002D148B">
            <w:pPr>
              <w:jc w:val="both"/>
              <w:rPr>
                <w:b/>
                <w:bCs/>
                <w:sz w:val="20"/>
                <w:szCs w:val="20"/>
                <w:lang w:val="en-GB"/>
              </w:rPr>
            </w:pPr>
            <w:r>
              <w:rPr>
                <w:b/>
                <w:bCs/>
                <w:sz w:val="20"/>
                <w:szCs w:val="20"/>
                <w:lang w:val="en-GB"/>
              </w:rPr>
              <w:t>Reference</w:t>
            </w:r>
          </w:p>
        </w:tc>
      </w:tr>
      <w:tr w:rsidR="000648A7" w14:paraId="220693F9" w14:textId="77777777" w:rsidTr="00076C6E">
        <w:tc>
          <w:tcPr>
            <w:tcW w:w="3005" w:type="dxa"/>
            <w:vMerge w:val="restart"/>
          </w:tcPr>
          <w:p w14:paraId="46E2E89C" w14:textId="60DCEEFD" w:rsidR="000648A7" w:rsidRPr="00736CFB" w:rsidRDefault="000648A7" w:rsidP="002D148B">
            <w:pPr>
              <w:jc w:val="both"/>
              <w:rPr>
                <w:sz w:val="20"/>
                <w:szCs w:val="20"/>
                <w:lang w:val="en-GB"/>
              </w:rPr>
            </w:pPr>
            <w:r>
              <w:rPr>
                <w:sz w:val="20"/>
                <w:szCs w:val="20"/>
                <w:lang w:val="en-GB"/>
              </w:rPr>
              <w:t>Maintenance-driven</w:t>
            </w:r>
          </w:p>
        </w:tc>
        <w:tc>
          <w:tcPr>
            <w:tcW w:w="3005" w:type="dxa"/>
          </w:tcPr>
          <w:p w14:paraId="54A7D9BC" w14:textId="77777777" w:rsidR="000648A7" w:rsidRDefault="000648A7" w:rsidP="002D148B">
            <w:pPr>
              <w:jc w:val="both"/>
              <w:rPr>
                <w:sz w:val="20"/>
                <w:szCs w:val="20"/>
                <w:lang w:val="en-GB"/>
              </w:rPr>
            </w:pPr>
            <w:r w:rsidRPr="000A726B">
              <w:rPr>
                <w:sz w:val="20"/>
                <w:szCs w:val="20"/>
                <w:lang w:val="en-GB"/>
              </w:rPr>
              <w:t>In urban areas, ‘normal’ maintenance, modification or renewal of infrastructure, buildings and public spaces provide an opportunity to reconsider the existing stormwater system. Mainstreaming method: using normal dynamics of urban areas a driver of adaptation.</w:t>
            </w:r>
          </w:p>
          <w:p w14:paraId="0A028CA1" w14:textId="4188431C" w:rsidR="000648A7" w:rsidRDefault="000648A7" w:rsidP="002D148B">
            <w:pPr>
              <w:jc w:val="both"/>
              <w:rPr>
                <w:i/>
                <w:iCs/>
                <w:sz w:val="20"/>
                <w:szCs w:val="20"/>
                <w:lang w:val="en-GB"/>
              </w:rPr>
            </w:pPr>
          </w:p>
        </w:tc>
        <w:tc>
          <w:tcPr>
            <w:tcW w:w="3006" w:type="dxa"/>
          </w:tcPr>
          <w:sdt>
            <w:sdtPr>
              <w:rPr>
                <w:color w:val="000000"/>
                <w:sz w:val="20"/>
                <w:szCs w:val="20"/>
              </w:rPr>
              <w:tag w:val="MENDELEY_CITATION_v3_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"/>
              <w:id w:val="934321801"/>
              <w:placeholder>
                <w:docPart w:val="FA3BC211832B493398C04F668B8C5FE8"/>
              </w:placeholder>
            </w:sdtPr>
            <w:sdtEndPr/>
            <w:sdtContent>
              <w:p w14:paraId="511D3D4F" w14:textId="77777777" w:rsidR="000648A7" w:rsidRDefault="000648A7" w:rsidP="00736CFB">
                <w:pPr>
                  <w:jc w:val="both"/>
                  <w:rPr>
                    <w:color w:val="000000"/>
                    <w:sz w:val="20"/>
                    <w:szCs w:val="20"/>
                  </w:rPr>
                </w:pPr>
                <w:r w:rsidRPr="00E17221">
                  <w:rPr>
                    <w:color w:val="000000"/>
                    <w:sz w:val="20"/>
                    <w:szCs w:val="20"/>
                  </w:rPr>
                  <w:t>Gersonius et al., 2012</w:t>
                </w:r>
              </w:p>
            </w:sdtContent>
          </w:sdt>
          <w:p w14:paraId="1ED9BBCE" w14:textId="77777777" w:rsidR="000648A7" w:rsidRDefault="000648A7" w:rsidP="002D148B">
            <w:pPr>
              <w:jc w:val="both"/>
              <w:rPr>
                <w:i/>
                <w:iCs/>
                <w:sz w:val="20"/>
                <w:szCs w:val="20"/>
                <w:lang w:val="en-GB"/>
              </w:rPr>
            </w:pPr>
          </w:p>
        </w:tc>
      </w:tr>
      <w:tr w:rsidR="000648A7" w:rsidRPr="008A3EA3" w14:paraId="4A224BA2" w14:textId="77777777" w:rsidTr="00076C6E">
        <w:tc>
          <w:tcPr>
            <w:tcW w:w="3005" w:type="dxa"/>
            <w:vMerge/>
          </w:tcPr>
          <w:p w14:paraId="71676B88" w14:textId="77777777" w:rsidR="000648A7" w:rsidRDefault="000648A7" w:rsidP="002D148B">
            <w:pPr>
              <w:jc w:val="both"/>
              <w:rPr>
                <w:i/>
                <w:iCs/>
                <w:sz w:val="20"/>
                <w:szCs w:val="20"/>
                <w:lang w:val="en-GB"/>
              </w:rPr>
            </w:pPr>
          </w:p>
        </w:tc>
        <w:tc>
          <w:tcPr>
            <w:tcW w:w="3005" w:type="dxa"/>
          </w:tcPr>
          <w:p w14:paraId="27952377" w14:textId="5562C0EE" w:rsidR="000648A7" w:rsidRPr="008A3EA3" w:rsidRDefault="000648A7" w:rsidP="002D148B">
            <w:pPr>
              <w:jc w:val="both"/>
              <w:rPr>
                <w:sz w:val="20"/>
                <w:szCs w:val="20"/>
                <w:lang w:val="en-GB"/>
              </w:rPr>
            </w:pPr>
            <w:r w:rsidRPr="000A726B">
              <w:rPr>
                <w:sz w:val="20"/>
                <w:szCs w:val="20"/>
                <w:lang w:val="en-GB"/>
              </w:rPr>
              <w:t>Every time maintenance or repair work is required for an existing measure, this is an opportunity to increase the effectiveness of such measure with (almost) no additional costs.</w:t>
            </w:r>
          </w:p>
        </w:tc>
        <w:tc>
          <w:tcPr>
            <w:tcW w:w="3006" w:type="dxa"/>
          </w:tcPr>
          <w:sdt>
            <w:sdtPr>
              <w:rPr>
                <w:color w:val="000000"/>
                <w:sz w:val="20"/>
                <w:szCs w:val="20"/>
              </w:rPr>
              <w:tag w:val="MENDELEY_CITATION_v3_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"/>
              <w:id w:val="1778753565"/>
              <w:placeholder>
                <w:docPart w:val="FA8550A022F14ACFBB03AA384A65F14A"/>
              </w:placeholder>
            </w:sdtPr>
            <w:sdtEndPr/>
            <w:sdtContent>
              <w:p w14:paraId="54DB75AC" w14:textId="77777777" w:rsidR="000648A7" w:rsidRDefault="000648A7" w:rsidP="008A3EA3">
                <w:pPr>
                  <w:jc w:val="both"/>
                  <w:rPr>
                    <w:color w:val="000000"/>
                    <w:sz w:val="20"/>
                    <w:szCs w:val="20"/>
                  </w:rPr>
                </w:pPr>
                <w:r w:rsidRPr="00E17221">
                  <w:rPr>
                    <w:color w:val="000000"/>
                    <w:sz w:val="20"/>
                    <w:szCs w:val="20"/>
                  </w:rPr>
                  <w:t>van de Ven et al., 2011</w:t>
                </w:r>
              </w:p>
            </w:sdtContent>
          </w:sdt>
          <w:p w14:paraId="1F7E44CE" w14:textId="77777777" w:rsidR="000648A7" w:rsidRPr="008A3EA3" w:rsidRDefault="000648A7" w:rsidP="002D148B">
            <w:pPr>
              <w:jc w:val="both"/>
              <w:rPr>
                <w:i/>
                <w:iCs/>
                <w:sz w:val="20"/>
                <w:szCs w:val="20"/>
              </w:rPr>
            </w:pPr>
          </w:p>
        </w:tc>
      </w:tr>
      <w:tr w:rsidR="000648A7" w:rsidRPr="008A3EA3" w14:paraId="3935A149" w14:textId="77777777" w:rsidTr="00076C6E">
        <w:tc>
          <w:tcPr>
            <w:tcW w:w="3005" w:type="dxa"/>
            <w:vMerge/>
          </w:tcPr>
          <w:p w14:paraId="20BC538E" w14:textId="77777777" w:rsidR="000648A7" w:rsidRPr="008A3EA3" w:rsidRDefault="000648A7" w:rsidP="002D148B">
            <w:pPr>
              <w:jc w:val="both"/>
              <w:rPr>
                <w:i/>
                <w:iCs/>
                <w:sz w:val="20"/>
                <w:szCs w:val="20"/>
              </w:rPr>
            </w:pPr>
          </w:p>
        </w:tc>
        <w:tc>
          <w:tcPr>
            <w:tcW w:w="3005" w:type="dxa"/>
          </w:tcPr>
          <w:p w14:paraId="640CC5EC" w14:textId="77777777" w:rsidR="000648A7" w:rsidRPr="000A726B" w:rsidRDefault="000648A7" w:rsidP="008A3EA3">
            <w:pPr>
              <w:jc w:val="both"/>
              <w:rPr>
                <w:sz w:val="20"/>
                <w:szCs w:val="20"/>
                <w:lang w:val="en-GB"/>
              </w:rPr>
            </w:pPr>
            <w:r w:rsidRPr="000A726B">
              <w:rPr>
                <w:sz w:val="20"/>
                <w:szCs w:val="20"/>
                <w:lang w:val="en-GB"/>
              </w:rPr>
              <w:t>When extreme event results in damage or full destruction of infrastructure, this provides an opportunity to reconstruct with additional resilience without a significant cost increase. </w:t>
            </w:r>
          </w:p>
          <w:p w14:paraId="73DE2FEC" w14:textId="77777777" w:rsidR="000648A7" w:rsidRPr="008A3EA3" w:rsidRDefault="000648A7" w:rsidP="002D148B">
            <w:pPr>
              <w:jc w:val="both"/>
              <w:rPr>
                <w:i/>
                <w:iCs/>
                <w:sz w:val="20"/>
                <w:szCs w:val="20"/>
                <w:lang w:val="en-GB"/>
              </w:rPr>
            </w:pPr>
          </w:p>
        </w:tc>
        <w:tc>
          <w:tcPr>
            <w:tcW w:w="3006" w:type="dxa"/>
          </w:tcPr>
          <w:sdt>
            <w:sdtPr>
              <w:rPr>
                <w:color w:val="000000"/>
                <w:sz w:val="20"/>
                <w:szCs w:val="20"/>
              </w:rPr>
              <w:tag w:val="MENDELEY_CITATION_v3_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"/>
              <w:id w:val="804746760"/>
              <w:placeholder>
                <w:docPart w:val="D20061ADEF98442CA7EA83D04AE028A9"/>
              </w:placeholder>
            </w:sdtPr>
            <w:sdtEndPr/>
            <w:sdtContent>
              <w:p w14:paraId="1EAAB205" w14:textId="77777777" w:rsidR="000648A7" w:rsidRDefault="000648A7" w:rsidP="008A3EA3">
                <w:pPr>
                  <w:jc w:val="both"/>
                  <w:rPr>
                    <w:color w:val="000000"/>
                    <w:sz w:val="20"/>
                    <w:szCs w:val="20"/>
                  </w:rPr>
                </w:pPr>
                <w:r w:rsidRPr="00E17221">
                  <w:rPr>
                    <w:color w:val="000000"/>
                    <w:sz w:val="20"/>
                    <w:szCs w:val="20"/>
                  </w:rPr>
                  <w:t>Birkmann et al., 2023</w:t>
                </w:r>
              </w:p>
            </w:sdtContent>
          </w:sdt>
          <w:p w14:paraId="2DE1598F" w14:textId="77777777" w:rsidR="000648A7" w:rsidRPr="008A3EA3" w:rsidRDefault="000648A7" w:rsidP="002D148B">
            <w:pPr>
              <w:jc w:val="both"/>
              <w:rPr>
                <w:i/>
                <w:iCs/>
                <w:sz w:val="20"/>
                <w:szCs w:val="20"/>
                <w:lang w:val="en-GB"/>
              </w:rPr>
            </w:pPr>
          </w:p>
        </w:tc>
      </w:tr>
      <w:tr w:rsidR="000648A7" w:rsidRPr="008A3EA3" w14:paraId="63210FC0" w14:textId="77777777" w:rsidTr="00076C6E">
        <w:tc>
          <w:tcPr>
            <w:tcW w:w="3005" w:type="dxa"/>
            <w:vMerge/>
          </w:tcPr>
          <w:p w14:paraId="59793B4B" w14:textId="77777777" w:rsidR="000648A7" w:rsidRPr="008A3EA3" w:rsidRDefault="000648A7" w:rsidP="002D148B">
            <w:pPr>
              <w:jc w:val="both"/>
              <w:rPr>
                <w:i/>
                <w:iCs/>
                <w:sz w:val="20"/>
                <w:szCs w:val="20"/>
                <w:lang w:val="en-GB"/>
              </w:rPr>
            </w:pPr>
          </w:p>
        </w:tc>
        <w:tc>
          <w:tcPr>
            <w:tcW w:w="3005" w:type="dxa"/>
          </w:tcPr>
          <w:p w14:paraId="1AE49AEB" w14:textId="32055B4A" w:rsidR="000648A7" w:rsidRPr="008A3EA3" w:rsidRDefault="000648A7" w:rsidP="002D148B">
            <w:pPr>
              <w:jc w:val="both"/>
              <w:rPr>
                <w:i/>
                <w:iCs/>
                <w:sz w:val="20"/>
                <w:szCs w:val="20"/>
                <w:lang w:val="en-GB"/>
              </w:rPr>
            </w:pPr>
            <w:r w:rsidRPr="000A726B">
              <w:rPr>
                <w:sz w:val="20"/>
                <w:szCs w:val="20"/>
                <w:lang w:val="en-GB"/>
              </w:rPr>
              <w:t>Opportunity analysis revealed that when existing infrastructure reaches its end-of-life this opens a window of opportunity for mainstreaming of climate adaptation</w:t>
            </w:r>
            <w:r>
              <w:rPr>
                <w:sz w:val="20"/>
                <w:szCs w:val="20"/>
                <w:lang w:val="en-GB"/>
              </w:rPr>
              <w:t>.</w:t>
            </w:r>
          </w:p>
        </w:tc>
        <w:tc>
          <w:tcPr>
            <w:tcW w:w="3006" w:type="dxa"/>
          </w:tcPr>
          <w:sdt>
            <w:sdtPr>
              <w:rPr>
                <w:color w:val="000000"/>
                <w:sz w:val="20"/>
                <w:szCs w:val="20"/>
              </w:rPr>
              <w:tag w:val="MENDELEY_CITATION_v3_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"/>
              <w:id w:val="-802621725"/>
              <w:placeholder>
                <w:docPart w:val="44525EF793EB41A0B4B35B24BD90956B"/>
              </w:placeholder>
            </w:sdtPr>
            <w:sdtEndPr/>
            <w:sdtContent>
              <w:p w14:paraId="08E7467F" w14:textId="77777777" w:rsidR="000648A7" w:rsidRDefault="000648A7" w:rsidP="008A3EA3">
                <w:pPr>
                  <w:jc w:val="both"/>
                  <w:rPr>
                    <w:color w:val="000000"/>
                    <w:sz w:val="20"/>
                    <w:szCs w:val="20"/>
                  </w:rPr>
                </w:pPr>
                <w:r w:rsidRPr="00E17221">
                  <w:rPr>
                    <w:color w:val="000000"/>
                    <w:sz w:val="20"/>
                    <w:szCs w:val="20"/>
                  </w:rPr>
                  <w:t>Koukoui et al., 2015</w:t>
                </w:r>
              </w:p>
            </w:sdtContent>
          </w:sdt>
          <w:p w14:paraId="4F17E7B6" w14:textId="77777777" w:rsidR="000648A7" w:rsidRPr="008A3EA3" w:rsidRDefault="000648A7" w:rsidP="002D148B">
            <w:pPr>
              <w:jc w:val="both"/>
              <w:rPr>
                <w:i/>
                <w:iCs/>
                <w:sz w:val="20"/>
                <w:szCs w:val="20"/>
                <w:lang w:val="en-GB"/>
              </w:rPr>
            </w:pPr>
          </w:p>
        </w:tc>
      </w:tr>
      <w:tr w:rsidR="000648A7" w:rsidRPr="008A3EA3" w14:paraId="530CAB55" w14:textId="77777777" w:rsidTr="00076C6E">
        <w:tc>
          <w:tcPr>
            <w:tcW w:w="3005" w:type="dxa"/>
            <w:vMerge/>
          </w:tcPr>
          <w:p w14:paraId="06662267" w14:textId="77777777" w:rsidR="000648A7" w:rsidRPr="008A3EA3" w:rsidRDefault="000648A7" w:rsidP="002D148B">
            <w:pPr>
              <w:jc w:val="both"/>
              <w:rPr>
                <w:i/>
                <w:iCs/>
                <w:sz w:val="20"/>
                <w:szCs w:val="20"/>
                <w:lang w:val="en-GB"/>
              </w:rPr>
            </w:pPr>
          </w:p>
        </w:tc>
        <w:tc>
          <w:tcPr>
            <w:tcW w:w="3005" w:type="dxa"/>
          </w:tcPr>
          <w:p w14:paraId="1742813E" w14:textId="128BEABF" w:rsidR="000648A7" w:rsidRPr="008A3EA3" w:rsidRDefault="000648A7" w:rsidP="002D148B">
            <w:pPr>
              <w:jc w:val="both"/>
              <w:rPr>
                <w:i/>
                <w:iCs/>
                <w:sz w:val="20"/>
                <w:szCs w:val="20"/>
                <w:lang w:val="en-GB"/>
              </w:rPr>
            </w:pPr>
            <w:r w:rsidRPr="000A726B">
              <w:rPr>
                <w:sz w:val="20"/>
                <w:szCs w:val="20"/>
                <w:lang w:val="en-GB"/>
              </w:rPr>
              <w:t>Urban renewal mentioned as an example of an opportunity tipping point</w:t>
            </w:r>
            <w:r>
              <w:rPr>
                <w:sz w:val="20"/>
                <w:szCs w:val="20"/>
                <w:lang w:val="en-GB"/>
              </w:rPr>
              <w:t>.</w:t>
            </w:r>
          </w:p>
        </w:tc>
        <w:tc>
          <w:tcPr>
            <w:tcW w:w="3006" w:type="dxa"/>
          </w:tcPr>
          <w:p w14:paraId="6D64E75C" w14:textId="3E4CF076" w:rsidR="000648A7" w:rsidRPr="008A3EA3" w:rsidRDefault="00417EE1" w:rsidP="002D148B">
            <w:pPr>
              <w:jc w:val="both"/>
              <w:rPr>
                <w:i/>
                <w:iCs/>
                <w:sz w:val="20"/>
                <w:szCs w:val="20"/>
                <w:lang w:val="en-GB"/>
              </w:rPr>
            </w:pPr>
            <w:sdt>
              <w:sdtPr>
                <w:rPr>
                  <w:color w:val="000000"/>
                  <w:sz w:val="20"/>
                  <w:szCs w:val="20"/>
                </w:rPr>
                <w:tag w:val="MENDELEY_CITATION_v3_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"/>
                <w:id w:val="42177487"/>
                <w:placeholder>
                  <w:docPart w:val="67B6685864894941A47C1300A178F253"/>
                </w:placeholder>
              </w:sdtPr>
              <w:sdtEndPr/>
              <w:sdtContent>
                <w:r w:rsidR="000648A7" w:rsidRPr="00E17221">
                  <w:rPr>
                    <w:color w:val="000000"/>
                    <w:sz w:val="20"/>
                    <w:szCs w:val="20"/>
                  </w:rPr>
                  <w:t>Haasnoot et al., 2019</w:t>
                </w:r>
              </w:sdtContent>
            </w:sdt>
          </w:p>
        </w:tc>
      </w:tr>
      <w:tr w:rsidR="000648A7" w:rsidRPr="008A3EA3" w14:paraId="3BC423C5" w14:textId="77777777" w:rsidTr="00076C6E">
        <w:tc>
          <w:tcPr>
            <w:tcW w:w="3005" w:type="dxa"/>
            <w:vMerge w:val="restart"/>
          </w:tcPr>
          <w:p w14:paraId="2815BFE9" w14:textId="203D47C7" w:rsidR="000648A7" w:rsidRPr="00502F67" w:rsidRDefault="000648A7" w:rsidP="002D148B">
            <w:pPr>
              <w:jc w:val="both"/>
              <w:rPr>
                <w:sz w:val="20"/>
                <w:szCs w:val="20"/>
                <w:lang w:val="en-GB"/>
              </w:rPr>
            </w:pPr>
            <w:r>
              <w:rPr>
                <w:sz w:val="20"/>
                <w:szCs w:val="20"/>
                <w:lang w:val="en-GB"/>
              </w:rPr>
              <w:t>Resource-driven</w:t>
            </w:r>
          </w:p>
        </w:tc>
        <w:tc>
          <w:tcPr>
            <w:tcW w:w="3005" w:type="dxa"/>
          </w:tcPr>
          <w:p w14:paraId="657013ED" w14:textId="5F7E0610" w:rsidR="000648A7" w:rsidRPr="008A3EA3" w:rsidRDefault="000648A7" w:rsidP="002D148B">
            <w:pPr>
              <w:jc w:val="both"/>
              <w:rPr>
                <w:i/>
                <w:iCs/>
                <w:sz w:val="20"/>
                <w:szCs w:val="20"/>
                <w:lang w:val="en-GB"/>
              </w:rPr>
            </w:pPr>
            <w:r w:rsidRPr="000A726B">
              <w:rPr>
                <w:sz w:val="20"/>
                <w:szCs w:val="20"/>
                <w:lang w:val="en-GB"/>
              </w:rPr>
              <w:t>Sufficient resourcing is identified as one of the key enablers of climate adaptation.</w:t>
            </w:r>
          </w:p>
        </w:tc>
        <w:tc>
          <w:tcPr>
            <w:tcW w:w="3006" w:type="dxa"/>
          </w:tcPr>
          <w:sdt>
            <w:sdtPr>
              <w:rPr>
                <w:color w:val="000000"/>
                <w:sz w:val="20"/>
                <w:szCs w:val="20"/>
              </w:rPr>
              <w:tag w:val="MENDELEY_CITATION_v3_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"/>
              <w:id w:val="-1252191425"/>
              <w:placeholder>
                <w:docPart w:val="8B5300140E4E4859A43374DDC8C783A3"/>
              </w:placeholder>
            </w:sdtPr>
            <w:sdtEndPr/>
            <w:sdtContent>
              <w:p w14:paraId="12961DAB" w14:textId="77777777" w:rsidR="000648A7" w:rsidRDefault="000648A7" w:rsidP="00502F67">
                <w:pPr>
                  <w:jc w:val="both"/>
                  <w:rPr>
                    <w:color w:val="000000"/>
                    <w:sz w:val="20"/>
                    <w:szCs w:val="20"/>
                  </w:rPr>
                </w:pPr>
                <w:r w:rsidRPr="00E17221">
                  <w:rPr>
                    <w:color w:val="000000"/>
                    <w:sz w:val="20"/>
                    <w:szCs w:val="20"/>
                  </w:rPr>
                  <w:t>Brullo et al., 2024</w:t>
                </w:r>
              </w:p>
            </w:sdtContent>
          </w:sdt>
          <w:p w14:paraId="17B9537A" w14:textId="77777777" w:rsidR="000648A7" w:rsidRPr="008A3EA3" w:rsidRDefault="000648A7" w:rsidP="002D148B">
            <w:pPr>
              <w:jc w:val="both"/>
              <w:rPr>
                <w:i/>
                <w:iCs/>
                <w:sz w:val="20"/>
                <w:szCs w:val="20"/>
                <w:lang w:val="en-GB"/>
              </w:rPr>
            </w:pPr>
          </w:p>
        </w:tc>
      </w:tr>
      <w:tr w:rsidR="000648A7" w:rsidRPr="008A3EA3" w14:paraId="0B257AC9" w14:textId="77777777" w:rsidTr="00076C6E">
        <w:tc>
          <w:tcPr>
            <w:tcW w:w="3005" w:type="dxa"/>
            <w:vMerge/>
          </w:tcPr>
          <w:p w14:paraId="6E9D1C19" w14:textId="77777777" w:rsidR="000648A7" w:rsidRPr="008A3EA3" w:rsidRDefault="000648A7" w:rsidP="002D148B">
            <w:pPr>
              <w:jc w:val="both"/>
              <w:rPr>
                <w:i/>
                <w:iCs/>
                <w:sz w:val="20"/>
                <w:szCs w:val="20"/>
                <w:lang w:val="en-GB"/>
              </w:rPr>
            </w:pPr>
          </w:p>
        </w:tc>
        <w:tc>
          <w:tcPr>
            <w:tcW w:w="3005" w:type="dxa"/>
          </w:tcPr>
          <w:p w14:paraId="358A3000" w14:textId="77777777" w:rsidR="000648A7" w:rsidRPr="000A726B" w:rsidRDefault="000648A7" w:rsidP="00502F67">
            <w:pPr>
              <w:jc w:val="both"/>
              <w:rPr>
                <w:sz w:val="20"/>
                <w:szCs w:val="20"/>
                <w:lang w:val="en-GB"/>
              </w:rPr>
            </w:pPr>
            <w:r w:rsidRPr="000A726B">
              <w:rPr>
                <w:sz w:val="20"/>
                <w:szCs w:val="20"/>
                <w:lang w:val="en-GB"/>
              </w:rPr>
              <w:t>Sustainable economic development is a critical foundation of creating adaptation opportunities, because it can help build adaptive capacity of individuals and organizations.</w:t>
            </w:r>
          </w:p>
          <w:p w14:paraId="1160536F" w14:textId="77777777" w:rsidR="000648A7" w:rsidRPr="000A726B" w:rsidRDefault="000648A7" w:rsidP="00502F67">
            <w:pPr>
              <w:jc w:val="both"/>
              <w:rPr>
                <w:sz w:val="20"/>
                <w:szCs w:val="20"/>
                <w:lang w:val="en-GB"/>
              </w:rPr>
            </w:pPr>
          </w:p>
          <w:p w14:paraId="376D7E39" w14:textId="77777777" w:rsidR="000648A7" w:rsidRPr="000A726B" w:rsidRDefault="000648A7" w:rsidP="00502F67">
            <w:pPr>
              <w:jc w:val="both"/>
              <w:rPr>
                <w:sz w:val="20"/>
                <w:szCs w:val="20"/>
                <w:lang w:val="en-GB"/>
              </w:rPr>
            </w:pPr>
            <w:r w:rsidRPr="000A726B">
              <w:rPr>
                <w:sz w:val="20"/>
                <w:szCs w:val="20"/>
                <w:lang w:val="en-GB"/>
              </w:rPr>
              <w:t>Increasing awareness of the potential costs and benefits of adaptation options is an example of adaptation opportunity.</w:t>
            </w:r>
          </w:p>
          <w:p w14:paraId="7E9033AF" w14:textId="77777777" w:rsidR="000648A7" w:rsidRPr="000A726B" w:rsidRDefault="000648A7" w:rsidP="00502F67">
            <w:pPr>
              <w:jc w:val="both"/>
              <w:rPr>
                <w:sz w:val="20"/>
                <w:szCs w:val="20"/>
                <w:lang w:val="en-GB"/>
              </w:rPr>
            </w:pPr>
          </w:p>
          <w:p w14:paraId="1C4BDBA0" w14:textId="7D1BBEC0" w:rsidR="000648A7" w:rsidRPr="008A3EA3" w:rsidRDefault="000648A7" w:rsidP="00502F67">
            <w:pPr>
              <w:jc w:val="both"/>
              <w:rPr>
                <w:i/>
                <w:iCs/>
                <w:sz w:val="20"/>
                <w:szCs w:val="20"/>
                <w:lang w:val="en-GB"/>
              </w:rPr>
            </w:pPr>
            <w:r w:rsidRPr="000A726B">
              <w:rPr>
                <w:sz w:val="20"/>
                <w:szCs w:val="20"/>
                <w:lang w:val="en-GB"/>
              </w:rPr>
              <w:t>Capacity building in the form of resource provision is an example of adaptation opportunity. </w:t>
            </w:r>
          </w:p>
        </w:tc>
        <w:tc>
          <w:tcPr>
            <w:tcW w:w="3006" w:type="dxa"/>
          </w:tcPr>
          <w:sdt>
            <w:sdtPr>
              <w:rPr>
                <w:color w:val="000000"/>
                <w:sz w:val="20"/>
                <w:szCs w:val="20"/>
              </w:rPr>
              <w:tag w:val="MENDELEY_CITATION_v3_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"/>
              <w:id w:val="1453678677"/>
              <w:placeholder>
                <w:docPart w:val="EC6C7BF1503548BAB58A1129A1D2DB95"/>
              </w:placeholder>
            </w:sdtPr>
            <w:sdtEndPr/>
            <w:sdtContent>
              <w:p w14:paraId="71DDA6A1" w14:textId="77777777" w:rsidR="000648A7" w:rsidRDefault="000648A7" w:rsidP="00D42515">
                <w:pPr>
                  <w:jc w:val="both"/>
                  <w:rPr>
                    <w:color w:val="000000"/>
                    <w:sz w:val="20"/>
                    <w:szCs w:val="20"/>
                  </w:rPr>
                </w:pPr>
                <w:r w:rsidRPr="00E17221">
                  <w:rPr>
                    <w:color w:val="000000"/>
                    <w:sz w:val="20"/>
                    <w:szCs w:val="20"/>
                  </w:rPr>
                  <w:t>IPCC, 2014</w:t>
                </w:r>
              </w:p>
            </w:sdtContent>
          </w:sdt>
          <w:p w14:paraId="25355C5F" w14:textId="77777777" w:rsidR="000648A7" w:rsidRPr="008A3EA3" w:rsidRDefault="000648A7" w:rsidP="002D148B">
            <w:pPr>
              <w:jc w:val="both"/>
              <w:rPr>
                <w:i/>
                <w:iCs/>
                <w:sz w:val="20"/>
                <w:szCs w:val="20"/>
                <w:lang w:val="en-GB"/>
              </w:rPr>
            </w:pPr>
          </w:p>
        </w:tc>
      </w:tr>
      <w:tr w:rsidR="000648A7" w:rsidRPr="008A3EA3" w14:paraId="1C30F7E9" w14:textId="77777777" w:rsidTr="00076C6E">
        <w:tc>
          <w:tcPr>
            <w:tcW w:w="3005" w:type="dxa"/>
            <w:vMerge w:val="restart"/>
          </w:tcPr>
          <w:p w14:paraId="37E4356E" w14:textId="00BCA4B7" w:rsidR="000648A7" w:rsidRPr="00C90564" w:rsidRDefault="000648A7" w:rsidP="002D148B">
            <w:pPr>
              <w:jc w:val="both"/>
              <w:rPr>
                <w:sz w:val="20"/>
                <w:szCs w:val="20"/>
                <w:lang w:val="en-GB"/>
              </w:rPr>
            </w:pPr>
            <w:r w:rsidRPr="00C90564">
              <w:rPr>
                <w:sz w:val="20"/>
                <w:szCs w:val="20"/>
                <w:lang w:val="en-GB"/>
              </w:rPr>
              <w:t xml:space="preserve">Policy-driven </w:t>
            </w:r>
          </w:p>
        </w:tc>
        <w:tc>
          <w:tcPr>
            <w:tcW w:w="3005" w:type="dxa"/>
          </w:tcPr>
          <w:p w14:paraId="4A333B7B" w14:textId="77777777" w:rsidR="000648A7" w:rsidRPr="000A726B" w:rsidRDefault="000648A7" w:rsidP="00F379F7">
            <w:pPr>
              <w:jc w:val="both"/>
              <w:rPr>
                <w:sz w:val="20"/>
                <w:szCs w:val="20"/>
                <w:lang w:val="en-GB"/>
              </w:rPr>
            </w:pPr>
            <w:r w:rsidRPr="000A726B">
              <w:rPr>
                <w:sz w:val="20"/>
                <w:szCs w:val="20"/>
                <w:lang w:val="en-GB"/>
              </w:rPr>
              <w:t>Implementation of specific policies creating conditions which favour climate adaptation implementation is an example of adaptation opportunity. </w:t>
            </w:r>
          </w:p>
          <w:p w14:paraId="2A7DAC5C" w14:textId="77777777" w:rsidR="000648A7" w:rsidRPr="000A726B" w:rsidRDefault="000648A7" w:rsidP="00F379F7">
            <w:pPr>
              <w:jc w:val="both"/>
              <w:rPr>
                <w:sz w:val="20"/>
                <w:szCs w:val="20"/>
                <w:lang w:val="en-GB"/>
              </w:rPr>
            </w:pPr>
          </w:p>
          <w:p w14:paraId="324A149F" w14:textId="77777777" w:rsidR="000648A7" w:rsidRPr="000A726B" w:rsidRDefault="000648A7" w:rsidP="00F379F7">
            <w:pPr>
              <w:jc w:val="both"/>
              <w:rPr>
                <w:sz w:val="20"/>
                <w:szCs w:val="20"/>
                <w:lang w:val="en-GB"/>
              </w:rPr>
            </w:pPr>
            <w:r w:rsidRPr="000A726B">
              <w:rPr>
                <w:sz w:val="20"/>
                <w:szCs w:val="20"/>
                <w:lang w:val="en-GB"/>
              </w:rPr>
              <w:t>Mainstreaming climate adaptation into national development policies, regional and local planning, and economic development is an example of adaptation opportunity which was found to be relevant across regions. </w:t>
            </w:r>
          </w:p>
          <w:p w14:paraId="5F05F160" w14:textId="77777777" w:rsidR="000648A7" w:rsidRPr="000A726B" w:rsidRDefault="000648A7" w:rsidP="00F379F7">
            <w:pPr>
              <w:jc w:val="both"/>
              <w:rPr>
                <w:sz w:val="20"/>
                <w:szCs w:val="20"/>
                <w:lang w:val="en-GB"/>
              </w:rPr>
            </w:pPr>
          </w:p>
          <w:p w14:paraId="48E29095" w14:textId="0209D302" w:rsidR="000648A7" w:rsidRPr="008A3EA3" w:rsidRDefault="000648A7" w:rsidP="00F379F7">
            <w:pPr>
              <w:jc w:val="both"/>
              <w:rPr>
                <w:i/>
                <w:iCs/>
                <w:sz w:val="20"/>
                <w:szCs w:val="20"/>
                <w:lang w:val="en-GB"/>
              </w:rPr>
            </w:pPr>
            <w:r w:rsidRPr="000A726B">
              <w:rPr>
                <w:sz w:val="20"/>
                <w:szCs w:val="20"/>
                <w:lang w:val="en-GB"/>
              </w:rPr>
              <w:t xml:space="preserve">Policy as key adaptation opportunity: e.g. in the form of spatial planning. </w:t>
            </w:r>
            <w:r w:rsidRPr="000A726B">
              <w:rPr>
                <w:sz w:val="20"/>
                <w:szCs w:val="20"/>
              </w:rPr>
              <w:t>Policy is the main adaptation opportunity in Europe. </w:t>
            </w:r>
          </w:p>
        </w:tc>
        <w:sdt>
          <w:sdtPr>
            <w:rPr>
              <w:color w:val="000000"/>
              <w:sz w:val="20"/>
              <w:szCs w:val="20"/>
            </w:rPr>
            <w:tag w:val="MENDELEY_CITATION_v3_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"/>
            <w:id w:val="-1240024108"/>
            <w:placeholder>
              <w:docPart w:val="14E2F9F27C6A4EC9A70B5E2B89B2AA81"/>
            </w:placeholder>
          </w:sdtPr>
          <w:sdtEndPr/>
          <w:sdtContent>
            <w:tc>
              <w:tcPr>
                <w:tcW w:w="3006" w:type="dxa"/>
              </w:tcPr>
              <w:p w14:paraId="36D172E1" w14:textId="4FBDA5DE" w:rsidR="000648A7" w:rsidRPr="008A3EA3" w:rsidRDefault="000648A7" w:rsidP="002D148B">
                <w:pPr>
                  <w:jc w:val="both"/>
                  <w:rPr>
                    <w:i/>
                    <w:iCs/>
                    <w:sz w:val="20"/>
                    <w:szCs w:val="20"/>
                    <w:lang w:val="en-GB"/>
                  </w:rPr>
                </w:pPr>
                <w:r w:rsidRPr="00E17221">
                  <w:rPr>
                    <w:color w:val="000000"/>
                    <w:sz w:val="20"/>
                    <w:szCs w:val="20"/>
                  </w:rPr>
                  <w:t>IPCC, 2014</w:t>
                </w:r>
              </w:p>
            </w:tc>
          </w:sdtContent>
        </w:sdt>
      </w:tr>
      <w:tr w:rsidR="000648A7" w:rsidRPr="008A3EA3" w14:paraId="31410572" w14:textId="77777777" w:rsidTr="00076C6E">
        <w:tc>
          <w:tcPr>
            <w:tcW w:w="3005" w:type="dxa"/>
            <w:vMerge/>
          </w:tcPr>
          <w:p w14:paraId="1DA354C7" w14:textId="77777777" w:rsidR="000648A7" w:rsidRPr="008A3EA3" w:rsidRDefault="000648A7" w:rsidP="002D148B">
            <w:pPr>
              <w:jc w:val="both"/>
              <w:rPr>
                <w:i/>
                <w:iCs/>
                <w:sz w:val="20"/>
                <w:szCs w:val="20"/>
                <w:lang w:val="en-GB"/>
              </w:rPr>
            </w:pPr>
          </w:p>
        </w:tc>
        <w:tc>
          <w:tcPr>
            <w:tcW w:w="3005" w:type="dxa"/>
          </w:tcPr>
          <w:p w14:paraId="392AB35A" w14:textId="77777777" w:rsidR="000648A7" w:rsidRPr="000A726B" w:rsidRDefault="000648A7" w:rsidP="00F379F7">
            <w:pPr>
              <w:jc w:val="both"/>
              <w:rPr>
                <w:sz w:val="20"/>
                <w:szCs w:val="20"/>
                <w:lang w:val="en-GB"/>
              </w:rPr>
            </w:pPr>
            <w:r w:rsidRPr="000A726B">
              <w:rPr>
                <w:sz w:val="20"/>
                <w:szCs w:val="20"/>
                <w:lang w:val="en-GB"/>
              </w:rPr>
              <w:t>Proactive leaders, governmental coordination, international support, and political stability are identified as key enablers of climate adaptation. </w:t>
            </w:r>
          </w:p>
          <w:p w14:paraId="362F4615" w14:textId="77777777" w:rsidR="000648A7" w:rsidRPr="000A726B" w:rsidRDefault="000648A7" w:rsidP="00F379F7">
            <w:pPr>
              <w:jc w:val="both"/>
              <w:rPr>
                <w:sz w:val="20"/>
                <w:szCs w:val="20"/>
                <w:lang w:val="en-GB"/>
              </w:rPr>
            </w:pPr>
          </w:p>
          <w:p w14:paraId="1DF81370" w14:textId="4EA06AEB" w:rsidR="000648A7" w:rsidRPr="008A3EA3" w:rsidRDefault="000648A7" w:rsidP="00F379F7">
            <w:pPr>
              <w:jc w:val="both"/>
              <w:rPr>
                <w:i/>
                <w:iCs/>
                <w:sz w:val="20"/>
                <w:szCs w:val="20"/>
                <w:lang w:val="en-GB"/>
              </w:rPr>
            </w:pPr>
            <w:r w:rsidRPr="000A726B">
              <w:rPr>
                <w:sz w:val="20"/>
                <w:szCs w:val="20"/>
                <w:lang w:val="en-GB"/>
              </w:rPr>
              <w:t>Conferences of parties, e.g. UNFCCC can become triggering events for an adaptation opportunity. </w:t>
            </w:r>
          </w:p>
        </w:tc>
        <w:sdt>
          <w:sdtPr>
            <w:rPr>
              <w:color w:val="000000"/>
              <w:sz w:val="20"/>
              <w:szCs w:val="20"/>
            </w:rPr>
            <w:tag w:val="MENDELEY_CITATION_v3_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"/>
            <w:id w:val="-640817949"/>
            <w:placeholder>
              <w:docPart w:val="90EAFA3769614DF281AAE2C0823F4D3B"/>
            </w:placeholder>
          </w:sdtPr>
          <w:sdtEndPr/>
          <w:sdtContent>
            <w:tc>
              <w:tcPr>
                <w:tcW w:w="3006" w:type="dxa"/>
              </w:tcPr>
              <w:p w14:paraId="510E6B8E" w14:textId="78098F9E" w:rsidR="000648A7" w:rsidRPr="008A3EA3" w:rsidRDefault="000648A7" w:rsidP="002D148B">
                <w:pPr>
                  <w:jc w:val="both"/>
                  <w:rPr>
                    <w:i/>
                    <w:iCs/>
                    <w:sz w:val="20"/>
                    <w:szCs w:val="20"/>
                    <w:lang w:val="en-GB"/>
                  </w:rPr>
                </w:pPr>
                <w:r w:rsidRPr="00E17221">
                  <w:rPr>
                    <w:color w:val="000000"/>
                    <w:sz w:val="20"/>
                    <w:szCs w:val="20"/>
                  </w:rPr>
                  <w:t>Brullo et al., 2024</w:t>
                </w:r>
              </w:p>
            </w:tc>
          </w:sdtContent>
        </w:sdt>
      </w:tr>
      <w:tr w:rsidR="000648A7" w:rsidRPr="008A3EA3" w14:paraId="35C9E069" w14:textId="77777777" w:rsidTr="00076C6E">
        <w:tc>
          <w:tcPr>
            <w:tcW w:w="3005" w:type="dxa"/>
            <w:vMerge/>
          </w:tcPr>
          <w:p w14:paraId="267ABE9B" w14:textId="77777777" w:rsidR="000648A7" w:rsidRPr="008A3EA3" w:rsidRDefault="000648A7" w:rsidP="002D148B">
            <w:pPr>
              <w:jc w:val="both"/>
              <w:rPr>
                <w:i/>
                <w:iCs/>
                <w:sz w:val="20"/>
                <w:szCs w:val="20"/>
                <w:lang w:val="en-GB"/>
              </w:rPr>
            </w:pPr>
          </w:p>
        </w:tc>
        <w:tc>
          <w:tcPr>
            <w:tcW w:w="3005" w:type="dxa"/>
          </w:tcPr>
          <w:p w14:paraId="4DEF1221" w14:textId="64990815" w:rsidR="000648A7" w:rsidRPr="008A3EA3" w:rsidRDefault="000648A7" w:rsidP="002D148B">
            <w:pPr>
              <w:jc w:val="both"/>
              <w:rPr>
                <w:i/>
                <w:iCs/>
                <w:sz w:val="20"/>
                <w:szCs w:val="20"/>
                <w:lang w:val="en-GB"/>
              </w:rPr>
            </w:pPr>
            <w:r w:rsidRPr="000A726B">
              <w:rPr>
                <w:sz w:val="20"/>
                <w:szCs w:val="20"/>
                <w:lang w:val="en-GB"/>
              </w:rPr>
              <w:t>The coupling of separate problems, policies and politics streams can result in the opening of a policy window. Within this window, the problem at hand is recognized, policy solutions are available the the political climate allows for action. </w:t>
            </w:r>
          </w:p>
        </w:tc>
        <w:tc>
          <w:tcPr>
            <w:tcW w:w="3006" w:type="dxa"/>
          </w:tcPr>
          <w:sdt>
            <w:sdtPr>
              <w:rPr>
                <w:color w:val="000000"/>
                <w:sz w:val="20"/>
                <w:szCs w:val="20"/>
              </w:rPr>
              <w:tag w:val="MENDELEY_CITATION_v3_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"/>
              <w:id w:val="1459455172"/>
              <w:placeholder>
                <w:docPart w:val="3D102F46241C4C35AF77AE3BD6D200D5"/>
              </w:placeholder>
            </w:sdtPr>
            <w:sdtEndPr/>
            <w:sdtContent>
              <w:p w14:paraId="080AAFE9" w14:textId="77777777" w:rsidR="000648A7" w:rsidRDefault="000648A7" w:rsidP="00F379F7">
                <w:pPr>
                  <w:jc w:val="both"/>
                  <w:rPr>
                    <w:color w:val="000000"/>
                    <w:sz w:val="20"/>
                    <w:szCs w:val="20"/>
                  </w:rPr>
                </w:pPr>
                <w:r w:rsidRPr="00E17221">
                  <w:rPr>
                    <w:color w:val="000000"/>
                    <w:sz w:val="20"/>
                    <w:szCs w:val="20"/>
                  </w:rPr>
                  <w:t>Keskitalo et al., 2012</w:t>
                </w:r>
              </w:p>
            </w:sdtContent>
          </w:sdt>
          <w:p w14:paraId="67976350" w14:textId="77777777" w:rsidR="000648A7" w:rsidRPr="008A3EA3" w:rsidRDefault="000648A7" w:rsidP="002D148B">
            <w:pPr>
              <w:jc w:val="both"/>
              <w:rPr>
                <w:i/>
                <w:iCs/>
                <w:sz w:val="20"/>
                <w:szCs w:val="20"/>
                <w:lang w:val="en-GB"/>
              </w:rPr>
            </w:pPr>
          </w:p>
        </w:tc>
      </w:tr>
      <w:tr w:rsidR="000648A7" w:rsidRPr="008A3EA3" w14:paraId="797D256D" w14:textId="77777777" w:rsidTr="00076C6E">
        <w:tc>
          <w:tcPr>
            <w:tcW w:w="3005" w:type="dxa"/>
            <w:vMerge/>
          </w:tcPr>
          <w:p w14:paraId="1CB2E8A6" w14:textId="77777777" w:rsidR="000648A7" w:rsidRPr="008A3EA3" w:rsidRDefault="000648A7" w:rsidP="002D148B">
            <w:pPr>
              <w:jc w:val="both"/>
              <w:rPr>
                <w:i/>
                <w:iCs/>
                <w:sz w:val="20"/>
                <w:szCs w:val="20"/>
                <w:lang w:val="en-GB"/>
              </w:rPr>
            </w:pPr>
          </w:p>
        </w:tc>
        <w:tc>
          <w:tcPr>
            <w:tcW w:w="3005" w:type="dxa"/>
          </w:tcPr>
          <w:p w14:paraId="1693ED3E" w14:textId="7FA3A689" w:rsidR="000648A7" w:rsidRPr="008A3EA3" w:rsidRDefault="000648A7" w:rsidP="002D148B">
            <w:pPr>
              <w:jc w:val="both"/>
              <w:rPr>
                <w:i/>
                <w:iCs/>
                <w:sz w:val="20"/>
                <w:szCs w:val="20"/>
                <w:lang w:val="en-GB"/>
              </w:rPr>
            </w:pPr>
            <w:r>
              <w:rPr>
                <w:sz w:val="20"/>
                <w:szCs w:val="20"/>
                <w:lang w:val="en-GB"/>
              </w:rPr>
              <w:t>Policy-innovators, or entrepreneurs, identified as one of the catalysing conditions for climate adaptation.</w:t>
            </w:r>
          </w:p>
        </w:tc>
        <w:sdt>
          <w:sdtPr>
            <w:rPr>
              <w:color w:val="000000"/>
              <w:sz w:val="20"/>
              <w:szCs w:val="20"/>
              <w:lang w:val="en-GB"/>
            </w:rPr>
            <w:tag w:val="MENDELEY_CITATION_v3_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"/>
            <w:id w:val="-803922477"/>
            <w:placeholder>
              <w:docPart w:val="D691E677E1144CC78B3D9C57EE0EF21E"/>
            </w:placeholder>
          </w:sdtPr>
          <w:sdtEndPr/>
          <w:sdtContent>
            <w:tc>
              <w:tcPr>
                <w:tcW w:w="3006" w:type="dxa"/>
              </w:tcPr>
              <w:p w14:paraId="44011B32" w14:textId="2019DABA" w:rsidR="000648A7" w:rsidRPr="008A3EA3" w:rsidRDefault="000648A7" w:rsidP="002D148B">
                <w:pPr>
                  <w:jc w:val="both"/>
                  <w:rPr>
                    <w:i/>
                    <w:iCs/>
                    <w:sz w:val="20"/>
                    <w:szCs w:val="20"/>
                    <w:lang w:val="en-GB"/>
                  </w:rPr>
                </w:pPr>
                <w:r w:rsidRPr="00E17221">
                  <w:rPr>
                    <w:color w:val="000000"/>
                    <w:sz w:val="20"/>
                    <w:szCs w:val="20"/>
                    <w:lang w:val="en-GB"/>
                  </w:rPr>
                  <w:t>Solecki et al., 2025</w:t>
                </w:r>
              </w:p>
            </w:tc>
          </w:sdtContent>
        </w:sdt>
      </w:tr>
      <w:tr w:rsidR="000648A7" w:rsidRPr="008A3EA3" w14:paraId="05E74CA9" w14:textId="77777777" w:rsidTr="00076C6E">
        <w:tc>
          <w:tcPr>
            <w:tcW w:w="3005" w:type="dxa"/>
            <w:vMerge w:val="restart"/>
          </w:tcPr>
          <w:p w14:paraId="5111C5C0" w14:textId="1375FA29" w:rsidR="000648A7" w:rsidRPr="000449B4" w:rsidRDefault="000648A7" w:rsidP="002D148B">
            <w:pPr>
              <w:jc w:val="both"/>
              <w:rPr>
                <w:sz w:val="20"/>
                <w:szCs w:val="20"/>
                <w:lang w:val="en-GB"/>
              </w:rPr>
            </w:pPr>
            <w:r>
              <w:rPr>
                <w:sz w:val="20"/>
                <w:szCs w:val="20"/>
                <w:lang w:val="en-GB"/>
              </w:rPr>
              <w:t xml:space="preserve">Value-driven </w:t>
            </w:r>
          </w:p>
        </w:tc>
        <w:tc>
          <w:tcPr>
            <w:tcW w:w="3005" w:type="dxa"/>
          </w:tcPr>
          <w:p w14:paraId="31DC3A08" w14:textId="68EF3045" w:rsidR="000648A7" w:rsidRPr="008A3EA3" w:rsidRDefault="000648A7" w:rsidP="002D148B">
            <w:pPr>
              <w:jc w:val="both"/>
              <w:rPr>
                <w:i/>
                <w:iCs/>
                <w:sz w:val="20"/>
                <w:szCs w:val="20"/>
                <w:lang w:val="en-GB"/>
              </w:rPr>
            </w:pPr>
            <w:r w:rsidRPr="000A726B">
              <w:rPr>
                <w:sz w:val="20"/>
                <w:szCs w:val="20"/>
                <w:lang w:val="en-GB"/>
              </w:rPr>
              <w:t>Awareness raising in general, and specifically increasing awareness of climate change and its consequences are examples of adaptation opportunity.</w:t>
            </w:r>
          </w:p>
        </w:tc>
        <w:sdt>
          <w:sdtPr>
            <w:rPr>
              <w:color w:val="000000"/>
              <w:sz w:val="20"/>
              <w:szCs w:val="20"/>
            </w:rPr>
            <w:tag w:val="MENDELEY_CITATION_v3_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"/>
            <w:id w:val="-1693920777"/>
            <w:placeholder>
              <w:docPart w:val="53C0762FD1504B609D884976362313D4"/>
            </w:placeholder>
          </w:sdtPr>
          <w:sdtEndPr/>
          <w:sdtContent>
            <w:tc>
              <w:tcPr>
                <w:tcW w:w="3006" w:type="dxa"/>
              </w:tcPr>
              <w:p w14:paraId="68AB123B" w14:textId="37839139" w:rsidR="000648A7" w:rsidRPr="008A3EA3" w:rsidRDefault="000648A7" w:rsidP="002D148B">
                <w:pPr>
                  <w:jc w:val="both"/>
                  <w:rPr>
                    <w:i/>
                    <w:iCs/>
                    <w:sz w:val="20"/>
                    <w:szCs w:val="20"/>
                    <w:lang w:val="en-GB"/>
                  </w:rPr>
                </w:pPr>
                <w:r w:rsidRPr="00E17221">
                  <w:rPr>
                    <w:color w:val="000000"/>
                    <w:sz w:val="20"/>
                    <w:szCs w:val="20"/>
                  </w:rPr>
                  <w:t>IPCC, 2014</w:t>
                </w:r>
              </w:p>
            </w:tc>
          </w:sdtContent>
        </w:sdt>
      </w:tr>
      <w:tr w:rsidR="000648A7" w:rsidRPr="008A3EA3" w14:paraId="18780A75" w14:textId="77777777" w:rsidTr="00076C6E">
        <w:tc>
          <w:tcPr>
            <w:tcW w:w="3005" w:type="dxa"/>
            <w:vMerge/>
          </w:tcPr>
          <w:p w14:paraId="1574A01A" w14:textId="77777777" w:rsidR="000648A7" w:rsidRPr="008A3EA3" w:rsidRDefault="000648A7" w:rsidP="002D148B">
            <w:pPr>
              <w:jc w:val="both"/>
              <w:rPr>
                <w:i/>
                <w:iCs/>
                <w:sz w:val="20"/>
                <w:szCs w:val="20"/>
                <w:lang w:val="en-GB"/>
              </w:rPr>
            </w:pPr>
          </w:p>
        </w:tc>
        <w:tc>
          <w:tcPr>
            <w:tcW w:w="3005" w:type="dxa"/>
          </w:tcPr>
          <w:p w14:paraId="2DABD5A7" w14:textId="77777777" w:rsidR="000648A7" w:rsidRPr="000A726B" w:rsidRDefault="000648A7" w:rsidP="00F379F7">
            <w:pPr>
              <w:jc w:val="both"/>
              <w:rPr>
                <w:sz w:val="20"/>
                <w:szCs w:val="20"/>
                <w:lang w:val="en-GB"/>
              </w:rPr>
            </w:pPr>
            <w:r w:rsidRPr="000A726B">
              <w:rPr>
                <w:sz w:val="20"/>
                <w:szCs w:val="20"/>
                <w:lang w:val="en-GB"/>
              </w:rPr>
              <w:t>Adaptation knowledge and risk perspective identified as key enablers of climate adaptation. </w:t>
            </w:r>
          </w:p>
          <w:p w14:paraId="34303149" w14:textId="77777777" w:rsidR="000648A7" w:rsidRPr="000A726B" w:rsidRDefault="000648A7" w:rsidP="00F379F7">
            <w:pPr>
              <w:jc w:val="both"/>
              <w:rPr>
                <w:sz w:val="20"/>
                <w:szCs w:val="20"/>
                <w:lang w:val="en-GB"/>
              </w:rPr>
            </w:pPr>
          </w:p>
          <w:p w14:paraId="362EBB78" w14:textId="37DF95E6" w:rsidR="000648A7" w:rsidRPr="008A3EA3" w:rsidRDefault="000648A7" w:rsidP="00F379F7">
            <w:pPr>
              <w:jc w:val="both"/>
              <w:rPr>
                <w:i/>
                <w:iCs/>
                <w:sz w:val="20"/>
                <w:szCs w:val="20"/>
                <w:lang w:val="en-GB"/>
              </w:rPr>
            </w:pPr>
            <w:r w:rsidRPr="000A726B">
              <w:rPr>
                <w:sz w:val="20"/>
                <w:szCs w:val="20"/>
                <w:lang w:val="en-GB"/>
              </w:rPr>
              <w:t>People, institutions and organizations who perceive their climate risks to be high are most likely to take action to reduce their vulnerability. </w:t>
            </w:r>
          </w:p>
        </w:tc>
        <w:sdt>
          <w:sdtPr>
            <w:rPr>
              <w:color w:val="000000"/>
              <w:sz w:val="20"/>
              <w:szCs w:val="20"/>
            </w:rPr>
            <w:tag w:val="MENDELEY_CITATION_v3_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"/>
            <w:id w:val="-146672290"/>
            <w:placeholder>
              <w:docPart w:val="307CA6EBBD5349728405B1E5693B679D"/>
            </w:placeholder>
          </w:sdtPr>
          <w:sdtEndPr/>
          <w:sdtContent>
            <w:tc>
              <w:tcPr>
                <w:tcW w:w="3006" w:type="dxa"/>
              </w:tcPr>
              <w:p w14:paraId="39DAC303" w14:textId="382512A1" w:rsidR="000648A7" w:rsidRPr="008A3EA3" w:rsidRDefault="000648A7" w:rsidP="002D148B">
                <w:pPr>
                  <w:jc w:val="both"/>
                  <w:rPr>
                    <w:i/>
                    <w:iCs/>
                    <w:sz w:val="20"/>
                    <w:szCs w:val="20"/>
                    <w:lang w:val="en-GB"/>
                  </w:rPr>
                </w:pPr>
                <w:r w:rsidRPr="00E17221">
                  <w:rPr>
                    <w:color w:val="000000"/>
                    <w:sz w:val="20"/>
                    <w:szCs w:val="20"/>
                  </w:rPr>
                  <w:t>Brullo et al., 2024</w:t>
                </w:r>
              </w:p>
            </w:tc>
          </w:sdtContent>
        </w:sdt>
      </w:tr>
      <w:tr w:rsidR="000648A7" w:rsidRPr="008A3EA3" w14:paraId="68005C8B" w14:textId="77777777" w:rsidTr="00076C6E">
        <w:tc>
          <w:tcPr>
            <w:tcW w:w="3005" w:type="dxa"/>
            <w:vMerge/>
          </w:tcPr>
          <w:p w14:paraId="5035DF1A" w14:textId="77777777" w:rsidR="000648A7" w:rsidRPr="008A3EA3" w:rsidRDefault="000648A7" w:rsidP="002D148B">
            <w:pPr>
              <w:jc w:val="both"/>
              <w:rPr>
                <w:i/>
                <w:iCs/>
                <w:sz w:val="20"/>
                <w:szCs w:val="20"/>
                <w:lang w:val="en-GB"/>
              </w:rPr>
            </w:pPr>
          </w:p>
        </w:tc>
        <w:tc>
          <w:tcPr>
            <w:tcW w:w="3005" w:type="dxa"/>
          </w:tcPr>
          <w:p w14:paraId="3DBCD5EA" w14:textId="54F762BB" w:rsidR="000648A7" w:rsidRPr="008A3EA3" w:rsidRDefault="000648A7" w:rsidP="002D148B">
            <w:pPr>
              <w:jc w:val="both"/>
              <w:rPr>
                <w:i/>
                <w:iCs/>
                <w:sz w:val="20"/>
                <w:szCs w:val="20"/>
                <w:lang w:val="en-GB"/>
              </w:rPr>
            </w:pPr>
            <w:r w:rsidRPr="000A726B">
              <w:rPr>
                <w:sz w:val="20"/>
                <w:szCs w:val="20"/>
                <w:lang w:val="en-GB"/>
              </w:rPr>
              <w:t>Correlation exists between beliefs about nature and/or severity of climate change and support for climate policies.</w:t>
            </w:r>
          </w:p>
        </w:tc>
        <w:tc>
          <w:tcPr>
            <w:tcW w:w="3006" w:type="dxa"/>
          </w:tcPr>
          <w:sdt>
            <w:sdtPr>
              <w:rPr>
                <w:color w:val="000000"/>
                <w:sz w:val="20"/>
                <w:szCs w:val="20"/>
              </w:rPr>
              <w:tag w:val="MENDELEY_CITATION_v3_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"/>
              <w:id w:val="378757451"/>
              <w:placeholder>
                <w:docPart w:val="B145A65AC84D461EA763768153F6270B"/>
              </w:placeholder>
            </w:sdtPr>
            <w:sdtEndPr/>
            <w:sdtContent>
              <w:p w14:paraId="319BA709" w14:textId="77777777" w:rsidR="000648A7" w:rsidRDefault="000648A7" w:rsidP="00F379F7">
                <w:pPr>
                  <w:jc w:val="both"/>
                  <w:rPr>
                    <w:color w:val="000000"/>
                    <w:sz w:val="20"/>
                    <w:szCs w:val="20"/>
                  </w:rPr>
                </w:pPr>
                <w:r w:rsidRPr="00E17221">
                  <w:rPr>
                    <w:color w:val="000000"/>
                    <w:sz w:val="20"/>
                    <w:szCs w:val="20"/>
                  </w:rPr>
                  <w:t>Bliuc et al., 2015; Fairbrother, 2022</w:t>
                </w:r>
              </w:p>
            </w:sdtContent>
          </w:sdt>
          <w:p w14:paraId="10675A50" w14:textId="77777777" w:rsidR="000648A7" w:rsidRPr="008A3EA3" w:rsidRDefault="000648A7" w:rsidP="002D148B">
            <w:pPr>
              <w:jc w:val="both"/>
              <w:rPr>
                <w:i/>
                <w:iCs/>
                <w:sz w:val="20"/>
                <w:szCs w:val="20"/>
                <w:lang w:val="en-GB"/>
              </w:rPr>
            </w:pPr>
          </w:p>
        </w:tc>
      </w:tr>
      <w:tr w:rsidR="000648A7" w:rsidRPr="008A3EA3" w14:paraId="2449D9B7" w14:textId="77777777" w:rsidTr="00076C6E">
        <w:tc>
          <w:tcPr>
            <w:tcW w:w="3005" w:type="dxa"/>
            <w:vMerge/>
          </w:tcPr>
          <w:p w14:paraId="70EB2426" w14:textId="77777777" w:rsidR="000648A7" w:rsidRPr="008A3EA3" w:rsidRDefault="000648A7" w:rsidP="002D148B">
            <w:pPr>
              <w:jc w:val="both"/>
              <w:rPr>
                <w:i/>
                <w:iCs/>
                <w:sz w:val="20"/>
                <w:szCs w:val="20"/>
                <w:lang w:val="en-GB"/>
              </w:rPr>
            </w:pPr>
          </w:p>
        </w:tc>
        <w:tc>
          <w:tcPr>
            <w:tcW w:w="3005" w:type="dxa"/>
          </w:tcPr>
          <w:p w14:paraId="07D6B5FA" w14:textId="79C53E64" w:rsidR="000648A7" w:rsidRPr="008A3EA3" w:rsidRDefault="000648A7" w:rsidP="002D148B">
            <w:pPr>
              <w:jc w:val="both"/>
              <w:rPr>
                <w:i/>
                <w:iCs/>
                <w:sz w:val="20"/>
                <w:szCs w:val="20"/>
                <w:lang w:val="en-GB"/>
              </w:rPr>
            </w:pPr>
            <w:r w:rsidRPr="000A726B">
              <w:rPr>
                <w:sz w:val="20"/>
                <w:szCs w:val="20"/>
                <w:lang w:val="en-GB"/>
              </w:rPr>
              <w:t>Environmental values have been found to influence a person’s attitude towards adaptation actions. </w:t>
            </w:r>
          </w:p>
        </w:tc>
        <w:tc>
          <w:tcPr>
            <w:tcW w:w="3006" w:type="dxa"/>
          </w:tcPr>
          <w:p w14:paraId="530FE826" w14:textId="24FCA07E" w:rsidR="000648A7" w:rsidRPr="008A3EA3" w:rsidRDefault="00417EE1" w:rsidP="002D148B">
            <w:pPr>
              <w:jc w:val="both"/>
              <w:rPr>
                <w:i/>
                <w:iCs/>
                <w:sz w:val="20"/>
                <w:szCs w:val="20"/>
                <w:lang w:val="en-GB"/>
              </w:rPr>
            </w:pPr>
            <w:sdt>
              <w:sdtPr>
                <w:rPr>
                  <w:color w:val="000000"/>
                  <w:szCs w:val="20"/>
                </w:rPr>
                <w:tag w:val="MENDELEY_CITATION_v3_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"/>
                <w:id w:val="422306987"/>
                <w:placeholder>
                  <w:docPart w:val="D97E8E8622FD46439CAA874BE04B5D2C"/>
                </w:placeholder>
              </w:sdtPr>
              <w:sdtEndPr/>
              <w:sdtContent>
                <w:r w:rsidR="000648A7" w:rsidRPr="00F379F7">
                  <w:rPr>
                    <w:rFonts w:eastAsia="Times New Roman"/>
                    <w:color w:val="000000"/>
                    <w:sz w:val="20"/>
                    <w:szCs w:val="20"/>
                  </w:rPr>
                  <w:t>Bremer &amp; Linnenluecke, 2017</w:t>
                </w:r>
              </w:sdtContent>
            </w:sdt>
          </w:p>
        </w:tc>
      </w:tr>
      <w:tr w:rsidR="000648A7" w:rsidRPr="008A3EA3" w14:paraId="4CC5A04B" w14:textId="77777777" w:rsidTr="00076C6E">
        <w:tc>
          <w:tcPr>
            <w:tcW w:w="3005" w:type="dxa"/>
            <w:vMerge/>
          </w:tcPr>
          <w:p w14:paraId="40320823" w14:textId="77777777" w:rsidR="000648A7" w:rsidRPr="008A3EA3" w:rsidRDefault="000648A7" w:rsidP="002D148B">
            <w:pPr>
              <w:jc w:val="both"/>
              <w:rPr>
                <w:i/>
                <w:iCs/>
                <w:sz w:val="20"/>
                <w:szCs w:val="20"/>
                <w:lang w:val="en-GB"/>
              </w:rPr>
            </w:pPr>
          </w:p>
        </w:tc>
        <w:tc>
          <w:tcPr>
            <w:tcW w:w="3005" w:type="dxa"/>
          </w:tcPr>
          <w:p w14:paraId="5A6F0B91" w14:textId="5963E596" w:rsidR="000648A7" w:rsidRPr="008A3EA3" w:rsidRDefault="000648A7" w:rsidP="002D148B">
            <w:pPr>
              <w:jc w:val="both"/>
              <w:rPr>
                <w:i/>
                <w:iCs/>
                <w:sz w:val="20"/>
                <w:szCs w:val="20"/>
                <w:lang w:val="en-GB"/>
              </w:rPr>
            </w:pPr>
            <w:r w:rsidRPr="000A726B">
              <w:rPr>
                <w:sz w:val="20"/>
                <w:szCs w:val="20"/>
                <w:lang w:val="en-GB"/>
              </w:rPr>
              <w:t>In the context of describing positive social tipping points, public opinion and policy are presented as social tipping elements that can generate positive feedback, thereby triggering nonlinear rates of change. </w:t>
            </w:r>
          </w:p>
        </w:tc>
        <w:tc>
          <w:tcPr>
            <w:tcW w:w="3006" w:type="dxa"/>
          </w:tcPr>
          <w:sdt>
            <w:sdtPr>
              <w:rPr>
                <w:color w:val="000000"/>
                <w:sz w:val="20"/>
                <w:szCs w:val="20"/>
              </w:rPr>
              <w:tag w:val="MENDELEY_CITATION_v3_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"/>
              <w:id w:val="-260369477"/>
              <w:placeholder>
                <w:docPart w:val="EB58BD5DC8664E178AB62E2CDB3AF078"/>
              </w:placeholder>
            </w:sdtPr>
            <w:sdtEndPr/>
            <w:sdtContent>
              <w:p w14:paraId="6BDE55ED" w14:textId="77777777" w:rsidR="000648A7" w:rsidRDefault="000648A7" w:rsidP="00F379F7">
                <w:pPr>
                  <w:jc w:val="both"/>
                  <w:rPr>
                    <w:color w:val="000000"/>
                    <w:sz w:val="20"/>
                    <w:szCs w:val="20"/>
                  </w:rPr>
                </w:pPr>
                <w:r w:rsidRPr="00E17221">
                  <w:rPr>
                    <w:color w:val="000000"/>
                    <w:sz w:val="20"/>
                    <w:szCs w:val="20"/>
                  </w:rPr>
                  <w:t>Kopp et al., 2016</w:t>
                </w:r>
              </w:p>
            </w:sdtContent>
          </w:sdt>
          <w:p w14:paraId="711BA63F" w14:textId="77777777" w:rsidR="000648A7" w:rsidRPr="008A3EA3" w:rsidRDefault="000648A7" w:rsidP="002D148B">
            <w:pPr>
              <w:jc w:val="both"/>
              <w:rPr>
                <w:i/>
                <w:iCs/>
                <w:sz w:val="20"/>
                <w:szCs w:val="20"/>
                <w:lang w:val="en-GB"/>
              </w:rPr>
            </w:pPr>
          </w:p>
        </w:tc>
      </w:tr>
      <w:tr w:rsidR="000648A7" w:rsidRPr="008A3EA3" w14:paraId="4FCDCCD1" w14:textId="77777777" w:rsidTr="00076C6E">
        <w:tc>
          <w:tcPr>
            <w:tcW w:w="3005" w:type="dxa"/>
            <w:vMerge/>
          </w:tcPr>
          <w:p w14:paraId="54A33C2E" w14:textId="77777777" w:rsidR="000648A7" w:rsidRPr="008A3EA3" w:rsidRDefault="000648A7" w:rsidP="002D148B">
            <w:pPr>
              <w:jc w:val="both"/>
              <w:rPr>
                <w:i/>
                <w:iCs/>
                <w:sz w:val="20"/>
                <w:szCs w:val="20"/>
                <w:lang w:val="en-GB"/>
              </w:rPr>
            </w:pPr>
          </w:p>
        </w:tc>
        <w:tc>
          <w:tcPr>
            <w:tcW w:w="3005" w:type="dxa"/>
          </w:tcPr>
          <w:p w14:paraId="15488FDF" w14:textId="124A8039" w:rsidR="000648A7" w:rsidRPr="008A3EA3" w:rsidRDefault="000648A7" w:rsidP="002D148B">
            <w:pPr>
              <w:jc w:val="both"/>
              <w:rPr>
                <w:i/>
                <w:iCs/>
                <w:sz w:val="20"/>
                <w:szCs w:val="20"/>
                <w:lang w:val="en-GB"/>
              </w:rPr>
            </w:pPr>
            <w:r w:rsidRPr="000A726B">
              <w:rPr>
                <w:sz w:val="20"/>
                <w:szCs w:val="20"/>
                <w:lang w:val="en-GB"/>
              </w:rPr>
              <w:t xml:space="preserve">Social acceptability and support can strongly influence the </w:t>
            </w:r>
            <w:r w:rsidRPr="000A726B">
              <w:rPr>
                <w:sz w:val="20"/>
                <w:szCs w:val="20"/>
                <w:lang w:val="en-GB"/>
              </w:rPr>
              <w:lastRenderedPageBreak/>
              <w:t>decision-making and the type and implementation of climate adaptation measures. </w:t>
            </w:r>
          </w:p>
        </w:tc>
        <w:tc>
          <w:tcPr>
            <w:tcW w:w="3006" w:type="dxa"/>
          </w:tcPr>
          <w:p w14:paraId="1BC42BB7" w14:textId="3214204B" w:rsidR="000648A7" w:rsidRPr="008A3EA3" w:rsidRDefault="00417EE1" w:rsidP="002D148B">
            <w:pPr>
              <w:jc w:val="both"/>
              <w:rPr>
                <w:i/>
                <w:iCs/>
                <w:sz w:val="20"/>
                <w:szCs w:val="20"/>
                <w:lang w:val="en-GB"/>
              </w:rPr>
            </w:pPr>
            <w:sdt>
              <w:sdtPr>
                <w:rPr>
                  <w:color w:val="000000"/>
                  <w:sz w:val="20"/>
                  <w:szCs w:val="20"/>
                </w:rPr>
                <w:tag w:val="MENDELEY_CITATION_v3_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"/>
                <w:id w:val="499544216"/>
                <w:placeholder>
                  <w:docPart w:val="5FB0DDE0A73348628E1D416166786E61"/>
                </w:placeholder>
              </w:sdtPr>
              <w:sdtEndPr/>
              <w:sdtContent>
                <w:r w:rsidR="000648A7" w:rsidRPr="00E17221">
                  <w:rPr>
                    <w:color w:val="000000"/>
                    <w:sz w:val="20"/>
                    <w:szCs w:val="20"/>
                  </w:rPr>
                  <w:t>Mendizabal et al., 2021</w:t>
                </w:r>
              </w:sdtContent>
            </w:sdt>
          </w:p>
        </w:tc>
      </w:tr>
      <w:tr w:rsidR="00620102" w:rsidRPr="008A3EA3" w14:paraId="2A7D6AFC" w14:textId="77777777" w:rsidTr="00076C6E">
        <w:tc>
          <w:tcPr>
            <w:tcW w:w="3005" w:type="dxa"/>
            <w:vMerge w:val="restart"/>
          </w:tcPr>
          <w:p w14:paraId="253756C1" w14:textId="5C22BF92" w:rsidR="00620102" w:rsidRPr="00F379F7" w:rsidRDefault="00620102" w:rsidP="002D148B">
            <w:pPr>
              <w:jc w:val="both"/>
              <w:rPr>
                <w:sz w:val="20"/>
                <w:szCs w:val="20"/>
                <w:lang w:val="en-GB"/>
              </w:rPr>
            </w:pPr>
            <w:r>
              <w:rPr>
                <w:sz w:val="20"/>
                <w:szCs w:val="20"/>
                <w:lang w:val="en-GB"/>
              </w:rPr>
              <w:t>Innovation-driven</w:t>
            </w:r>
          </w:p>
        </w:tc>
        <w:tc>
          <w:tcPr>
            <w:tcW w:w="3005" w:type="dxa"/>
          </w:tcPr>
          <w:p w14:paraId="5707E202" w14:textId="2665D65B" w:rsidR="00620102" w:rsidRPr="008A3EA3" w:rsidRDefault="00620102" w:rsidP="002D148B">
            <w:pPr>
              <w:jc w:val="both"/>
              <w:rPr>
                <w:i/>
                <w:iCs/>
                <w:sz w:val="20"/>
                <w:szCs w:val="20"/>
                <w:lang w:val="en-GB"/>
              </w:rPr>
            </w:pPr>
            <w:r w:rsidRPr="000A726B">
              <w:rPr>
                <w:sz w:val="20"/>
                <w:szCs w:val="20"/>
                <w:lang w:val="en-GB"/>
              </w:rPr>
              <w:t>Innovation, including technological change, is an example of adaptation opportunity. </w:t>
            </w:r>
          </w:p>
        </w:tc>
        <w:sdt>
          <w:sdtPr>
            <w:rPr>
              <w:color w:val="000000"/>
              <w:sz w:val="20"/>
              <w:szCs w:val="20"/>
            </w:rPr>
            <w:tag w:val="MENDELEY_CITATION_v3_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"/>
            <w:id w:val="-1280486433"/>
            <w:placeholder>
              <w:docPart w:val="5B054A1C15544EFA8C951C81EE05AF4D"/>
            </w:placeholder>
          </w:sdtPr>
          <w:sdtEndPr/>
          <w:sdtContent>
            <w:tc>
              <w:tcPr>
                <w:tcW w:w="3006" w:type="dxa"/>
              </w:tcPr>
              <w:p w14:paraId="647653E5" w14:textId="69BE9AB9" w:rsidR="00620102" w:rsidRPr="008A3EA3" w:rsidRDefault="00620102" w:rsidP="002D148B">
                <w:pPr>
                  <w:jc w:val="both"/>
                  <w:rPr>
                    <w:i/>
                    <w:iCs/>
                    <w:sz w:val="20"/>
                    <w:szCs w:val="20"/>
                    <w:lang w:val="en-GB"/>
                  </w:rPr>
                </w:pPr>
                <w:r w:rsidRPr="00E17221">
                  <w:rPr>
                    <w:color w:val="000000"/>
                    <w:sz w:val="20"/>
                    <w:szCs w:val="20"/>
                  </w:rPr>
                  <w:t>IPCC, 2014</w:t>
                </w:r>
              </w:p>
            </w:tc>
          </w:sdtContent>
        </w:sdt>
      </w:tr>
      <w:tr w:rsidR="00620102" w:rsidRPr="008A3EA3" w14:paraId="60DDA51A" w14:textId="77777777" w:rsidTr="00076C6E">
        <w:tc>
          <w:tcPr>
            <w:tcW w:w="3005" w:type="dxa"/>
            <w:vMerge/>
          </w:tcPr>
          <w:p w14:paraId="287E0384" w14:textId="77777777" w:rsidR="00620102" w:rsidRPr="008A3EA3" w:rsidRDefault="00620102" w:rsidP="002D148B">
            <w:pPr>
              <w:jc w:val="both"/>
              <w:rPr>
                <w:i/>
                <w:iCs/>
                <w:sz w:val="20"/>
                <w:szCs w:val="20"/>
                <w:lang w:val="en-GB"/>
              </w:rPr>
            </w:pPr>
          </w:p>
        </w:tc>
        <w:tc>
          <w:tcPr>
            <w:tcW w:w="3005" w:type="dxa"/>
          </w:tcPr>
          <w:p w14:paraId="05599AC0" w14:textId="64FAF578" w:rsidR="00620102" w:rsidRPr="008A3EA3" w:rsidRDefault="00620102" w:rsidP="002D148B">
            <w:pPr>
              <w:jc w:val="both"/>
              <w:rPr>
                <w:i/>
                <w:iCs/>
                <w:sz w:val="20"/>
                <w:szCs w:val="20"/>
                <w:lang w:val="en-GB"/>
              </w:rPr>
            </w:pPr>
            <w:r w:rsidRPr="000A726B">
              <w:rPr>
                <w:sz w:val="20"/>
                <w:szCs w:val="20"/>
                <w:lang w:val="en-GB"/>
              </w:rPr>
              <w:t>Increases in funding or energy crises can become triggering events for an adaptation opportunity. </w:t>
            </w:r>
          </w:p>
        </w:tc>
        <w:sdt>
          <w:sdtPr>
            <w:rPr>
              <w:color w:val="000000"/>
              <w:sz w:val="20"/>
              <w:szCs w:val="20"/>
            </w:rPr>
            <w:tag w:val="MENDELEY_CITATION_v3_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"/>
            <w:id w:val="-1302076122"/>
            <w:placeholder>
              <w:docPart w:val="58B037ECAB324683908085E9594B27E9"/>
            </w:placeholder>
          </w:sdtPr>
          <w:sdtEndPr/>
          <w:sdtContent>
            <w:tc>
              <w:tcPr>
                <w:tcW w:w="3006" w:type="dxa"/>
              </w:tcPr>
              <w:p w14:paraId="59926947" w14:textId="4336C701" w:rsidR="00620102" w:rsidRPr="008A3EA3" w:rsidRDefault="00620102" w:rsidP="002D148B">
                <w:pPr>
                  <w:jc w:val="both"/>
                  <w:rPr>
                    <w:i/>
                    <w:iCs/>
                    <w:sz w:val="20"/>
                    <w:szCs w:val="20"/>
                    <w:lang w:val="en-GB"/>
                  </w:rPr>
                </w:pPr>
                <w:r w:rsidRPr="00E17221">
                  <w:rPr>
                    <w:color w:val="000000"/>
                    <w:sz w:val="20"/>
                    <w:szCs w:val="20"/>
                  </w:rPr>
                  <w:t>Brullo et al., 2024</w:t>
                </w:r>
              </w:p>
            </w:tc>
          </w:sdtContent>
        </w:sdt>
      </w:tr>
      <w:tr w:rsidR="00620102" w:rsidRPr="008A3EA3" w14:paraId="11B10623" w14:textId="77777777" w:rsidTr="00076C6E">
        <w:tc>
          <w:tcPr>
            <w:tcW w:w="3005" w:type="dxa"/>
            <w:vMerge/>
          </w:tcPr>
          <w:p w14:paraId="3213CE42" w14:textId="77777777" w:rsidR="00620102" w:rsidRPr="008A3EA3" w:rsidRDefault="00620102" w:rsidP="002D148B">
            <w:pPr>
              <w:jc w:val="both"/>
              <w:rPr>
                <w:i/>
                <w:iCs/>
                <w:sz w:val="20"/>
                <w:szCs w:val="20"/>
                <w:lang w:val="en-GB"/>
              </w:rPr>
            </w:pPr>
          </w:p>
        </w:tc>
        <w:tc>
          <w:tcPr>
            <w:tcW w:w="3005" w:type="dxa"/>
          </w:tcPr>
          <w:p w14:paraId="3CDC7E76" w14:textId="4615232D" w:rsidR="00620102" w:rsidRPr="008A3EA3" w:rsidRDefault="00620102" w:rsidP="002D148B">
            <w:pPr>
              <w:jc w:val="both"/>
              <w:rPr>
                <w:i/>
                <w:iCs/>
                <w:sz w:val="20"/>
                <w:szCs w:val="20"/>
                <w:lang w:val="en-GB"/>
              </w:rPr>
            </w:pPr>
            <w:r w:rsidRPr="000A726B">
              <w:rPr>
                <w:sz w:val="20"/>
                <w:szCs w:val="20"/>
                <w:lang w:val="en-GB"/>
              </w:rPr>
              <w:t>A so-called ‘opportunity structure’ was identified to be a driver of institutional adaptation. </w:t>
            </w:r>
          </w:p>
        </w:tc>
        <w:tc>
          <w:tcPr>
            <w:tcW w:w="3006" w:type="dxa"/>
          </w:tcPr>
          <w:sdt>
            <w:sdtPr>
              <w:rPr>
                <w:color w:val="000000"/>
                <w:sz w:val="20"/>
                <w:szCs w:val="20"/>
              </w:rPr>
              <w:tag w:val="MENDELEY_CITATION_v3_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"/>
              <w:id w:val="407347804"/>
              <w:placeholder>
                <w:docPart w:val="F6F609507C6840B1A9E209CF90AE1AB7"/>
              </w:placeholder>
            </w:sdtPr>
            <w:sdtEndPr/>
            <w:sdtContent>
              <w:p w14:paraId="06641D5D" w14:textId="77777777" w:rsidR="00620102" w:rsidRDefault="00620102" w:rsidP="000648A7">
                <w:pPr>
                  <w:jc w:val="both"/>
                  <w:rPr>
                    <w:color w:val="000000"/>
                    <w:sz w:val="20"/>
                    <w:szCs w:val="20"/>
                  </w:rPr>
                </w:pPr>
                <w:r w:rsidRPr="00E17221">
                  <w:rPr>
                    <w:color w:val="000000"/>
                    <w:sz w:val="20"/>
                    <w:szCs w:val="20"/>
                  </w:rPr>
                  <w:t>Patterson, 2021</w:t>
                </w:r>
              </w:p>
            </w:sdtContent>
          </w:sdt>
          <w:p w14:paraId="71EC4F74" w14:textId="77777777" w:rsidR="00620102" w:rsidRPr="008A3EA3" w:rsidRDefault="00620102" w:rsidP="002D148B">
            <w:pPr>
              <w:jc w:val="both"/>
              <w:rPr>
                <w:i/>
                <w:iCs/>
                <w:sz w:val="20"/>
                <w:szCs w:val="20"/>
                <w:lang w:val="en-GB"/>
              </w:rPr>
            </w:pPr>
          </w:p>
        </w:tc>
      </w:tr>
      <w:tr w:rsidR="00620102" w:rsidRPr="008A3EA3" w14:paraId="03112DB3" w14:textId="77777777" w:rsidTr="00076C6E">
        <w:tc>
          <w:tcPr>
            <w:tcW w:w="3005" w:type="dxa"/>
            <w:vMerge/>
          </w:tcPr>
          <w:p w14:paraId="6175F52B" w14:textId="77777777" w:rsidR="00620102" w:rsidRPr="008A3EA3" w:rsidRDefault="00620102" w:rsidP="002D148B">
            <w:pPr>
              <w:jc w:val="both"/>
              <w:rPr>
                <w:i/>
                <w:iCs/>
                <w:sz w:val="20"/>
                <w:szCs w:val="20"/>
                <w:lang w:val="en-GB"/>
              </w:rPr>
            </w:pPr>
          </w:p>
        </w:tc>
        <w:tc>
          <w:tcPr>
            <w:tcW w:w="3005" w:type="dxa"/>
          </w:tcPr>
          <w:p w14:paraId="054B4F16" w14:textId="284B8C37" w:rsidR="00620102" w:rsidRPr="000A726B" w:rsidRDefault="00620102" w:rsidP="002D148B">
            <w:pPr>
              <w:jc w:val="both"/>
              <w:rPr>
                <w:sz w:val="20"/>
                <w:szCs w:val="20"/>
                <w:lang w:val="en-GB"/>
              </w:rPr>
            </w:pPr>
            <w:r w:rsidRPr="000A726B">
              <w:rPr>
                <w:sz w:val="20"/>
                <w:szCs w:val="20"/>
                <w:lang w:val="en-GB"/>
              </w:rPr>
              <w:t>The utilization of new technologies and reduction in costs of existing innovations may facilitate the mainstreaming or upscaling of climate adaptation and is thus an opportunity. </w:t>
            </w:r>
          </w:p>
        </w:tc>
        <w:tc>
          <w:tcPr>
            <w:tcW w:w="3006" w:type="dxa"/>
          </w:tcPr>
          <w:p w14:paraId="3525B803" w14:textId="09200744" w:rsidR="00620102" w:rsidRPr="000648A7" w:rsidRDefault="00417EE1" w:rsidP="000648A7">
            <w:pPr>
              <w:jc w:val="both"/>
              <w:rPr>
                <w:color w:val="000000"/>
                <w:sz w:val="20"/>
                <w:szCs w:val="20"/>
                <w:lang w:val="en-GB"/>
              </w:rPr>
            </w:pPr>
            <w:sdt>
              <w:sdtPr>
                <w:rPr>
                  <w:color w:val="000000"/>
                  <w:sz w:val="20"/>
                  <w:szCs w:val="20"/>
                </w:rPr>
                <w:tag w:val="MENDELEY_CITATION_v3_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"/>
                <w:id w:val="-1495337067"/>
                <w:placeholder>
                  <w:docPart w:val="B812879F529445DAAF4EDAA103C233AD"/>
                </w:placeholder>
              </w:sdtPr>
              <w:sdtEndPr/>
              <w:sdtContent>
                <w:r w:rsidR="00620102" w:rsidRPr="00E17221">
                  <w:rPr>
                    <w:color w:val="000000"/>
                    <w:sz w:val="20"/>
                    <w:szCs w:val="20"/>
                  </w:rPr>
                  <w:t>Haasnoot et al., 2019</w:t>
                </w:r>
              </w:sdtContent>
            </w:sdt>
          </w:p>
        </w:tc>
      </w:tr>
    </w:tbl>
    <w:p w14:paraId="071E4847" w14:textId="1B2EC4FD" w:rsidR="000A726B" w:rsidRDefault="000A726B" w:rsidP="000A726B">
      <w:pPr>
        <w:pStyle w:val="Heading2"/>
        <w:rPr>
          <w:color w:val="000000" w:themeColor="text1"/>
          <w:sz w:val="26"/>
          <w:szCs w:val="26"/>
          <w:lang w:val="en-GB"/>
        </w:rPr>
      </w:pPr>
      <w:r>
        <w:rPr>
          <w:color w:val="000000" w:themeColor="text1"/>
          <w:sz w:val="26"/>
          <w:szCs w:val="26"/>
          <w:lang w:val="en-GB"/>
        </w:rPr>
        <w:t>2</w:t>
      </w:r>
      <w:r w:rsidRPr="00BD535F">
        <w:rPr>
          <w:color w:val="000000" w:themeColor="text1"/>
          <w:sz w:val="26"/>
          <w:szCs w:val="26"/>
          <w:lang w:val="en-GB"/>
        </w:rPr>
        <w:t xml:space="preserve">. </w:t>
      </w:r>
      <w:r>
        <w:rPr>
          <w:color w:val="000000" w:themeColor="text1"/>
          <w:sz w:val="26"/>
          <w:szCs w:val="26"/>
          <w:lang w:val="en-GB"/>
        </w:rPr>
        <w:t>Plausible impact of opportunity window</w:t>
      </w:r>
      <w:r w:rsidR="000549E8">
        <w:rPr>
          <w:color w:val="000000" w:themeColor="text1"/>
          <w:sz w:val="26"/>
          <w:szCs w:val="26"/>
          <w:lang w:val="en-GB"/>
        </w:rPr>
        <w:t xml:space="preserve"> typologies </w:t>
      </w:r>
      <w:r>
        <w:rPr>
          <w:color w:val="000000" w:themeColor="text1"/>
          <w:sz w:val="26"/>
          <w:szCs w:val="26"/>
          <w:lang w:val="en-GB"/>
        </w:rPr>
        <w:t xml:space="preserve">on a pathways map </w:t>
      </w:r>
    </w:p>
    <w:p w14:paraId="3106A724" w14:textId="35A22397" w:rsidR="00A778A3" w:rsidRPr="009673F2" w:rsidRDefault="009529A0" w:rsidP="00A778A3">
      <w:pPr>
        <w:jc w:val="both"/>
        <w:rPr>
          <w:sz w:val="20"/>
          <w:szCs w:val="20"/>
          <w:lang w:val="en-GB"/>
        </w:rPr>
      </w:pPr>
      <w:r w:rsidRPr="009673F2">
        <w:rPr>
          <w:sz w:val="20"/>
          <w:szCs w:val="20"/>
          <w:lang w:val="en-GB"/>
        </w:rPr>
        <w:t xml:space="preserve">This section expands on </w:t>
      </w:r>
      <w:r w:rsidR="00ED0A2F">
        <w:rPr>
          <w:sz w:val="20"/>
          <w:szCs w:val="20"/>
          <w:lang w:val="en-GB"/>
        </w:rPr>
        <w:t>results section titled ‘Leveraging opportunities within their window with adaptive pathways planning’</w:t>
      </w:r>
      <w:r w:rsidRPr="009673F2">
        <w:rPr>
          <w:sz w:val="20"/>
          <w:szCs w:val="20"/>
          <w:lang w:val="en-GB"/>
        </w:rPr>
        <w:t xml:space="preserve">. </w:t>
      </w:r>
      <w:r w:rsidR="001E6D4B" w:rsidRPr="009673F2">
        <w:rPr>
          <w:sz w:val="20"/>
          <w:szCs w:val="20"/>
          <w:lang w:val="en-GB"/>
        </w:rPr>
        <w:t xml:space="preserve">The identified adaptation opportunity windows </w:t>
      </w:r>
      <w:r w:rsidR="00561A63">
        <w:rPr>
          <w:sz w:val="20"/>
          <w:szCs w:val="20"/>
          <w:lang w:val="en-GB"/>
        </w:rPr>
        <w:t xml:space="preserve">are discussed through </w:t>
      </w:r>
      <w:r w:rsidR="0078078C" w:rsidRPr="009673F2">
        <w:rPr>
          <w:sz w:val="20"/>
          <w:szCs w:val="20"/>
          <w:lang w:val="en-GB"/>
        </w:rPr>
        <w:t>four ways in which opening of such windows ca</w:t>
      </w:r>
      <w:r w:rsidR="007869E3" w:rsidRPr="009673F2">
        <w:rPr>
          <w:sz w:val="20"/>
          <w:szCs w:val="20"/>
          <w:lang w:val="en-GB"/>
        </w:rPr>
        <w:t>n</w:t>
      </w:r>
      <w:r w:rsidR="0078078C" w:rsidRPr="009673F2">
        <w:rPr>
          <w:sz w:val="20"/>
          <w:szCs w:val="20"/>
          <w:lang w:val="en-GB"/>
        </w:rPr>
        <w:t xml:space="preserve"> impact an existing adaptive plan</w:t>
      </w:r>
      <w:r w:rsidR="00C91D69" w:rsidRPr="009673F2">
        <w:rPr>
          <w:sz w:val="20"/>
          <w:szCs w:val="20"/>
          <w:lang w:val="en-GB"/>
        </w:rPr>
        <w:t xml:space="preserve">, to determine whether </w:t>
      </w:r>
      <w:r w:rsidR="0041791B" w:rsidRPr="009673F2">
        <w:rPr>
          <w:sz w:val="20"/>
          <w:szCs w:val="20"/>
          <w:lang w:val="en-GB"/>
        </w:rPr>
        <w:t>different opportunity typologies could be associated with specific impacts on adaptive plans</w:t>
      </w:r>
      <w:r w:rsidR="00A846C6">
        <w:rPr>
          <w:sz w:val="20"/>
          <w:szCs w:val="20"/>
          <w:lang w:val="en-GB"/>
        </w:rPr>
        <w:t>: advancing implementation of a measure, postponement of previously identified limit of a measure, widening of the</w:t>
      </w:r>
      <w:r w:rsidR="005D1476">
        <w:rPr>
          <w:sz w:val="20"/>
          <w:szCs w:val="20"/>
          <w:lang w:val="en-GB"/>
        </w:rPr>
        <w:t xml:space="preserve"> </w:t>
      </w:r>
      <w:r w:rsidR="00A846C6">
        <w:rPr>
          <w:sz w:val="20"/>
          <w:szCs w:val="20"/>
          <w:lang w:val="en-GB"/>
        </w:rPr>
        <w:t xml:space="preserve">solution space, and changes in priority ranking of different pathways alternatives. </w:t>
      </w:r>
    </w:p>
    <w:p w14:paraId="417842BD" w14:textId="7CF1C735" w:rsidR="004064E1" w:rsidRPr="009673F2" w:rsidRDefault="00A778A3" w:rsidP="00A778A3">
      <w:pPr>
        <w:jc w:val="both"/>
        <w:rPr>
          <w:sz w:val="20"/>
          <w:szCs w:val="20"/>
          <w:lang w:val="en-GB"/>
        </w:rPr>
      </w:pPr>
      <w:r w:rsidRPr="00A778A3">
        <w:rPr>
          <w:i/>
          <w:iCs/>
          <w:sz w:val="20"/>
          <w:szCs w:val="20"/>
          <w:lang w:val="en-GB"/>
        </w:rPr>
        <w:t>Innovation-driven opportunit</w:t>
      </w:r>
      <w:r w:rsidR="0045073C">
        <w:rPr>
          <w:i/>
          <w:iCs/>
          <w:sz w:val="20"/>
          <w:szCs w:val="20"/>
          <w:lang w:val="en-GB"/>
        </w:rPr>
        <w:t>y windows</w:t>
      </w:r>
      <w:r w:rsidRPr="00A778A3">
        <w:rPr>
          <w:sz w:val="20"/>
          <w:szCs w:val="20"/>
          <w:lang w:val="en-GB"/>
        </w:rPr>
        <w:t xml:space="preserve"> tend to enable </w:t>
      </w:r>
      <w:r w:rsidR="00386F91">
        <w:rPr>
          <w:sz w:val="20"/>
          <w:szCs w:val="20"/>
          <w:lang w:val="en-GB"/>
        </w:rPr>
        <w:t>widen</w:t>
      </w:r>
      <w:r w:rsidRPr="00A778A3">
        <w:rPr>
          <w:sz w:val="20"/>
          <w:szCs w:val="20"/>
          <w:lang w:val="en-GB"/>
        </w:rPr>
        <w:t xml:space="preserve">ing of the solution space by showcasing the effectiveness of innovative measures, which may first not have been considered feasible. </w:t>
      </w:r>
      <w:r w:rsidR="004064E1" w:rsidRPr="009673F2">
        <w:rPr>
          <w:sz w:val="20"/>
          <w:szCs w:val="20"/>
          <w:lang w:val="en-GB"/>
        </w:rPr>
        <w:t xml:space="preserve">In few cases, </w:t>
      </w:r>
      <w:r w:rsidR="00BF2ED7" w:rsidRPr="009673F2">
        <w:rPr>
          <w:sz w:val="20"/>
          <w:szCs w:val="20"/>
          <w:lang w:val="en-GB"/>
        </w:rPr>
        <w:t xml:space="preserve">postponement of adaptation limits may also be triggered by innovation-driven opportunities, when these are leveraged. </w:t>
      </w:r>
      <w:r w:rsidR="00BE46FF" w:rsidRPr="009673F2">
        <w:rPr>
          <w:sz w:val="20"/>
          <w:szCs w:val="20"/>
          <w:lang w:val="en-GB"/>
        </w:rPr>
        <w:t xml:space="preserve">Opportunities related to mainstreaming of amphibious and floating houses </w:t>
      </w:r>
      <w:r w:rsidR="002D53FA" w:rsidRPr="009673F2">
        <w:rPr>
          <w:sz w:val="20"/>
          <w:szCs w:val="20"/>
          <w:lang w:val="en-GB"/>
        </w:rPr>
        <w:t xml:space="preserve">may for example allow </w:t>
      </w:r>
      <w:r w:rsidR="003E3BB1" w:rsidRPr="009673F2">
        <w:rPr>
          <w:sz w:val="20"/>
          <w:szCs w:val="20"/>
          <w:lang w:val="en-GB"/>
        </w:rPr>
        <w:t xml:space="preserve">inhabitants of flood-prone areas to safely remain in their homes for longer under increasing climate impacts, thereby postponing the need for retreat. Similarly, </w:t>
      </w:r>
      <w:r w:rsidR="00114684" w:rsidRPr="009673F2">
        <w:rPr>
          <w:sz w:val="20"/>
          <w:szCs w:val="20"/>
          <w:lang w:val="en-GB"/>
        </w:rPr>
        <w:t>the</w:t>
      </w:r>
      <w:r w:rsidR="00095367" w:rsidRPr="009673F2">
        <w:rPr>
          <w:sz w:val="20"/>
          <w:szCs w:val="20"/>
          <w:lang w:val="en-GB"/>
        </w:rPr>
        <w:t xml:space="preserve"> innovative measur</w:t>
      </w:r>
      <w:r w:rsidR="00114684" w:rsidRPr="009673F2">
        <w:rPr>
          <w:sz w:val="20"/>
          <w:szCs w:val="20"/>
          <w:lang w:val="en-GB"/>
        </w:rPr>
        <w:t>e</w:t>
      </w:r>
      <w:r w:rsidR="00095367" w:rsidRPr="009673F2">
        <w:rPr>
          <w:sz w:val="20"/>
          <w:szCs w:val="20"/>
          <w:lang w:val="en-GB"/>
        </w:rPr>
        <w:t xml:space="preserve"> transitional polders may extend the lifetime of existing </w:t>
      </w:r>
      <w:r w:rsidR="00C32AA5" w:rsidRPr="009673F2">
        <w:rPr>
          <w:sz w:val="20"/>
          <w:szCs w:val="20"/>
          <w:lang w:val="en-GB"/>
        </w:rPr>
        <w:t xml:space="preserve">dikes through controlled dike broaches </w:t>
      </w:r>
      <w:r w:rsidR="00114684" w:rsidRPr="009673F2">
        <w:rPr>
          <w:sz w:val="20"/>
          <w:szCs w:val="20"/>
          <w:lang w:val="en-GB"/>
        </w:rPr>
        <w:t>allowing for sediment deposition in between dikes</w:t>
      </w:r>
      <w:r w:rsidR="009673F2" w:rsidRPr="009673F2">
        <w:rPr>
          <w:sz w:val="20"/>
          <w:szCs w:val="20"/>
          <w:lang w:val="en-GB"/>
        </w:rPr>
        <w:t xml:space="preserve"> </w:t>
      </w:r>
      <w:sdt>
        <w:sdtPr>
          <w:rPr>
            <w:color w:val="000000"/>
            <w:sz w:val="20"/>
            <w:szCs w:val="20"/>
            <w:lang w:val="en-GB"/>
          </w:rPr>
          <w:tag w:val="MENDELEY_CITATION_v3_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"/>
          <w:id w:val="-1600554896"/>
          <w:placeholder>
            <w:docPart w:val="DefaultPlaceholder_-1854013440"/>
          </w:placeholder>
        </w:sdtPr>
        <w:sdtEndPr/>
        <w:sdtContent>
          <w:r w:rsidR="00E17221" w:rsidRPr="00E17221">
            <w:rPr>
              <w:color w:val="000000"/>
              <w:sz w:val="20"/>
              <w:szCs w:val="20"/>
              <w:lang w:val="en-GB"/>
            </w:rPr>
            <w:t>(Weisscher et al., 2022)</w:t>
          </w:r>
        </w:sdtContent>
      </w:sdt>
      <w:r w:rsidR="00114684" w:rsidRPr="009673F2">
        <w:rPr>
          <w:sz w:val="20"/>
          <w:szCs w:val="20"/>
          <w:lang w:val="en-GB"/>
        </w:rPr>
        <w:t xml:space="preserve">. </w:t>
      </w:r>
    </w:p>
    <w:p w14:paraId="6A5B0694" w14:textId="29844875" w:rsidR="00852F48" w:rsidRDefault="00114684" w:rsidP="00A778A3">
      <w:pPr>
        <w:jc w:val="both"/>
        <w:rPr>
          <w:sz w:val="20"/>
          <w:szCs w:val="20"/>
          <w:lang w:val="en-GB"/>
        </w:rPr>
      </w:pPr>
      <w:r w:rsidRPr="009673F2">
        <w:rPr>
          <w:i/>
          <w:iCs/>
          <w:sz w:val="20"/>
          <w:szCs w:val="20"/>
          <w:lang w:val="en-GB"/>
        </w:rPr>
        <w:t>R</w:t>
      </w:r>
      <w:r w:rsidR="00A778A3" w:rsidRPr="00A778A3">
        <w:rPr>
          <w:i/>
          <w:iCs/>
          <w:sz w:val="20"/>
          <w:szCs w:val="20"/>
          <w:lang w:val="en-GB"/>
        </w:rPr>
        <w:t>esource-driven opportunit</w:t>
      </w:r>
      <w:r w:rsidR="0045073C">
        <w:rPr>
          <w:i/>
          <w:iCs/>
          <w:sz w:val="20"/>
          <w:szCs w:val="20"/>
          <w:lang w:val="en-GB"/>
        </w:rPr>
        <w:t>y windows</w:t>
      </w:r>
      <w:r w:rsidR="00A778A3" w:rsidRPr="00A778A3">
        <w:rPr>
          <w:sz w:val="20"/>
          <w:szCs w:val="20"/>
          <w:lang w:val="en-GB"/>
        </w:rPr>
        <w:t xml:space="preserve"> </w:t>
      </w:r>
      <w:r w:rsidR="009C0B5B">
        <w:rPr>
          <w:sz w:val="20"/>
          <w:szCs w:val="20"/>
          <w:lang w:val="en-GB"/>
        </w:rPr>
        <w:t xml:space="preserve">also </w:t>
      </w:r>
      <w:r w:rsidR="00A778A3" w:rsidRPr="00A778A3">
        <w:rPr>
          <w:sz w:val="20"/>
          <w:szCs w:val="20"/>
          <w:lang w:val="en-GB"/>
        </w:rPr>
        <w:t xml:space="preserve">enable </w:t>
      </w:r>
      <w:r w:rsidR="00386F91">
        <w:rPr>
          <w:sz w:val="20"/>
          <w:szCs w:val="20"/>
          <w:lang w:val="en-GB"/>
        </w:rPr>
        <w:t>widening of</w:t>
      </w:r>
      <w:r w:rsidR="00A778A3" w:rsidRPr="00A778A3">
        <w:rPr>
          <w:sz w:val="20"/>
          <w:szCs w:val="20"/>
          <w:lang w:val="en-GB"/>
        </w:rPr>
        <w:t xml:space="preserve"> the solutions space by allowing for reconsideration of measures which were first unaffordable. </w:t>
      </w:r>
      <w:r w:rsidR="00DD6A3A">
        <w:rPr>
          <w:sz w:val="20"/>
          <w:szCs w:val="20"/>
          <w:lang w:val="en-GB"/>
        </w:rPr>
        <w:t xml:space="preserve">Alternatively, they may also anticipate implementation of measures before the limits of existing measures are reached, due to higher availability of resources at a specific moment in time. </w:t>
      </w:r>
      <w:r w:rsidR="00A75B68">
        <w:rPr>
          <w:sz w:val="20"/>
          <w:szCs w:val="20"/>
          <w:lang w:val="en-GB"/>
        </w:rPr>
        <w:t xml:space="preserve">This may for example be the case in follow-up to extreme events (as e.g. in the 2021 Western European and 2023 Slovenian floods), when recovery funds may be available and </w:t>
      </w:r>
      <w:r w:rsidR="00852F48">
        <w:rPr>
          <w:sz w:val="20"/>
          <w:szCs w:val="20"/>
          <w:lang w:val="en-GB"/>
        </w:rPr>
        <w:t xml:space="preserve">destroyed flood protection schemes may be reconstructed with additional resilience and higher protection standards. </w:t>
      </w:r>
    </w:p>
    <w:p w14:paraId="7BC17E10" w14:textId="1997DFAA" w:rsidR="00A778A3" w:rsidRPr="00A778A3" w:rsidRDefault="00A778A3" w:rsidP="00A778A3">
      <w:pPr>
        <w:jc w:val="both"/>
        <w:rPr>
          <w:sz w:val="20"/>
          <w:szCs w:val="20"/>
          <w:lang w:val="en-GB"/>
        </w:rPr>
      </w:pPr>
      <w:r w:rsidRPr="00A778A3">
        <w:rPr>
          <w:sz w:val="20"/>
          <w:szCs w:val="20"/>
          <w:lang w:val="en-GB"/>
        </w:rPr>
        <w:t xml:space="preserve">In some cases, </w:t>
      </w:r>
      <w:r w:rsidRPr="00A778A3">
        <w:rPr>
          <w:i/>
          <w:iCs/>
          <w:sz w:val="20"/>
          <w:szCs w:val="20"/>
          <w:lang w:val="en-GB"/>
        </w:rPr>
        <w:t>value-driven</w:t>
      </w:r>
      <w:r w:rsidRPr="00A778A3">
        <w:rPr>
          <w:sz w:val="20"/>
          <w:szCs w:val="20"/>
          <w:lang w:val="en-GB"/>
        </w:rPr>
        <w:t xml:space="preserve"> and </w:t>
      </w:r>
      <w:r w:rsidRPr="00A778A3">
        <w:rPr>
          <w:i/>
          <w:iCs/>
          <w:sz w:val="20"/>
          <w:szCs w:val="20"/>
          <w:lang w:val="en-GB"/>
        </w:rPr>
        <w:t>policy-driven opportuni</w:t>
      </w:r>
      <w:r w:rsidR="0045073C" w:rsidRPr="0045073C">
        <w:rPr>
          <w:i/>
          <w:iCs/>
          <w:sz w:val="20"/>
          <w:szCs w:val="20"/>
          <w:lang w:val="en-GB"/>
        </w:rPr>
        <w:t>ty windows</w:t>
      </w:r>
      <w:r w:rsidRPr="00A778A3">
        <w:rPr>
          <w:sz w:val="20"/>
          <w:szCs w:val="20"/>
          <w:lang w:val="en-GB"/>
        </w:rPr>
        <w:t xml:space="preserve"> can also trigger </w:t>
      </w:r>
      <w:r w:rsidR="00386F91">
        <w:rPr>
          <w:sz w:val="20"/>
          <w:szCs w:val="20"/>
          <w:lang w:val="en-GB"/>
        </w:rPr>
        <w:t>widenin</w:t>
      </w:r>
      <w:r w:rsidRPr="00A778A3">
        <w:rPr>
          <w:sz w:val="20"/>
          <w:szCs w:val="20"/>
          <w:lang w:val="en-GB"/>
        </w:rPr>
        <w:t xml:space="preserve">g of the solution space, because changes in policies and values can weaken the importance of, for example, cost considerations. For similar reasons, </w:t>
      </w:r>
      <w:r w:rsidRPr="00A778A3">
        <w:rPr>
          <w:i/>
          <w:iCs/>
          <w:sz w:val="20"/>
          <w:szCs w:val="20"/>
          <w:lang w:val="en-GB"/>
        </w:rPr>
        <w:t>policy-driven opportunit</w:t>
      </w:r>
      <w:r w:rsidR="004E1AA3">
        <w:rPr>
          <w:i/>
          <w:iCs/>
          <w:sz w:val="20"/>
          <w:szCs w:val="20"/>
          <w:lang w:val="en-GB"/>
        </w:rPr>
        <w:t>y windows</w:t>
      </w:r>
      <w:r w:rsidRPr="00A778A3">
        <w:rPr>
          <w:sz w:val="20"/>
          <w:szCs w:val="20"/>
          <w:lang w:val="en-GB"/>
        </w:rPr>
        <w:t xml:space="preserve"> also often enable anticipation of implementation, as measures first planned for the long-term may be implemented earlier when these bring co-benefits which are in line with existing policies</w:t>
      </w:r>
      <w:r w:rsidR="00DC1C7F">
        <w:rPr>
          <w:sz w:val="20"/>
          <w:szCs w:val="20"/>
          <w:lang w:val="en-GB"/>
        </w:rPr>
        <w:t>.</w:t>
      </w:r>
      <w:r w:rsidR="00E17BE4">
        <w:rPr>
          <w:sz w:val="20"/>
          <w:szCs w:val="20"/>
          <w:lang w:val="en-GB"/>
        </w:rPr>
        <w:t xml:space="preserve"> </w:t>
      </w:r>
    </w:p>
    <w:p w14:paraId="2C18DF6A" w14:textId="77777777" w:rsidR="00DC1C7F" w:rsidRDefault="00A778A3" w:rsidP="00A778A3">
      <w:pPr>
        <w:jc w:val="both"/>
        <w:rPr>
          <w:sz w:val="20"/>
          <w:szCs w:val="20"/>
          <w:lang w:val="en-GB"/>
        </w:rPr>
      </w:pPr>
      <w:r w:rsidRPr="00A778A3">
        <w:rPr>
          <w:i/>
          <w:iCs/>
          <w:sz w:val="20"/>
          <w:szCs w:val="20"/>
          <w:lang w:val="en-GB"/>
        </w:rPr>
        <w:lastRenderedPageBreak/>
        <w:t>Maintenance-driven opportunit</w:t>
      </w:r>
      <w:r w:rsidR="00742390">
        <w:rPr>
          <w:i/>
          <w:iCs/>
          <w:sz w:val="20"/>
          <w:szCs w:val="20"/>
          <w:lang w:val="en-GB"/>
        </w:rPr>
        <w:t>y windows</w:t>
      </w:r>
      <w:r w:rsidRPr="00A778A3">
        <w:rPr>
          <w:sz w:val="20"/>
          <w:szCs w:val="20"/>
          <w:lang w:val="en-GB"/>
        </w:rPr>
        <w:t xml:space="preserve"> tend to facilitate either postponement of </w:t>
      </w:r>
      <w:r w:rsidR="00D00DCF">
        <w:rPr>
          <w:sz w:val="20"/>
          <w:szCs w:val="20"/>
          <w:lang w:val="en-GB"/>
        </w:rPr>
        <w:t>limits</w:t>
      </w:r>
      <w:r w:rsidRPr="00A778A3">
        <w:rPr>
          <w:sz w:val="20"/>
          <w:szCs w:val="20"/>
          <w:lang w:val="en-GB"/>
        </w:rPr>
        <w:t xml:space="preserve"> of existing measures or anticipation of implementation of future ones. The first may take place when planned maintenance is used to upgrade existing measures, thereby increasing their resilience to (future) climate impacts. The latter is relevant when planned maintenance or end-of-life are taken as an opportunity to substitute existing measures with alternative ones. </w:t>
      </w:r>
    </w:p>
    <w:p w14:paraId="3706BC42" w14:textId="0D494C11" w:rsidR="00A778A3" w:rsidRPr="00A70D98" w:rsidRDefault="00A778A3" w:rsidP="00A70D98">
      <w:pPr>
        <w:jc w:val="both"/>
        <w:rPr>
          <w:sz w:val="20"/>
          <w:szCs w:val="20"/>
          <w:lang w:val="en-GB"/>
        </w:rPr>
      </w:pPr>
      <w:r w:rsidRPr="00A778A3">
        <w:rPr>
          <w:sz w:val="20"/>
          <w:szCs w:val="20"/>
          <w:lang w:val="en-GB"/>
        </w:rPr>
        <w:t xml:space="preserve">Finally, changes in pathways ranking are associated with </w:t>
      </w:r>
      <w:r w:rsidRPr="00A778A3">
        <w:rPr>
          <w:i/>
          <w:iCs/>
          <w:sz w:val="20"/>
          <w:szCs w:val="20"/>
          <w:lang w:val="en-GB"/>
        </w:rPr>
        <w:t>value- and policy-driven opportunit</w:t>
      </w:r>
      <w:r w:rsidR="00DC1C7F">
        <w:rPr>
          <w:i/>
          <w:iCs/>
          <w:sz w:val="20"/>
          <w:szCs w:val="20"/>
          <w:lang w:val="en-GB"/>
        </w:rPr>
        <w:t>y windows</w:t>
      </w:r>
      <w:r w:rsidRPr="00A778A3">
        <w:rPr>
          <w:sz w:val="20"/>
          <w:szCs w:val="20"/>
          <w:lang w:val="en-GB"/>
        </w:rPr>
        <w:t>, as these can change the weight given to pathways ranking indicators (e.g. environmental impact vs implementation costs), or even change the evaluation indicators altogether, due to e.g. policies in adaptation-related policy domains (e.g. biodiversity conservation</w:t>
      </w:r>
      <w:r w:rsidR="00DC1C7F">
        <w:rPr>
          <w:sz w:val="20"/>
          <w:szCs w:val="20"/>
          <w:lang w:val="en-GB"/>
        </w:rPr>
        <w:t xml:space="preserve"> or mitigation</w:t>
      </w:r>
      <w:r w:rsidRPr="00A778A3">
        <w:rPr>
          <w:sz w:val="20"/>
          <w:szCs w:val="20"/>
          <w:lang w:val="en-GB"/>
        </w:rPr>
        <w:t>). </w:t>
      </w:r>
    </w:p>
    <w:p w14:paraId="41F44127" w14:textId="539AB124" w:rsidR="000A726B" w:rsidRDefault="000A726B" w:rsidP="000A726B">
      <w:pPr>
        <w:pStyle w:val="Heading2"/>
        <w:rPr>
          <w:color w:val="000000" w:themeColor="text1"/>
          <w:sz w:val="26"/>
          <w:szCs w:val="26"/>
          <w:lang w:val="en-GB"/>
        </w:rPr>
      </w:pPr>
      <w:r>
        <w:rPr>
          <w:color w:val="000000" w:themeColor="text1"/>
          <w:sz w:val="26"/>
          <w:szCs w:val="26"/>
          <w:lang w:val="en-GB"/>
        </w:rPr>
        <w:t xml:space="preserve">Reference list </w:t>
      </w:r>
    </w:p>
    <w:sdt>
      <w:sdtPr>
        <w:rPr>
          <w:color w:val="000000"/>
          <w:sz w:val="16"/>
          <w:szCs w:val="16"/>
          <w:lang w:val="en-GB"/>
        </w:rPr>
        <w:tag w:val="MENDELEY_BIBLIOGRAPHY"/>
        <w:id w:val="-728312535"/>
        <w:placeholder>
          <w:docPart w:val="DefaultPlaceholder_-1854013440"/>
        </w:placeholder>
      </w:sdtPr>
      <w:sdtEndPr>
        <w:rPr>
          <w:sz w:val="20"/>
          <w:szCs w:val="20"/>
        </w:rPr>
      </w:sdtEndPr>
      <w:sdtContent>
        <w:p w14:paraId="1CB12E39" w14:textId="77777777" w:rsidR="00E17221" w:rsidRPr="00777D8F" w:rsidRDefault="00E17221">
          <w:pPr>
            <w:autoSpaceDE w:val="0"/>
            <w:autoSpaceDN w:val="0"/>
            <w:ind w:hanging="480"/>
            <w:divId w:val="1727947964"/>
            <w:rPr>
              <w:rFonts w:eastAsia="Times New Roman"/>
              <w:kern w:val="0"/>
              <w:sz w:val="20"/>
              <w:szCs w:val="20"/>
              <w:lang w:val="en-GB"/>
              <w14:ligatures w14:val="none"/>
            </w:rPr>
          </w:pPr>
          <w:r w:rsidRPr="00777D8F">
            <w:rPr>
              <w:rFonts w:eastAsia="Times New Roman"/>
              <w:sz w:val="20"/>
              <w:szCs w:val="20"/>
              <w:lang w:val="en-GB"/>
            </w:rPr>
            <w:t xml:space="preserve">Birkmann, J., Schüttrumpf, H., Handmer, J., Thieken, A., Kuhlicke, C., Truedinger, A., Sauter, H., Klopries, E. M., Greiving, S., Jamshed, A., Merz, B., Solecki, W., &amp; Kirschbauer, L. (2023). Strengthening resilience in reconstruction after extreme events – Insights from flood affected communities in Germany. </w:t>
          </w:r>
          <w:r w:rsidRPr="00777D8F">
            <w:rPr>
              <w:rFonts w:eastAsia="Times New Roman"/>
              <w:i/>
              <w:iCs/>
              <w:sz w:val="20"/>
              <w:szCs w:val="20"/>
              <w:lang w:val="en-GB"/>
            </w:rPr>
            <w:t>International Journal of Disaster Risk Reduction</w:t>
          </w:r>
          <w:r w:rsidRPr="00777D8F">
            <w:rPr>
              <w:rFonts w:eastAsia="Times New Roman"/>
              <w:sz w:val="20"/>
              <w:szCs w:val="20"/>
              <w:lang w:val="en-GB"/>
            </w:rPr>
            <w:t xml:space="preserve">, </w:t>
          </w:r>
          <w:r w:rsidRPr="00777D8F">
            <w:rPr>
              <w:rFonts w:eastAsia="Times New Roman"/>
              <w:i/>
              <w:iCs/>
              <w:sz w:val="20"/>
              <w:szCs w:val="20"/>
              <w:lang w:val="en-GB"/>
            </w:rPr>
            <w:t>96</w:t>
          </w:r>
          <w:r w:rsidRPr="00777D8F">
            <w:rPr>
              <w:rFonts w:eastAsia="Times New Roman"/>
              <w:sz w:val="20"/>
              <w:szCs w:val="20"/>
              <w:lang w:val="en-GB"/>
            </w:rPr>
            <w:t>, 103965. https://doi.org/10.1016/J.IJDRR.2023.103965</w:t>
          </w:r>
        </w:p>
        <w:p w14:paraId="54470DE2" w14:textId="77777777" w:rsidR="00E17221" w:rsidRPr="00777D8F" w:rsidRDefault="00E17221">
          <w:pPr>
            <w:autoSpaceDE w:val="0"/>
            <w:autoSpaceDN w:val="0"/>
            <w:ind w:hanging="480"/>
            <w:divId w:val="1758358147"/>
            <w:rPr>
              <w:rFonts w:eastAsia="Times New Roman"/>
              <w:sz w:val="20"/>
              <w:szCs w:val="20"/>
              <w:lang w:val="en-GB"/>
            </w:rPr>
          </w:pPr>
          <w:r w:rsidRPr="00777D8F">
            <w:rPr>
              <w:rFonts w:eastAsia="Times New Roman"/>
              <w:sz w:val="20"/>
              <w:szCs w:val="20"/>
              <w:lang w:val="en-GB"/>
            </w:rPr>
            <w:t xml:space="preserve">Bliuc, A.-M., McGarty, C., Thomas, E. F., Lala, G., Berndsen, M., &amp; Misajon, R. (2015). Public division about climate change rooted in conflicting socio-political identities. </w:t>
          </w:r>
          <w:r w:rsidRPr="00777D8F">
            <w:rPr>
              <w:rFonts w:eastAsia="Times New Roman"/>
              <w:i/>
              <w:iCs/>
              <w:sz w:val="20"/>
              <w:szCs w:val="20"/>
              <w:lang w:val="en-GB"/>
            </w:rPr>
            <w:t>Nature Climate Change</w:t>
          </w:r>
          <w:r w:rsidRPr="00777D8F">
            <w:rPr>
              <w:rFonts w:eastAsia="Times New Roman"/>
              <w:sz w:val="20"/>
              <w:szCs w:val="20"/>
              <w:lang w:val="en-GB"/>
            </w:rPr>
            <w:t xml:space="preserve">, </w:t>
          </w:r>
          <w:r w:rsidRPr="00777D8F">
            <w:rPr>
              <w:rFonts w:eastAsia="Times New Roman"/>
              <w:i/>
              <w:iCs/>
              <w:sz w:val="20"/>
              <w:szCs w:val="20"/>
              <w:lang w:val="en-GB"/>
            </w:rPr>
            <w:t>5</w:t>
          </w:r>
          <w:r w:rsidRPr="00777D8F">
            <w:rPr>
              <w:rFonts w:eastAsia="Times New Roman"/>
              <w:sz w:val="20"/>
              <w:szCs w:val="20"/>
              <w:lang w:val="en-GB"/>
            </w:rPr>
            <w:t>(3), 226–229. https://doi.org/10.1038/nclimate2507</w:t>
          </w:r>
        </w:p>
        <w:p w14:paraId="44EC7463" w14:textId="77777777" w:rsidR="00E17221" w:rsidRPr="00777D8F" w:rsidRDefault="00E17221">
          <w:pPr>
            <w:autoSpaceDE w:val="0"/>
            <w:autoSpaceDN w:val="0"/>
            <w:ind w:hanging="480"/>
            <w:divId w:val="681662661"/>
            <w:rPr>
              <w:rFonts w:eastAsia="Times New Roman"/>
              <w:sz w:val="20"/>
              <w:szCs w:val="20"/>
              <w:lang w:val="en-GB"/>
            </w:rPr>
          </w:pPr>
          <w:r w:rsidRPr="00777D8F">
            <w:rPr>
              <w:rFonts w:eastAsia="Times New Roman"/>
              <w:sz w:val="20"/>
              <w:szCs w:val="20"/>
              <w:lang w:val="en-GB"/>
            </w:rPr>
            <w:t xml:space="preserve">Bremer, J., &amp; Linnenluecke, M. K. (2017). Determinants of the perceived importance of organisational adaptation to climate change in the Australian energy industry. </w:t>
          </w:r>
          <w:r w:rsidRPr="00777D8F">
            <w:rPr>
              <w:rFonts w:eastAsia="Times New Roman"/>
              <w:i/>
              <w:iCs/>
              <w:sz w:val="20"/>
              <w:szCs w:val="20"/>
              <w:lang w:val="en-GB"/>
            </w:rPr>
            <w:t>Australian Journal of Management</w:t>
          </w:r>
          <w:r w:rsidRPr="00777D8F">
            <w:rPr>
              <w:rFonts w:eastAsia="Times New Roman"/>
              <w:sz w:val="20"/>
              <w:szCs w:val="20"/>
              <w:lang w:val="en-GB"/>
            </w:rPr>
            <w:t xml:space="preserve">, </w:t>
          </w:r>
          <w:r w:rsidRPr="00777D8F">
            <w:rPr>
              <w:rFonts w:eastAsia="Times New Roman"/>
              <w:i/>
              <w:iCs/>
              <w:sz w:val="20"/>
              <w:szCs w:val="20"/>
              <w:lang w:val="en-GB"/>
            </w:rPr>
            <w:t>42</w:t>
          </w:r>
          <w:r w:rsidRPr="00777D8F">
            <w:rPr>
              <w:rFonts w:eastAsia="Times New Roman"/>
              <w:sz w:val="20"/>
              <w:szCs w:val="20"/>
              <w:lang w:val="en-GB"/>
            </w:rPr>
            <w:t>(3), 502–521. https://doi.org/10.1177/0312896216672273</w:t>
          </w:r>
        </w:p>
        <w:p w14:paraId="3E39D946" w14:textId="77777777" w:rsidR="00E17221" w:rsidRPr="00777D8F" w:rsidRDefault="00E17221">
          <w:pPr>
            <w:autoSpaceDE w:val="0"/>
            <w:autoSpaceDN w:val="0"/>
            <w:ind w:hanging="480"/>
            <w:divId w:val="679891922"/>
            <w:rPr>
              <w:rFonts w:eastAsia="Times New Roman"/>
              <w:sz w:val="20"/>
              <w:szCs w:val="20"/>
              <w:lang w:val="en-GB"/>
            </w:rPr>
          </w:pPr>
          <w:r w:rsidRPr="00777D8F">
            <w:rPr>
              <w:rFonts w:eastAsia="Times New Roman"/>
              <w:sz w:val="20"/>
              <w:szCs w:val="20"/>
              <w:lang w:val="en-GB"/>
            </w:rPr>
            <w:t xml:space="preserve">Brullo, T., Barnett, J., Waters, E., &amp; Boulter, S. (2024). The enablers of adaptation: A systematic review. </w:t>
          </w:r>
          <w:r w:rsidRPr="00777D8F">
            <w:rPr>
              <w:rFonts w:eastAsia="Times New Roman"/>
              <w:i/>
              <w:iCs/>
              <w:sz w:val="20"/>
              <w:szCs w:val="20"/>
              <w:lang w:val="en-GB"/>
            </w:rPr>
            <w:t>Npj Climate Action 2024 3:1</w:t>
          </w:r>
          <w:r w:rsidRPr="00777D8F">
            <w:rPr>
              <w:rFonts w:eastAsia="Times New Roman"/>
              <w:sz w:val="20"/>
              <w:szCs w:val="20"/>
              <w:lang w:val="en-GB"/>
            </w:rPr>
            <w:t xml:space="preserve">, </w:t>
          </w:r>
          <w:r w:rsidRPr="00777D8F">
            <w:rPr>
              <w:rFonts w:eastAsia="Times New Roman"/>
              <w:i/>
              <w:iCs/>
              <w:sz w:val="20"/>
              <w:szCs w:val="20"/>
              <w:lang w:val="en-GB"/>
            </w:rPr>
            <w:t>3</w:t>
          </w:r>
          <w:r w:rsidRPr="00777D8F">
            <w:rPr>
              <w:rFonts w:eastAsia="Times New Roman"/>
              <w:sz w:val="20"/>
              <w:szCs w:val="20"/>
              <w:lang w:val="en-GB"/>
            </w:rPr>
            <w:t>(1), 1–8. https://doi.org/10.1038/s44168-024-00128-y</w:t>
          </w:r>
        </w:p>
        <w:p w14:paraId="4C512E11" w14:textId="77777777" w:rsidR="00E17221" w:rsidRPr="00777D8F" w:rsidRDefault="00E17221">
          <w:pPr>
            <w:autoSpaceDE w:val="0"/>
            <w:autoSpaceDN w:val="0"/>
            <w:ind w:hanging="480"/>
            <w:divId w:val="343820722"/>
            <w:rPr>
              <w:rFonts w:eastAsia="Times New Roman"/>
              <w:sz w:val="20"/>
              <w:szCs w:val="20"/>
            </w:rPr>
          </w:pPr>
          <w:r w:rsidRPr="00777D8F">
            <w:rPr>
              <w:rFonts w:eastAsia="Times New Roman"/>
              <w:sz w:val="20"/>
              <w:szCs w:val="20"/>
              <w:lang w:val="en-GB"/>
            </w:rPr>
            <w:t xml:space="preserve">Fairbrother, M. (2022). Public opinion about climate policies: A review and call for more studies of what people want. </w:t>
          </w:r>
          <w:r w:rsidRPr="00777D8F">
            <w:rPr>
              <w:rFonts w:eastAsia="Times New Roman"/>
              <w:i/>
              <w:iCs/>
              <w:sz w:val="20"/>
              <w:szCs w:val="20"/>
            </w:rPr>
            <w:t>PLOS Climate</w:t>
          </w:r>
          <w:r w:rsidRPr="00777D8F">
            <w:rPr>
              <w:rFonts w:eastAsia="Times New Roman"/>
              <w:sz w:val="20"/>
              <w:szCs w:val="20"/>
            </w:rPr>
            <w:t xml:space="preserve">, </w:t>
          </w:r>
          <w:r w:rsidRPr="00777D8F">
            <w:rPr>
              <w:rFonts w:eastAsia="Times New Roman"/>
              <w:i/>
              <w:iCs/>
              <w:sz w:val="20"/>
              <w:szCs w:val="20"/>
            </w:rPr>
            <w:t>1</w:t>
          </w:r>
          <w:r w:rsidRPr="00777D8F">
            <w:rPr>
              <w:rFonts w:eastAsia="Times New Roman"/>
              <w:sz w:val="20"/>
              <w:szCs w:val="20"/>
            </w:rPr>
            <w:t>(5), e0000030. https://doi.org/10.1371/journal.pclm.0000030</w:t>
          </w:r>
        </w:p>
        <w:p w14:paraId="616121A2" w14:textId="77777777" w:rsidR="00E17221" w:rsidRPr="00777D8F" w:rsidRDefault="00E17221">
          <w:pPr>
            <w:autoSpaceDE w:val="0"/>
            <w:autoSpaceDN w:val="0"/>
            <w:ind w:hanging="480"/>
            <w:divId w:val="1591038982"/>
            <w:rPr>
              <w:rFonts w:eastAsia="Times New Roman"/>
              <w:sz w:val="20"/>
              <w:szCs w:val="20"/>
              <w:lang w:val="en-GB"/>
            </w:rPr>
          </w:pPr>
          <w:r w:rsidRPr="00777D8F">
            <w:rPr>
              <w:rFonts w:eastAsia="Times New Roman"/>
              <w:sz w:val="20"/>
              <w:szCs w:val="20"/>
            </w:rPr>
            <w:t xml:space="preserve">Gersonius, B., Nasruddin, F., Ashley, R., Jeuken, A., Pathirana, A., &amp; Zevenbergen, C. (2012). </w:t>
          </w:r>
          <w:r w:rsidRPr="00777D8F">
            <w:rPr>
              <w:rFonts w:eastAsia="Times New Roman"/>
              <w:sz w:val="20"/>
              <w:szCs w:val="20"/>
              <w:lang w:val="en-GB"/>
            </w:rPr>
            <w:t xml:space="preserve">Developing the evidence base for mainstreaming adaptation of stormwater systems to climate change. </w:t>
          </w:r>
          <w:r w:rsidRPr="00777D8F">
            <w:rPr>
              <w:rFonts w:eastAsia="Times New Roman"/>
              <w:i/>
              <w:iCs/>
              <w:sz w:val="20"/>
              <w:szCs w:val="20"/>
              <w:lang w:val="en-GB"/>
            </w:rPr>
            <w:t>Water Research</w:t>
          </w:r>
          <w:r w:rsidRPr="00777D8F">
            <w:rPr>
              <w:rFonts w:eastAsia="Times New Roman"/>
              <w:sz w:val="20"/>
              <w:szCs w:val="20"/>
              <w:lang w:val="en-GB"/>
            </w:rPr>
            <w:t xml:space="preserve">, </w:t>
          </w:r>
          <w:r w:rsidRPr="00777D8F">
            <w:rPr>
              <w:rFonts w:eastAsia="Times New Roman"/>
              <w:i/>
              <w:iCs/>
              <w:sz w:val="20"/>
              <w:szCs w:val="20"/>
              <w:lang w:val="en-GB"/>
            </w:rPr>
            <w:t>46</w:t>
          </w:r>
          <w:r w:rsidRPr="00777D8F">
            <w:rPr>
              <w:rFonts w:eastAsia="Times New Roman"/>
              <w:sz w:val="20"/>
              <w:szCs w:val="20"/>
              <w:lang w:val="en-GB"/>
            </w:rPr>
            <w:t>(20), 6824–6835. https://doi.org/10.1016/j.watres.2012.03.060</w:t>
          </w:r>
        </w:p>
        <w:p w14:paraId="66542D6C" w14:textId="77777777" w:rsidR="00E17221" w:rsidRPr="00777D8F" w:rsidRDefault="00E17221">
          <w:pPr>
            <w:autoSpaceDE w:val="0"/>
            <w:autoSpaceDN w:val="0"/>
            <w:ind w:hanging="480"/>
            <w:divId w:val="1858932084"/>
            <w:rPr>
              <w:rFonts w:eastAsia="Times New Roman"/>
              <w:sz w:val="20"/>
              <w:szCs w:val="20"/>
              <w:lang w:val="en-GB"/>
            </w:rPr>
          </w:pPr>
          <w:r w:rsidRPr="00777D8F">
            <w:rPr>
              <w:rFonts w:eastAsia="Times New Roman"/>
              <w:sz w:val="20"/>
              <w:szCs w:val="20"/>
              <w:lang w:val="en-GB"/>
            </w:rPr>
            <w:t xml:space="preserve">Haasnoot, M., Brown, S., Scussolini, P., Jimenez, J. A., Vafeidis, A. T., &amp; Nicholls, R. J. (2019). Generic adaptation pathways for coastal archetypes under uncertain sea-level rise. </w:t>
          </w:r>
          <w:r w:rsidRPr="00777D8F">
            <w:rPr>
              <w:rFonts w:eastAsia="Times New Roman"/>
              <w:i/>
              <w:iCs/>
              <w:sz w:val="20"/>
              <w:szCs w:val="20"/>
              <w:lang w:val="en-GB"/>
            </w:rPr>
            <w:t>Environmental Research Communications</w:t>
          </w:r>
          <w:r w:rsidRPr="00777D8F">
            <w:rPr>
              <w:rFonts w:eastAsia="Times New Roman"/>
              <w:sz w:val="20"/>
              <w:szCs w:val="20"/>
              <w:lang w:val="en-GB"/>
            </w:rPr>
            <w:t xml:space="preserve">, </w:t>
          </w:r>
          <w:r w:rsidRPr="00777D8F">
            <w:rPr>
              <w:rFonts w:eastAsia="Times New Roman"/>
              <w:i/>
              <w:iCs/>
              <w:sz w:val="20"/>
              <w:szCs w:val="20"/>
              <w:lang w:val="en-GB"/>
            </w:rPr>
            <w:t>1</w:t>
          </w:r>
          <w:r w:rsidRPr="00777D8F">
            <w:rPr>
              <w:rFonts w:eastAsia="Times New Roman"/>
              <w:sz w:val="20"/>
              <w:szCs w:val="20"/>
              <w:lang w:val="en-GB"/>
            </w:rPr>
            <w:t>(7), 071006. https://doi.org/10.1088/2515-7620/ab1871</w:t>
          </w:r>
        </w:p>
        <w:p w14:paraId="465F85D0" w14:textId="77777777" w:rsidR="00E17221" w:rsidRPr="00777D8F" w:rsidRDefault="00E17221">
          <w:pPr>
            <w:autoSpaceDE w:val="0"/>
            <w:autoSpaceDN w:val="0"/>
            <w:ind w:hanging="480"/>
            <w:divId w:val="78019988"/>
            <w:rPr>
              <w:rFonts w:eastAsia="Times New Roman"/>
              <w:sz w:val="20"/>
              <w:szCs w:val="20"/>
              <w:lang w:val="en-GB"/>
            </w:rPr>
          </w:pPr>
          <w:r w:rsidRPr="00777D8F">
            <w:rPr>
              <w:rFonts w:eastAsia="Times New Roman"/>
              <w:sz w:val="20"/>
              <w:szCs w:val="20"/>
              <w:lang w:val="en-GB"/>
            </w:rPr>
            <w:t xml:space="preserve">IPCC. (2014). Adaptation opportunities, constraints, and limits. In </w:t>
          </w:r>
          <w:r w:rsidRPr="00777D8F">
            <w:rPr>
              <w:rFonts w:eastAsia="Times New Roman"/>
              <w:i/>
              <w:iCs/>
              <w:sz w:val="20"/>
              <w:szCs w:val="20"/>
              <w:lang w:val="en-GB"/>
            </w:rPr>
            <w:t>Climate Change 2014: Impacts, Adaptation, and Vulnerability. Part A: Global and Sectoral Aspects.</w:t>
          </w:r>
          <w:r w:rsidRPr="00777D8F">
            <w:rPr>
              <w:rFonts w:eastAsia="Times New Roman"/>
              <w:sz w:val="20"/>
              <w:szCs w:val="20"/>
              <w:lang w:val="en-GB"/>
            </w:rPr>
            <w:t xml:space="preserve"> (pp. 899–943). Cambridge University Press .</w:t>
          </w:r>
        </w:p>
        <w:p w14:paraId="599D66E2" w14:textId="77777777" w:rsidR="00E17221" w:rsidRPr="00777D8F" w:rsidRDefault="00E17221">
          <w:pPr>
            <w:autoSpaceDE w:val="0"/>
            <w:autoSpaceDN w:val="0"/>
            <w:ind w:hanging="480"/>
            <w:divId w:val="99180035"/>
            <w:rPr>
              <w:rFonts w:eastAsia="Times New Roman"/>
              <w:sz w:val="20"/>
              <w:szCs w:val="20"/>
              <w:lang w:val="en-GB"/>
            </w:rPr>
          </w:pPr>
          <w:r w:rsidRPr="00777D8F">
            <w:rPr>
              <w:rFonts w:eastAsia="Times New Roman"/>
              <w:sz w:val="20"/>
              <w:szCs w:val="20"/>
              <w:lang w:val="en-GB"/>
            </w:rPr>
            <w:t>Keskitalo, E. C. H., Westerhoff, L., &amp; Juhola, S. (2012). Agenda</w:t>
          </w:r>
          <w:r w:rsidRPr="00777D8F">
            <w:rPr>
              <w:rFonts w:ascii="Cambria Math" w:eastAsia="Times New Roman" w:hAnsi="Cambria Math" w:cs="Cambria Math"/>
              <w:sz w:val="20"/>
              <w:szCs w:val="20"/>
              <w:lang w:val="en-GB"/>
            </w:rPr>
            <w:t>‐</w:t>
          </w:r>
          <w:r w:rsidRPr="00777D8F">
            <w:rPr>
              <w:rFonts w:eastAsia="Times New Roman"/>
              <w:sz w:val="20"/>
              <w:szCs w:val="20"/>
              <w:lang w:val="en-GB"/>
            </w:rPr>
            <w:t xml:space="preserve">setting on the environment: the development of climate change adaptation as an issue in European states. </w:t>
          </w:r>
          <w:r w:rsidRPr="00777D8F">
            <w:rPr>
              <w:rFonts w:eastAsia="Times New Roman"/>
              <w:i/>
              <w:iCs/>
              <w:sz w:val="20"/>
              <w:szCs w:val="20"/>
              <w:lang w:val="en-GB"/>
            </w:rPr>
            <w:t>Environmental Policy and Governance</w:t>
          </w:r>
          <w:r w:rsidRPr="00777D8F">
            <w:rPr>
              <w:rFonts w:eastAsia="Times New Roman"/>
              <w:sz w:val="20"/>
              <w:szCs w:val="20"/>
              <w:lang w:val="en-GB"/>
            </w:rPr>
            <w:t xml:space="preserve">, </w:t>
          </w:r>
          <w:r w:rsidRPr="00777D8F">
            <w:rPr>
              <w:rFonts w:eastAsia="Times New Roman"/>
              <w:i/>
              <w:iCs/>
              <w:sz w:val="20"/>
              <w:szCs w:val="20"/>
              <w:lang w:val="en-GB"/>
            </w:rPr>
            <w:t>22</w:t>
          </w:r>
          <w:r w:rsidRPr="00777D8F">
            <w:rPr>
              <w:rFonts w:eastAsia="Times New Roman"/>
              <w:sz w:val="20"/>
              <w:szCs w:val="20"/>
              <w:lang w:val="en-GB"/>
            </w:rPr>
            <w:t>(6), 381–394. https://doi.org/10.1002/eet.1579</w:t>
          </w:r>
        </w:p>
        <w:p w14:paraId="0680E2A4" w14:textId="77777777" w:rsidR="00E17221" w:rsidRPr="00777D8F" w:rsidRDefault="00E17221">
          <w:pPr>
            <w:autoSpaceDE w:val="0"/>
            <w:autoSpaceDN w:val="0"/>
            <w:ind w:hanging="480"/>
            <w:divId w:val="1514295235"/>
            <w:rPr>
              <w:rFonts w:eastAsia="Times New Roman"/>
              <w:sz w:val="20"/>
              <w:szCs w:val="20"/>
              <w:lang w:val="en-GB"/>
            </w:rPr>
          </w:pPr>
          <w:r w:rsidRPr="00777D8F">
            <w:rPr>
              <w:rFonts w:eastAsia="Times New Roman"/>
              <w:sz w:val="20"/>
              <w:szCs w:val="20"/>
              <w:lang w:val="en-GB"/>
            </w:rPr>
            <w:t xml:space="preserve">Kopp, R. E., Shwom, R. L., Wagner, G., &amp; Yuan, J. (2016). Tipping elements and climate–economic shocks: Pathways toward integrated assessment. </w:t>
          </w:r>
          <w:r w:rsidRPr="00777D8F">
            <w:rPr>
              <w:rFonts w:eastAsia="Times New Roman"/>
              <w:i/>
              <w:iCs/>
              <w:sz w:val="20"/>
              <w:szCs w:val="20"/>
              <w:lang w:val="en-GB"/>
            </w:rPr>
            <w:t>Earth’s Future</w:t>
          </w:r>
          <w:r w:rsidRPr="00777D8F">
            <w:rPr>
              <w:rFonts w:eastAsia="Times New Roman"/>
              <w:sz w:val="20"/>
              <w:szCs w:val="20"/>
              <w:lang w:val="en-GB"/>
            </w:rPr>
            <w:t xml:space="preserve">, </w:t>
          </w:r>
          <w:r w:rsidRPr="00777D8F">
            <w:rPr>
              <w:rFonts w:eastAsia="Times New Roman"/>
              <w:i/>
              <w:iCs/>
              <w:sz w:val="20"/>
              <w:szCs w:val="20"/>
              <w:lang w:val="en-GB"/>
            </w:rPr>
            <w:t>4</w:t>
          </w:r>
          <w:r w:rsidRPr="00777D8F">
            <w:rPr>
              <w:rFonts w:eastAsia="Times New Roman"/>
              <w:sz w:val="20"/>
              <w:szCs w:val="20"/>
              <w:lang w:val="en-GB"/>
            </w:rPr>
            <w:t>(8), 346–372. https://doi.org/10.1002/2016EF000362</w:t>
          </w:r>
        </w:p>
        <w:p w14:paraId="19836EB2" w14:textId="77777777" w:rsidR="00E17221" w:rsidRPr="00777D8F" w:rsidRDefault="00E17221">
          <w:pPr>
            <w:autoSpaceDE w:val="0"/>
            <w:autoSpaceDN w:val="0"/>
            <w:ind w:hanging="480"/>
            <w:divId w:val="1814567037"/>
            <w:rPr>
              <w:rFonts w:eastAsia="Times New Roman"/>
              <w:sz w:val="20"/>
              <w:szCs w:val="20"/>
              <w:lang w:val="en-GB"/>
            </w:rPr>
          </w:pPr>
          <w:r w:rsidRPr="00777D8F">
            <w:rPr>
              <w:rFonts w:eastAsia="Times New Roman"/>
              <w:sz w:val="20"/>
              <w:szCs w:val="20"/>
              <w:lang w:val="en-GB"/>
            </w:rPr>
            <w:lastRenderedPageBreak/>
            <w:t xml:space="preserve">Koukoui, N., Gersonius, B., Schot, P. P., &amp; van Herk, S. (2015). Adaptation tipping points and opportunities for urban flood risk management. </w:t>
          </w:r>
          <w:r w:rsidRPr="00777D8F">
            <w:rPr>
              <w:rFonts w:eastAsia="Times New Roman"/>
              <w:i/>
              <w:iCs/>
              <w:sz w:val="20"/>
              <w:szCs w:val="20"/>
              <w:lang w:val="en-GB"/>
            </w:rPr>
            <w:t>Journal of Water and Climate Change</w:t>
          </w:r>
          <w:r w:rsidRPr="00777D8F">
            <w:rPr>
              <w:rFonts w:eastAsia="Times New Roman"/>
              <w:sz w:val="20"/>
              <w:szCs w:val="20"/>
              <w:lang w:val="en-GB"/>
            </w:rPr>
            <w:t xml:space="preserve">, </w:t>
          </w:r>
          <w:r w:rsidRPr="00777D8F">
            <w:rPr>
              <w:rFonts w:eastAsia="Times New Roman"/>
              <w:i/>
              <w:iCs/>
              <w:sz w:val="20"/>
              <w:szCs w:val="20"/>
              <w:lang w:val="en-GB"/>
            </w:rPr>
            <w:t>6</w:t>
          </w:r>
          <w:r w:rsidRPr="00777D8F">
            <w:rPr>
              <w:rFonts w:eastAsia="Times New Roman"/>
              <w:sz w:val="20"/>
              <w:szCs w:val="20"/>
              <w:lang w:val="en-GB"/>
            </w:rPr>
            <w:t>(4), 695–710. https://doi.org/10.2166/wcc.2015.093</w:t>
          </w:r>
        </w:p>
        <w:p w14:paraId="623A5038" w14:textId="77777777" w:rsidR="00E17221" w:rsidRPr="00777D8F" w:rsidRDefault="00E17221">
          <w:pPr>
            <w:autoSpaceDE w:val="0"/>
            <w:autoSpaceDN w:val="0"/>
            <w:ind w:hanging="480"/>
            <w:divId w:val="477114359"/>
            <w:rPr>
              <w:rFonts w:eastAsia="Times New Roman"/>
              <w:sz w:val="20"/>
              <w:szCs w:val="20"/>
              <w:lang w:val="en-GB"/>
            </w:rPr>
          </w:pPr>
          <w:r w:rsidRPr="00777D8F">
            <w:rPr>
              <w:rFonts w:eastAsia="Times New Roman"/>
              <w:sz w:val="20"/>
              <w:szCs w:val="20"/>
              <w:lang w:val="en-GB"/>
            </w:rPr>
            <w:t xml:space="preserve">Mendizabal, M., Feliu, E., Tapia, C., Rajaeifar, M. A., Tiwary, A., Sepúlveda, J., &amp; Heidrich, O. (2021). Triggers of change to achieve sustainable, resilient, and adaptive cities. </w:t>
          </w:r>
          <w:r w:rsidRPr="00777D8F">
            <w:rPr>
              <w:rFonts w:eastAsia="Times New Roman"/>
              <w:i/>
              <w:iCs/>
              <w:sz w:val="20"/>
              <w:szCs w:val="20"/>
              <w:lang w:val="en-GB"/>
            </w:rPr>
            <w:t>City and Environment Interactions</w:t>
          </w:r>
          <w:r w:rsidRPr="00777D8F">
            <w:rPr>
              <w:rFonts w:eastAsia="Times New Roman"/>
              <w:sz w:val="20"/>
              <w:szCs w:val="20"/>
              <w:lang w:val="en-GB"/>
            </w:rPr>
            <w:t xml:space="preserve">, </w:t>
          </w:r>
          <w:r w:rsidRPr="00777D8F">
            <w:rPr>
              <w:rFonts w:eastAsia="Times New Roman"/>
              <w:i/>
              <w:iCs/>
              <w:sz w:val="20"/>
              <w:szCs w:val="20"/>
              <w:lang w:val="en-GB"/>
            </w:rPr>
            <w:t>12</w:t>
          </w:r>
          <w:r w:rsidRPr="00777D8F">
            <w:rPr>
              <w:rFonts w:eastAsia="Times New Roman"/>
              <w:sz w:val="20"/>
              <w:szCs w:val="20"/>
              <w:lang w:val="en-GB"/>
            </w:rPr>
            <w:t>, 100071. https://doi.org/10.1016/j.cacint.2021.100071</w:t>
          </w:r>
        </w:p>
        <w:p w14:paraId="72245EF7" w14:textId="77777777" w:rsidR="00E17221" w:rsidRPr="00777D8F" w:rsidRDefault="00E17221">
          <w:pPr>
            <w:autoSpaceDE w:val="0"/>
            <w:autoSpaceDN w:val="0"/>
            <w:ind w:hanging="480"/>
            <w:divId w:val="1103067420"/>
            <w:rPr>
              <w:rFonts w:eastAsia="Times New Roman"/>
              <w:sz w:val="20"/>
              <w:szCs w:val="20"/>
              <w:lang w:val="en-GB"/>
            </w:rPr>
          </w:pPr>
          <w:r w:rsidRPr="00777D8F">
            <w:rPr>
              <w:rFonts w:eastAsia="Times New Roman"/>
              <w:sz w:val="20"/>
              <w:szCs w:val="20"/>
              <w:lang w:val="en-GB"/>
            </w:rPr>
            <w:t xml:space="preserve">Patterson, J. J. (2021). More than planning: Diversity and drivers of institutional adaptation under climate change in 96 major cities. </w:t>
          </w:r>
          <w:r w:rsidRPr="00777D8F">
            <w:rPr>
              <w:rFonts w:eastAsia="Times New Roman"/>
              <w:i/>
              <w:iCs/>
              <w:sz w:val="20"/>
              <w:szCs w:val="20"/>
              <w:lang w:val="en-GB"/>
            </w:rPr>
            <w:t>Global Environmental Change</w:t>
          </w:r>
          <w:r w:rsidRPr="00777D8F">
            <w:rPr>
              <w:rFonts w:eastAsia="Times New Roman"/>
              <w:sz w:val="20"/>
              <w:szCs w:val="20"/>
              <w:lang w:val="en-GB"/>
            </w:rPr>
            <w:t xml:space="preserve">, </w:t>
          </w:r>
          <w:r w:rsidRPr="00777D8F">
            <w:rPr>
              <w:rFonts w:eastAsia="Times New Roman"/>
              <w:i/>
              <w:iCs/>
              <w:sz w:val="20"/>
              <w:szCs w:val="20"/>
              <w:lang w:val="en-GB"/>
            </w:rPr>
            <w:t>68</w:t>
          </w:r>
          <w:r w:rsidRPr="00777D8F">
            <w:rPr>
              <w:rFonts w:eastAsia="Times New Roman"/>
              <w:sz w:val="20"/>
              <w:szCs w:val="20"/>
              <w:lang w:val="en-GB"/>
            </w:rPr>
            <w:t>, 102279. https://doi.org/10.1016/j.gloenvcha.2021.102279</w:t>
          </w:r>
        </w:p>
        <w:p w14:paraId="785C15C6" w14:textId="77777777" w:rsidR="00E17221" w:rsidRPr="00777D8F" w:rsidRDefault="00E17221">
          <w:pPr>
            <w:autoSpaceDE w:val="0"/>
            <w:autoSpaceDN w:val="0"/>
            <w:ind w:hanging="480"/>
            <w:divId w:val="1829787856"/>
            <w:rPr>
              <w:rFonts w:eastAsia="Times New Roman"/>
              <w:sz w:val="20"/>
              <w:szCs w:val="20"/>
            </w:rPr>
          </w:pPr>
          <w:r w:rsidRPr="00777D8F">
            <w:rPr>
              <w:rFonts w:eastAsia="Times New Roman"/>
              <w:sz w:val="20"/>
              <w:szCs w:val="20"/>
              <w:lang w:val="en-GB"/>
            </w:rPr>
            <w:t xml:space="preserve">Solecki, W., Orlove, B., &amp; Bolgert, A. (2025). The Role of Catalysts in the Climate Adaptation Process. </w:t>
          </w:r>
          <w:r w:rsidRPr="00777D8F">
            <w:rPr>
              <w:rFonts w:eastAsia="Times New Roman"/>
              <w:i/>
              <w:iCs/>
              <w:sz w:val="20"/>
              <w:szCs w:val="20"/>
            </w:rPr>
            <w:t>WIREs Climate Change</w:t>
          </w:r>
          <w:r w:rsidRPr="00777D8F">
            <w:rPr>
              <w:rFonts w:eastAsia="Times New Roman"/>
              <w:sz w:val="20"/>
              <w:szCs w:val="20"/>
            </w:rPr>
            <w:t xml:space="preserve">, </w:t>
          </w:r>
          <w:r w:rsidRPr="00777D8F">
            <w:rPr>
              <w:rFonts w:eastAsia="Times New Roman"/>
              <w:i/>
              <w:iCs/>
              <w:sz w:val="20"/>
              <w:szCs w:val="20"/>
            </w:rPr>
            <w:t>16</w:t>
          </w:r>
          <w:r w:rsidRPr="00777D8F">
            <w:rPr>
              <w:rFonts w:eastAsia="Times New Roman"/>
              <w:sz w:val="20"/>
              <w:szCs w:val="20"/>
            </w:rPr>
            <w:t>(1). https://doi.org/10.1002/wcc.931</w:t>
          </w:r>
        </w:p>
        <w:p w14:paraId="7FBC4A6E" w14:textId="77777777" w:rsidR="00E17221" w:rsidRPr="00777D8F" w:rsidRDefault="00E17221">
          <w:pPr>
            <w:autoSpaceDE w:val="0"/>
            <w:autoSpaceDN w:val="0"/>
            <w:ind w:hanging="480"/>
            <w:divId w:val="1260676626"/>
            <w:rPr>
              <w:rFonts w:eastAsia="Times New Roman"/>
              <w:sz w:val="20"/>
              <w:szCs w:val="20"/>
              <w:lang w:val="en-GB"/>
            </w:rPr>
          </w:pPr>
          <w:r w:rsidRPr="00777D8F">
            <w:rPr>
              <w:rFonts w:eastAsia="Times New Roman"/>
              <w:sz w:val="20"/>
              <w:szCs w:val="20"/>
            </w:rPr>
            <w:t xml:space="preserve">van de Ven, F. H. M., Gersonius, B., de Graaf, R., Luijendijk, E., &amp; Zevenbergen, C. (2011). </w:t>
          </w:r>
          <w:r w:rsidRPr="00777D8F">
            <w:rPr>
              <w:rFonts w:eastAsia="Times New Roman"/>
              <w:sz w:val="20"/>
              <w:szCs w:val="20"/>
              <w:lang w:val="en-GB"/>
            </w:rPr>
            <w:t>Creating water robust urban environments in the &lt;scp&gt;N&lt;/scp&gt; etherlands: linking spatial planning, design and asset management using a three</w:t>
          </w:r>
          <w:r w:rsidRPr="00777D8F">
            <w:rPr>
              <w:rFonts w:ascii="Cambria Math" w:eastAsia="Times New Roman" w:hAnsi="Cambria Math" w:cs="Cambria Math"/>
              <w:sz w:val="20"/>
              <w:szCs w:val="20"/>
              <w:lang w:val="en-GB"/>
            </w:rPr>
            <w:t>‐</w:t>
          </w:r>
          <w:r w:rsidRPr="00777D8F">
            <w:rPr>
              <w:rFonts w:eastAsia="Times New Roman"/>
              <w:sz w:val="20"/>
              <w:szCs w:val="20"/>
              <w:lang w:val="en-GB"/>
            </w:rPr>
            <w:t xml:space="preserve">step approach. </w:t>
          </w:r>
          <w:r w:rsidRPr="00777D8F">
            <w:rPr>
              <w:rFonts w:eastAsia="Times New Roman"/>
              <w:i/>
              <w:iCs/>
              <w:sz w:val="20"/>
              <w:szCs w:val="20"/>
              <w:lang w:val="en-GB"/>
            </w:rPr>
            <w:t>Journal of Flood Risk Management</w:t>
          </w:r>
          <w:r w:rsidRPr="00777D8F">
            <w:rPr>
              <w:rFonts w:eastAsia="Times New Roman"/>
              <w:sz w:val="20"/>
              <w:szCs w:val="20"/>
              <w:lang w:val="en-GB"/>
            </w:rPr>
            <w:t xml:space="preserve">, </w:t>
          </w:r>
          <w:r w:rsidRPr="00777D8F">
            <w:rPr>
              <w:rFonts w:eastAsia="Times New Roman"/>
              <w:i/>
              <w:iCs/>
              <w:sz w:val="20"/>
              <w:szCs w:val="20"/>
              <w:lang w:val="en-GB"/>
            </w:rPr>
            <w:t>4</w:t>
          </w:r>
          <w:r w:rsidRPr="00777D8F">
            <w:rPr>
              <w:rFonts w:eastAsia="Times New Roman"/>
              <w:sz w:val="20"/>
              <w:szCs w:val="20"/>
              <w:lang w:val="en-GB"/>
            </w:rPr>
            <w:t>(4), 273–280. https://doi.org/10.1111/j.1753-318X.2011.01109.x</w:t>
          </w:r>
        </w:p>
        <w:p w14:paraId="758067C0" w14:textId="77777777" w:rsidR="00E17221" w:rsidRPr="00777D8F" w:rsidRDefault="00E17221">
          <w:pPr>
            <w:autoSpaceDE w:val="0"/>
            <w:autoSpaceDN w:val="0"/>
            <w:ind w:hanging="480"/>
            <w:divId w:val="1298494158"/>
            <w:rPr>
              <w:rFonts w:eastAsia="Times New Roman"/>
              <w:sz w:val="20"/>
              <w:szCs w:val="20"/>
            </w:rPr>
          </w:pPr>
          <w:r w:rsidRPr="00777D8F">
            <w:rPr>
              <w:rFonts w:eastAsia="Times New Roman"/>
              <w:sz w:val="20"/>
              <w:szCs w:val="20"/>
            </w:rPr>
            <w:t xml:space="preserve">Weisscher, S. A. H., Baar, A. W., van Belzen, J., Bouma, T. J., &amp; Kleinhans, M. G. (2022). </w:t>
          </w:r>
          <w:r w:rsidRPr="00777D8F">
            <w:rPr>
              <w:rFonts w:eastAsia="Times New Roman"/>
              <w:sz w:val="20"/>
              <w:szCs w:val="20"/>
              <w:lang w:val="en-GB"/>
            </w:rPr>
            <w:t xml:space="preserve">Transitional polders along estuaries: Driving land-level rise and reducing flood propagation. </w:t>
          </w:r>
          <w:r w:rsidRPr="00777D8F">
            <w:rPr>
              <w:rFonts w:eastAsia="Times New Roman"/>
              <w:i/>
              <w:iCs/>
              <w:sz w:val="20"/>
              <w:szCs w:val="20"/>
            </w:rPr>
            <w:t>Nature-Based Solutions</w:t>
          </w:r>
          <w:r w:rsidRPr="00777D8F">
            <w:rPr>
              <w:rFonts w:eastAsia="Times New Roman"/>
              <w:sz w:val="20"/>
              <w:szCs w:val="20"/>
            </w:rPr>
            <w:t xml:space="preserve">, </w:t>
          </w:r>
          <w:r w:rsidRPr="00777D8F">
            <w:rPr>
              <w:rFonts w:eastAsia="Times New Roman"/>
              <w:i/>
              <w:iCs/>
              <w:sz w:val="20"/>
              <w:szCs w:val="20"/>
            </w:rPr>
            <w:t>2</w:t>
          </w:r>
          <w:r w:rsidRPr="00777D8F">
            <w:rPr>
              <w:rFonts w:eastAsia="Times New Roman"/>
              <w:sz w:val="20"/>
              <w:szCs w:val="20"/>
            </w:rPr>
            <w:t>, 100022. https://doi.org/10.1016/j.nbsj.2022.100022</w:t>
          </w:r>
        </w:p>
        <w:p w14:paraId="08B222D7" w14:textId="5A193273" w:rsidR="000A726B" w:rsidRPr="000A726B" w:rsidRDefault="00E17221" w:rsidP="000A726B">
          <w:pPr>
            <w:rPr>
              <w:lang w:val="en-GB"/>
            </w:rPr>
          </w:pPr>
          <w:r>
            <w:rPr>
              <w:rFonts w:eastAsia="Times New Roman"/>
            </w:rPr>
            <w:t> </w:t>
          </w:r>
        </w:p>
      </w:sdtContent>
    </w:sdt>
    <w:p w14:paraId="0FC590F2" w14:textId="77777777" w:rsidR="00E8113D" w:rsidRDefault="00E8113D" w:rsidP="00054D53">
      <w:pPr>
        <w:pStyle w:val="Heading2"/>
        <w:rPr>
          <w:color w:val="000000" w:themeColor="text1"/>
          <w:sz w:val="26"/>
          <w:szCs w:val="26"/>
          <w:lang w:val="en-GB"/>
        </w:rPr>
      </w:pPr>
    </w:p>
    <w:p w14:paraId="44CAC3A7" w14:textId="77777777" w:rsidR="00E8113D" w:rsidRDefault="00E8113D" w:rsidP="00E8113D">
      <w:pPr>
        <w:rPr>
          <w:lang w:val="en-GB"/>
        </w:rPr>
      </w:pPr>
    </w:p>
    <w:p w14:paraId="601E2271" w14:textId="77777777" w:rsidR="00777D8F" w:rsidRDefault="00777D8F" w:rsidP="00E8113D">
      <w:pPr>
        <w:rPr>
          <w:lang w:val="en-GB"/>
        </w:rPr>
      </w:pPr>
    </w:p>
    <w:p w14:paraId="7C98066E" w14:textId="77777777" w:rsidR="00777D8F" w:rsidRDefault="00777D8F" w:rsidP="00E8113D">
      <w:pPr>
        <w:rPr>
          <w:lang w:val="en-GB"/>
        </w:rPr>
      </w:pPr>
    </w:p>
    <w:p w14:paraId="5C21BFDA" w14:textId="77777777" w:rsidR="00777D8F" w:rsidRDefault="00777D8F" w:rsidP="00E8113D">
      <w:pPr>
        <w:rPr>
          <w:lang w:val="en-GB"/>
        </w:rPr>
      </w:pPr>
    </w:p>
    <w:p w14:paraId="007814AF" w14:textId="77777777" w:rsidR="00777D8F" w:rsidRDefault="00777D8F" w:rsidP="00E8113D">
      <w:pPr>
        <w:rPr>
          <w:lang w:val="en-GB"/>
        </w:rPr>
      </w:pPr>
    </w:p>
    <w:p w14:paraId="2F921B3A" w14:textId="77777777" w:rsidR="00777D8F" w:rsidRDefault="00777D8F" w:rsidP="00E8113D">
      <w:pPr>
        <w:rPr>
          <w:lang w:val="en-GB"/>
        </w:rPr>
      </w:pPr>
    </w:p>
    <w:p w14:paraId="7DFEC597" w14:textId="77777777" w:rsidR="00777D8F" w:rsidRDefault="00777D8F" w:rsidP="00E8113D">
      <w:pPr>
        <w:rPr>
          <w:lang w:val="en-GB"/>
        </w:rPr>
      </w:pPr>
    </w:p>
    <w:p w14:paraId="3E312463" w14:textId="77777777" w:rsidR="00777D8F" w:rsidRDefault="00777D8F" w:rsidP="00E8113D">
      <w:pPr>
        <w:rPr>
          <w:lang w:val="en-GB"/>
        </w:rPr>
      </w:pPr>
    </w:p>
    <w:p w14:paraId="3FCA6E32" w14:textId="77777777" w:rsidR="00386F91" w:rsidRDefault="00386F91" w:rsidP="00E8113D">
      <w:pPr>
        <w:rPr>
          <w:lang w:val="en-GB"/>
        </w:rPr>
      </w:pPr>
    </w:p>
    <w:p w14:paraId="120349E6" w14:textId="77777777" w:rsidR="00386F91" w:rsidRDefault="00386F91" w:rsidP="00E8113D">
      <w:pPr>
        <w:rPr>
          <w:lang w:val="en-GB"/>
        </w:rPr>
      </w:pPr>
    </w:p>
    <w:p w14:paraId="586D44EF" w14:textId="77777777" w:rsidR="00386F91" w:rsidRPr="00E8113D" w:rsidRDefault="00386F91" w:rsidP="00E8113D">
      <w:pPr>
        <w:rPr>
          <w:lang w:val="en-GB"/>
        </w:rPr>
      </w:pPr>
    </w:p>
    <w:p w14:paraId="46E5A393" w14:textId="6917AADA" w:rsidR="00E8113D" w:rsidRPr="00E8113D" w:rsidRDefault="00417EE1" w:rsidP="00E8113D">
      <w:pPr>
        <w:pStyle w:val="Heading2"/>
        <w:rPr>
          <w:color w:val="000000" w:themeColor="text1"/>
          <w:sz w:val="26"/>
          <w:szCs w:val="26"/>
          <w:lang w:val="en-GB"/>
        </w:rPr>
      </w:pPr>
      <w:r>
        <w:rPr>
          <w:color w:val="000000" w:themeColor="text1"/>
          <w:sz w:val="26"/>
          <w:szCs w:val="26"/>
          <w:lang w:val="en-GB"/>
        </w:rPr>
        <w:lastRenderedPageBreak/>
        <w:t>3</w:t>
      </w:r>
      <w:r w:rsidR="00054D53">
        <w:rPr>
          <w:color w:val="000000" w:themeColor="text1"/>
          <w:sz w:val="26"/>
          <w:szCs w:val="26"/>
          <w:lang w:val="en-GB"/>
        </w:rPr>
        <w:t xml:space="preserve">. Reference list relating to Supplementary </w:t>
      </w:r>
      <w:r>
        <w:rPr>
          <w:color w:val="000000" w:themeColor="text1"/>
          <w:sz w:val="26"/>
          <w:szCs w:val="26"/>
          <w:lang w:val="en-GB"/>
        </w:rPr>
        <w:t>d</w:t>
      </w:r>
      <w:r w:rsidR="00054D53">
        <w:rPr>
          <w:color w:val="000000" w:themeColor="text1"/>
          <w:sz w:val="26"/>
          <w:szCs w:val="26"/>
          <w:lang w:val="en-GB"/>
        </w:rPr>
        <w:t xml:space="preserve">ata 1 – </w:t>
      </w:r>
      <w:r w:rsidR="006E118B">
        <w:rPr>
          <w:color w:val="000000" w:themeColor="text1"/>
          <w:sz w:val="26"/>
          <w:szCs w:val="26"/>
          <w:lang w:val="en-GB"/>
        </w:rPr>
        <w:t>Full</w:t>
      </w:r>
      <w:r w:rsidR="00054D53">
        <w:rPr>
          <w:color w:val="000000" w:themeColor="text1"/>
          <w:sz w:val="26"/>
          <w:szCs w:val="26"/>
          <w:lang w:val="en-GB"/>
        </w:rPr>
        <w:t xml:space="preserve"> list </w:t>
      </w:r>
      <w:r w:rsidR="006E118B">
        <w:rPr>
          <w:color w:val="000000" w:themeColor="text1"/>
          <w:sz w:val="26"/>
          <w:szCs w:val="26"/>
          <w:lang w:val="en-GB"/>
        </w:rPr>
        <w:t xml:space="preserve">of identified adaptation opportunity windows </w:t>
      </w:r>
    </w:p>
    <w:p w14:paraId="38783E7D" w14:textId="77777777" w:rsidR="00E8113D" w:rsidRPr="00E8113D" w:rsidRDefault="00E8113D" w:rsidP="00E8113D">
      <w:pPr>
        <w:autoSpaceDE w:val="0"/>
        <w:autoSpaceDN w:val="0"/>
        <w:ind w:hanging="480"/>
        <w:rPr>
          <w:rFonts w:eastAsia="Times New Roman"/>
          <w:kern w:val="0"/>
          <w:sz w:val="20"/>
          <w:szCs w:val="20"/>
          <w:lang w:val="en-GB"/>
          <w14:ligatures w14:val="none"/>
        </w:rPr>
      </w:pPr>
      <w:r w:rsidRPr="00E8113D">
        <w:rPr>
          <w:rFonts w:eastAsia="Times New Roman"/>
          <w:sz w:val="20"/>
          <w:szCs w:val="20"/>
        </w:rPr>
        <w:t xml:space="preserve">Ashraf Vaghefi, S., Muccione, V., van Ginkel, K. C. H., &amp; Haasnoot, M. (2021). </w:t>
      </w:r>
      <w:r w:rsidRPr="00E8113D">
        <w:rPr>
          <w:rFonts w:eastAsia="Times New Roman"/>
          <w:sz w:val="20"/>
          <w:szCs w:val="20"/>
          <w:lang w:val="en-GB"/>
        </w:rPr>
        <w:t xml:space="preserve">Using Decision Making under Deep Uncertainty (DMDU) approaches to support climate change adaptation of Swiss Ski Resorts. </w:t>
      </w:r>
      <w:r w:rsidRPr="00E8113D">
        <w:rPr>
          <w:rFonts w:eastAsia="Times New Roman"/>
          <w:i/>
          <w:iCs/>
          <w:sz w:val="20"/>
          <w:szCs w:val="20"/>
          <w:lang w:val="en-GB"/>
        </w:rPr>
        <w:t>Environmental Science &amp; Policy</w:t>
      </w:r>
      <w:r w:rsidRPr="00E8113D">
        <w:rPr>
          <w:rFonts w:eastAsia="Times New Roman"/>
          <w:sz w:val="20"/>
          <w:szCs w:val="20"/>
          <w:lang w:val="en-GB"/>
        </w:rPr>
        <w:t xml:space="preserve">, </w:t>
      </w:r>
      <w:r w:rsidRPr="00E8113D">
        <w:rPr>
          <w:rFonts w:eastAsia="Times New Roman"/>
          <w:i/>
          <w:iCs/>
          <w:sz w:val="20"/>
          <w:szCs w:val="20"/>
          <w:lang w:val="en-GB"/>
        </w:rPr>
        <w:t>126</w:t>
      </w:r>
      <w:r w:rsidRPr="00E8113D">
        <w:rPr>
          <w:rFonts w:eastAsia="Times New Roman"/>
          <w:sz w:val="20"/>
          <w:szCs w:val="20"/>
          <w:lang w:val="en-GB"/>
        </w:rPr>
        <w:t>, 65–78. https://doi.org/10.1016/J.ENVSCI.2021.09.005</w:t>
      </w:r>
    </w:p>
    <w:p w14:paraId="78020119"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Baca Aquatecture. (n.d.). </w:t>
      </w:r>
      <w:r w:rsidRPr="00E8113D">
        <w:rPr>
          <w:rFonts w:eastAsia="Times New Roman"/>
          <w:i/>
          <w:iCs/>
          <w:sz w:val="20"/>
          <w:szCs w:val="20"/>
          <w:lang w:val="en-GB"/>
        </w:rPr>
        <w:t xml:space="preserve">Amphibious House </w:t>
      </w:r>
      <w:r w:rsidRPr="00E8113D">
        <w:rPr>
          <w:rFonts w:eastAsia="Times New Roman"/>
          <w:sz w:val="20"/>
          <w:szCs w:val="20"/>
          <w:lang w:val="en-GB"/>
        </w:rPr>
        <w:t>. Retrieved April 25, 2025, from https://www.baca.uk.com/amphibioushouse.html</w:t>
      </w:r>
    </w:p>
    <w:p w14:paraId="7FF1050E"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Bevacqua, E., Rakovec, O., Schumacher, D. L., Kumar, R., Thober, S., Samaniego, L., Seneviratne, S. I., &amp; Zscheischler, J. (2024). Direct and lagged climate change effects intensified the 2022 European drought. </w:t>
      </w:r>
      <w:r w:rsidRPr="00E8113D">
        <w:rPr>
          <w:rFonts w:eastAsia="Times New Roman"/>
          <w:i/>
          <w:iCs/>
          <w:sz w:val="20"/>
          <w:szCs w:val="20"/>
          <w:lang w:val="en-GB"/>
        </w:rPr>
        <w:t>Nature Geoscience</w:t>
      </w:r>
      <w:r w:rsidRPr="00E8113D">
        <w:rPr>
          <w:rFonts w:eastAsia="Times New Roman"/>
          <w:sz w:val="20"/>
          <w:szCs w:val="20"/>
          <w:lang w:val="en-GB"/>
        </w:rPr>
        <w:t xml:space="preserve">, </w:t>
      </w:r>
      <w:r w:rsidRPr="00E8113D">
        <w:rPr>
          <w:rFonts w:eastAsia="Times New Roman"/>
          <w:i/>
          <w:iCs/>
          <w:sz w:val="20"/>
          <w:szCs w:val="20"/>
          <w:lang w:val="en-GB"/>
        </w:rPr>
        <w:t>17</w:t>
      </w:r>
      <w:r w:rsidRPr="00E8113D">
        <w:rPr>
          <w:rFonts w:eastAsia="Times New Roman"/>
          <w:sz w:val="20"/>
          <w:szCs w:val="20"/>
          <w:lang w:val="en-GB"/>
        </w:rPr>
        <w:t>(11), 1100–1107. https://doi.org/10.1038/s41561-024-01559-2</w:t>
      </w:r>
    </w:p>
    <w:p w14:paraId="5C5BD65B"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Biella, R., Shyrokaya, A., Ionita, M., Vignola, R., Sutanto, S., Todorovic, A., Teutschbein, C., Cid, D., Llasat, M. C., Alencar, P., Matanó, A., Ridolfi, E., Moccia, B., Pechlivanidis, I., van Loon, A., Wendt, D., Stenfors, E., Russo, F., Vidal, J.-P., … Tallaksen, L. M. (2024). </w:t>
      </w:r>
      <w:r w:rsidRPr="00E8113D">
        <w:rPr>
          <w:rFonts w:eastAsia="Times New Roman"/>
          <w:i/>
          <w:iCs/>
          <w:sz w:val="20"/>
          <w:szCs w:val="20"/>
          <w:lang w:val="en-GB"/>
        </w:rPr>
        <w:t>The 2022 Drought Needs to be a Turning Point for European Drought Risk Management</w:t>
      </w:r>
      <w:r w:rsidRPr="00E8113D">
        <w:rPr>
          <w:rFonts w:eastAsia="Times New Roman"/>
          <w:sz w:val="20"/>
          <w:szCs w:val="20"/>
          <w:lang w:val="en-GB"/>
        </w:rPr>
        <w:t>. https://doi.org/10.5194/egusphere-2024-2069</w:t>
      </w:r>
    </w:p>
    <w:p w14:paraId="4A3B4D08"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Birkmann, J., Schüttrumpf, H., Handmer, J., Thieken, A., Kuhlicke, C., Truedinger, A., Sauter, H., Klopries, E. M., Greiving, S., Jamshed, A., Merz, B., Solecki, W., &amp; Kirschbauer, L. (2023). Strengthening resilience in reconstruction after extreme events – Insights from flood affected communities in Germany. </w:t>
      </w:r>
      <w:r w:rsidRPr="00E8113D">
        <w:rPr>
          <w:rFonts w:eastAsia="Times New Roman"/>
          <w:i/>
          <w:iCs/>
          <w:sz w:val="20"/>
          <w:szCs w:val="20"/>
          <w:lang w:val="en-GB"/>
        </w:rPr>
        <w:t>International Journal of Disaster Risk Reduction</w:t>
      </w:r>
      <w:r w:rsidRPr="00E8113D">
        <w:rPr>
          <w:rFonts w:eastAsia="Times New Roman"/>
          <w:sz w:val="20"/>
          <w:szCs w:val="20"/>
          <w:lang w:val="en-GB"/>
        </w:rPr>
        <w:t xml:space="preserve">, </w:t>
      </w:r>
      <w:r w:rsidRPr="00E8113D">
        <w:rPr>
          <w:rFonts w:eastAsia="Times New Roman"/>
          <w:i/>
          <w:iCs/>
          <w:sz w:val="20"/>
          <w:szCs w:val="20"/>
          <w:lang w:val="en-GB"/>
        </w:rPr>
        <w:t>96</w:t>
      </w:r>
      <w:r w:rsidRPr="00E8113D">
        <w:rPr>
          <w:rFonts w:eastAsia="Times New Roman"/>
          <w:sz w:val="20"/>
          <w:szCs w:val="20"/>
          <w:lang w:val="en-GB"/>
        </w:rPr>
        <w:t>, 103965. https://doi.org/10.1016/J.IJDRR.2023.103965</w:t>
      </w:r>
    </w:p>
    <w:p w14:paraId="6006FBEE"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Blauhut, V., Stoelzle, M., Ahopelto, L., Brunner, M. I., Teutschbein, C., Wendt, D. E., Akstinas, V., Bakke, S. J., Barker, L. J., Bartošová, L., Briede, A., Cammalleri, C., Kalin, K. C., De Stefano, L., Fendeková, M., Finger, D. C., Huysmans, M., Ivanov, M., Jaagus, J., … Živković, N. (2022). Lessons from the 2018–2019 European droughts: a collective need for unifying drought risk management. </w:t>
      </w:r>
      <w:r w:rsidRPr="00E8113D">
        <w:rPr>
          <w:rFonts w:eastAsia="Times New Roman"/>
          <w:i/>
          <w:iCs/>
          <w:sz w:val="20"/>
          <w:szCs w:val="20"/>
          <w:lang w:val="en-GB"/>
        </w:rPr>
        <w:t>Natural Hazards and Earth System Sciences</w:t>
      </w:r>
      <w:r w:rsidRPr="00E8113D">
        <w:rPr>
          <w:rFonts w:eastAsia="Times New Roman"/>
          <w:sz w:val="20"/>
          <w:szCs w:val="20"/>
          <w:lang w:val="en-GB"/>
        </w:rPr>
        <w:t xml:space="preserve">, </w:t>
      </w:r>
      <w:r w:rsidRPr="00E8113D">
        <w:rPr>
          <w:rFonts w:eastAsia="Times New Roman"/>
          <w:i/>
          <w:iCs/>
          <w:sz w:val="20"/>
          <w:szCs w:val="20"/>
          <w:lang w:val="en-GB"/>
        </w:rPr>
        <w:t>22</w:t>
      </w:r>
      <w:r w:rsidRPr="00E8113D">
        <w:rPr>
          <w:rFonts w:eastAsia="Times New Roman"/>
          <w:sz w:val="20"/>
          <w:szCs w:val="20"/>
          <w:lang w:val="en-GB"/>
        </w:rPr>
        <w:t>(6), 2201–2217. https://doi.org/10.5194/nhess-22-2201-2022</w:t>
      </w:r>
    </w:p>
    <w:p w14:paraId="06FBB301"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Blue 21. (n.d.). </w:t>
      </w:r>
      <w:r w:rsidRPr="00E8113D">
        <w:rPr>
          <w:rFonts w:eastAsia="Times New Roman"/>
          <w:i/>
          <w:iCs/>
          <w:sz w:val="20"/>
          <w:szCs w:val="20"/>
          <w:lang w:val="en-GB"/>
        </w:rPr>
        <w:t>We get your project afloat</w:t>
      </w:r>
      <w:r w:rsidRPr="00E8113D">
        <w:rPr>
          <w:rFonts w:eastAsia="Times New Roman"/>
          <w:sz w:val="20"/>
          <w:szCs w:val="20"/>
          <w:lang w:val="en-GB"/>
        </w:rPr>
        <w:t>. Retrieved April 25, 2025, from https://www.blue21.nl/</w:t>
      </w:r>
    </w:p>
    <w:p w14:paraId="010EE32A" w14:textId="77777777" w:rsidR="00E8113D" w:rsidRPr="00E8113D" w:rsidRDefault="00E8113D" w:rsidP="00E8113D">
      <w:pPr>
        <w:autoSpaceDE w:val="0"/>
        <w:autoSpaceDN w:val="0"/>
        <w:ind w:hanging="480"/>
        <w:rPr>
          <w:rFonts w:eastAsia="Times New Roman"/>
          <w:sz w:val="20"/>
          <w:szCs w:val="20"/>
        </w:rPr>
      </w:pPr>
      <w:r w:rsidRPr="00E8113D">
        <w:rPr>
          <w:rFonts w:eastAsia="Times New Roman"/>
          <w:sz w:val="20"/>
          <w:szCs w:val="20"/>
        </w:rPr>
        <w:t xml:space="preserve">Boiten raadgevende ingenieurs bv, &amp; Factor Architecten bv. (2011). </w:t>
      </w:r>
      <w:r w:rsidRPr="00E8113D">
        <w:rPr>
          <w:rFonts w:eastAsia="Times New Roman"/>
          <w:i/>
          <w:iCs/>
          <w:sz w:val="20"/>
          <w:szCs w:val="20"/>
        </w:rPr>
        <w:t>Project review: Floating Homes “de Gouden Kust.”</w:t>
      </w:r>
      <w:r w:rsidRPr="00E8113D">
        <w:rPr>
          <w:rFonts w:eastAsia="Times New Roman"/>
          <w:sz w:val="20"/>
          <w:szCs w:val="20"/>
        </w:rPr>
        <w:t xml:space="preserve"> https://ftp.science.ru.nl/toinesmits/course%20material%20IWM%202011/project%20review%20Maasbommel%202011.pdf</w:t>
      </w:r>
    </w:p>
    <w:p w14:paraId="332D85C5"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rPr>
        <w:t xml:space="preserve">Borsje, B. W., van Wesenbeeck, B. K., Dekker, F., Paalvast, P., Bouma, T. J., van Katwijk, M. M., &amp; de Vries, M. B. (2011). </w:t>
      </w:r>
      <w:r w:rsidRPr="00E8113D">
        <w:rPr>
          <w:rFonts w:eastAsia="Times New Roman"/>
          <w:sz w:val="20"/>
          <w:szCs w:val="20"/>
          <w:lang w:val="en-GB"/>
        </w:rPr>
        <w:t xml:space="preserve">How ecological engineering can serve in coastal protection. </w:t>
      </w:r>
      <w:r w:rsidRPr="00E8113D">
        <w:rPr>
          <w:rFonts w:eastAsia="Times New Roman"/>
          <w:i/>
          <w:iCs/>
          <w:sz w:val="20"/>
          <w:szCs w:val="20"/>
          <w:lang w:val="en-GB"/>
        </w:rPr>
        <w:t>Ecological Engineering</w:t>
      </w:r>
      <w:r w:rsidRPr="00E8113D">
        <w:rPr>
          <w:rFonts w:eastAsia="Times New Roman"/>
          <w:sz w:val="20"/>
          <w:szCs w:val="20"/>
          <w:lang w:val="en-GB"/>
        </w:rPr>
        <w:t xml:space="preserve">, </w:t>
      </w:r>
      <w:r w:rsidRPr="00E8113D">
        <w:rPr>
          <w:rFonts w:eastAsia="Times New Roman"/>
          <w:i/>
          <w:iCs/>
          <w:sz w:val="20"/>
          <w:szCs w:val="20"/>
          <w:lang w:val="en-GB"/>
        </w:rPr>
        <w:t>37</w:t>
      </w:r>
      <w:r w:rsidRPr="00E8113D">
        <w:rPr>
          <w:rFonts w:eastAsia="Times New Roman"/>
          <w:sz w:val="20"/>
          <w:szCs w:val="20"/>
          <w:lang w:val="en-GB"/>
        </w:rPr>
        <w:t>(2), 113–122. https://doi.org/10.1016/j.ecoleng.2010.11.027</w:t>
      </w:r>
    </w:p>
    <w:p w14:paraId="7471A34B"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rPr>
        <w:t xml:space="preserve">Brière, C., Janssen, S. K. H., Oost, A. P., Taal, M., &amp; Tonnon, P. K. (2018). </w:t>
      </w:r>
      <w:r w:rsidRPr="00E8113D">
        <w:rPr>
          <w:rFonts w:eastAsia="Times New Roman"/>
          <w:sz w:val="20"/>
          <w:szCs w:val="20"/>
          <w:lang w:val="en-GB"/>
        </w:rPr>
        <w:t xml:space="preserve">Usability of the climate-resilient nature-based sand motor pilot, The Netherlands. </w:t>
      </w:r>
      <w:r w:rsidRPr="00E8113D">
        <w:rPr>
          <w:rFonts w:eastAsia="Times New Roman"/>
          <w:i/>
          <w:iCs/>
          <w:sz w:val="20"/>
          <w:szCs w:val="20"/>
          <w:lang w:val="en-GB"/>
        </w:rPr>
        <w:t>Journal of Coastal Conservation</w:t>
      </w:r>
      <w:r w:rsidRPr="00E8113D">
        <w:rPr>
          <w:rFonts w:eastAsia="Times New Roman"/>
          <w:sz w:val="20"/>
          <w:szCs w:val="20"/>
          <w:lang w:val="en-GB"/>
        </w:rPr>
        <w:t xml:space="preserve">, </w:t>
      </w:r>
      <w:r w:rsidRPr="00E8113D">
        <w:rPr>
          <w:rFonts w:eastAsia="Times New Roman"/>
          <w:i/>
          <w:iCs/>
          <w:sz w:val="20"/>
          <w:szCs w:val="20"/>
          <w:lang w:val="en-GB"/>
        </w:rPr>
        <w:t>22</w:t>
      </w:r>
      <w:r w:rsidRPr="00E8113D">
        <w:rPr>
          <w:rFonts w:eastAsia="Times New Roman"/>
          <w:sz w:val="20"/>
          <w:szCs w:val="20"/>
          <w:lang w:val="en-GB"/>
        </w:rPr>
        <w:t>(3), 491–502. https://doi.org/10.1007/S11852-017-0527-3/TABLES/2</w:t>
      </w:r>
    </w:p>
    <w:p w14:paraId="46925996"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Cavalcante, L., Pot, W., van Oel, P., Kchouk, S., Neto, G. R., &amp; Dewulf, A. (2023). From creeping crisis to policy change: The adoption of drought preparedness policy in Brazil. </w:t>
      </w:r>
      <w:r w:rsidRPr="00E8113D">
        <w:rPr>
          <w:rFonts w:eastAsia="Times New Roman"/>
          <w:i/>
          <w:iCs/>
          <w:sz w:val="20"/>
          <w:szCs w:val="20"/>
          <w:lang w:val="en-GB"/>
        </w:rPr>
        <w:t>Water Policy</w:t>
      </w:r>
      <w:r w:rsidRPr="00E8113D">
        <w:rPr>
          <w:rFonts w:eastAsia="Times New Roman"/>
          <w:sz w:val="20"/>
          <w:szCs w:val="20"/>
          <w:lang w:val="en-GB"/>
        </w:rPr>
        <w:t xml:space="preserve">, </w:t>
      </w:r>
      <w:r w:rsidRPr="00E8113D">
        <w:rPr>
          <w:rFonts w:eastAsia="Times New Roman"/>
          <w:i/>
          <w:iCs/>
          <w:sz w:val="20"/>
          <w:szCs w:val="20"/>
          <w:lang w:val="en-GB"/>
        </w:rPr>
        <w:t>25</w:t>
      </w:r>
      <w:r w:rsidRPr="00E8113D">
        <w:rPr>
          <w:rFonts w:eastAsia="Times New Roman"/>
          <w:sz w:val="20"/>
          <w:szCs w:val="20"/>
          <w:lang w:val="en-GB"/>
        </w:rPr>
        <w:t>(10), 949–965. https://doi.org/10.2166/wp.2023.073</w:t>
      </w:r>
    </w:p>
    <w:p w14:paraId="7783AFEC"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Cheong, S.-M., Silliman, B., Wong, P. P., van Wesenbeeck, B., Kim, C.-K., &amp; Guannel, G. (2013). Coastal adaptation with ecological engineering. </w:t>
      </w:r>
      <w:r w:rsidRPr="00E8113D">
        <w:rPr>
          <w:rFonts w:eastAsia="Times New Roman"/>
          <w:i/>
          <w:iCs/>
          <w:sz w:val="20"/>
          <w:szCs w:val="20"/>
          <w:lang w:val="en-GB"/>
        </w:rPr>
        <w:t>Nature Climate Change</w:t>
      </w:r>
      <w:r w:rsidRPr="00E8113D">
        <w:rPr>
          <w:rFonts w:eastAsia="Times New Roman"/>
          <w:sz w:val="20"/>
          <w:szCs w:val="20"/>
          <w:lang w:val="en-GB"/>
        </w:rPr>
        <w:t xml:space="preserve">, </w:t>
      </w:r>
      <w:r w:rsidRPr="00E8113D">
        <w:rPr>
          <w:rFonts w:eastAsia="Times New Roman"/>
          <w:i/>
          <w:iCs/>
          <w:sz w:val="20"/>
          <w:szCs w:val="20"/>
          <w:lang w:val="en-GB"/>
        </w:rPr>
        <w:t>3</w:t>
      </w:r>
      <w:r w:rsidRPr="00E8113D">
        <w:rPr>
          <w:rFonts w:eastAsia="Times New Roman"/>
          <w:sz w:val="20"/>
          <w:szCs w:val="20"/>
          <w:lang w:val="en-GB"/>
        </w:rPr>
        <w:t>(9), 787–791. https://doi.org/10.1038/nclimate1854</w:t>
      </w:r>
    </w:p>
    <w:p w14:paraId="1200E82C"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lastRenderedPageBreak/>
        <w:t xml:space="preserve">ClientEarth. (2023). </w:t>
      </w:r>
      <w:r w:rsidRPr="00E8113D">
        <w:rPr>
          <w:rFonts w:eastAsia="Times New Roman"/>
          <w:i/>
          <w:iCs/>
          <w:sz w:val="20"/>
          <w:szCs w:val="20"/>
          <w:lang w:val="en-GB"/>
        </w:rPr>
        <w:t xml:space="preserve">Key deadlines under the Water Framework Directive </w:t>
      </w:r>
      <w:r w:rsidRPr="00E8113D">
        <w:rPr>
          <w:rFonts w:eastAsia="Times New Roman"/>
          <w:sz w:val="20"/>
          <w:szCs w:val="20"/>
          <w:lang w:val="en-GB"/>
        </w:rPr>
        <w:t>. https://www.clientearth.org/media/br0pedp4/clientearth-legal-paper_key-deadlines-under-the-wfd.pdf</w:t>
      </w:r>
    </w:p>
    <w:p w14:paraId="47D7A824"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Climate ADAPT. (2016a, June 7). </w:t>
      </w:r>
      <w:r w:rsidRPr="00E8113D">
        <w:rPr>
          <w:rFonts w:eastAsia="Times New Roman"/>
          <w:i/>
          <w:iCs/>
          <w:sz w:val="20"/>
          <w:szCs w:val="20"/>
          <w:lang w:val="en-GB"/>
        </w:rPr>
        <w:t>Adaptation Option - Floating and amphibious housing</w:t>
      </w:r>
      <w:r w:rsidRPr="00E8113D">
        <w:rPr>
          <w:rFonts w:eastAsia="Times New Roman"/>
          <w:sz w:val="20"/>
          <w:szCs w:val="20"/>
          <w:lang w:val="en-GB"/>
        </w:rPr>
        <w:t>. https://climate-adapt.eea.europa.eu/en/metadata/adaptation-options/floating-and-amphibious-housing</w:t>
      </w:r>
    </w:p>
    <w:p w14:paraId="375A43D9"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Climate ADAPT. (2016b, June 7). </w:t>
      </w:r>
      <w:r w:rsidRPr="00E8113D">
        <w:rPr>
          <w:rFonts w:eastAsia="Times New Roman"/>
          <w:i/>
          <w:iCs/>
          <w:sz w:val="20"/>
          <w:szCs w:val="20"/>
          <w:lang w:val="en-GB"/>
        </w:rPr>
        <w:t>Case Studies - Amphibious housing in Maasbommel, the Netherlands</w:t>
      </w:r>
      <w:r w:rsidRPr="00E8113D">
        <w:rPr>
          <w:rFonts w:eastAsia="Times New Roman"/>
          <w:sz w:val="20"/>
          <w:szCs w:val="20"/>
          <w:lang w:val="en-GB"/>
        </w:rPr>
        <w:t>.</w:t>
      </w:r>
    </w:p>
    <w:p w14:paraId="1CE99C59"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Climate ADAPT. (2016c, June 7). </w:t>
      </w:r>
      <w:r w:rsidRPr="00E8113D">
        <w:rPr>
          <w:rFonts w:eastAsia="Times New Roman"/>
          <w:i/>
          <w:iCs/>
          <w:sz w:val="20"/>
          <w:szCs w:val="20"/>
          <w:lang w:val="en-GB"/>
        </w:rPr>
        <w:t>Case Studies:  Isar-Plan – Water management plan and restoration of the Isar river, Munich (Germany)</w:t>
      </w:r>
      <w:r w:rsidRPr="00E8113D">
        <w:rPr>
          <w:rFonts w:eastAsia="Times New Roman"/>
          <w:sz w:val="20"/>
          <w:szCs w:val="20"/>
          <w:lang w:val="en-GB"/>
        </w:rPr>
        <w:t>. https://climate-adapt.eea.europa.eu/en/metadata/case-studies/isar-plan-2013-water-management-plan-and-restoration-of-the-isar-river-munich-germany</w:t>
      </w:r>
    </w:p>
    <w:p w14:paraId="01B6AC85" w14:textId="32BA5C34" w:rsidR="003E22EC" w:rsidRPr="004052DE" w:rsidRDefault="003E22EC" w:rsidP="00E8113D">
      <w:pPr>
        <w:autoSpaceDE w:val="0"/>
        <w:autoSpaceDN w:val="0"/>
        <w:ind w:hanging="480"/>
        <w:rPr>
          <w:rFonts w:eastAsia="Times New Roman"/>
          <w:sz w:val="20"/>
          <w:szCs w:val="20"/>
          <w:lang w:val="en-GB"/>
        </w:rPr>
      </w:pPr>
      <w:r>
        <w:rPr>
          <w:rFonts w:eastAsia="Times New Roman"/>
          <w:sz w:val="20"/>
          <w:szCs w:val="20"/>
          <w:lang w:val="en-GB"/>
        </w:rPr>
        <w:t xml:space="preserve">Climate Change Advisory Council (2023). </w:t>
      </w:r>
      <w:r w:rsidR="004052DE">
        <w:rPr>
          <w:rFonts w:eastAsia="Times New Roman"/>
          <w:i/>
          <w:iCs/>
          <w:sz w:val="20"/>
          <w:szCs w:val="20"/>
          <w:lang w:val="en-GB"/>
        </w:rPr>
        <w:t xml:space="preserve">Terms of reference of the Adaptation Committee. </w:t>
      </w:r>
      <w:r w:rsidR="004052DE" w:rsidRPr="004052DE">
        <w:rPr>
          <w:rFonts w:eastAsia="Times New Roman"/>
          <w:sz w:val="20"/>
          <w:szCs w:val="20"/>
          <w:lang w:val="en-GB"/>
        </w:rPr>
        <w:t>https://www.climatecouncil.ie/media/climatechangeadvisorycouncil/contentassets/documents/governance/Adaptation%20Committee%20Terms%20of%20Reference%202023.pdf</w:t>
      </w:r>
    </w:p>
    <w:p w14:paraId="238EA6D3" w14:textId="3EEA3D29" w:rsidR="00CC3982" w:rsidRDefault="00CC3982" w:rsidP="00E8113D">
      <w:pPr>
        <w:autoSpaceDE w:val="0"/>
        <w:autoSpaceDN w:val="0"/>
        <w:ind w:hanging="480"/>
        <w:rPr>
          <w:rFonts w:eastAsia="Times New Roman"/>
          <w:sz w:val="20"/>
          <w:szCs w:val="20"/>
          <w:lang w:val="en-GB"/>
        </w:rPr>
      </w:pPr>
      <w:r>
        <w:rPr>
          <w:rFonts w:eastAsia="Times New Roman"/>
          <w:sz w:val="20"/>
          <w:szCs w:val="20"/>
          <w:lang w:val="en-GB"/>
        </w:rPr>
        <w:t xml:space="preserve">Climate Change Advisory Council (n.d.). </w:t>
      </w:r>
      <w:r>
        <w:rPr>
          <w:rFonts w:eastAsia="Times New Roman"/>
          <w:i/>
          <w:iCs/>
          <w:sz w:val="20"/>
          <w:szCs w:val="20"/>
          <w:lang w:val="en-GB"/>
        </w:rPr>
        <w:t xml:space="preserve">Adaptation Committee. </w:t>
      </w:r>
      <w:r w:rsidR="00393B24">
        <w:rPr>
          <w:rFonts w:eastAsia="Times New Roman"/>
          <w:sz w:val="20"/>
          <w:szCs w:val="20"/>
          <w:lang w:val="en-GB"/>
        </w:rPr>
        <w:t xml:space="preserve">Retrieved April 25, 2025, from </w:t>
      </w:r>
      <w:r w:rsidR="00393B24" w:rsidRPr="00393B24">
        <w:rPr>
          <w:rFonts w:eastAsia="Times New Roman"/>
          <w:sz w:val="20"/>
          <w:szCs w:val="20"/>
          <w:lang w:val="en-GB"/>
        </w:rPr>
        <w:t>https://www.climatecouncil.ie/aboutthecouncil/adaptationcommittee/</w:t>
      </w:r>
      <w:r w:rsidR="00393B24">
        <w:rPr>
          <w:rFonts w:eastAsia="Times New Roman"/>
          <w:sz w:val="20"/>
          <w:szCs w:val="20"/>
          <w:lang w:val="en-GB"/>
        </w:rPr>
        <w:t xml:space="preserve"> </w:t>
      </w:r>
    </w:p>
    <w:p w14:paraId="3BEB4E68" w14:textId="5CBACAE7" w:rsidR="00586AB2" w:rsidRPr="00B778D2" w:rsidRDefault="00586AB2" w:rsidP="00E8113D">
      <w:pPr>
        <w:autoSpaceDE w:val="0"/>
        <w:autoSpaceDN w:val="0"/>
        <w:ind w:hanging="480"/>
        <w:rPr>
          <w:rFonts w:eastAsia="Times New Roman"/>
          <w:sz w:val="20"/>
          <w:szCs w:val="20"/>
          <w:lang w:val="en-GB"/>
        </w:rPr>
      </w:pPr>
      <w:r>
        <w:rPr>
          <w:rFonts w:eastAsia="Times New Roman"/>
          <w:sz w:val="20"/>
          <w:szCs w:val="20"/>
          <w:lang w:val="en-GB"/>
        </w:rPr>
        <w:t xml:space="preserve">Climate Change Committee (n.d.). </w:t>
      </w:r>
      <w:r>
        <w:rPr>
          <w:rFonts w:eastAsia="Times New Roman"/>
          <w:i/>
          <w:iCs/>
          <w:sz w:val="20"/>
          <w:szCs w:val="20"/>
          <w:lang w:val="en-GB"/>
        </w:rPr>
        <w:t xml:space="preserve">About the Climate Change Committee. </w:t>
      </w:r>
      <w:r w:rsidR="00B778D2">
        <w:rPr>
          <w:rFonts w:eastAsia="Times New Roman"/>
          <w:sz w:val="20"/>
          <w:szCs w:val="20"/>
          <w:lang w:val="en-GB"/>
        </w:rPr>
        <w:t xml:space="preserve">Retrieved on April 25, 2025, from </w:t>
      </w:r>
      <w:r w:rsidR="00FD4BAC" w:rsidRPr="00FD4BAC">
        <w:rPr>
          <w:rFonts w:eastAsia="Times New Roman"/>
          <w:sz w:val="20"/>
          <w:szCs w:val="20"/>
          <w:lang w:val="en-GB"/>
        </w:rPr>
        <w:t>https://www.theccc.org.uk/about/</w:t>
      </w:r>
    </w:p>
    <w:p w14:paraId="48D81101" w14:textId="73EB43A3" w:rsidR="009633DF" w:rsidRPr="00AE2EAD" w:rsidRDefault="004B7B99" w:rsidP="00E8113D">
      <w:pPr>
        <w:autoSpaceDE w:val="0"/>
        <w:autoSpaceDN w:val="0"/>
        <w:ind w:hanging="480"/>
        <w:rPr>
          <w:rFonts w:eastAsia="Times New Roman"/>
          <w:sz w:val="20"/>
          <w:szCs w:val="20"/>
          <w:lang w:val="en-GB"/>
        </w:rPr>
      </w:pPr>
      <w:r>
        <w:rPr>
          <w:rFonts w:eastAsia="Times New Roman"/>
          <w:sz w:val="20"/>
          <w:szCs w:val="20"/>
          <w:lang w:val="en-GB"/>
        </w:rPr>
        <w:t>Coen, L., Brumbaugh, R., Bushek, D., Grizzle, R., Lucken</w:t>
      </w:r>
      <w:r w:rsidR="00701E52">
        <w:rPr>
          <w:rFonts w:eastAsia="Times New Roman"/>
          <w:sz w:val="20"/>
          <w:szCs w:val="20"/>
          <w:lang w:val="en-GB"/>
        </w:rPr>
        <w:t xml:space="preserve">bach, M., Posey, M., Powers, S., Tolley, S. (2007). Ecosystem </w:t>
      </w:r>
      <w:r w:rsidR="00AE2EAD">
        <w:rPr>
          <w:rFonts w:eastAsia="Times New Roman"/>
          <w:sz w:val="20"/>
          <w:szCs w:val="20"/>
          <w:lang w:val="en-GB"/>
        </w:rPr>
        <w:t xml:space="preserve">services related to oyster restoration. </w:t>
      </w:r>
      <w:r w:rsidR="00AE2EAD">
        <w:rPr>
          <w:rFonts w:eastAsia="Times New Roman"/>
          <w:i/>
          <w:iCs/>
          <w:sz w:val="20"/>
          <w:szCs w:val="20"/>
          <w:lang w:val="en-GB"/>
        </w:rPr>
        <w:t>Marine Ecology Progress Series</w:t>
      </w:r>
      <w:r w:rsidR="00AE2EAD">
        <w:rPr>
          <w:rFonts w:eastAsia="Times New Roman"/>
          <w:sz w:val="20"/>
          <w:szCs w:val="20"/>
          <w:lang w:val="en-GB"/>
        </w:rPr>
        <w:t>, 341, 303-307</w:t>
      </w:r>
      <w:r w:rsidR="00427C70">
        <w:rPr>
          <w:rFonts w:eastAsia="Times New Roman"/>
          <w:sz w:val="20"/>
          <w:szCs w:val="20"/>
          <w:lang w:val="en-GB"/>
        </w:rPr>
        <w:t xml:space="preserve">. </w:t>
      </w:r>
    </w:p>
    <w:p w14:paraId="491FC4DE" w14:textId="294EA336" w:rsidR="00E8113D" w:rsidRPr="00B123C0" w:rsidRDefault="00E8113D" w:rsidP="00E8113D">
      <w:pPr>
        <w:autoSpaceDE w:val="0"/>
        <w:autoSpaceDN w:val="0"/>
        <w:ind w:hanging="480"/>
        <w:rPr>
          <w:rFonts w:eastAsia="Times New Roman"/>
          <w:sz w:val="20"/>
          <w:szCs w:val="20"/>
        </w:rPr>
      </w:pPr>
      <w:r w:rsidRPr="00E8113D">
        <w:rPr>
          <w:rFonts w:eastAsia="Times New Roman"/>
          <w:sz w:val="20"/>
          <w:szCs w:val="20"/>
          <w:lang w:val="en-GB"/>
        </w:rPr>
        <w:t xml:space="preserve">CropXR. (n.d.). </w:t>
      </w:r>
      <w:r w:rsidRPr="00E8113D">
        <w:rPr>
          <w:rFonts w:eastAsia="Times New Roman"/>
          <w:i/>
          <w:iCs/>
          <w:sz w:val="20"/>
          <w:szCs w:val="20"/>
          <w:lang w:val="en-GB"/>
        </w:rPr>
        <w:t>Making crops more resilient, sustainable, and climate-adapted</w:t>
      </w:r>
      <w:r w:rsidRPr="00E8113D">
        <w:rPr>
          <w:rFonts w:eastAsia="Times New Roman"/>
          <w:sz w:val="20"/>
          <w:szCs w:val="20"/>
          <w:lang w:val="en-GB"/>
        </w:rPr>
        <w:t xml:space="preserve">. </w:t>
      </w:r>
      <w:r w:rsidRPr="00B123C0">
        <w:rPr>
          <w:rFonts w:eastAsia="Times New Roman"/>
          <w:sz w:val="20"/>
          <w:szCs w:val="20"/>
        </w:rPr>
        <w:t>Retrieved April 25, 2025, from https://cropxr.org/</w:t>
      </w:r>
    </w:p>
    <w:p w14:paraId="15D1006B" w14:textId="24C242E1" w:rsidR="00BB112D" w:rsidRPr="00B123C0" w:rsidRDefault="00BB112D" w:rsidP="00E8113D">
      <w:pPr>
        <w:autoSpaceDE w:val="0"/>
        <w:autoSpaceDN w:val="0"/>
        <w:ind w:hanging="480"/>
        <w:rPr>
          <w:rFonts w:eastAsia="Times New Roman"/>
          <w:sz w:val="20"/>
          <w:szCs w:val="20"/>
        </w:rPr>
      </w:pPr>
      <w:r w:rsidRPr="00BB112D">
        <w:rPr>
          <w:rFonts w:eastAsia="Times New Roman"/>
          <w:sz w:val="20"/>
          <w:szCs w:val="20"/>
        </w:rPr>
        <w:t>De</w:t>
      </w:r>
      <w:r>
        <w:rPr>
          <w:rFonts w:eastAsia="Times New Roman"/>
          <w:sz w:val="20"/>
          <w:szCs w:val="20"/>
        </w:rPr>
        <w:t xml:space="preserve"> Vries, M., Bouma, T., van Katwijk, M., Borsje, B., van Wesenbeeck, B. (2007). </w:t>
      </w:r>
      <w:r w:rsidR="001F4F58" w:rsidRPr="00B123C0">
        <w:rPr>
          <w:rFonts w:eastAsia="Times New Roman"/>
          <w:i/>
          <w:iCs/>
          <w:sz w:val="20"/>
          <w:szCs w:val="20"/>
        </w:rPr>
        <w:t>Biobouwers van de kunst</w:t>
      </w:r>
      <w:r w:rsidR="001F4F58" w:rsidRPr="00B123C0">
        <w:rPr>
          <w:rFonts w:eastAsia="Times New Roman"/>
          <w:sz w:val="20"/>
          <w:szCs w:val="20"/>
        </w:rPr>
        <w:t xml:space="preserve">. Delft, the Netherlands. </w:t>
      </w:r>
    </w:p>
    <w:p w14:paraId="62D05DE0" w14:textId="1F3D82D6" w:rsidR="00E8113D" w:rsidRPr="00E8113D" w:rsidRDefault="00E8113D" w:rsidP="00E8113D">
      <w:pPr>
        <w:autoSpaceDE w:val="0"/>
        <w:autoSpaceDN w:val="0"/>
        <w:ind w:hanging="480"/>
        <w:rPr>
          <w:rFonts w:eastAsia="Times New Roman"/>
          <w:sz w:val="20"/>
          <w:szCs w:val="20"/>
          <w:lang w:val="en-GB"/>
        </w:rPr>
      </w:pPr>
      <w:r w:rsidRPr="00B123C0">
        <w:rPr>
          <w:rFonts w:eastAsia="Times New Roman"/>
          <w:sz w:val="20"/>
          <w:szCs w:val="20"/>
        </w:rPr>
        <w:t xml:space="preserve">Dottori, F., Mentaschi, L., Bianchi, A., Alfieri, L., &amp; Feyen, L. (2023). </w:t>
      </w:r>
      <w:r w:rsidRPr="00E8113D">
        <w:rPr>
          <w:rFonts w:eastAsia="Times New Roman"/>
          <w:sz w:val="20"/>
          <w:szCs w:val="20"/>
          <w:lang w:val="en-GB"/>
        </w:rPr>
        <w:t xml:space="preserve">Cost-effective adaptation strategies to rising river flood risk in Europe. </w:t>
      </w:r>
      <w:r w:rsidRPr="00E8113D">
        <w:rPr>
          <w:rFonts w:eastAsia="Times New Roman"/>
          <w:i/>
          <w:iCs/>
          <w:sz w:val="20"/>
          <w:szCs w:val="20"/>
          <w:lang w:val="en-GB"/>
        </w:rPr>
        <w:t>Nature Climate Change</w:t>
      </w:r>
      <w:r w:rsidRPr="00E8113D">
        <w:rPr>
          <w:rFonts w:eastAsia="Times New Roman"/>
          <w:sz w:val="20"/>
          <w:szCs w:val="20"/>
          <w:lang w:val="en-GB"/>
        </w:rPr>
        <w:t xml:space="preserve">, </w:t>
      </w:r>
      <w:r w:rsidRPr="00E8113D">
        <w:rPr>
          <w:rFonts w:eastAsia="Times New Roman"/>
          <w:i/>
          <w:iCs/>
          <w:sz w:val="20"/>
          <w:szCs w:val="20"/>
          <w:lang w:val="en-GB"/>
        </w:rPr>
        <w:t>13</w:t>
      </w:r>
      <w:r w:rsidRPr="00E8113D">
        <w:rPr>
          <w:rFonts w:eastAsia="Times New Roman"/>
          <w:sz w:val="20"/>
          <w:szCs w:val="20"/>
          <w:lang w:val="en-GB"/>
        </w:rPr>
        <w:t>(2), 196–202. https://doi.org/10.1038/s41558-022-01540-0</w:t>
      </w:r>
    </w:p>
    <w:p w14:paraId="6EAE436C"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Eems Dollard 2050. (n.d.). </w:t>
      </w:r>
      <w:r w:rsidRPr="00E8113D">
        <w:rPr>
          <w:rFonts w:eastAsia="Times New Roman"/>
          <w:i/>
          <w:iCs/>
          <w:sz w:val="20"/>
          <w:szCs w:val="20"/>
          <w:lang w:val="en-GB"/>
        </w:rPr>
        <w:t xml:space="preserve">Pilot dubbele dijk </w:t>
      </w:r>
      <w:r w:rsidRPr="00E8113D">
        <w:rPr>
          <w:rFonts w:eastAsia="Times New Roman"/>
          <w:sz w:val="20"/>
          <w:szCs w:val="20"/>
          <w:lang w:val="en-GB"/>
        </w:rPr>
        <w:t>. Retrieved October 28, 2024, from https://eemsdollard2050.nl/project/dubbele-dijk/</w:t>
      </w:r>
    </w:p>
    <w:p w14:paraId="2E5D7967"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European Commission. (n.d.-a). </w:t>
      </w:r>
      <w:r w:rsidRPr="00E8113D">
        <w:rPr>
          <w:rFonts w:eastAsia="Times New Roman"/>
          <w:i/>
          <w:iCs/>
          <w:sz w:val="20"/>
          <w:szCs w:val="20"/>
          <w:lang w:val="en-GB"/>
        </w:rPr>
        <w:t xml:space="preserve">Floods </w:t>
      </w:r>
      <w:r w:rsidRPr="00E8113D">
        <w:rPr>
          <w:rFonts w:eastAsia="Times New Roman"/>
          <w:sz w:val="20"/>
          <w:szCs w:val="20"/>
          <w:lang w:val="en-GB"/>
        </w:rPr>
        <w:t>. Retrieved April 24, 2025, from https://environment.ec.europa.eu/topics/water/floods_en</w:t>
      </w:r>
    </w:p>
    <w:p w14:paraId="53071EF0"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European Commission. (n.d.-b). </w:t>
      </w:r>
      <w:r w:rsidRPr="00E8113D">
        <w:rPr>
          <w:rFonts w:eastAsia="Times New Roman"/>
          <w:i/>
          <w:iCs/>
          <w:sz w:val="20"/>
          <w:szCs w:val="20"/>
          <w:lang w:val="en-GB"/>
        </w:rPr>
        <w:t>The Habitats Directive</w:t>
      </w:r>
      <w:r w:rsidRPr="00E8113D">
        <w:rPr>
          <w:rFonts w:eastAsia="Times New Roman"/>
          <w:sz w:val="20"/>
          <w:szCs w:val="20"/>
          <w:lang w:val="en-GB"/>
        </w:rPr>
        <w:t>. Retrieved April 24, 2025, from https://environment.ec.europa.eu/topics/nature-and-biodiversity/habitats-directive_en</w:t>
      </w:r>
    </w:p>
    <w:p w14:paraId="533AB1B5"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European Commission. (n.d.-c). </w:t>
      </w:r>
      <w:r w:rsidRPr="00E8113D">
        <w:rPr>
          <w:rFonts w:eastAsia="Times New Roman"/>
          <w:i/>
          <w:iCs/>
          <w:sz w:val="20"/>
          <w:szCs w:val="20"/>
          <w:lang w:val="en-GB"/>
        </w:rPr>
        <w:t xml:space="preserve">Water Framework Directive </w:t>
      </w:r>
      <w:r w:rsidRPr="00E8113D">
        <w:rPr>
          <w:rFonts w:eastAsia="Times New Roman"/>
          <w:sz w:val="20"/>
          <w:szCs w:val="20"/>
          <w:lang w:val="en-GB"/>
        </w:rPr>
        <w:t>. Retrieved August 13, 2024, from https://environment.ec.europa.eu/topics/water/water-framework-directive_en</w:t>
      </w:r>
    </w:p>
    <w:p w14:paraId="0DC04266"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European Commission. (2021). </w:t>
      </w:r>
      <w:r w:rsidRPr="00E8113D">
        <w:rPr>
          <w:rFonts w:eastAsia="Times New Roman"/>
          <w:i/>
          <w:iCs/>
          <w:sz w:val="20"/>
          <w:szCs w:val="20"/>
          <w:lang w:val="en-GB"/>
        </w:rPr>
        <w:t>Report from the Commission to the Council and the European Parliament on the implementation of the Water Framework Directive (2000/60/EC), the Environmental Quality Standards Directive (2008/105/EC amended by Directive 2013/39/EU) and the Floods Directive (2007/60/EC)</w:t>
      </w:r>
      <w:r w:rsidRPr="00E8113D">
        <w:rPr>
          <w:rFonts w:eastAsia="Times New Roman"/>
          <w:sz w:val="20"/>
          <w:szCs w:val="20"/>
          <w:lang w:val="en-GB"/>
        </w:rPr>
        <w:t>. https://eur-lex.europa.eu/legal-content/EN/TXT/PDF/?uri=CELEX:52021DC0970</w:t>
      </w:r>
    </w:p>
    <w:p w14:paraId="23C00E23"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European Commission: Joint Research Centre, Nauwelaers, C., Gnamus, A., &amp; Harding, R. (2025). Peer reviews on transformative innovation for climate change adaptation – The national case – Slovenia. </w:t>
      </w:r>
      <w:r w:rsidRPr="00E8113D">
        <w:rPr>
          <w:rFonts w:eastAsia="Times New Roman"/>
          <w:i/>
          <w:iCs/>
          <w:sz w:val="20"/>
          <w:szCs w:val="20"/>
          <w:lang w:val="en-GB"/>
        </w:rPr>
        <w:t>Publications Office of the European Union</w:t>
      </w:r>
      <w:r w:rsidRPr="00E8113D">
        <w:rPr>
          <w:rFonts w:eastAsia="Times New Roman"/>
          <w:sz w:val="20"/>
          <w:szCs w:val="20"/>
          <w:lang w:val="en-GB"/>
        </w:rPr>
        <w:t>.</w:t>
      </w:r>
    </w:p>
    <w:p w14:paraId="19EB0858"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lastRenderedPageBreak/>
        <w:t xml:space="preserve">European Environmental Agency. (2021, November 18). </w:t>
      </w:r>
      <w:r w:rsidRPr="00E8113D">
        <w:rPr>
          <w:rFonts w:eastAsia="Times New Roman"/>
          <w:i/>
          <w:iCs/>
          <w:sz w:val="20"/>
          <w:szCs w:val="20"/>
          <w:lang w:val="en-GB"/>
        </w:rPr>
        <w:t>Ecological status of surface waters in Europe</w:t>
      </w:r>
      <w:r w:rsidRPr="00E8113D">
        <w:rPr>
          <w:rFonts w:eastAsia="Times New Roman"/>
          <w:sz w:val="20"/>
          <w:szCs w:val="20"/>
          <w:lang w:val="en-GB"/>
        </w:rPr>
        <w:t>. https://www.eea.europa.eu/en/analysis/indicators/ecological-status-of-surface-waters?activeAccordion=</w:t>
      </w:r>
    </w:p>
    <w:p w14:paraId="68ABD136"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European Parliament. (n.d.). </w:t>
      </w:r>
      <w:r w:rsidRPr="00E8113D">
        <w:rPr>
          <w:rFonts w:eastAsia="Times New Roman"/>
          <w:i/>
          <w:iCs/>
          <w:sz w:val="20"/>
          <w:szCs w:val="20"/>
          <w:lang w:val="en-GB"/>
        </w:rPr>
        <w:t>Comparative Tool</w:t>
      </w:r>
      <w:r w:rsidRPr="00E8113D">
        <w:rPr>
          <w:rFonts w:eastAsia="Times New Roman"/>
          <w:sz w:val="20"/>
          <w:szCs w:val="20"/>
          <w:lang w:val="en-GB"/>
        </w:rPr>
        <w:t>. Retrieved March 17, 2025, from https://results.elections.europa.eu/en/tools/comparative-tool/</w:t>
      </w:r>
    </w:p>
    <w:p w14:paraId="77E93DB9" w14:textId="454833E4" w:rsidR="00190DD8" w:rsidRPr="00BF0B07" w:rsidRDefault="00190DD8" w:rsidP="00E8113D">
      <w:pPr>
        <w:autoSpaceDE w:val="0"/>
        <w:autoSpaceDN w:val="0"/>
        <w:ind w:hanging="480"/>
        <w:rPr>
          <w:rFonts w:eastAsia="Times New Roman"/>
          <w:sz w:val="20"/>
          <w:szCs w:val="20"/>
          <w:lang w:val="en-GB"/>
        </w:rPr>
      </w:pPr>
      <w:r w:rsidRPr="00190DD8">
        <w:rPr>
          <w:rFonts w:eastAsia="Times New Roman"/>
          <w:sz w:val="20"/>
          <w:szCs w:val="20"/>
          <w:lang w:val="en-GB"/>
        </w:rPr>
        <w:t>European Scientific A</w:t>
      </w:r>
      <w:r>
        <w:rPr>
          <w:rFonts w:eastAsia="Times New Roman"/>
          <w:sz w:val="20"/>
          <w:szCs w:val="20"/>
          <w:lang w:val="en-GB"/>
        </w:rPr>
        <w:t xml:space="preserve">dvisory Board on Climate Change (n.d.). </w:t>
      </w:r>
      <w:r w:rsidR="00BF0B07">
        <w:rPr>
          <w:rFonts w:eastAsia="Times New Roman"/>
          <w:i/>
          <w:iCs/>
          <w:sz w:val="20"/>
          <w:szCs w:val="20"/>
          <w:lang w:val="en-GB"/>
        </w:rPr>
        <w:t xml:space="preserve">The European Scientific Advisory Board on Climate Change. </w:t>
      </w:r>
      <w:r w:rsidR="00BF0B07">
        <w:rPr>
          <w:rFonts w:eastAsia="Times New Roman"/>
          <w:sz w:val="20"/>
          <w:szCs w:val="20"/>
          <w:lang w:val="en-GB"/>
        </w:rPr>
        <w:t xml:space="preserve">Retrieved April 25, 2025, from </w:t>
      </w:r>
      <w:r w:rsidR="00A5012A" w:rsidRPr="00A5012A">
        <w:rPr>
          <w:rFonts w:eastAsia="Times New Roman"/>
          <w:sz w:val="20"/>
          <w:szCs w:val="20"/>
          <w:lang w:val="en-GB"/>
        </w:rPr>
        <w:t>https://climate-advisory-board.europa.eu/</w:t>
      </w:r>
    </w:p>
    <w:p w14:paraId="2285FC21" w14:textId="441F1805" w:rsidR="00E8113D" w:rsidRPr="00E8113D" w:rsidRDefault="00E8113D" w:rsidP="00E8113D">
      <w:pPr>
        <w:autoSpaceDE w:val="0"/>
        <w:autoSpaceDN w:val="0"/>
        <w:ind w:hanging="480"/>
        <w:rPr>
          <w:rFonts w:eastAsia="Times New Roman"/>
          <w:sz w:val="20"/>
          <w:szCs w:val="20"/>
        </w:rPr>
      </w:pPr>
      <w:r w:rsidRPr="00190DD8">
        <w:rPr>
          <w:rFonts w:eastAsia="Times New Roman"/>
          <w:sz w:val="20"/>
          <w:szCs w:val="20"/>
          <w:lang w:val="en-GB"/>
        </w:rPr>
        <w:t xml:space="preserve">Expertenpanel Hoogwaterbeveiliging. </w:t>
      </w:r>
      <w:r w:rsidRPr="00E8113D">
        <w:rPr>
          <w:rFonts w:eastAsia="Times New Roman"/>
          <w:sz w:val="20"/>
          <w:szCs w:val="20"/>
        </w:rPr>
        <w:t xml:space="preserve">(2022). </w:t>
      </w:r>
      <w:r w:rsidRPr="00E8113D">
        <w:rPr>
          <w:rFonts w:eastAsia="Times New Roman"/>
          <w:i/>
          <w:iCs/>
          <w:sz w:val="20"/>
          <w:szCs w:val="20"/>
        </w:rPr>
        <w:t>Weerbaar Waterland Ons voorbereiden op wat al gebeurt</w:t>
      </w:r>
      <w:r w:rsidRPr="00E8113D">
        <w:rPr>
          <w:rFonts w:eastAsia="Times New Roman"/>
          <w:sz w:val="20"/>
          <w:szCs w:val="20"/>
        </w:rPr>
        <w:t>. https://vmm.vlaanderen.be/nieuws/advies-weerbaar-waterland.pdf</w:t>
      </w:r>
    </w:p>
    <w:p w14:paraId="09264CF7"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Expertenrat fur Klimafragen. (n.d.). </w:t>
      </w:r>
      <w:r w:rsidRPr="00E8113D">
        <w:rPr>
          <w:rFonts w:eastAsia="Times New Roman"/>
          <w:i/>
          <w:iCs/>
          <w:sz w:val="20"/>
          <w:szCs w:val="20"/>
          <w:lang w:val="en-GB"/>
        </w:rPr>
        <w:t>The Council of Experts on Climate Change</w:t>
      </w:r>
      <w:r w:rsidRPr="00E8113D">
        <w:rPr>
          <w:rFonts w:eastAsia="Times New Roman"/>
          <w:sz w:val="20"/>
          <w:szCs w:val="20"/>
          <w:lang w:val="en-GB"/>
        </w:rPr>
        <w:t>. Retrieved April 24, 2025, from https://expertenrat-klima.de/en/about-us/</w:t>
      </w:r>
    </w:p>
    <w:p w14:paraId="1D636471"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Garside, S., &amp; Zhai, H. (2022). If not now, when? Climate disaster and the Green vote following the 2021 Germany floods. </w:t>
      </w:r>
      <w:r w:rsidRPr="00E8113D">
        <w:rPr>
          <w:rFonts w:eastAsia="Times New Roman"/>
          <w:i/>
          <w:iCs/>
          <w:sz w:val="20"/>
          <w:szCs w:val="20"/>
          <w:lang w:val="en-GB"/>
        </w:rPr>
        <w:t>Research &amp; Politics</w:t>
      </w:r>
      <w:r w:rsidRPr="00E8113D">
        <w:rPr>
          <w:rFonts w:eastAsia="Times New Roman"/>
          <w:sz w:val="20"/>
          <w:szCs w:val="20"/>
          <w:lang w:val="en-GB"/>
        </w:rPr>
        <w:t xml:space="preserve">, </w:t>
      </w:r>
      <w:r w:rsidRPr="00E8113D">
        <w:rPr>
          <w:rFonts w:eastAsia="Times New Roman"/>
          <w:i/>
          <w:iCs/>
          <w:sz w:val="20"/>
          <w:szCs w:val="20"/>
          <w:lang w:val="en-GB"/>
        </w:rPr>
        <w:t>9</w:t>
      </w:r>
      <w:r w:rsidRPr="00E8113D">
        <w:rPr>
          <w:rFonts w:eastAsia="Times New Roman"/>
          <w:sz w:val="20"/>
          <w:szCs w:val="20"/>
          <w:lang w:val="en-GB"/>
        </w:rPr>
        <w:t>(4). https://doi.org/10.1177/20531680221141523</w:t>
      </w:r>
    </w:p>
    <w:p w14:paraId="09110C2F"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Giupponi, C., Bidoia, M., Breil, M., Di Corato, L., Gain, A. K., Leoni, V., Minooei Fard, B., Pesenti, R., &amp; Umgiesser, G. (2024). Boon and burden: economic performance and future perspectives of the Venice flood protection system. </w:t>
      </w:r>
      <w:r w:rsidRPr="00E8113D">
        <w:rPr>
          <w:rFonts w:eastAsia="Times New Roman"/>
          <w:i/>
          <w:iCs/>
          <w:sz w:val="20"/>
          <w:szCs w:val="20"/>
          <w:lang w:val="en-GB"/>
        </w:rPr>
        <w:t>Regional Environmental Change</w:t>
      </w:r>
      <w:r w:rsidRPr="00E8113D">
        <w:rPr>
          <w:rFonts w:eastAsia="Times New Roman"/>
          <w:sz w:val="20"/>
          <w:szCs w:val="20"/>
          <w:lang w:val="en-GB"/>
        </w:rPr>
        <w:t xml:space="preserve">, </w:t>
      </w:r>
      <w:r w:rsidRPr="00E8113D">
        <w:rPr>
          <w:rFonts w:eastAsia="Times New Roman"/>
          <w:i/>
          <w:iCs/>
          <w:sz w:val="20"/>
          <w:szCs w:val="20"/>
          <w:lang w:val="en-GB"/>
        </w:rPr>
        <w:t>24</w:t>
      </w:r>
      <w:r w:rsidRPr="00E8113D">
        <w:rPr>
          <w:rFonts w:eastAsia="Times New Roman"/>
          <w:sz w:val="20"/>
          <w:szCs w:val="20"/>
          <w:lang w:val="en-GB"/>
        </w:rPr>
        <w:t>(2), 44. https://doi.org/10.1007/s10113-024-02193-9</w:t>
      </w:r>
    </w:p>
    <w:p w14:paraId="6E0D2556"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Goedefroo, N., Benham, P., Debusschere, E., Deneudt, K., Mascart, T., Semeraro, A., Sterckx, T., &amp; Van Hoey, G. (2022). Nature-based solutions in a sandy foreshore: A biological assessment of a longline mussel aquaculture technique to establish subtidal reefs. </w:t>
      </w:r>
      <w:r w:rsidRPr="00E8113D">
        <w:rPr>
          <w:rFonts w:eastAsia="Times New Roman"/>
          <w:i/>
          <w:iCs/>
          <w:sz w:val="20"/>
          <w:szCs w:val="20"/>
          <w:lang w:val="en-GB"/>
        </w:rPr>
        <w:t>Ecological Engineering</w:t>
      </w:r>
      <w:r w:rsidRPr="00E8113D">
        <w:rPr>
          <w:rFonts w:eastAsia="Times New Roman"/>
          <w:sz w:val="20"/>
          <w:szCs w:val="20"/>
          <w:lang w:val="en-GB"/>
        </w:rPr>
        <w:t xml:space="preserve">, </w:t>
      </w:r>
      <w:r w:rsidRPr="00E8113D">
        <w:rPr>
          <w:rFonts w:eastAsia="Times New Roman"/>
          <w:i/>
          <w:iCs/>
          <w:sz w:val="20"/>
          <w:szCs w:val="20"/>
          <w:lang w:val="en-GB"/>
        </w:rPr>
        <w:t>185</w:t>
      </w:r>
      <w:r w:rsidRPr="00E8113D">
        <w:rPr>
          <w:rFonts w:eastAsia="Times New Roman"/>
          <w:sz w:val="20"/>
          <w:szCs w:val="20"/>
          <w:lang w:val="en-GB"/>
        </w:rPr>
        <w:t>, 106807. https://doi.org/10.1016/j.ecoleng.2022.106807</w:t>
      </w:r>
    </w:p>
    <w:p w14:paraId="095E5246"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Gov.UK. (n.d.). </w:t>
      </w:r>
      <w:r w:rsidRPr="00E8113D">
        <w:rPr>
          <w:rFonts w:eastAsia="Times New Roman"/>
          <w:i/>
          <w:iCs/>
          <w:sz w:val="20"/>
          <w:szCs w:val="20"/>
          <w:lang w:val="en-GB"/>
        </w:rPr>
        <w:t xml:space="preserve">Guidance - The Thames Barrier </w:t>
      </w:r>
      <w:r w:rsidRPr="00E8113D">
        <w:rPr>
          <w:rFonts w:eastAsia="Times New Roman"/>
          <w:sz w:val="20"/>
          <w:szCs w:val="20"/>
          <w:lang w:val="en-GB"/>
        </w:rPr>
        <w:t>. 2014. Retrieved April 24, 2025, from https://www.gov.uk/guidance/the-thames-barrier</w:t>
      </w:r>
    </w:p>
    <w:p w14:paraId="02870EFE"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rPr>
        <w:t xml:space="preserve">Haasnoot, M., Kwadijk, J., van Alphen, J., Le Bars, D., van den Hurk, B., Diermanse, F., van der Spek, A., Essink, G. O., Delsman, J., &amp; Mens, M. (2020). </w:t>
      </w:r>
      <w:r w:rsidRPr="00E8113D">
        <w:rPr>
          <w:rFonts w:eastAsia="Times New Roman"/>
          <w:sz w:val="20"/>
          <w:szCs w:val="20"/>
          <w:lang w:val="en-GB"/>
        </w:rPr>
        <w:t xml:space="preserve">Adaptation to uncertain sea-level rise; how uncertainty in Antarctic mass-loss impacts the coastal adaptation strategy of the Netherlands. </w:t>
      </w:r>
      <w:r w:rsidRPr="00E8113D">
        <w:rPr>
          <w:rFonts w:eastAsia="Times New Roman"/>
          <w:i/>
          <w:iCs/>
          <w:sz w:val="20"/>
          <w:szCs w:val="20"/>
          <w:lang w:val="en-GB"/>
        </w:rPr>
        <w:t>Environmental Research Letters</w:t>
      </w:r>
      <w:r w:rsidRPr="00E8113D">
        <w:rPr>
          <w:rFonts w:eastAsia="Times New Roman"/>
          <w:sz w:val="20"/>
          <w:szCs w:val="20"/>
          <w:lang w:val="en-GB"/>
        </w:rPr>
        <w:t xml:space="preserve">, </w:t>
      </w:r>
      <w:r w:rsidRPr="00E8113D">
        <w:rPr>
          <w:rFonts w:eastAsia="Times New Roman"/>
          <w:i/>
          <w:iCs/>
          <w:sz w:val="20"/>
          <w:szCs w:val="20"/>
          <w:lang w:val="en-GB"/>
        </w:rPr>
        <w:t>15</w:t>
      </w:r>
      <w:r w:rsidRPr="00E8113D">
        <w:rPr>
          <w:rFonts w:eastAsia="Times New Roman"/>
          <w:sz w:val="20"/>
          <w:szCs w:val="20"/>
          <w:lang w:val="en-GB"/>
        </w:rPr>
        <w:t>(3), 034007. https://doi.org/10.1088/1748-9326/ab666c</w:t>
      </w:r>
    </w:p>
    <w:p w14:paraId="1256C54C"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Hall, J. W., Harvey, H., &amp; Manning, L. J. (2019). Adaptation thresholds and pathways for tidal flood risk management in London. </w:t>
      </w:r>
      <w:r w:rsidRPr="00E8113D">
        <w:rPr>
          <w:rFonts w:eastAsia="Times New Roman"/>
          <w:i/>
          <w:iCs/>
          <w:sz w:val="20"/>
          <w:szCs w:val="20"/>
          <w:lang w:val="en-GB"/>
        </w:rPr>
        <w:t>Climate Risk Management</w:t>
      </w:r>
      <w:r w:rsidRPr="00E8113D">
        <w:rPr>
          <w:rFonts w:eastAsia="Times New Roman"/>
          <w:sz w:val="20"/>
          <w:szCs w:val="20"/>
          <w:lang w:val="en-GB"/>
        </w:rPr>
        <w:t xml:space="preserve">, </w:t>
      </w:r>
      <w:r w:rsidRPr="00E8113D">
        <w:rPr>
          <w:rFonts w:eastAsia="Times New Roman"/>
          <w:i/>
          <w:iCs/>
          <w:sz w:val="20"/>
          <w:szCs w:val="20"/>
          <w:lang w:val="en-GB"/>
        </w:rPr>
        <w:t>24</w:t>
      </w:r>
      <w:r w:rsidRPr="00E8113D">
        <w:rPr>
          <w:rFonts w:eastAsia="Times New Roman"/>
          <w:sz w:val="20"/>
          <w:szCs w:val="20"/>
          <w:lang w:val="en-GB"/>
        </w:rPr>
        <w:t>, 42–58. https://doi.org/10.1016/j.crm.2019.04.001</w:t>
      </w:r>
    </w:p>
    <w:p w14:paraId="25DBAFBB"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Hanasaki, N., Yoshikawa, S., Kakinuma, K., &amp; Kanae, S. (2016). A seawater desalination scheme for global hydrological models. </w:t>
      </w:r>
      <w:r w:rsidRPr="00E8113D">
        <w:rPr>
          <w:rFonts w:eastAsia="Times New Roman"/>
          <w:i/>
          <w:iCs/>
          <w:sz w:val="20"/>
          <w:szCs w:val="20"/>
          <w:lang w:val="en-GB"/>
        </w:rPr>
        <w:t>Hydrology and Earth System Sciences</w:t>
      </w:r>
      <w:r w:rsidRPr="00E8113D">
        <w:rPr>
          <w:rFonts w:eastAsia="Times New Roman"/>
          <w:sz w:val="20"/>
          <w:szCs w:val="20"/>
          <w:lang w:val="en-GB"/>
        </w:rPr>
        <w:t xml:space="preserve">, </w:t>
      </w:r>
      <w:r w:rsidRPr="00E8113D">
        <w:rPr>
          <w:rFonts w:eastAsia="Times New Roman"/>
          <w:i/>
          <w:iCs/>
          <w:sz w:val="20"/>
          <w:szCs w:val="20"/>
          <w:lang w:val="en-GB"/>
        </w:rPr>
        <w:t>20</w:t>
      </w:r>
      <w:r w:rsidRPr="00E8113D">
        <w:rPr>
          <w:rFonts w:eastAsia="Times New Roman"/>
          <w:sz w:val="20"/>
          <w:szCs w:val="20"/>
          <w:lang w:val="en-GB"/>
        </w:rPr>
        <w:t>(10), 4143–4157. https://doi.org/10.5194/hess-20-4143-2016</w:t>
      </w:r>
    </w:p>
    <w:p w14:paraId="77F16F79"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Haut Conseil pour le Climat. (n.d.). </w:t>
      </w:r>
      <w:r w:rsidRPr="00E8113D">
        <w:rPr>
          <w:rFonts w:eastAsia="Times New Roman"/>
          <w:i/>
          <w:iCs/>
          <w:sz w:val="20"/>
          <w:szCs w:val="20"/>
          <w:lang w:val="en-GB"/>
        </w:rPr>
        <w:t xml:space="preserve">About </w:t>
      </w:r>
      <w:r w:rsidRPr="00E8113D">
        <w:rPr>
          <w:rFonts w:eastAsia="Times New Roman"/>
          <w:sz w:val="20"/>
          <w:szCs w:val="20"/>
          <w:lang w:val="en-GB"/>
        </w:rPr>
        <w:t>. Retrieved April 24, 2025, from https://www.hautconseilclimat.fr/en/about/</w:t>
      </w:r>
    </w:p>
    <w:p w14:paraId="044E6D4C"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Havet, A., Coquil, X., Fiorelli, J. L., Gibon, A., Martel, G., Roche, B., Ryschawy, J., Schaller, N., &amp; Dedieu, B. (2014). Review of livestock farmer adaptations to increase forages in crop rotations in western France. </w:t>
      </w:r>
      <w:r w:rsidRPr="00E8113D">
        <w:rPr>
          <w:rFonts w:eastAsia="Times New Roman"/>
          <w:i/>
          <w:iCs/>
          <w:sz w:val="20"/>
          <w:szCs w:val="20"/>
          <w:lang w:val="en-GB"/>
        </w:rPr>
        <w:t>Agriculture, Ecosystems &amp; Environment</w:t>
      </w:r>
      <w:r w:rsidRPr="00E8113D">
        <w:rPr>
          <w:rFonts w:eastAsia="Times New Roman"/>
          <w:sz w:val="20"/>
          <w:szCs w:val="20"/>
          <w:lang w:val="en-GB"/>
        </w:rPr>
        <w:t xml:space="preserve">, </w:t>
      </w:r>
      <w:r w:rsidRPr="00E8113D">
        <w:rPr>
          <w:rFonts w:eastAsia="Times New Roman"/>
          <w:i/>
          <w:iCs/>
          <w:sz w:val="20"/>
          <w:szCs w:val="20"/>
          <w:lang w:val="en-GB"/>
        </w:rPr>
        <w:t>190</w:t>
      </w:r>
      <w:r w:rsidRPr="00E8113D">
        <w:rPr>
          <w:rFonts w:eastAsia="Times New Roman"/>
          <w:sz w:val="20"/>
          <w:szCs w:val="20"/>
          <w:lang w:val="en-GB"/>
        </w:rPr>
        <w:t>, 120–127. https://doi.org/10.1016/j.agee.2014.01.009</w:t>
      </w:r>
    </w:p>
    <w:p w14:paraId="4FC3A54B"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Hendel, M., &amp; Royon, L. (2015). The effect of pavement-watering on subsurface pavement temperatures. </w:t>
      </w:r>
      <w:r w:rsidRPr="00E8113D">
        <w:rPr>
          <w:rFonts w:eastAsia="Times New Roman"/>
          <w:i/>
          <w:iCs/>
          <w:sz w:val="20"/>
          <w:szCs w:val="20"/>
          <w:lang w:val="en-GB"/>
        </w:rPr>
        <w:t>Urban Climate</w:t>
      </w:r>
      <w:r w:rsidRPr="00E8113D">
        <w:rPr>
          <w:rFonts w:eastAsia="Times New Roman"/>
          <w:sz w:val="20"/>
          <w:szCs w:val="20"/>
          <w:lang w:val="en-GB"/>
        </w:rPr>
        <w:t xml:space="preserve">, </w:t>
      </w:r>
      <w:r w:rsidRPr="00E8113D">
        <w:rPr>
          <w:rFonts w:eastAsia="Times New Roman"/>
          <w:i/>
          <w:iCs/>
          <w:sz w:val="20"/>
          <w:szCs w:val="20"/>
          <w:lang w:val="en-GB"/>
        </w:rPr>
        <w:t>14</w:t>
      </w:r>
      <w:r w:rsidRPr="00E8113D">
        <w:rPr>
          <w:rFonts w:eastAsia="Times New Roman"/>
          <w:sz w:val="20"/>
          <w:szCs w:val="20"/>
          <w:lang w:val="en-GB"/>
        </w:rPr>
        <w:t>, 650–654. https://doi.org/10.1016/j.uclim.2015.10.006</w:t>
      </w:r>
    </w:p>
    <w:p w14:paraId="1FA9204A"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lastRenderedPageBreak/>
        <w:t xml:space="preserve">International Climate Councils Network. (n.d.). </w:t>
      </w:r>
      <w:r w:rsidRPr="00E8113D">
        <w:rPr>
          <w:rFonts w:eastAsia="Times New Roman"/>
          <w:i/>
          <w:iCs/>
          <w:sz w:val="20"/>
          <w:szCs w:val="20"/>
          <w:lang w:val="en-GB"/>
        </w:rPr>
        <w:t>Members</w:t>
      </w:r>
      <w:r w:rsidRPr="00E8113D">
        <w:rPr>
          <w:rFonts w:eastAsia="Times New Roman"/>
          <w:sz w:val="20"/>
          <w:szCs w:val="20"/>
          <w:lang w:val="en-GB"/>
        </w:rPr>
        <w:t>. Retrieved April 24, 2025, from https://www.climatecouncils.org/members/</w:t>
      </w:r>
    </w:p>
    <w:p w14:paraId="36487BE5"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IPCC. (2023a). Cities and Settlements by the Sea. In </w:t>
      </w:r>
      <w:r w:rsidRPr="00E8113D">
        <w:rPr>
          <w:rFonts w:eastAsia="Times New Roman"/>
          <w:i/>
          <w:iCs/>
          <w:sz w:val="20"/>
          <w:szCs w:val="20"/>
          <w:lang w:val="en-GB"/>
        </w:rPr>
        <w:t>Climate Change 2022 – Impacts, Adaptation and Vulnerability</w:t>
      </w:r>
      <w:r w:rsidRPr="00E8113D">
        <w:rPr>
          <w:rFonts w:eastAsia="Times New Roman"/>
          <w:sz w:val="20"/>
          <w:szCs w:val="20"/>
          <w:lang w:val="en-GB"/>
        </w:rPr>
        <w:t xml:space="preserve"> (pp. 2163–2194). Cambridge University Press. https://doi.org/10.1017/9781009325844.019</w:t>
      </w:r>
    </w:p>
    <w:p w14:paraId="15C5BED6"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IPCC. (2023b). Europe. In </w:t>
      </w:r>
      <w:r w:rsidRPr="00E8113D">
        <w:rPr>
          <w:rFonts w:eastAsia="Times New Roman"/>
          <w:i/>
          <w:iCs/>
          <w:sz w:val="20"/>
          <w:szCs w:val="20"/>
          <w:lang w:val="en-GB"/>
        </w:rPr>
        <w:t>Climate Change 2022 – Impacts, Adaptation and Vulnerability</w:t>
      </w:r>
      <w:r w:rsidRPr="00E8113D">
        <w:rPr>
          <w:rFonts w:eastAsia="Times New Roman"/>
          <w:sz w:val="20"/>
          <w:szCs w:val="20"/>
          <w:lang w:val="en-GB"/>
        </w:rPr>
        <w:t xml:space="preserve"> (pp. 1817–1928). Cambridge University Press. https://doi.org/10.1017/9781009325844.015</w:t>
      </w:r>
    </w:p>
    <w:p w14:paraId="5E36C586"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IPCC. (2023c). Water. In </w:t>
      </w:r>
      <w:r w:rsidRPr="00E8113D">
        <w:rPr>
          <w:rFonts w:eastAsia="Times New Roman"/>
          <w:i/>
          <w:iCs/>
          <w:sz w:val="20"/>
          <w:szCs w:val="20"/>
          <w:lang w:val="en-GB"/>
        </w:rPr>
        <w:t>Climate Change 2022 – Impacts, Adaptation and Vulnerability</w:t>
      </w:r>
      <w:r w:rsidRPr="00E8113D">
        <w:rPr>
          <w:rFonts w:eastAsia="Times New Roman"/>
          <w:sz w:val="20"/>
          <w:szCs w:val="20"/>
          <w:lang w:val="en-GB"/>
        </w:rPr>
        <w:t xml:space="preserve"> (pp. 551–712). Cambridge University Press. https://doi.org/10.1017/9781009325844.006</w:t>
      </w:r>
    </w:p>
    <w:p w14:paraId="76447ED7"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Islam, M., Semeraro, A., Langedock, K., Moulaert, I., Stratigaki, V., Sterckx, T., &amp; Van Hoey, G. (2024). Inducing mussel beds, based on an aquaculture long-line system, as nature-based solutions: Effects on seabed dynamics and benthic communities. </w:t>
      </w:r>
      <w:r w:rsidRPr="00E8113D">
        <w:rPr>
          <w:rFonts w:eastAsia="Times New Roman"/>
          <w:i/>
          <w:iCs/>
          <w:sz w:val="20"/>
          <w:szCs w:val="20"/>
          <w:lang w:val="en-GB"/>
        </w:rPr>
        <w:t>Nature-Based Solutions</w:t>
      </w:r>
      <w:r w:rsidRPr="00E8113D">
        <w:rPr>
          <w:rFonts w:eastAsia="Times New Roman"/>
          <w:sz w:val="20"/>
          <w:szCs w:val="20"/>
          <w:lang w:val="en-GB"/>
        </w:rPr>
        <w:t xml:space="preserve">, </w:t>
      </w:r>
      <w:r w:rsidRPr="00E8113D">
        <w:rPr>
          <w:rFonts w:eastAsia="Times New Roman"/>
          <w:i/>
          <w:iCs/>
          <w:sz w:val="20"/>
          <w:szCs w:val="20"/>
          <w:lang w:val="en-GB"/>
        </w:rPr>
        <w:t>6</w:t>
      </w:r>
      <w:r w:rsidRPr="00E8113D">
        <w:rPr>
          <w:rFonts w:eastAsia="Times New Roman"/>
          <w:sz w:val="20"/>
          <w:szCs w:val="20"/>
          <w:lang w:val="en-GB"/>
        </w:rPr>
        <w:t>, 100142. https://doi.org/10.1016/j.nbsj.2024.100142</w:t>
      </w:r>
    </w:p>
    <w:p w14:paraId="3CC30427"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Jensen, L. (2025). </w:t>
      </w:r>
      <w:r w:rsidRPr="00E8113D">
        <w:rPr>
          <w:rFonts w:eastAsia="Times New Roman"/>
          <w:i/>
          <w:iCs/>
          <w:sz w:val="20"/>
          <w:szCs w:val="20"/>
          <w:lang w:val="en-GB"/>
        </w:rPr>
        <w:t xml:space="preserve">Slovenia’s climate action strategy </w:t>
      </w:r>
      <w:r w:rsidRPr="00E8113D">
        <w:rPr>
          <w:rFonts w:eastAsia="Times New Roman"/>
          <w:sz w:val="20"/>
          <w:szCs w:val="20"/>
          <w:lang w:val="en-GB"/>
        </w:rPr>
        <w:t>. https://www.europarl.europa.eu/thinktank/en/document/EPRS_BRI(2025)769559</w:t>
      </w:r>
    </w:p>
    <w:p w14:paraId="2083245C"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rPr>
        <w:t xml:space="preserve">Jones, E., Qadir, M., van Vliet, M. T. H., Smakhtin, V., &amp; Kang, S. mu. </w:t>
      </w:r>
      <w:r w:rsidRPr="00E8113D">
        <w:rPr>
          <w:rFonts w:eastAsia="Times New Roman"/>
          <w:sz w:val="20"/>
          <w:szCs w:val="20"/>
          <w:lang w:val="en-GB"/>
        </w:rPr>
        <w:t xml:space="preserve">(2019). The state of desalination and brine production: A global outlook. </w:t>
      </w:r>
      <w:r w:rsidRPr="00E8113D">
        <w:rPr>
          <w:rFonts w:eastAsia="Times New Roman"/>
          <w:i/>
          <w:iCs/>
          <w:sz w:val="20"/>
          <w:szCs w:val="20"/>
          <w:lang w:val="en-GB"/>
        </w:rPr>
        <w:t>Science of The Total Environment</w:t>
      </w:r>
      <w:r w:rsidRPr="00E8113D">
        <w:rPr>
          <w:rFonts w:eastAsia="Times New Roman"/>
          <w:sz w:val="20"/>
          <w:szCs w:val="20"/>
          <w:lang w:val="en-GB"/>
        </w:rPr>
        <w:t xml:space="preserve">, </w:t>
      </w:r>
      <w:r w:rsidRPr="00E8113D">
        <w:rPr>
          <w:rFonts w:eastAsia="Times New Roman"/>
          <w:i/>
          <w:iCs/>
          <w:sz w:val="20"/>
          <w:szCs w:val="20"/>
          <w:lang w:val="en-GB"/>
        </w:rPr>
        <w:t>657</w:t>
      </w:r>
      <w:r w:rsidRPr="00E8113D">
        <w:rPr>
          <w:rFonts w:eastAsia="Times New Roman"/>
          <w:sz w:val="20"/>
          <w:szCs w:val="20"/>
          <w:lang w:val="en-GB"/>
        </w:rPr>
        <w:t>, 1343–1356. https://doi.org/10.1016/J.SCITOTENV.2018.12.076</w:t>
      </w:r>
    </w:p>
    <w:p w14:paraId="6216AF3E"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Keskitalo, E. C. H., Westerhoff, L., &amp; Juhola, S. (2012). Agenda</w:t>
      </w:r>
      <w:r w:rsidRPr="00E8113D">
        <w:rPr>
          <w:rFonts w:ascii="Cambria Math" w:eastAsia="Times New Roman" w:hAnsi="Cambria Math" w:cs="Cambria Math"/>
          <w:sz w:val="20"/>
          <w:szCs w:val="20"/>
          <w:lang w:val="en-GB"/>
        </w:rPr>
        <w:t>‐</w:t>
      </w:r>
      <w:r w:rsidRPr="00E8113D">
        <w:rPr>
          <w:rFonts w:eastAsia="Times New Roman"/>
          <w:sz w:val="20"/>
          <w:szCs w:val="20"/>
          <w:lang w:val="en-GB"/>
        </w:rPr>
        <w:t xml:space="preserve">setting on the environment: the development of climate change adaptation as an issue in European states. </w:t>
      </w:r>
      <w:r w:rsidRPr="00E8113D">
        <w:rPr>
          <w:rFonts w:eastAsia="Times New Roman"/>
          <w:i/>
          <w:iCs/>
          <w:sz w:val="20"/>
          <w:szCs w:val="20"/>
          <w:lang w:val="en-GB"/>
        </w:rPr>
        <w:t>Environmental Policy and Governance</w:t>
      </w:r>
      <w:r w:rsidRPr="00E8113D">
        <w:rPr>
          <w:rFonts w:eastAsia="Times New Roman"/>
          <w:sz w:val="20"/>
          <w:szCs w:val="20"/>
          <w:lang w:val="en-GB"/>
        </w:rPr>
        <w:t xml:space="preserve">, </w:t>
      </w:r>
      <w:r w:rsidRPr="00E8113D">
        <w:rPr>
          <w:rFonts w:eastAsia="Times New Roman"/>
          <w:i/>
          <w:iCs/>
          <w:sz w:val="20"/>
          <w:szCs w:val="20"/>
          <w:lang w:val="en-GB"/>
        </w:rPr>
        <w:t>22</w:t>
      </w:r>
      <w:r w:rsidRPr="00E8113D">
        <w:rPr>
          <w:rFonts w:eastAsia="Times New Roman"/>
          <w:sz w:val="20"/>
          <w:szCs w:val="20"/>
          <w:lang w:val="en-GB"/>
        </w:rPr>
        <w:t>(6), 381–394. https://doi.org/10.1002/eet.1579</w:t>
      </w:r>
    </w:p>
    <w:p w14:paraId="1B4DC4DA"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Klimaradet. (n.d.). </w:t>
      </w:r>
      <w:r w:rsidRPr="00E8113D">
        <w:rPr>
          <w:rFonts w:eastAsia="Times New Roman"/>
          <w:i/>
          <w:iCs/>
          <w:sz w:val="20"/>
          <w:szCs w:val="20"/>
          <w:lang w:val="en-GB"/>
        </w:rPr>
        <w:t>About the Danish Council on Climate Change</w:t>
      </w:r>
      <w:r w:rsidRPr="00E8113D">
        <w:rPr>
          <w:rFonts w:eastAsia="Times New Roman"/>
          <w:sz w:val="20"/>
          <w:szCs w:val="20"/>
          <w:lang w:val="en-GB"/>
        </w:rPr>
        <w:t>. Retrieved April 24, 2025, from https://klimaraadet.dk/en/about-danish-council-climate-change</w:t>
      </w:r>
    </w:p>
    <w:p w14:paraId="1185A52E"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Knutzen, F., Averbeck, P., Barrasso, C., Bouwer, L. M., Gardiner, B., Grünzweig, J. M., Hänel, S., Haustein, K., Johannessen, M. R., Kollet, S., Müller, M. M., Pietikäinen, J.-P., Pietras-Couffignal, K., Pinto, J. G., Rechid, D., Rousi, E., Russo, A., Suarez-Gutierrez, L., Veit, S., … Gliksman, D. (2025). Impacts on and damage to European forests from the 2018–2022 heat and drought events. </w:t>
      </w:r>
      <w:r w:rsidRPr="00E8113D">
        <w:rPr>
          <w:rFonts w:eastAsia="Times New Roman"/>
          <w:i/>
          <w:iCs/>
          <w:sz w:val="20"/>
          <w:szCs w:val="20"/>
          <w:lang w:val="en-GB"/>
        </w:rPr>
        <w:t>Natural Hazards and Earth System Sciences</w:t>
      </w:r>
      <w:r w:rsidRPr="00E8113D">
        <w:rPr>
          <w:rFonts w:eastAsia="Times New Roman"/>
          <w:sz w:val="20"/>
          <w:szCs w:val="20"/>
          <w:lang w:val="en-GB"/>
        </w:rPr>
        <w:t xml:space="preserve">, </w:t>
      </w:r>
      <w:r w:rsidRPr="00E8113D">
        <w:rPr>
          <w:rFonts w:eastAsia="Times New Roman"/>
          <w:i/>
          <w:iCs/>
          <w:sz w:val="20"/>
          <w:szCs w:val="20"/>
          <w:lang w:val="en-GB"/>
        </w:rPr>
        <w:t>25</w:t>
      </w:r>
      <w:r w:rsidRPr="00E8113D">
        <w:rPr>
          <w:rFonts w:eastAsia="Times New Roman"/>
          <w:sz w:val="20"/>
          <w:szCs w:val="20"/>
          <w:lang w:val="en-GB"/>
        </w:rPr>
        <w:t>(1), 77–117. https://doi.org/10.5194/nhess-25-77-2025</w:t>
      </w:r>
    </w:p>
    <w:p w14:paraId="4F1EA236"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Koundouri, P. (2023). COMMENT Urgent call for comprehensive governmental climate action against wildfires in Greece. </w:t>
      </w:r>
      <w:r w:rsidRPr="00E8113D">
        <w:rPr>
          <w:rFonts w:eastAsia="Times New Roman"/>
          <w:i/>
          <w:iCs/>
          <w:sz w:val="20"/>
          <w:szCs w:val="20"/>
          <w:lang w:val="en-GB"/>
        </w:rPr>
        <w:t>Npj Clim. Action</w:t>
      </w:r>
      <w:r w:rsidRPr="00E8113D">
        <w:rPr>
          <w:rFonts w:eastAsia="Times New Roman"/>
          <w:sz w:val="20"/>
          <w:szCs w:val="20"/>
          <w:lang w:val="en-GB"/>
        </w:rPr>
        <w:t xml:space="preserve">, </w:t>
      </w:r>
      <w:r w:rsidRPr="00E8113D">
        <w:rPr>
          <w:rFonts w:eastAsia="Times New Roman"/>
          <w:i/>
          <w:iCs/>
          <w:sz w:val="20"/>
          <w:szCs w:val="20"/>
          <w:lang w:val="en-GB"/>
        </w:rPr>
        <w:t>42</w:t>
      </w:r>
      <w:r w:rsidRPr="00E8113D">
        <w:rPr>
          <w:rFonts w:eastAsia="Times New Roman"/>
          <w:sz w:val="20"/>
          <w:szCs w:val="20"/>
          <w:lang w:val="en-GB"/>
        </w:rPr>
        <w:t>(2). https://doi.org/10.1038/s44168-023-00076-z</w:t>
      </w:r>
    </w:p>
    <w:p w14:paraId="6541DCEA" w14:textId="77777777" w:rsidR="00E8113D" w:rsidRPr="00E8113D" w:rsidRDefault="00E8113D" w:rsidP="00E8113D">
      <w:pPr>
        <w:autoSpaceDE w:val="0"/>
        <w:autoSpaceDN w:val="0"/>
        <w:ind w:hanging="480"/>
        <w:rPr>
          <w:rFonts w:eastAsia="Times New Roman"/>
          <w:sz w:val="20"/>
          <w:szCs w:val="20"/>
        </w:rPr>
      </w:pPr>
      <w:r w:rsidRPr="00E8113D">
        <w:rPr>
          <w:rFonts w:eastAsia="Times New Roman"/>
          <w:sz w:val="20"/>
          <w:szCs w:val="20"/>
          <w:lang w:val="en-GB"/>
        </w:rPr>
        <w:t xml:space="preserve">Kreibich, H., Van Loon, A. F., Schröter, K., Ward, P. J., Mazzoleni, M., Sairam, N., Abeshu, G. W., Agafonova, S., AghaKouchak, A., Aksoy, H., Alvarez-Garreton, C., Aznar, B., Balkhi, L., Barendrecht, M. H., Biancamaria, S., Bos-Burgering, L., Bradley, C., Budiyono, Y., Buytaert, W., … Di Baldassarre, G. (2022). The challenge of unprecedented floods and droughts in risk management. </w:t>
      </w:r>
      <w:r w:rsidRPr="00E8113D">
        <w:rPr>
          <w:rFonts w:eastAsia="Times New Roman"/>
          <w:i/>
          <w:iCs/>
          <w:sz w:val="20"/>
          <w:szCs w:val="20"/>
        </w:rPr>
        <w:t>Nature</w:t>
      </w:r>
      <w:r w:rsidRPr="00E8113D">
        <w:rPr>
          <w:rFonts w:eastAsia="Times New Roman"/>
          <w:sz w:val="20"/>
          <w:szCs w:val="20"/>
        </w:rPr>
        <w:t xml:space="preserve">, </w:t>
      </w:r>
      <w:r w:rsidRPr="00E8113D">
        <w:rPr>
          <w:rFonts w:eastAsia="Times New Roman"/>
          <w:i/>
          <w:iCs/>
          <w:sz w:val="20"/>
          <w:szCs w:val="20"/>
        </w:rPr>
        <w:t>608</w:t>
      </w:r>
      <w:r w:rsidRPr="00E8113D">
        <w:rPr>
          <w:rFonts w:eastAsia="Times New Roman"/>
          <w:sz w:val="20"/>
          <w:szCs w:val="20"/>
        </w:rPr>
        <w:t>(7921), 80–86. https://doi.org/10.1038/s41586-022-04917-5</w:t>
      </w:r>
    </w:p>
    <w:p w14:paraId="2AC4DB0B"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rPr>
        <w:t xml:space="preserve">Kwadijk, J. C. J., Haasnoot, M., Mulder, J. P. M., Hoogvliet, M. M. C., Jeuken, A. B. M., van der Krogt, R. A. A., van Oostrom, N. G. C., Schelfhout, H. A., van Velzen, E. H., van Waveren, H., &amp; de Wit, M. J. M. (2010). </w:t>
      </w:r>
      <w:r w:rsidRPr="00E8113D">
        <w:rPr>
          <w:rFonts w:eastAsia="Times New Roman"/>
          <w:sz w:val="20"/>
          <w:szCs w:val="20"/>
          <w:lang w:val="en-GB"/>
        </w:rPr>
        <w:t xml:space="preserve">Using adaptation tipping points to prepare for climate change and sea level rise: a case study in the Netherlands. </w:t>
      </w:r>
      <w:r w:rsidRPr="00E8113D">
        <w:rPr>
          <w:rFonts w:eastAsia="Times New Roman"/>
          <w:i/>
          <w:iCs/>
          <w:sz w:val="20"/>
          <w:szCs w:val="20"/>
          <w:lang w:val="en-GB"/>
        </w:rPr>
        <w:t>WIREs Climate Change</w:t>
      </w:r>
      <w:r w:rsidRPr="00E8113D">
        <w:rPr>
          <w:rFonts w:eastAsia="Times New Roman"/>
          <w:sz w:val="20"/>
          <w:szCs w:val="20"/>
          <w:lang w:val="en-GB"/>
        </w:rPr>
        <w:t xml:space="preserve">, </w:t>
      </w:r>
      <w:r w:rsidRPr="00E8113D">
        <w:rPr>
          <w:rFonts w:eastAsia="Times New Roman"/>
          <w:i/>
          <w:iCs/>
          <w:sz w:val="20"/>
          <w:szCs w:val="20"/>
          <w:lang w:val="en-GB"/>
        </w:rPr>
        <w:t>1</w:t>
      </w:r>
      <w:r w:rsidRPr="00E8113D">
        <w:rPr>
          <w:rFonts w:eastAsia="Times New Roman"/>
          <w:sz w:val="20"/>
          <w:szCs w:val="20"/>
          <w:lang w:val="en-GB"/>
        </w:rPr>
        <w:t>(5), 729–740. https://doi.org/10.1002/wcc.64</w:t>
      </w:r>
    </w:p>
    <w:p w14:paraId="5D140D43"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Lehner, B., Liermann, C. R., Revenga, C., Vörösmarty, C., Fekete, B., Crouzet, P., Döll, P., Endejan, M., Frenken, K., Magome, J., Nilsson, C., Robertson, J. C., Rödel, R., Sindorf, N., &amp; Wisser, D. (2011). High</w:t>
      </w:r>
      <w:r w:rsidRPr="00E8113D">
        <w:rPr>
          <w:rFonts w:ascii="Cambria Math" w:eastAsia="Times New Roman" w:hAnsi="Cambria Math" w:cs="Cambria Math"/>
          <w:sz w:val="20"/>
          <w:szCs w:val="20"/>
          <w:lang w:val="en-GB"/>
        </w:rPr>
        <w:t>‐</w:t>
      </w:r>
      <w:r w:rsidRPr="00E8113D">
        <w:rPr>
          <w:rFonts w:eastAsia="Times New Roman"/>
          <w:sz w:val="20"/>
          <w:szCs w:val="20"/>
          <w:lang w:val="en-GB"/>
        </w:rPr>
        <w:t>resolution mapping of the world</w:t>
      </w:r>
      <w:r w:rsidRPr="00E8113D">
        <w:rPr>
          <w:rFonts w:ascii="Aptos" w:eastAsia="Times New Roman" w:hAnsi="Aptos" w:cs="Aptos"/>
          <w:sz w:val="20"/>
          <w:szCs w:val="20"/>
          <w:lang w:val="en-GB"/>
        </w:rPr>
        <w:t>’</w:t>
      </w:r>
      <w:r w:rsidRPr="00E8113D">
        <w:rPr>
          <w:rFonts w:eastAsia="Times New Roman"/>
          <w:sz w:val="20"/>
          <w:szCs w:val="20"/>
          <w:lang w:val="en-GB"/>
        </w:rPr>
        <w:t>s reservoirs and dams for sustainable river</w:t>
      </w:r>
      <w:r w:rsidRPr="00E8113D">
        <w:rPr>
          <w:rFonts w:ascii="Cambria Math" w:eastAsia="Times New Roman" w:hAnsi="Cambria Math" w:cs="Cambria Math"/>
          <w:sz w:val="20"/>
          <w:szCs w:val="20"/>
          <w:lang w:val="en-GB"/>
        </w:rPr>
        <w:t>‐</w:t>
      </w:r>
      <w:r w:rsidRPr="00E8113D">
        <w:rPr>
          <w:rFonts w:eastAsia="Times New Roman"/>
          <w:sz w:val="20"/>
          <w:szCs w:val="20"/>
          <w:lang w:val="en-GB"/>
        </w:rPr>
        <w:t xml:space="preserve">flow management. </w:t>
      </w:r>
      <w:r w:rsidRPr="00E8113D">
        <w:rPr>
          <w:rFonts w:eastAsia="Times New Roman"/>
          <w:i/>
          <w:iCs/>
          <w:sz w:val="20"/>
          <w:szCs w:val="20"/>
          <w:lang w:val="en-GB"/>
        </w:rPr>
        <w:t>Frontiers in Ecology and the Environment</w:t>
      </w:r>
      <w:r w:rsidRPr="00E8113D">
        <w:rPr>
          <w:rFonts w:eastAsia="Times New Roman"/>
          <w:sz w:val="20"/>
          <w:szCs w:val="20"/>
          <w:lang w:val="en-GB"/>
        </w:rPr>
        <w:t xml:space="preserve">, </w:t>
      </w:r>
      <w:r w:rsidRPr="00E8113D">
        <w:rPr>
          <w:rFonts w:eastAsia="Times New Roman"/>
          <w:i/>
          <w:iCs/>
          <w:sz w:val="20"/>
          <w:szCs w:val="20"/>
          <w:lang w:val="en-GB"/>
        </w:rPr>
        <w:t>9</w:t>
      </w:r>
      <w:r w:rsidRPr="00E8113D">
        <w:rPr>
          <w:rFonts w:eastAsia="Times New Roman"/>
          <w:sz w:val="20"/>
          <w:szCs w:val="20"/>
          <w:lang w:val="en-GB"/>
        </w:rPr>
        <w:t>(9), 494–502. https://doi.org/10.1890/100125</w:t>
      </w:r>
    </w:p>
    <w:p w14:paraId="654D9C21"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lastRenderedPageBreak/>
        <w:t xml:space="preserve">Lincke, D., &amp; Hinkel, J. (2018). Economically robust protection against 21st century sea-level rise. </w:t>
      </w:r>
      <w:r w:rsidRPr="00E8113D">
        <w:rPr>
          <w:rFonts w:eastAsia="Times New Roman"/>
          <w:i/>
          <w:iCs/>
          <w:sz w:val="20"/>
          <w:szCs w:val="20"/>
          <w:lang w:val="en-GB"/>
        </w:rPr>
        <w:t>Global Environmental Change</w:t>
      </w:r>
      <w:r w:rsidRPr="00E8113D">
        <w:rPr>
          <w:rFonts w:eastAsia="Times New Roman"/>
          <w:sz w:val="20"/>
          <w:szCs w:val="20"/>
          <w:lang w:val="en-GB"/>
        </w:rPr>
        <w:t xml:space="preserve">, </w:t>
      </w:r>
      <w:r w:rsidRPr="00E8113D">
        <w:rPr>
          <w:rFonts w:eastAsia="Times New Roman"/>
          <w:i/>
          <w:iCs/>
          <w:sz w:val="20"/>
          <w:szCs w:val="20"/>
          <w:lang w:val="en-GB"/>
        </w:rPr>
        <w:t>51</w:t>
      </w:r>
      <w:r w:rsidRPr="00E8113D">
        <w:rPr>
          <w:rFonts w:eastAsia="Times New Roman"/>
          <w:sz w:val="20"/>
          <w:szCs w:val="20"/>
          <w:lang w:val="en-GB"/>
        </w:rPr>
        <w:t>, 67–73. https://doi.org/10.1016/j.gloenvcha.2018.05.003</w:t>
      </w:r>
    </w:p>
    <w:p w14:paraId="6D6B8131"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Lincke, D., &amp; Hinkel, J. (2021). Coastal Migration due to 21st Century Sea</w:t>
      </w:r>
      <w:r w:rsidRPr="00E8113D">
        <w:rPr>
          <w:rFonts w:ascii="Cambria Math" w:eastAsia="Times New Roman" w:hAnsi="Cambria Math" w:cs="Cambria Math"/>
          <w:sz w:val="20"/>
          <w:szCs w:val="20"/>
          <w:lang w:val="en-GB"/>
        </w:rPr>
        <w:t>‐</w:t>
      </w:r>
      <w:r w:rsidRPr="00E8113D">
        <w:rPr>
          <w:rFonts w:eastAsia="Times New Roman"/>
          <w:sz w:val="20"/>
          <w:szCs w:val="20"/>
          <w:lang w:val="en-GB"/>
        </w:rPr>
        <w:t xml:space="preserve">Level Rise. </w:t>
      </w:r>
      <w:r w:rsidRPr="00E8113D">
        <w:rPr>
          <w:rFonts w:eastAsia="Times New Roman"/>
          <w:i/>
          <w:iCs/>
          <w:sz w:val="20"/>
          <w:szCs w:val="20"/>
          <w:lang w:val="en-GB"/>
        </w:rPr>
        <w:t>Earth’s Future</w:t>
      </w:r>
      <w:r w:rsidRPr="00E8113D">
        <w:rPr>
          <w:rFonts w:eastAsia="Times New Roman"/>
          <w:sz w:val="20"/>
          <w:szCs w:val="20"/>
          <w:lang w:val="en-GB"/>
        </w:rPr>
        <w:t xml:space="preserve">, </w:t>
      </w:r>
      <w:r w:rsidRPr="00E8113D">
        <w:rPr>
          <w:rFonts w:eastAsia="Times New Roman"/>
          <w:i/>
          <w:iCs/>
          <w:sz w:val="20"/>
          <w:szCs w:val="20"/>
          <w:lang w:val="en-GB"/>
        </w:rPr>
        <w:t>9</w:t>
      </w:r>
      <w:r w:rsidRPr="00E8113D">
        <w:rPr>
          <w:rFonts w:eastAsia="Times New Roman"/>
          <w:sz w:val="20"/>
          <w:szCs w:val="20"/>
          <w:lang w:val="en-GB"/>
        </w:rPr>
        <w:t>(5). https://doi.org/10.1029/2020EF001965</w:t>
      </w:r>
    </w:p>
    <w:p w14:paraId="50482185"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Loftslagsrad - Icelandic Climate Council. (n.d.-a). </w:t>
      </w:r>
      <w:r w:rsidRPr="00E8113D">
        <w:rPr>
          <w:rFonts w:eastAsia="Times New Roman"/>
          <w:i/>
          <w:iCs/>
          <w:sz w:val="20"/>
          <w:szCs w:val="20"/>
          <w:lang w:val="en-GB"/>
        </w:rPr>
        <w:t>ICELANDIC CLIMATE COUNCIL</w:t>
      </w:r>
      <w:r w:rsidRPr="00E8113D">
        <w:rPr>
          <w:rFonts w:eastAsia="Times New Roman"/>
          <w:sz w:val="20"/>
          <w:szCs w:val="20"/>
          <w:lang w:val="en-GB"/>
        </w:rPr>
        <w:t>. Retrieved April 24, 2025, from https://loftslagsrad.is/english/climate-council/</w:t>
      </w:r>
    </w:p>
    <w:p w14:paraId="7A3ADABB"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Loftslagsrad - Icelandic Climate Council. (n.d.-b). </w:t>
      </w:r>
      <w:r w:rsidRPr="00E8113D">
        <w:rPr>
          <w:rFonts w:eastAsia="Times New Roman"/>
          <w:i/>
          <w:iCs/>
          <w:sz w:val="20"/>
          <w:szCs w:val="20"/>
          <w:lang w:val="en-GB"/>
        </w:rPr>
        <w:t>THE ROLE AND OBJECTIVE OF THE COUNCIL</w:t>
      </w:r>
      <w:r w:rsidRPr="00E8113D">
        <w:rPr>
          <w:rFonts w:eastAsia="Times New Roman"/>
          <w:sz w:val="20"/>
          <w:szCs w:val="20"/>
          <w:lang w:val="en-GB"/>
        </w:rPr>
        <w:t>. Retrieved April 24, 2025, from https://loftslagsrad.is/english/role-and-objective/</w:t>
      </w:r>
    </w:p>
    <w:p w14:paraId="3EE63BF5"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Martínez-Fernández, J. (2009). </w:t>
      </w:r>
      <w:r w:rsidRPr="00E8113D">
        <w:rPr>
          <w:rFonts w:eastAsia="Times New Roman"/>
          <w:i/>
          <w:iCs/>
          <w:sz w:val="20"/>
          <w:szCs w:val="20"/>
          <w:lang w:val="en-GB"/>
        </w:rPr>
        <w:t>Ventajas e inconvenientes ambientales y sociales de la desalación? Actas de las Jornadas sobre Desalación</w:t>
      </w:r>
      <w:r w:rsidRPr="00E8113D">
        <w:rPr>
          <w:rFonts w:eastAsia="Times New Roman"/>
          <w:sz w:val="20"/>
          <w:szCs w:val="20"/>
          <w:lang w:val="en-GB"/>
        </w:rPr>
        <w:t>.</w:t>
      </w:r>
    </w:p>
    <w:p w14:paraId="219701F1"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Morote, Á. F., Rico, A. M., &amp; Moltó, E. (2017). Critical review of desalination in Spain: a resource for the future? </w:t>
      </w:r>
      <w:r w:rsidRPr="00E8113D">
        <w:rPr>
          <w:rFonts w:eastAsia="Times New Roman"/>
          <w:i/>
          <w:iCs/>
          <w:sz w:val="20"/>
          <w:szCs w:val="20"/>
          <w:lang w:val="en-GB"/>
        </w:rPr>
        <w:t>Geographical Research</w:t>
      </w:r>
      <w:r w:rsidRPr="00E8113D">
        <w:rPr>
          <w:rFonts w:eastAsia="Times New Roman"/>
          <w:sz w:val="20"/>
          <w:szCs w:val="20"/>
          <w:lang w:val="en-GB"/>
        </w:rPr>
        <w:t xml:space="preserve">, </w:t>
      </w:r>
      <w:r w:rsidRPr="00E8113D">
        <w:rPr>
          <w:rFonts w:eastAsia="Times New Roman"/>
          <w:i/>
          <w:iCs/>
          <w:sz w:val="20"/>
          <w:szCs w:val="20"/>
          <w:lang w:val="en-GB"/>
        </w:rPr>
        <w:t>55</w:t>
      </w:r>
      <w:r w:rsidRPr="00E8113D">
        <w:rPr>
          <w:rFonts w:eastAsia="Times New Roman"/>
          <w:sz w:val="20"/>
          <w:szCs w:val="20"/>
          <w:lang w:val="en-GB"/>
        </w:rPr>
        <w:t>(4), 412–423. https://doi.org/10.1111/1745-5871.12232</w:t>
      </w:r>
    </w:p>
    <w:p w14:paraId="39324F85"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MOSE Venezia. (n.d.). </w:t>
      </w:r>
      <w:r w:rsidRPr="00E8113D">
        <w:rPr>
          <w:rFonts w:eastAsia="Times New Roman"/>
          <w:i/>
          <w:iCs/>
          <w:sz w:val="20"/>
          <w:szCs w:val="20"/>
          <w:lang w:val="en-GB"/>
        </w:rPr>
        <w:t>Il sistema MOSE - Le barriere mobili per la protezione dalle acque alte</w:t>
      </w:r>
      <w:r w:rsidRPr="00E8113D">
        <w:rPr>
          <w:rFonts w:eastAsia="Times New Roman"/>
          <w:sz w:val="20"/>
          <w:szCs w:val="20"/>
          <w:lang w:val="en-GB"/>
        </w:rPr>
        <w:t>. Retrieved April 24, 2025, from https://mosevenezia.eu/progetto/</w:t>
      </w:r>
    </w:p>
    <w:p w14:paraId="1BD9F494" w14:textId="60382E65" w:rsidR="005607F0" w:rsidRPr="00CC6409" w:rsidRDefault="005607F0" w:rsidP="00E8113D">
      <w:pPr>
        <w:autoSpaceDE w:val="0"/>
        <w:autoSpaceDN w:val="0"/>
        <w:ind w:hanging="480"/>
        <w:rPr>
          <w:rFonts w:eastAsia="Times New Roman"/>
          <w:sz w:val="20"/>
          <w:szCs w:val="20"/>
          <w:lang w:val="en-GB"/>
        </w:rPr>
      </w:pPr>
      <w:r>
        <w:rPr>
          <w:rFonts w:eastAsia="Times New Roman"/>
          <w:sz w:val="20"/>
          <w:szCs w:val="20"/>
          <w:lang w:val="en-GB"/>
        </w:rPr>
        <w:t xml:space="preserve">Nationella Expertrared for Klimatanpassning (n.d.). </w:t>
      </w:r>
      <w:r w:rsidR="00CC6409">
        <w:rPr>
          <w:rFonts w:eastAsia="Times New Roman"/>
          <w:i/>
          <w:iCs/>
          <w:sz w:val="20"/>
          <w:szCs w:val="20"/>
          <w:lang w:val="en-GB"/>
        </w:rPr>
        <w:t xml:space="preserve">Swedish Expert Council on Climate Adaptation. </w:t>
      </w:r>
      <w:r w:rsidR="00CC6409">
        <w:rPr>
          <w:rFonts w:eastAsia="Times New Roman"/>
          <w:sz w:val="20"/>
          <w:szCs w:val="20"/>
          <w:lang w:val="en-GB"/>
        </w:rPr>
        <w:t>Retrieved April 25, 2025</w:t>
      </w:r>
      <w:r w:rsidR="00F633C0">
        <w:rPr>
          <w:rFonts w:eastAsia="Times New Roman"/>
          <w:sz w:val="20"/>
          <w:szCs w:val="20"/>
          <w:lang w:val="en-GB"/>
        </w:rPr>
        <w:t xml:space="preserve">, from </w:t>
      </w:r>
      <w:r w:rsidR="00F633C0" w:rsidRPr="00F633C0">
        <w:rPr>
          <w:rFonts w:eastAsia="Times New Roman"/>
          <w:sz w:val="20"/>
          <w:szCs w:val="20"/>
          <w:lang w:val="en-GB"/>
        </w:rPr>
        <w:t>https://klimatanpassningsradet.se/in-english</w:t>
      </w:r>
    </w:p>
    <w:p w14:paraId="5A217A68" w14:textId="22A12A21"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Navarro, T. (2012). Cuestiones jurídico-ambientales de la reutilización de aguas regeneradas (Environmental and legal issues with respect to reclaimed wáter). In </w:t>
      </w:r>
      <w:r w:rsidRPr="00E8113D">
        <w:rPr>
          <w:rFonts w:eastAsia="Times New Roman"/>
          <w:i/>
          <w:iCs/>
          <w:sz w:val="20"/>
          <w:szCs w:val="20"/>
          <w:lang w:val="en-GB"/>
        </w:rPr>
        <w:t>Agua Y Ciudades (Water and Cities)</w:t>
      </w:r>
      <w:r w:rsidRPr="00E8113D">
        <w:rPr>
          <w:rFonts w:eastAsia="Times New Roman"/>
          <w:sz w:val="20"/>
          <w:szCs w:val="20"/>
          <w:lang w:val="en-GB"/>
        </w:rPr>
        <w:t xml:space="preserve"> (pp. 389–427).</w:t>
      </w:r>
    </w:p>
    <w:p w14:paraId="5161C07F"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Navarro, T. (2018). Water reuse and desalination in Spain – challenges and opportunities. </w:t>
      </w:r>
      <w:r w:rsidRPr="00E8113D">
        <w:rPr>
          <w:rFonts w:eastAsia="Times New Roman"/>
          <w:i/>
          <w:iCs/>
          <w:sz w:val="20"/>
          <w:szCs w:val="20"/>
          <w:lang w:val="en-GB"/>
        </w:rPr>
        <w:t>Journal of Water Reuse and Desalination</w:t>
      </w:r>
      <w:r w:rsidRPr="00E8113D">
        <w:rPr>
          <w:rFonts w:eastAsia="Times New Roman"/>
          <w:sz w:val="20"/>
          <w:szCs w:val="20"/>
          <w:lang w:val="en-GB"/>
        </w:rPr>
        <w:t xml:space="preserve">, </w:t>
      </w:r>
      <w:r w:rsidRPr="00E8113D">
        <w:rPr>
          <w:rFonts w:eastAsia="Times New Roman"/>
          <w:i/>
          <w:iCs/>
          <w:sz w:val="20"/>
          <w:szCs w:val="20"/>
          <w:lang w:val="en-GB"/>
        </w:rPr>
        <w:t>8</w:t>
      </w:r>
      <w:r w:rsidRPr="00E8113D">
        <w:rPr>
          <w:rFonts w:eastAsia="Times New Roman"/>
          <w:sz w:val="20"/>
          <w:szCs w:val="20"/>
          <w:lang w:val="en-GB"/>
        </w:rPr>
        <w:t>(2), 153–168. https://doi.org/10.2166/wrd.2018.043</w:t>
      </w:r>
    </w:p>
    <w:p w14:paraId="2E22A460"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Netherlands Water Partnership. (2023, December 22). </w:t>
      </w:r>
      <w:r w:rsidRPr="00E8113D">
        <w:rPr>
          <w:rFonts w:eastAsia="Times New Roman"/>
          <w:i/>
          <w:iCs/>
          <w:sz w:val="20"/>
          <w:szCs w:val="20"/>
          <w:lang w:val="en-GB"/>
        </w:rPr>
        <w:t>The Maeslant storm surge barrier, the largest moveable object in the world, was closed last night for the first time</w:t>
      </w:r>
      <w:r w:rsidRPr="00E8113D">
        <w:rPr>
          <w:rFonts w:eastAsia="Times New Roman"/>
          <w:sz w:val="20"/>
          <w:szCs w:val="20"/>
          <w:lang w:val="en-GB"/>
        </w:rPr>
        <w:t>. https://www.netherlandswaterpartnership.com/news/maeslant-storm-surge-barrier-largest-moveable-object-world-was-closed-last-night-first-time</w:t>
      </w:r>
    </w:p>
    <w:p w14:paraId="0208C15C"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NL2120. (n.d.). </w:t>
      </w:r>
      <w:r w:rsidRPr="00E8113D">
        <w:rPr>
          <w:rFonts w:eastAsia="Times New Roman"/>
          <w:i/>
          <w:iCs/>
          <w:sz w:val="20"/>
          <w:szCs w:val="20"/>
          <w:lang w:val="en-GB"/>
        </w:rPr>
        <w:t xml:space="preserve">Elevating Nature-based Solutions </w:t>
      </w:r>
      <w:r w:rsidRPr="00E8113D">
        <w:rPr>
          <w:rFonts w:eastAsia="Times New Roman"/>
          <w:sz w:val="20"/>
          <w:szCs w:val="20"/>
          <w:lang w:val="en-GB"/>
        </w:rPr>
        <w:t>. Retrieved April 8, 2025, from https://www.nl2120.nl/</w:t>
      </w:r>
    </w:p>
    <w:p w14:paraId="24EE88AB"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North Norfolk District Council. (n.d.). </w:t>
      </w:r>
      <w:r w:rsidRPr="00E8113D">
        <w:rPr>
          <w:rFonts w:eastAsia="Times New Roman"/>
          <w:i/>
          <w:iCs/>
          <w:sz w:val="20"/>
          <w:szCs w:val="20"/>
          <w:lang w:val="en-GB"/>
        </w:rPr>
        <w:t xml:space="preserve">Bacton to Walcott Coastal Management </w:t>
      </w:r>
      <w:r w:rsidRPr="00E8113D">
        <w:rPr>
          <w:rFonts w:eastAsia="Times New Roman"/>
          <w:sz w:val="20"/>
          <w:szCs w:val="20"/>
          <w:lang w:val="en-GB"/>
        </w:rPr>
        <w:t>. Retrieved April 8, 2025, from https://www.north-norfolk.gov.uk/sandscaping</w:t>
      </w:r>
    </w:p>
    <w:p w14:paraId="6DFDBBF9"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OECD. (2024). </w:t>
      </w:r>
      <w:r w:rsidRPr="00E8113D">
        <w:rPr>
          <w:rFonts w:eastAsia="Times New Roman"/>
          <w:i/>
          <w:iCs/>
          <w:sz w:val="20"/>
          <w:szCs w:val="20"/>
          <w:lang w:val="en-GB"/>
        </w:rPr>
        <w:t xml:space="preserve">Taming wildfires in the context of climate change: The Case of Greece </w:t>
      </w:r>
      <w:r w:rsidRPr="00E8113D">
        <w:rPr>
          <w:rFonts w:eastAsia="Times New Roman"/>
          <w:sz w:val="20"/>
          <w:szCs w:val="20"/>
          <w:lang w:val="en-GB"/>
        </w:rPr>
        <w:t>. https://www.oecd.org/content/dam/oecd/en/publications/reports/2024/06/taming-wildfires-in-the-context-of-climate-change-the-case-of-greece_754f2c60/cfb797a7-en.pdf</w:t>
      </w:r>
    </w:p>
    <w:p w14:paraId="3A21249C"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Penning-Rowsell, E. (2020). Floating architecture in the landscape: climate change adaptation ideas, opportunities and challenges. </w:t>
      </w:r>
      <w:r w:rsidRPr="00E8113D">
        <w:rPr>
          <w:rFonts w:eastAsia="Times New Roman"/>
          <w:i/>
          <w:iCs/>
          <w:sz w:val="20"/>
          <w:szCs w:val="20"/>
          <w:lang w:val="en-GB"/>
        </w:rPr>
        <w:t>Landscape Research</w:t>
      </w:r>
      <w:r w:rsidRPr="00E8113D">
        <w:rPr>
          <w:rFonts w:eastAsia="Times New Roman"/>
          <w:sz w:val="20"/>
          <w:szCs w:val="20"/>
          <w:lang w:val="en-GB"/>
        </w:rPr>
        <w:t xml:space="preserve">, </w:t>
      </w:r>
      <w:r w:rsidRPr="00E8113D">
        <w:rPr>
          <w:rFonts w:eastAsia="Times New Roman"/>
          <w:i/>
          <w:iCs/>
          <w:sz w:val="20"/>
          <w:szCs w:val="20"/>
          <w:lang w:val="en-GB"/>
        </w:rPr>
        <w:t>45</w:t>
      </w:r>
      <w:r w:rsidRPr="00E8113D">
        <w:rPr>
          <w:rFonts w:eastAsia="Times New Roman"/>
          <w:sz w:val="20"/>
          <w:szCs w:val="20"/>
          <w:lang w:val="en-GB"/>
        </w:rPr>
        <w:t>(4), 395–411. https://doi.org/10.1080/01426397.2019.1694881</w:t>
      </w:r>
    </w:p>
    <w:p w14:paraId="248656E8"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Penning-Rowsell, E. C., Haigh, N., Lavery, S., &amp; McFadden, L. (2013). A threatened world city: the benefits of protecting London from the sea. </w:t>
      </w:r>
      <w:r w:rsidRPr="00E8113D">
        <w:rPr>
          <w:rFonts w:eastAsia="Times New Roman"/>
          <w:i/>
          <w:iCs/>
          <w:sz w:val="20"/>
          <w:szCs w:val="20"/>
          <w:lang w:val="en-GB"/>
        </w:rPr>
        <w:t>Natural Hazards</w:t>
      </w:r>
      <w:r w:rsidRPr="00E8113D">
        <w:rPr>
          <w:rFonts w:eastAsia="Times New Roman"/>
          <w:sz w:val="20"/>
          <w:szCs w:val="20"/>
          <w:lang w:val="en-GB"/>
        </w:rPr>
        <w:t xml:space="preserve">, </w:t>
      </w:r>
      <w:r w:rsidRPr="00E8113D">
        <w:rPr>
          <w:rFonts w:eastAsia="Times New Roman"/>
          <w:i/>
          <w:iCs/>
          <w:sz w:val="20"/>
          <w:szCs w:val="20"/>
          <w:lang w:val="en-GB"/>
        </w:rPr>
        <w:t>66</w:t>
      </w:r>
      <w:r w:rsidRPr="00E8113D">
        <w:rPr>
          <w:rFonts w:eastAsia="Times New Roman"/>
          <w:sz w:val="20"/>
          <w:szCs w:val="20"/>
          <w:lang w:val="en-GB"/>
        </w:rPr>
        <w:t>(3), 1383–1404. https://doi.org/10.1007/s11069-011-0075-3</w:t>
      </w:r>
    </w:p>
    <w:p w14:paraId="50C0BAC7"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Pineda-Metz, S. E. A., Colsoul, B., Niewöhner, M., Hausen, T., Peter, C., &amp; Pogoda, B. (2023). Setting the stones to restore and monitor European flat oyster reefs in the German North Sea. </w:t>
      </w:r>
      <w:r w:rsidRPr="00E8113D">
        <w:rPr>
          <w:rFonts w:eastAsia="Times New Roman"/>
          <w:i/>
          <w:iCs/>
          <w:sz w:val="20"/>
          <w:szCs w:val="20"/>
          <w:lang w:val="en-GB"/>
        </w:rPr>
        <w:t>Aquatic Conservation: Marine and Freshwater Ecosystems</w:t>
      </w:r>
      <w:r w:rsidRPr="00E8113D">
        <w:rPr>
          <w:rFonts w:eastAsia="Times New Roman"/>
          <w:sz w:val="20"/>
          <w:szCs w:val="20"/>
          <w:lang w:val="en-GB"/>
        </w:rPr>
        <w:t xml:space="preserve">, </w:t>
      </w:r>
      <w:r w:rsidRPr="00E8113D">
        <w:rPr>
          <w:rFonts w:eastAsia="Times New Roman"/>
          <w:i/>
          <w:iCs/>
          <w:sz w:val="20"/>
          <w:szCs w:val="20"/>
          <w:lang w:val="en-GB"/>
        </w:rPr>
        <w:t>33</w:t>
      </w:r>
      <w:r w:rsidRPr="00E8113D">
        <w:rPr>
          <w:rFonts w:eastAsia="Times New Roman"/>
          <w:sz w:val="20"/>
          <w:szCs w:val="20"/>
          <w:lang w:val="en-GB"/>
        </w:rPr>
        <w:t>(7), 661–677. https://doi.org/10.1002/AQC.3945</w:t>
      </w:r>
    </w:p>
    <w:p w14:paraId="0CCA3C7D"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rPr>
        <w:lastRenderedPageBreak/>
        <w:t xml:space="preserve">ReGeNL. (n.d.). </w:t>
      </w:r>
      <w:r w:rsidRPr="00E8113D">
        <w:rPr>
          <w:rFonts w:eastAsia="Times New Roman"/>
          <w:i/>
          <w:iCs/>
          <w:sz w:val="20"/>
          <w:szCs w:val="20"/>
        </w:rPr>
        <w:t xml:space="preserve">Naar een rendabele regeneratieve landbouw </w:t>
      </w:r>
      <w:r w:rsidRPr="00E8113D">
        <w:rPr>
          <w:rFonts w:eastAsia="Times New Roman"/>
          <w:sz w:val="20"/>
          <w:szCs w:val="20"/>
        </w:rPr>
        <w:t xml:space="preserve">. </w:t>
      </w:r>
      <w:r w:rsidRPr="00E8113D">
        <w:rPr>
          <w:rFonts w:eastAsia="Times New Roman"/>
          <w:sz w:val="20"/>
          <w:szCs w:val="20"/>
          <w:lang w:val="en-GB"/>
        </w:rPr>
        <w:t>Retrieved April 8, 2025, from https://regenl.nl/</w:t>
      </w:r>
    </w:p>
    <w:p w14:paraId="457F32DE"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rPr>
        <w:t xml:space="preserve">Rijksoverheid. (n.d.). </w:t>
      </w:r>
      <w:r w:rsidRPr="00E8113D">
        <w:rPr>
          <w:rFonts w:eastAsia="Times New Roman"/>
          <w:i/>
          <w:iCs/>
          <w:sz w:val="20"/>
          <w:szCs w:val="20"/>
        </w:rPr>
        <w:t>Doel Nationaal Groeifonds</w:t>
      </w:r>
      <w:r w:rsidRPr="00E8113D">
        <w:rPr>
          <w:rFonts w:eastAsia="Times New Roman"/>
          <w:sz w:val="20"/>
          <w:szCs w:val="20"/>
        </w:rPr>
        <w:t xml:space="preserve">. </w:t>
      </w:r>
      <w:r w:rsidRPr="00E8113D">
        <w:rPr>
          <w:rFonts w:eastAsia="Times New Roman"/>
          <w:sz w:val="20"/>
          <w:szCs w:val="20"/>
          <w:lang w:val="en-GB"/>
        </w:rPr>
        <w:t>Retrieved April 8, 2025, from https://www.nationaalgroeifonds.nl/doel-nationaal-groeifonds</w:t>
      </w:r>
    </w:p>
    <w:p w14:paraId="3BCF55FA"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rPr>
        <w:t xml:space="preserve">Rijkswaterstaat. (n.d.). </w:t>
      </w:r>
      <w:r w:rsidRPr="00E8113D">
        <w:rPr>
          <w:rFonts w:eastAsia="Times New Roman"/>
          <w:i/>
          <w:iCs/>
          <w:sz w:val="20"/>
          <w:szCs w:val="20"/>
        </w:rPr>
        <w:t xml:space="preserve">Maeslant Barrier </w:t>
      </w:r>
      <w:r w:rsidRPr="00E8113D">
        <w:rPr>
          <w:rFonts w:eastAsia="Times New Roman"/>
          <w:sz w:val="20"/>
          <w:szCs w:val="20"/>
        </w:rPr>
        <w:t xml:space="preserve">. </w:t>
      </w:r>
      <w:r w:rsidRPr="00E8113D">
        <w:rPr>
          <w:rFonts w:eastAsia="Times New Roman"/>
          <w:sz w:val="20"/>
          <w:szCs w:val="20"/>
          <w:lang w:val="en-GB"/>
        </w:rPr>
        <w:t>Retrieved April 24, 2025, from https://www.rijkswaterstaat.nl/en/projects/iconic-structures/maeslant-barrier</w:t>
      </w:r>
    </w:p>
    <w:p w14:paraId="1C221DCE"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Rodríguez-Sinobas, L., Zubelzu, S., Perales-Momparler, S., &amp; Canogar, S. (2018). Techniques and criteria for sustainable urban stormwater management. The case study of Valdebebas (Madrid, Spain). </w:t>
      </w:r>
      <w:r w:rsidRPr="00E8113D">
        <w:rPr>
          <w:rFonts w:eastAsia="Times New Roman"/>
          <w:i/>
          <w:iCs/>
          <w:sz w:val="20"/>
          <w:szCs w:val="20"/>
          <w:lang w:val="en-GB"/>
        </w:rPr>
        <w:t>Journal of Cleaner Production</w:t>
      </w:r>
      <w:r w:rsidRPr="00E8113D">
        <w:rPr>
          <w:rFonts w:eastAsia="Times New Roman"/>
          <w:sz w:val="20"/>
          <w:szCs w:val="20"/>
          <w:lang w:val="en-GB"/>
        </w:rPr>
        <w:t xml:space="preserve">, </w:t>
      </w:r>
      <w:r w:rsidRPr="00E8113D">
        <w:rPr>
          <w:rFonts w:eastAsia="Times New Roman"/>
          <w:i/>
          <w:iCs/>
          <w:sz w:val="20"/>
          <w:szCs w:val="20"/>
          <w:lang w:val="en-GB"/>
        </w:rPr>
        <w:t>172</w:t>
      </w:r>
      <w:r w:rsidRPr="00E8113D">
        <w:rPr>
          <w:rFonts w:eastAsia="Times New Roman"/>
          <w:sz w:val="20"/>
          <w:szCs w:val="20"/>
          <w:lang w:val="en-GB"/>
        </w:rPr>
        <w:t>, 402–416. https://doi.org/10.1016/j.jclepro.2017.10.070</w:t>
      </w:r>
    </w:p>
    <w:p w14:paraId="63DE3456"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Roth, D., &amp; Winnubst, M. (2014). Moving out or living on a mound? Jointly planning a Dutch flood adaptation project. </w:t>
      </w:r>
      <w:r w:rsidRPr="00E8113D">
        <w:rPr>
          <w:rFonts w:eastAsia="Times New Roman"/>
          <w:i/>
          <w:iCs/>
          <w:sz w:val="20"/>
          <w:szCs w:val="20"/>
          <w:lang w:val="en-GB"/>
        </w:rPr>
        <w:t>Land Use Policy</w:t>
      </w:r>
      <w:r w:rsidRPr="00E8113D">
        <w:rPr>
          <w:rFonts w:eastAsia="Times New Roman"/>
          <w:sz w:val="20"/>
          <w:szCs w:val="20"/>
          <w:lang w:val="en-GB"/>
        </w:rPr>
        <w:t xml:space="preserve">, </w:t>
      </w:r>
      <w:r w:rsidRPr="00E8113D">
        <w:rPr>
          <w:rFonts w:eastAsia="Times New Roman"/>
          <w:i/>
          <w:iCs/>
          <w:sz w:val="20"/>
          <w:szCs w:val="20"/>
          <w:lang w:val="en-GB"/>
        </w:rPr>
        <w:t>41</w:t>
      </w:r>
      <w:r w:rsidRPr="00E8113D">
        <w:rPr>
          <w:rFonts w:eastAsia="Times New Roman"/>
          <w:sz w:val="20"/>
          <w:szCs w:val="20"/>
          <w:lang w:val="en-GB"/>
        </w:rPr>
        <w:t>, 233–245. https://doi.org/10.1016/j.landusepol.2014.06.001</w:t>
      </w:r>
    </w:p>
    <w:p w14:paraId="5E8AB28A"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Rotterdam Make it Happen. (n.d.). </w:t>
      </w:r>
      <w:r w:rsidRPr="00E8113D">
        <w:rPr>
          <w:rFonts w:eastAsia="Times New Roman"/>
          <w:i/>
          <w:iCs/>
          <w:sz w:val="20"/>
          <w:szCs w:val="20"/>
          <w:lang w:val="en-GB"/>
        </w:rPr>
        <w:t xml:space="preserve">Sustainable Floating Homes </w:t>
      </w:r>
      <w:r w:rsidRPr="00E8113D">
        <w:rPr>
          <w:rFonts w:eastAsia="Times New Roman"/>
          <w:sz w:val="20"/>
          <w:szCs w:val="20"/>
          <w:lang w:val="en-GB"/>
        </w:rPr>
        <w:t>. Retrieved April 25, 2025, from https://rotterdammakeithappen.nl/en/showcases/sustainable-floating-homes/</w:t>
      </w:r>
    </w:p>
    <w:p w14:paraId="09F0362C"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Royal HaskoningDHV. (n.d.). </w:t>
      </w:r>
      <w:r w:rsidRPr="00E8113D">
        <w:rPr>
          <w:rFonts w:eastAsia="Times New Roman"/>
          <w:i/>
          <w:iCs/>
          <w:sz w:val="20"/>
          <w:szCs w:val="20"/>
          <w:lang w:val="en-GB"/>
        </w:rPr>
        <w:t>A UK first - sandscaping: building with nature in Bacton, Norfolk</w:t>
      </w:r>
      <w:r w:rsidRPr="00E8113D">
        <w:rPr>
          <w:rFonts w:eastAsia="Times New Roman"/>
          <w:sz w:val="20"/>
          <w:szCs w:val="20"/>
          <w:lang w:val="en-GB"/>
        </w:rPr>
        <w:t>. Retrieved April 25, 2025, from https://www.royalhaskoningdhv.com/en/projects/a-uk-first-sandscaping-building-with-nature-in-bacton-norfolk</w:t>
      </w:r>
    </w:p>
    <w:p w14:paraId="5F5AE7E3"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Sabin Center for Climate Change Law. (2025). </w:t>
      </w:r>
      <w:r w:rsidRPr="00E8113D">
        <w:rPr>
          <w:rFonts w:eastAsia="Times New Roman"/>
          <w:i/>
          <w:iCs/>
          <w:sz w:val="20"/>
          <w:szCs w:val="20"/>
          <w:lang w:val="en-GB"/>
        </w:rPr>
        <w:t>Association of Swiss Senior Women for Climate Protection v. Federal Department of the Environment Transport, Energy and Communications (DETEC) and Others</w:t>
      </w:r>
      <w:r w:rsidRPr="00E8113D">
        <w:rPr>
          <w:rFonts w:eastAsia="Times New Roman"/>
          <w:sz w:val="20"/>
          <w:szCs w:val="20"/>
          <w:lang w:val="en-GB"/>
        </w:rPr>
        <w:t>. https://climatecasechart.com/non-us-case/union-of-swiss-senior-women-for-climate-protection-v-swiss-federal-parliament/</w:t>
      </w:r>
    </w:p>
    <w:p w14:paraId="3D7EC841" w14:textId="77777777" w:rsidR="00E8113D" w:rsidRPr="00E8113D" w:rsidRDefault="00E8113D" w:rsidP="00E8113D">
      <w:pPr>
        <w:autoSpaceDE w:val="0"/>
        <w:autoSpaceDN w:val="0"/>
        <w:ind w:hanging="480"/>
        <w:rPr>
          <w:rFonts w:eastAsia="Times New Roman"/>
          <w:sz w:val="20"/>
          <w:szCs w:val="20"/>
        </w:rPr>
      </w:pPr>
      <w:r w:rsidRPr="00E8113D">
        <w:rPr>
          <w:rFonts w:eastAsia="Times New Roman"/>
          <w:sz w:val="20"/>
          <w:szCs w:val="20"/>
          <w:lang w:val="en-GB"/>
        </w:rPr>
        <w:t xml:space="preserve">Sabin Centre for Climate Change Law. </w:t>
      </w:r>
      <w:r w:rsidRPr="00E8113D">
        <w:rPr>
          <w:rFonts w:eastAsia="Times New Roman"/>
          <w:sz w:val="20"/>
          <w:szCs w:val="20"/>
        </w:rPr>
        <w:t xml:space="preserve">(2025). </w:t>
      </w:r>
      <w:r w:rsidRPr="00E8113D">
        <w:rPr>
          <w:rFonts w:eastAsia="Times New Roman"/>
          <w:i/>
          <w:iCs/>
          <w:sz w:val="20"/>
          <w:szCs w:val="20"/>
        </w:rPr>
        <w:t>KlimaSeniorinnen v Switzerland (ECtHR)</w:t>
      </w:r>
      <w:r w:rsidRPr="00E8113D">
        <w:rPr>
          <w:rFonts w:eastAsia="Times New Roman"/>
          <w:sz w:val="20"/>
          <w:szCs w:val="20"/>
        </w:rPr>
        <w:t>. https://climatecasechart.com/non-us-case/union-of-swiss-senior-women-for-climate-protection-v-swiss-federal-council-and-others/</w:t>
      </w:r>
    </w:p>
    <w:p w14:paraId="43D548D2"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Santos, A., P. Godinho, D., Vizinho, A., Alves, F., Pinho, P., Penha-Lopes, G., &amp; Branquinho, C. (2018). Artificial lakes as a climate change adaptation strategy in drylands: evaluating the trade-off on non-target ecosystem services. </w:t>
      </w:r>
      <w:r w:rsidRPr="00E8113D">
        <w:rPr>
          <w:rFonts w:eastAsia="Times New Roman"/>
          <w:i/>
          <w:iCs/>
          <w:sz w:val="20"/>
          <w:szCs w:val="20"/>
          <w:lang w:val="en-GB"/>
        </w:rPr>
        <w:t>Mitigation and Adaptation Strategies for Global Change</w:t>
      </w:r>
      <w:r w:rsidRPr="00E8113D">
        <w:rPr>
          <w:rFonts w:eastAsia="Times New Roman"/>
          <w:sz w:val="20"/>
          <w:szCs w:val="20"/>
          <w:lang w:val="en-GB"/>
        </w:rPr>
        <w:t xml:space="preserve">, </w:t>
      </w:r>
      <w:r w:rsidRPr="00E8113D">
        <w:rPr>
          <w:rFonts w:eastAsia="Times New Roman"/>
          <w:i/>
          <w:iCs/>
          <w:sz w:val="20"/>
          <w:szCs w:val="20"/>
          <w:lang w:val="en-GB"/>
        </w:rPr>
        <w:t>23</w:t>
      </w:r>
      <w:r w:rsidRPr="00E8113D">
        <w:rPr>
          <w:rFonts w:eastAsia="Times New Roman"/>
          <w:sz w:val="20"/>
          <w:szCs w:val="20"/>
          <w:lang w:val="en-GB"/>
        </w:rPr>
        <w:t>(6), 887–906. https://doi.org/10.1007/s11027-017-9764-x</w:t>
      </w:r>
    </w:p>
    <w:p w14:paraId="685766A5"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rPr>
        <w:t xml:space="preserve">Schoonschip Amsterdam. (n.d.-a). </w:t>
      </w:r>
      <w:r w:rsidRPr="00E8113D">
        <w:rPr>
          <w:rFonts w:eastAsia="Times New Roman"/>
          <w:i/>
          <w:iCs/>
          <w:sz w:val="20"/>
          <w:szCs w:val="20"/>
          <w:lang w:val="en-GB"/>
        </w:rPr>
        <w:t xml:space="preserve">Greenprint Schoonschip Amsterdam </w:t>
      </w:r>
      <w:r w:rsidRPr="00E8113D">
        <w:rPr>
          <w:rFonts w:eastAsia="Times New Roman"/>
          <w:sz w:val="20"/>
          <w:szCs w:val="20"/>
          <w:lang w:val="en-GB"/>
        </w:rPr>
        <w:t>. Retrieved April 25, 2025, from https://greenprint.schoonschipamsterdam.org/</w:t>
      </w:r>
    </w:p>
    <w:p w14:paraId="7C09B748" w14:textId="77777777" w:rsidR="00E8113D" w:rsidRPr="00E17221" w:rsidRDefault="00E8113D" w:rsidP="00E8113D">
      <w:pPr>
        <w:autoSpaceDE w:val="0"/>
        <w:autoSpaceDN w:val="0"/>
        <w:ind w:hanging="480"/>
        <w:rPr>
          <w:rFonts w:eastAsia="Times New Roman"/>
          <w:sz w:val="20"/>
          <w:szCs w:val="20"/>
          <w:lang w:val="en-GB"/>
        </w:rPr>
      </w:pPr>
      <w:r w:rsidRPr="00E8113D">
        <w:rPr>
          <w:rFonts w:eastAsia="Times New Roman"/>
          <w:sz w:val="20"/>
          <w:szCs w:val="20"/>
        </w:rPr>
        <w:t xml:space="preserve">Schoonschip Amsterdam. (n.d.-b). </w:t>
      </w:r>
      <w:r w:rsidRPr="00E8113D">
        <w:rPr>
          <w:rFonts w:eastAsia="Times New Roman"/>
          <w:i/>
          <w:iCs/>
          <w:sz w:val="20"/>
          <w:szCs w:val="20"/>
          <w:lang w:val="en-GB"/>
        </w:rPr>
        <w:t xml:space="preserve">The most sustainable floating neighborhood in Europe - Developed by its residents </w:t>
      </w:r>
      <w:r w:rsidRPr="00E8113D">
        <w:rPr>
          <w:rFonts w:eastAsia="Times New Roman"/>
          <w:sz w:val="20"/>
          <w:szCs w:val="20"/>
          <w:lang w:val="en-GB"/>
        </w:rPr>
        <w:t xml:space="preserve">. </w:t>
      </w:r>
      <w:r w:rsidRPr="00E17221">
        <w:rPr>
          <w:rFonts w:eastAsia="Times New Roman"/>
          <w:sz w:val="20"/>
          <w:szCs w:val="20"/>
          <w:lang w:val="en-GB"/>
        </w:rPr>
        <w:t>Retrieved April 25, 2025, from https://schoonschipamsterdam.org/en/</w:t>
      </w:r>
    </w:p>
    <w:p w14:paraId="43F80932" w14:textId="12612846" w:rsidR="00E17221" w:rsidRPr="00E8113D" w:rsidRDefault="00E17221" w:rsidP="00E17221">
      <w:pPr>
        <w:autoSpaceDE w:val="0"/>
        <w:autoSpaceDN w:val="0"/>
        <w:ind w:hanging="480"/>
        <w:rPr>
          <w:rFonts w:eastAsia="Times New Roman"/>
          <w:sz w:val="20"/>
          <w:szCs w:val="20"/>
        </w:rPr>
      </w:pPr>
      <w:r w:rsidRPr="00E17221">
        <w:rPr>
          <w:rFonts w:eastAsia="Times New Roman"/>
          <w:sz w:val="20"/>
          <w:szCs w:val="20"/>
          <w:lang w:val="en-GB"/>
        </w:rPr>
        <w:t xml:space="preserve">Solecki, W., Orlove, B., &amp; Bolgert, A. (2025). The Role of Catalysts in the Climate Adaptation Process. </w:t>
      </w:r>
      <w:r w:rsidRPr="00E17221">
        <w:rPr>
          <w:rFonts w:eastAsia="Times New Roman"/>
          <w:i/>
          <w:iCs/>
          <w:sz w:val="20"/>
          <w:szCs w:val="20"/>
        </w:rPr>
        <w:t>WIREs Climate Change</w:t>
      </w:r>
      <w:r w:rsidRPr="00E17221">
        <w:rPr>
          <w:rFonts w:eastAsia="Times New Roman"/>
          <w:sz w:val="20"/>
          <w:szCs w:val="20"/>
        </w:rPr>
        <w:t xml:space="preserve">, </w:t>
      </w:r>
      <w:r w:rsidRPr="00E17221">
        <w:rPr>
          <w:rFonts w:eastAsia="Times New Roman"/>
          <w:i/>
          <w:iCs/>
          <w:sz w:val="20"/>
          <w:szCs w:val="20"/>
        </w:rPr>
        <w:t>16</w:t>
      </w:r>
      <w:r w:rsidRPr="00E17221">
        <w:rPr>
          <w:rFonts w:eastAsia="Times New Roman"/>
          <w:sz w:val="20"/>
          <w:szCs w:val="20"/>
        </w:rPr>
        <w:t>(1). https://doi.org/10.1002/wcc.931</w:t>
      </w:r>
    </w:p>
    <w:p w14:paraId="1BC94237"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rPr>
        <w:t xml:space="preserve">Stive, M., de Schipper, M., Luijendijk, A., Ranasinghe, R., van Thiel de Vries, J., Aarninkhof, S., van Gelder-Maas, C., de Vries, S., Henriquez, M., &amp; Marx, S. (2013, June). </w:t>
      </w:r>
      <w:r w:rsidRPr="00E8113D">
        <w:rPr>
          <w:rFonts w:eastAsia="Times New Roman"/>
          <w:i/>
          <w:iCs/>
          <w:sz w:val="20"/>
          <w:szCs w:val="20"/>
          <w:lang w:val="en-GB"/>
        </w:rPr>
        <w:t>The Sand Engine: a solution for vulnerable deltas in the 21st century?</w:t>
      </w:r>
      <w:r w:rsidRPr="00E8113D">
        <w:rPr>
          <w:rFonts w:eastAsia="Times New Roman"/>
          <w:sz w:val="20"/>
          <w:szCs w:val="20"/>
          <w:lang w:val="en-GB"/>
        </w:rPr>
        <w:t xml:space="preserve"> https://www.researchgate.net/publication/267450779_The_sand_engine_A_solution_for_vulnerable_deltas_in_the_21st_century</w:t>
      </w:r>
    </w:p>
    <w:p w14:paraId="12FDF19A"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Storbjörk, S., &amp; Hjerpe, M. (2021). Climate-proofing coastal cities: What is needed to go from envisioning to enacting multifunctional solutions for waterfront climate adaptation? </w:t>
      </w:r>
      <w:r w:rsidRPr="00E8113D">
        <w:rPr>
          <w:rFonts w:eastAsia="Times New Roman"/>
          <w:i/>
          <w:iCs/>
          <w:sz w:val="20"/>
          <w:szCs w:val="20"/>
          <w:lang w:val="en-GB"/>
        </w:rPr>
        <w:t>Ocean &amp; Coastal Management</w:t>
      </w:r>
      <w:r w:rsidRPr="00E8113D">
        <w:rPr>
          <w:rFonts w:eastAsia="Times New Roman"/>
          <w:sz w:val="20"/>
          <w:szCs w:val="20"/>
          <w:lang w:val="en-GB"/>
        </w:rPr>
        <w:t xml:space="preserve">, </w:t>
      </w:r>
      <w:r w:rsidRPr="00E8113D">
        <w:rPr>
          <w:rFonts w:eastAsia="Times New Roman"/>
          <w:i/>
          <w:iCs/>
          <w:sz w:val="20"/>
          <w:szCs w:val="20"/>
          <w:lang w:val="en-GB"/>
        </w:rPr>
        <w:t>210</w:t>
      </w:r>
      <w:r w:rsidRPr="00E8113D">
        <w:rPr>
          <w:rFonts w:eastAsia="Times New Roman"/>
          <w:sz w:val="20"/>
          <w:szCs w:val="20"/>
          <w:lang w:val="en-GB"/>
        </w:rPr>
        <w:t>, 105732. https://doi.org/10.1016/j.ocecoaman.2021.105732</w:t>
      </w:r>
    </w:p>
    <w:p w14:paraId="332A6E92"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lastRenderedPageBreak/>
        <w:t xml:space="preserve">Stowa. (n.d.). </w:t>
      </w:r>
      <w:r w:rsidRPr="00E8113D">
        <w:rPr>
          <w:rFonts w:eastAsia="Times New Roman"/>
          <w:i/>
          <w:iCs/>
          <w:sz w:val="20"/>
          <w:szCs w:val="20"/>
          <w:lang w:val="en-GB"/>
        </w:rPr>
        <w:t>Floods Directive</w:t>
      </w:r>
      <w:r w:rsidRPr="00E8113D">
        <w:rPr>
          <w:rFonts w:eastAsia="Times New Roman"/>
          <w:sz w:val="20"/>
          <w:szCs w:val="20"/>
          <w:lang w:val="en-GB"/>
        </w:rPr>
        <w:t>. Retrieved April 24, 2025, from https://www.stowa.nl/deltafacts/waterveiligheid/delta-facts-english-versions/floods-directive</w:t>
      </w:r>
    </w:p>
    <w:p w14:paraId="53E5C501" w14:textId="77777777" w:rsidR="00304474" w:rsidRDefault="00304474" w:rsidP="00E8113D">
      <w:pPr>
        <w:autoSpaceDE w:val="0"/>
        <w:autoSpaceDN w:val="0"/>
        <w:ind w:hanging="480"/>
        <w:rPr>
          <w:rFonts w:eastAsia="Times New Roman"/>
          <w:sz w:val="20"/>
          <w:szCs w:val="20"/>
          <w:lang w:val="en-GB"/>
        </w:rPr>
      </w:pPr>
    </w:p>
    <w:p w14:paraId="587E36E2" w14:textId="65102744" w:rsidR="00304474" w:rsidRPr="0032524C" w:rsidRDefault="00304474" w:rsidP="00E8113D">
      <w:pPr>
        <w:autoSpaceDE w:val="0"/>
        <w:autoSpaceDN w:val="0"/>
        <w:ind w:hanging="480"/>
        <w:rPr>
          <w:rFonts w:eastAsia="Times New Roman"/>
          <w:sz w:val="20"/>
          <w:szCs w:val="20"/>
          <w:lang w:val="en-GB"/>
        </w:rPr>
      </w:pPr>
      <w:r>
        <w:rPr>
          <w:rFonts w:eastAsia="Times New Roman"/>
          <w:sz w:val="20"/>
          <w:szCs w:val="20"/>
          <w:lang w:val="en-GB"/>
        </w:rPr>
        <w:t xml:space="preserve">Swedish National Expert Council (2022). </w:t>
      </w:r>
      <w:r>
        <w:rPr>
          <w:rFonts w:eastAsia="Times New Roman"/>
          <w:i/>
          <w:iCs/>
          <w:sz w:val="20"/>
          <w:szCs w:val="20"/>
          <w:lang w:val="en-GB"/>
        </w:rPr>
        <w:t>The</w:t>
      </w:r>
      <w:r w:rsidR="0032524C">
        <w:rPr>
          <w:rFonts w:eastAsia="Times New Roman"/>
          <w:i/>
          <w:iCs/>
          <w:sz w:val="20"/>
          <w:szCs w:val="20"/>
          <w:lang w:val="en-GB"/>
        </w:rPr>
        <w:t xml:space="preserve"> Swedish National Expert Council’s first report for climate adaptation – Summary. </w:t>
      </w:r>
      <w:r w:rsidR="0032524C" w:rsidRPr="0032524C">
        <w:rPr>
          <w:rFonts w:eastAsia="Times New Roman"/>
          <w:i/>
          <w:iCs/>
          <w:sz w:val="20"/>
          <w:szCs w:val="20"/>
          <w:lang w:val="en-GB"/>
        </w:rPr>
        <w:t>https://klimatanpassningsradet.se/download/18.437eac6d192990f803f715c/1730810199699/Bilaga%201%20Summary.pdf</w:t>
      </w:r>
    </w:p>
    <w:p w14:paraId="7DE0B7C5" w14:textId="30C3897C"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The Finnish Climate Change Panel. (n.d.-a). </w:t>
      </w:r>
      <w:r w:rsidRPr="00E8113D">
        <w:rPr>
          <w:rFonts w:eastAsia="Times New Roman"/>
          <w:i/>
          <w:iCs/>
          <w:sz w:val="20"/>
          <w:szCs w:val="20"/>
          <w:lang w:val="en-GB"/>
        </w:rPr>
        <w:t xml:space="preserve">History </w:t>
      </w:r>
      <w:r w:rsidRPr="00E8113D">
        <w:rPr>
          <w:rFonts w:eastAsia="Times New Roman"/>
          <w:sz w:val="20"/>
          <w:szCs w:val="20"/>
          <w:lang w:val="en-GB"/>
        </w:rPr>
        <w:t>. Retrieved April 24, 2025, from https://ilmastopaneeli.fi/en/historia-en/</w:t>
      </w:r>
    </w:p>
    <w:p w14:paraId="30F6ED83"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The Finnish Climate Change Panel. (n.d.-b). </w:t>
      </w:r>
      <w:r w:rsidRPr="00E8113D">
        <w:rPr>
          <w:rFonts w:eastAsia="Times New Roman"/>
          <w:i/>
          <w:iCs/>
          <w:sz w:val="20"/>
          <w:szCs w:val="20"/>
          <w:lang w:val="en-GB"/>
        </w:rPr>
        <w:t>The Finnish Climate Change Panel</w:t>
      </w:r>
      <w:r w:rsidRPr="00E8113D">
        <w:rPr>
          <w:rFonts w:eastAsia="Times New Roman"/>
          <w:sz w:val="20"/>
          <w:szCs w:val="20"/>
          <w:lang w:val="en-GB"/>
        </w:rPr>
        <w:t>. Retrieved April 24, 2025, from https://ilmastopaneeli.fi/en/the-finnish-climate-change-panel/</w:t>
      </w:r>
    </w:p>
    <w:p w14:paraId="0C0298A1"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rPr>
        <w:t xml:space="preserve">Thorarinsdottir, T. L., Guttorp, P., Drews, M., Kaspersen, P. S., &amp; de Bruin, K. (2017). </w:t>
      </w:r>
      <w:r w:rsidRPr="00E8113D">
        <w:rPr>
          <w:rFonts w:eastAsia="Times New Roman"/>
          <w:sz w:val="20"/>
          <w:szCs w:val="20"/>
          <w:lang w:val="en-GB"/>
        </w:rPr>
        <w:t xml:space="preserve">Sea level adaptation decisions under uncertainty. </w:t>
      </w:r>
      <w:r w:rsidRPr="00E8113D">
        <w:rPr>
          <w:rFonts w:eastAsia="Times New Roman"/>
          <w:i/>
          <w:iCs/>
          <w:sz w:val="20"/>
          <w:szCs w:val="20"/>
          <w:lang w:val="en-GB"/>
        </w:rPr>
        <w:t>Water Resources Research</w:t>
      </w:r>
      <w:r w:rsidRPr="00E8113D">
        <w:rPr>
          <w:rFonts w:eastAsia="Times New Roman"/>
          <w:sz w:val="20"/>
          <w:szCs w:val="20"/>
          <w:lang w:val="en-GB"/>
        </w:rPr>
        <w:t xml:space="preserve">, </w:t>
      </w:r>
      <w:r w:rsidRPr="00E8113D">
        <w:rPr>
          <w:rFonts w:eastAsia="Times New Roman"/>
          <w:i/>
          <w:iCs/>
          <w:sz w:val="20"/>
          <w:szCs w:val="20"/>
          <w:lang w:val="en-GB"/>
        </w:rPr>
        <w:t>53</w:t>
      </w:r>
      <w:r w:rsidRPr="00E8113D">
        <w:rPr>
          <w:rFonts w:eastAsia="Times New Roman"/>
          <w:sz w:val="20"/>
          <w:szCs w:val="20"/>
          <w:lang w:val="en-GB"/>
        </w:rPr>
        <w:t>(10), 8147–8163. https://doi.org/10.1002/2016WR020354</w:t>
      </w:r>
    </w:p>
    <w:p w14:paraId="5AA60A64" w14:textId="77777777" w:rsidR="00E8113D" w:rsidRPr="00E8113D" w:rsidRDefault="00E8113D" w:rsidP="00E8113D">
      <w:pPr>
        <w:autoSpaceDE w:val="0"/>
        <w:autoSpaceDN w:val="0"/>
        <w:ind w:hanging="480"/>
        <w:rPr>
          <w:rFonts w:eastAsia="Times New Roman"/>
          <w:sz w:val="20"/>
          <w:szCs w:val="20"/>
        </w:rPr>
      </w:pPr>
      <w:r w:rsidRPr="00E8113D">
        <w:rPr>
          <w:rFonts w:eastAsia="Times New Roman"/>
          <w:sz w:val="20"/>
          <w:szCs w:val="20"/>
        </w:rPr>
        <w:t xml:space="preserve">Toekomstbestendige Leefomgeving. (n.d.). </w:t>
      </w:r>
      <w:r w:rsidRPr="00E8113D">
        <w:rPr>
          <w:rFonts w:eastAsia="Times New Roman"/>
          <w:i/>
          <w:iCs/>
          <w:sz w:val="20"/>
          <w:szCs w:val="20"/>
        </w:rPr>
        <w:t>Toekomstbestendige Leefomgeving</w:t>
      </w:r>
      <w:r w:rsidRPr="00E8113D">
        <w:rPr>
          <w:rFonts w:eastAsia="Times New Roman"/>
          <w:sz w:val="20"/>
          <w:szCs w:val="20"/>
        </w:rPr>
        <w:t>. Retrieved April 25, 2025, from https://toekomstbestendigeleefomgeving.nl/over-ons/</w:t>
      </w:r>
    </w:p>
    <w:p w14:paraId="2EE9771F"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rPr>
        <w:t xml:space="preserve">Toreti, A., Bavera, D., Acosta Navarro, J., Cammalleri, C., De Jager, A., Di Ciollo, C., Hrast Essenfelder, A., Maetens, W., Magni, D., Masante, D., Mazzeschi, M., Niemeyer, S., &amp; Spinoni, J. (2022). </w:t>
      </w:r>
      <w:r w:rsidRPr="00E8113D">
        <w:rPr>
          <w:rFonts w:eastAsia="Times New Roman"/>
          <w:i/>
          <w:iCs/>
          <w:sz w:val="20"/>
          <w:szCs w:val="20"/>
          <w:lang w:val="en-GB"/>
        </w:rPr>
        <w:t>Drought in Europe August 2022</w:t>
      </w:r>
      <w:r w:rsidRPr="00E8113D">
        <w:rPr>
          <w:rFonts w:eastAsia="Times New Roman"/>
          <w:sz w:val="20"/>
          <w:szCs w:val="20"/>
          <w:lang w:val="en-GB"/>
        </w:rPr>
        <w:t>.</w:t>
      </w:r>
    </w:p>
    <w:p w14:paraId="4D8B9D1A"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Umek, G. (2024). </w:t>
      </w:r>
      <w:r w:rsidRPr="00E8113D">
        <w:rPr>
          <w:rFonts w:eastAsia="Times New Roman"/>
          <w:i/>
          <w:iCs/>
          <w:sz w:val="20"/>
          <w:szCs w:val="20"/>
          <w:lang w:val="en-GB"/>
        </w:rPr>
        <w:t xml:space="preserve">European Water Summit - Transnational water security </w:t>
      </w:r>
      <w:r w:rsidRPr="00E8113D">
        <w:rPr>
          <w:rFonts w:eastAsia="Times New Roman"/>
          <w:sz w:val="20"/>
          <w:szCs w:val="20"/>
          <w:lang w:val="en-GB"/>
        </w:rPr>
        <w:t>. https://www.vlaamsewaterweg.be/sites/default/files/download/ppt_water_summit.pdf</w:t>
      </w:r>
    </w:p>
    <w:p w14:paraId="0016DB2C"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Urban Rigger. (n.d.). </w:t>
      </w:r>
      <w:r w:rsidRPr="00E8113D">
        <w:rPr>
          <w:rFonts w:eastAsia="Times New Roman"/>
          <w:i/>
          <w:iCs/>
          <w:sz w:val="20"/>
          <w:szCs w:val="20"/>
          <w:lang w:val="en-GB"/>
        </w:rPr>
        <w:t xml:space="preserve">Urban Rigger - About </w:t>
      </w:r>
      <w:r w:rsidRPr="00E8113D">
        <w:rPr>
          <w:rFonts w:eastAsia="Times New Roman"/>
          <w:sz w:val="20"/>
          <w:szCs w:val="20"/>
          <w:lang w:val="en-GB"/>
        </w:rPr>
        <w:t>. Retrieved April 25, 2025, from https://urbanrigger.com/about/</w:t>
      </w:r>
    </w:p>
    <w:p w14:paraId="07E2C99B" w14:textId="77777777" w:rsidR="00E8113D" w:rsidRPr="00E8113D" w:rsidRDefault="00E8113D" w:rsidP="00E8113D">
      <w:pPr>
        <w:autoSpaceDE w:val="0"/>
        <w:autoSpaceDN w:val="0"/>
        <w:ind w:hanging="480"/>
        <w:rPr>
          <w:rFonts w:eastAsia="Times New Roman"/>
          <w:sz w:val="20"/>
          <w:szCs w:val="20"/>
        </w:rPr>
      </w:pPr>
      <w:r w:rsidRPr="00E8113D">
        <w:rPr>
          <w:rFonts w:eastAsia="Times New Roman"/>
          <w:sz w:val="20"/>
          <w:szCs w:val="20"/>
        </w:rPr>
        <w:t xml:space="preserve">van Belzen, J., Rienstra, G., &amp; Bouma, T. (2021). </w:t>
      </w:r>
      <w:r w:rsidRPr="00E8113D">
        <w:rPr>
          <w:rFonts w:eastAsia="Times New Roman"/>
          <w:i/>
          <w:iCs/>
          <w:sz w:val="20"/>
          <w:szCs w:val="20"/>
        </w:rPr>
        <w:t>Dubbele dijken als robuuste waterkerende landschappen voor een welvarende Zuidwestelijke Delta</w:t>
      </w:r>
      <w:r w:rsidRPr="00E8113D">
        <w:rPr>
          <w:rFonts w:eastAsia="Times New Roman"/>
          <w:sz w:val="20"/>
          <w:szCs w:val="20"/>
        </w:rPr>
        <w:t>. https://doi.org/https://doi.org/10.25850/nioz/7b.b.kb</w:t>
      </w:r>
    </w:p>
    <w:p w14:paraId="225CEFA4"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rPr>
        <w:t xml:space="preserve">van Ginkel, K. C. H., Botzen, W. J. W., Haasnoot, M., Bachner, G., Steininger, K. W., Hinkel, J., Watkiss, P., Boere, E., Jeuken, A., de Murieta, E. S., &amp; Bosello, F. (2020). </w:t>
      </w:r>
      <w:r w:rsidRPr="00E8113D">
        <w:rPr>
          <w:rFonts w:eastAsia="Times New Roman"/>
          <w:sz w:val="20"/>
          <w:szCs w:val="20"/>
          <w:lang w:val="en-GB"/>
        </w:rPr>
        <w:t xml:space="preserve">Climate change induced socio-economic tipping points: review and stakeholder consultation for policy relevant research. </w:t>
      </w:r>
      <w:r w:rsidRPr="00E8113D">
        <w:rPr>
          <w:rFonts w:eastAsia="Times New Roman"/>
          <w:i/>
          <w:iCs/>
          <w:sz w:val="20"/>
          <w:szCs w:val="20"/>
          <w:lang w:val="en-GB"/>
        </w:rPr>
        <w:t>Environmental Research Letters</w:t>
      </w:r>
      <w:r w:rsidRPr="00E8113D">
        <w:rPr>
          <w:rFonts w:eastAsia="Times New Roman"/>
          <w:sz w:val="20"/>
          <w:szCs w:val="20"/>
          <w:lang w:val="en-GB"/>
        </w:rPr>
        <w:t xml:space="preserve">, </w:t>
      </w:r>
      <w:r w:rsidRPr="00E8113D">
        <w:rPr>
          <w:rFonts w:eastAsia="Times New Roman"/>
          <w:i/>
          <w:iCs/>
          <w:sz w:val="20"/>
          <w:szCs w:val="20"/>
          <w:lang w:val="en-GB"/>
        </w:rPr>
        <w:t>15</w:t>
      </w:r>
      <w:r w:rsidRPr="00E8113D">
        <w:rPr>
          <w:rFonts w:eastAsia="Times New Roman"/>
          <w:sz w:val="20"/>
          <w:szCs w:val="20"/>
          <w:lang w:val="en-GB"/>
        </w:rPr>
        <w:t>(2), 023001. https://doi.org/10.1088/1748-9326/ab6395</w:t>
      </w:r>
    </w:p>
    <w:p w14:paraId="62622DC7" w14:textId="77777777" w:rsidR="00E8113D" w:rsidRPr="00E8113D" w:rsidRDefault="00E8113D" w:rsidP="00E8113D">
      <w:pPr>
        <w:autoSpaceDE w:val="0"/>
        <w:autoSpaceDN w:val="0"/>
        <w:ind w:hanging="480"/>
        <w:rPr>
          <w:rFonts w:eastAsia="Times New Roman"/>
          <w:sz w:val="20"/>
          <w:szCs w:val="20"/>
        </w:rPr>
      </w:pPr>
      <w:r w:rsidRPr="00E8113D">
        <w:rPr>
          <w:rFonts w:eastAsia="Times New Roman"/>
          <w:sz w:val="20"/>
          <w:szCs w:val="20"/>
          <w:lang w:val="en-GB"/>
        </w:rPr>
        <w:t xml:space="preserve">Verschuuren, J. (2015). Connectivity: is Natura 2000 only an ecological network on paper? In C. H. Born, A. Cliquet, H. Schoukens, D. Misonne, &amp; G. Van Hoorick (Eds.), </w:t>
      </w:r>
      <w:r w:rsidRPr="00E8113D">
        <w:rPr>
          <w:rFonts w:eastAsia="Times New Roman"/>
          <w:i/>
          <w:iCs/>
          <w:sz w:val="20"/>
          <w:szCs w:val="20"/>
          <w:lang w:val="en-GB"/>
        </w:rPr>
        <w:t xml:space="preserve">The Habitats Directive in its EU Environmental Law Context </w:t>
      </w:r>
      <w:r w:rsidRPr="00E8113D">
        <w:rPr>
          <w:rFonts w:eastAsia="Times New Roman"/>
          <w:sz w:val="20"/>
          <w:szCs w:val="20"/>
          <w:lang w:val="en-GB"/>
        </w:rPr>
        <w:t xml:space="preserve">(pp. 285–302). </w:t>
      </w:r>
      <w:r w:rsidRPr="00E8113D">
        <w:rPr>
          <w:rFonts w:eastAsia="Times New Roman"/>
          <w:sz w:val="20"/>
          <w:szCs w:val="20"/>
        </w:rPr>
        <w:t>Routledge.</w:t>
      </w:r>
    </w:p>
    <w:p w14:paraId="6B8312B1" w14:textId="77777777" w:rsidR="00E8113D" w:rsidRPr="00E8113D" w:rsidRDefault="00E8113D" w:rsidP="00E8113D">
      <w:pPr>
        <w:autoSpaceDE w:val="0"/>
        <w:autoSpaceDN w:val="0"/>
        <w:ind w:hanging="480"/>
        <w:rPr>
          <w:rFonts w:eastAsia="Times New Roman"/>
          <w:sz w:val="20"/>
          <w:szCs w:val="20"/>
        </w:rPr>
      </w:pPr>
      <w:r w:rsidRPr="00E8113D">
        <w:rPr>
          <w:rFonts w:eastAsia="Times New Roman"/>
          <w:sz w:val="20"/>
          <w:szCs w:val="20"/>
        </w:rPr>
        <w:t xml:space="preserve">Weisscher, S. A. H., Baar, A. W., van Belzen, J., Bouma, T. J., &amp; Kleinhans, M. G. (2022). </w:t>
      </w:r>
      <w:r w:rsidRPr="00E8113D">
        <w:rPr>
          <w:rFonts w:eastAsia="Times New Roman"/>
          <w:sz w:val="20"/>
          <w:szCs w:val="20"/>
          <w:lang w:val="en-GB"/>
        </w:rPr>
        <w:t xml:space="preserve">Transitional polders along estuaries: Driving land-level rise and reducing flood propagation. </w:t>
      </w:r>
      <w:r w:rsidRPr="00E8113D">
        <w:rPr>
          <w:rFonts w:eastAsia="Times New Roman"/>
          <w:i/>
          <w:iCs/>
          <w:sz w:val="20"/>
          <w:szCs w:val="20"/>
        </w:rPr>
        <w:t>Nature-Based Solutions</w:t>
      </w:r>
      <w:r w:rsidRPr="00E8113D">
        <w:rPr>
          <w:rFonts w:eastAsia="Times New Roman"/>
          <w:sz w:val="20"/>
          <w:szCs w:val="20"/>
        </w:rPr>
        <w:t xml:space="preserve">, </w:t>
      </w:r>
      <w:r w:rsidRPr="00E8113D">
        <w:rPr>
          <w:rFonts w:eastAsia="Times New Roman"/>
          <w:i/>
          <w:iCs/>
          <w:sz w:val="20"/>
          <w:szCs w:val="20"/>
        </w:rPr>
        <w:t>2</w:t>
      </w:r>
      <w:r w:rsidRPr="00E8113D">
        <w:rPr>
          <w:rFonts w:eastAsia="Times New Roman"/>
          <w:sz w:val="20"/>
          <w:szCs w:val="20"/>
        </w:rPr>
        <w:t>, 100022. https://doi.org/10.1016/j.nbsj.2022.100022</w:t>
      </w:r>
    </w:p>
    <w:p w14:paraId="1E71039E"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rPr>
        <w:t xml:space="preserve">Werklandschappen van de Toekomst. (n.d.). </w:t>
      </w:r>
      <w:r w:rsidRPr="00E8113D">
        <w:rPr>
          <w:rFonts w:eastAsia="Times New Roman"/>
          <w:i/>
          <w:iCs/>
          <w:sz w:val="20"/>
          <w:szCs w:val="20"/>
        </w:rPr>
        <w:t>Werklandschappen van de Toekomst</w:t>
      </w:r>
      <w:r w:rsidRPr="00E8113D">
        <w:rPr>
          <w:rFonts w:eastAsia="Times New Roman"/>
          <w:sz w:val="20"/>
          <w:szCs w:val="20"/>
        </w:rPr>
        <w:t xml:space="preserve">. </w:t>
      </w:r>
      <w:r w:rsidRPr="00E8113D">
        <w:rPr>
          <w:rFonts w:eastAsia="Times New Roman"/>
          <w:sz w:val="20"/>
          <w:szCs w:val="20"/>
          <w:lang w:val="en-GB"/>
        </w:rPr>
        <w:t>Retrieved April 25, 2025, from https://www.werklandschappen.nl/</w:t>
      </w:r>
    </w:p>
    <w:p w14:paraId="70A48CDA"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lang w:val="en-GB"/>
        </w:rPr>
        <w:t xml:space="preserve">Wetenschappelijke Klimaatraad. (n.d.). </w:t>
      </w:r>
      <w:r w:rsidRPr="00E8113D">
        <w:rPr>
          <w:rFonts w:eastAsia="Times New Roman"/>
          <w:i/>
          <w:iCs/>
          <w:sz w:val="20"/>
          <w:szCs w:val="20"/>
          <w:lang w:val="en-GB"/>
        </w:rPr>
        <w:t>About the Netherlands Scientific Climate Council</w:t>
      </w:r>
      <w:r w:rsidRPr="00E8113D">
        <w:rPr>
          <w:rFonts w:eastAsia="Times New Roman"/>
          <w:sz w:val="20"/>
          <w:szCs w:val="20"/>
          <w:lang w:val="en-GB"/>
        </w:rPr>
        <w:t>. Retrieved April 24, 2025, from https://www.wkr.nl/over-de-wkr/about-the-wkr</w:t>
      </w:r>
    </w:p>
    <w:p w14:paraId="73BC79D5" w14:textId="77777777" w:rsidR="00E8113D" w:rsidRPr="00E8113D" w:rsidRDefault="00E8113D" w:rsidP="00E8113D">
      <w:pPr>
        <w:autoSpaceDE w:val="0"/>
        <w:autoSpaceDN w:val="0"/>
        <w:ind w:hanging="480"/>
        <w:rPr>
          <w:rFonts w:eastAsia="Times New Roman"/>
          <w:sz w:val="20"/>
          <w:szCs w:val="20"/>
          <w:lang w:val="en-GB"/>
        </w:rPr>
      </w:pPr>
      <w:r w:rsidRPr="00E8113D">
        <w:rPr>
          <w:rFonts w:eastAsia="Times New Roman"/>
          <w:sz w:val="20"/>
          <w:szCs w:val="20"/>
        </w:rPr>
        <w:lastRenderedPageBreak/>
        <w:t xml:space="preserve">Winkelmann, R., Donges, J. F., Smith, E. K., Milkoreit, M., Eder, C., Heitzig, J., Katsanidou, A., Wiedermann, M., Wunderling, N., &amp; Lenton, T. M. (2022). </w:t>
      </w:r>
      <w:r w:rsidRPr="00E8113D">
        <w:rPr>
          <w:rFonts w:eastAsia="Times New Roman"/>
          <w:sz w:val="20"/>
          <w:szCs w:val="20"/>
          <w:lang w:val="en-GB"/>
        </w:rPr>
        <w:t xml:space="preserve">Social tipping processes towards climate action: A conceptual framework. </w:t>
      </w:r>
      <w:r w:rsidRPr="00E8113D">
        <w:rPr>
          <w:rFonts w:eastAsia="Times New Roman"/>
          <w:i/>
          <w:iCs/>
          <w:sz w:val="20"/>
          <w:szCs w:val="20"/>
          <w:lang w:val="en-GB"/>
        </w:rPr>
        <w:t>Ecological Economics</w:t>
      </w:r>
      <w:r w:rsidRPr="00E8113D">
        <w:rPr>
          <w:rFonts w:eastAsia="Times New Roman"/>
          <w:sz w:val="20"/>
          <w:szCs w:val="20"/>
          <w:lang w:val="en-GB"/>
        </w:rPr>
        <w:t xml:space="preserve">, </w:t>
      </w:r>
      <w:r w:rsidRPr="00E8113D">
        <w:rPr>
          <w:rFonts w:eastAsia="Times New Roman"/>
          <w:i/>
          <w:iCs/>
          <w:sz w:val="20"/>
          <w:szCs w:val="20"/>
          <w:lang w:val="en-GB"/>
        </w:rPr>
        <w:t>192</w:t>
      </w:r>
      <w:r w:rsidRPr="00E8113D">
        <w:rPr>
          <w:rFonts w:eastAsia="Times New Roman"/>
          <w:sz w:val="20"/>
          <w:szCs w:val="20"/>
          <w:lang w:val="en-GB"/>
        </w:rPr>
        <w:t>, 107242. https://doi.org/10.1016/j.ecolecon.2021.107242</w:t>
      </w:r>
    </w:p>
    <w:p w14:paraId="209ADD49" w14:textId="77777777" w:rsidR="00E8113D" w:rsidRDefault="00E8113D" w:rsidP="00E8113D">
      <w:pPr>
        <w:autoSpaceDE w:val="0"/>
        <w:autoSpaceDN w:val="0"/>
        <w:ind w:hanging="480"/>
        <w:rPr>
          <w:rFonts w:eastAsia="Times New Roman"/>
          <w:sz w:val="20"/>
          <w:szCs w:val="20"/>
          <w:lang w:val="en-GB"/>
        </w:rPr>
      </w:pPr>
      <w:r w:rsidRPr="00E8113D">
        <w:rPr>
          <w:rFonts w:eastAsia="Times New Roman"/>
          <w:sz w:val="20"/>
          <w:szCs w:val="20"/>
        </w:rPr>
        <w:t xml:space="preserve">Zevenbergen, C., Rijke, J., van Herk, S., &amp; Bloemen, P. (2015). </w:t>
      </w:r>
      <w:r w:rsidRPr="00E8113D">
        <w:rPr>
          <w:rFonts w:eastAsia="Times New Roman"/>
          <w:sz w:val="20"/>
          <w:szCs w:val="20"/>
          <w:lang w:val="en-GB"/>
        </w:rPr>
        <w:t xml:space="preserve">Room for the River: a stepping stone in Adaptive Delta Management . </w:t>
      </w:r>
      <w:r w:rsidRPr="00991F80">
        <w:rPr>
          <w:rFonts w:eastAsia="Times New Roman"/>
          <w:i/>
          <w:iCs/>
          <w:sz w:val="20"/>
          <w:szCs w:val="20"/>
          <w:lang w:val="en-GB"/>
        </w:rPr>
        <w:t xml:space="preserve">International Journal of Water Governance </w:t>
      </w:r>
      <w:r w:rsidRPr="00991F80">
        <w:rPr>
          <w:rFonts w:eastAsia="Times New Roman"/>
          <w:sz w:val="20"/>
          <w:szCs w:val="20"/>
          <w:lang w:val="en-GB"/>
        </w:rPr>
        <w:t xml:space="preserve">, </w:t>
      </w:r>
      <w:r w:rsidRPr="00991F80">
        <w:rPr>
          <w:rFonts w:eastAsia="Times New Roman"/>
          <w:i/>
          <w:iCs/>
          <w:sz w:val="20"/>
          <w:szCs w:val="20"/>
          <w:lang w:val="en-GB"/>
        </w:rPr>
        <w:t>1</w:t>
      </w:r>
      <w:r w:rsidRPr="00991F80">
        <w:rPr>
          <w:rFonts w:eastAsia="Times New Roman"/>
          <w:sz w:val="20"/>
          <w:szCs w:val="20"/>
          <w:lang w:val="en-GB"/>
        </w:rPr>
        <w:t>, 121–140.</w:t>
      </w:r>
    </w:p>
    <w:p w14:paraId="2E40CDA7" w14:textId="4D019C4A" w:rsidR="000A726B" w:rsidRPr="009D6274" w:rsidRDefault="00287FD2" w:rsidP="002D148B">
      <w:pPr>
        <w:jc w:val="both"/>
        <w:rPr>
          <w:sz w:val="20"/>
          <w:szCs w:val="20"/>
          <w:lang w:val="en-GB"/>
        </w:rPr>
      </w:pPr>
      <w:r>
        <w:rPr>
          <w:sz w:val="20"/>
          <w:szCs w:val="20"/>
          <w:lang w:val="en-GB"/>
        </w:rPr>
        <w:t xml:space="preserve"> </w:t>
      </w:r>
    </w:p>
    <w:sectPr w:rsidR="000A726B" w:rsidRPr="009D627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A5476" w14:textId="77777777" w:rsidR="008B2D91" w:rsidRDefault="008B2D91" w:rsidP="00FF150B">
      <w:pPr>
        <w:spacing w:after="0" w:line="240" w:lineRule="auto"/>
      </w:pPr>
      <w:r>
        <w:separator/>
      </w:r>
    </w:p>
  </w:endnote>
  <w:endnote w:type="continuationSeparator" w:id="0">
    <w:p w14:paraId="74B34729" w14:textId="77777777" w:rsidR="008B2D91" w:rsidRDefault="008B2D91" w:rsidP="00FF1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BB61A" w14:textId="77777777" w:rsidR="008B2D91" w:rsidRDefault="008B2D91" w:rsidP="00FF150B">
      <w:pPr>
        <w:spacing w:after="0" w:line="240" w:lineRule="auto"/>
      </w:pPr>
      <w:r>
        <w:separator/>
      </w:r>
    </w:p>
  </w:footnote>
  <w:footnote w:type="continuationSeparator" w:id="0">
    <w:p w14:paraId="3CE94D94" w14:textId="77777777" w:rsidR="008B2D91" w:rsidRDefault="008B2D91" w:rsidP="00FF1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E2DD" w14:textId="403BFEC8" w:rsidR="00FF150B" w:rsidRPr="00A0100E" w:rsidRDefault="00FF150B">
    <w:pPr>
      <w:pStyle w:val="Header"/>
      <w:rPr>
        <w:i/>
        <w:iCs/>
        <w:sz w:val="20"/>
        <w:szCs w:val="20"/>
        <w:lang w:val="en-GB"/>
      </w:rPr>
    </w:pPr>
    <w:r w:rsidRPr="00A0100E">
      <w:rPr>
        <w:i/>
        <w:iCs/>
        <w:sz w:val="20"/>
        <w:szCs w:val="20"/>
        <w:lang w:val="en-GB"/>
      </w:rPr>
      <w:t xml:space="preserve">Supplementary </w:t>
    </w:r>
    <w:r w:rsidR="00475AA7" w:rsidRPr="00A0100E">
      <w:rPr>
        <w:i/>
        <w:iCs/>
        <w:sz w:val="20"/>
        <w:szCs w:val="20"/>
        <w:lang w:val="en-GB"/>
      </w:rPr>
      <w:t>Information_Manuscript ‘</w:t>
    </w:r>
    <w:r w:rsidR="002568DA">
      <w:rPr>
        <w:i/>
        <w:iCs/>
        <w:sz w:val="20"/>
        <w:szCs w:val="20"/>
        <w:lang w:val="en-GB"/>
      </w:rPr>
      <w:t xml:space="preserve">Opportunities for </w:t>
    </w:r>
    <w:r w:rsidR="00417EE1">
      <w:rPr>
        <w:i/>
        <w:iCs/>
        <w:sz w:val="20"/>
        <w:szCs w:val="20"/>
        <w:lang w:val="en-GB"/>
      </w:rPr>
      <w:t xml:space="preserve">advancing </w:t>
    </w:r>
    <w:r w:rsidR="002568DA">
      <w:rPr>
        <w:i/>
        <w:iCs/>
        <w:sz w:val="20"/>
        <w:szCs w:val="20"/>
        <w:lang w:val="en-GB"/>
      </w:rPr>
      <w:t>climate adaptation in Europe’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C5649"/>
    <w:multiLevelType w:val="multilevel"/>
    <w:tmpl w:val="F4560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856823"/>
    <w:multiLevelType w:val="hybridMultilevel"/>
    <w:tmpl w:val="132E464C"/>
    <w:lvl w:ilvl="0" w:tplc="9EAA719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0EB55A3"/>
    <w:multiLevelType w:val="hybridMultilevel"/>
    <w:tmpl w:val="3E20E5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9596873">
    <w:abstractNumId w:val="0"/>
  </w:num>
  <w:num w:numId="2" w16cid:durableId="2037385564">
    <w:abstractNumId w:val="1"/>
  </w:num>
  <w:num w:numId="3" w16cid:durableId="883835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D76"/>
    <w:rsid w:val="000449B4"/>
    <w:rsid w:val="000549E8"/>
    <w:rsid w:val="00054D53"/>
    <w:rsid w:val="000648A7"/>
    <w:rsid w:val="00076C6E"/>
    <w:rsid w:val="00084D1D"/>
    <w:rsid w:val="00095367"/>
    <w:rsid w:val="000A668E"/>
    <w:rsid w:val="000A726B"/>
    <w:rsid w:val="000C0111"/>
    <w:rsid w:val="000E2779"/>
    <w:rsid w:val="00112BF5"/>
    <w:rsid w:val="001135B9"/>
    <w:rsid w:val="00114684"/>
    <w:rsid w:val="00190DD8"/>
    <w:rsid w:val="001E6D4B"/>
    <w:rsid w:val="001F4F58"/>
    <w:rsid w:val="00207AB2"/>
    <w:rsid w:val="0021190D"/>
    <w:rsid w:val="00226A60"/>
    <w:rsid w:val="00232603"/>
    <w:rsid w:val="002352AB"/>
    <w:rsid w:val="00251276"/>
    <w:rsid w:val="002568DA"/>
    <w:rsid w:val="00287FD2"/>
    <w:rsid w:val="002D148B"/>
    <w:rsid w:val="002D53FA"/>
    <w:rsid w:val="002E741D"/>
    <w:rsid w:val="002F58F4"/>
    <w:rsid w:val="00304474"/>
    <w:rsid w:val="00314252"/>
    <w:rsid w:val="003154FD"/>
    <w:rsid w:val="0032524C"/>
    <w:rsid w:val="00330752"/>
    <w:rsid w:val="00341B88"/>
    <w:rsid w:val="0038619D"/>
    <w:rsid w:val="00386F91"/>
    <w:rsid w:val="00393951"/>
    <w:rsid w:val="00393B24"/>
    <w:rsid w:val="003B16C8"/>
    <w:rsid w:val="003E22EC"/>
    <w:rsid w:val="003E3BB1"/>
    <w:rsid w:val="003F720D"/>
    <w:rsid w:val="004052DE"/>
    <w:rsid w:val="004064E1"/>
    <w:rsid w:val="0041791B"/>
    <w:rsid w:val="00417EE1"/>
    <w:rsid w:val="00427C70"/>
    <w:rsid w:val="0045073C"/>
    <w:rsid w:val="004649EE"/>
    <w:rsid w:val="00467722"/>
    <w:rsid w:val="00475AA7"/>
    <w:rsid w:val="00482D49"/>
    <w:rsid w:val="004B7B99"/>
    <w:rsid w:val="004E10B1"/>
    <w:rsid w:val="004E1AA3"/>
    <w:rsid w:val="00501788"/>
    <w:rsid w:val="0050209C"/>
    <w:rsid w:val="00502F67"/>
    <w:rsid w:val="00504365"/>
    <w:rsid w:val="00507568"/>
    <w:rsid w:val="00536890"/>
    <w:rsid w:val="00545CB3"/>
    <w:rsid w:val="005607F0"/>
    <w:rsid w:val="00561A63"/>
    <w:rsid w:val="00586AB2"/>
    <w:rsid w:val="00597836"/>
    <w:rsid w:val="005A22E3"/>
    <w:rsid w:val="005C7BB3"/>
    <w:rsid w:val="005D1476"/>
    <w:rsid w:val="006047F8"/>
    <w:rsid w:val="00607E9B"/>
    <w:rsid w:val="00620102"/>
    <w:rsid w:val="0062442C"/>
    <w:rsid w:val="00633EAB"/>
    <w:rsid w:val="00663FD3"/>
    <w:rsid w:val="00696DB8"/>
    <w:rsid w:val="006A4F29"/>
    <w:rsid w:val="006D0808"/>
    <w:rsid w:val="006E118B"/>
    <w:rsid w:val="006E45C2"/>
    <w:rsid w:val="00701E52"/>
    <w:rsid w:val="00736CFB"/>
    <w:rsid w:val="00742390"/>
    <w:rsid w:val="00777D8F"/>
    <w:rsid w:val="0078078C"/>
    <w:rsid w:val="007869E3"/>
    <w:rsid w:val="00805D76"/>
    <w:rsid w:val="00816A68"/>
    <w:rsid w:val="0084497A"/>
    <w:rsid w:val="00852F48"/>
    <w:rsid w:val="008A3EA3"/>
    <w:rsid w:val="008B2D91"/>
    <w:rsid w:val="008B3AF2"/>
    <w:rsid w:val="008E1F9B"/>
    <w:rsid w:val="008F3E0E"/>
    <w:rsid w:val="009529A0"/>
    <w:rsid w:val="009633DF"/>
    <w:rsid w:val="009673F2"/>
    <w:rsid w:val="009823EA"/>
    <w:rsid w:val="00991F80"/>
    <w:rsid w:val="009A6530"/>
    <w:rsid w:val="009C0B5B"/>
    <w:rsid w:val="009D6274"/>
    <w:rsid w:val="00A0100E"/>
    <w:rsid w:val="00A141A3"/>
    <w:rsid w:val="00A1509C"/>
    <w:rsid w:val="00A26851"/>
    <w:rsid w:val="00A27934"/>
    <w:rsid w:val="00A37379"/>
    <w:rsid w:val="00A5012A"/>
    <w:rsid w:val="00A70D98"/>
    <w:rsid w:val="00A75684"/>
    <w:rsid w:val="00A75B0A"/>
    <w:rsid w:val="00A75B68"/>
    <w:rsid w:val="00A778A3"/>
    <w:rsid w:val="00A846C6"/>
    <w:rsid w:val="00AE2EAD"/>
    <w:rsid w:val="00B06E2A"/>
    <w:rsid w:val="00B123C0"/>
    <w:rsid w:val="00B30ACA"/>
    <w:rsid w:val="00B43748"/>
    <w:rsid w:val="00B73680"/>
    <w:rsid w:val="00B778D2"/>
    <w:rsid w:val="00B91BBA"/>
    <w:rsid w:val="00BA011E"/>
    <w:rsid w:val="00BA1688"/>
    <w:rsid w:val="00BB112D"/>
    <w:rsid w:val="00BE3C15"/>
    <w:rsid w:val="00BE46FF"/>
    <w:rsid w:val="00BF0B07"/>
    <w:rsid w:val="00BF2ED7"/>
    <w:rsid w:val="00C072DC"/>
    <w:rsid w:val="00C22410"/>
    <w:rsid w:val="00C32AA5"/>
    <w:rsid w:val="00C7195F"/>
    <w:rsid w:val="00C90564"/>
    <w:rsid w:val="00C91D69"/>
    <w:rsid w:val="00C94492"/>
    <w:rsid w:val="00C97223"/>
    <w:rsid w:val="00CC3982"/>
    <w:rsid w:val="00CC6409"/>
    <w:rsid w:val="00CD6F9C"/>
    <w:rsid w:val="00D00DCF"/>
    <w:rsid w:val="00D11684"/>
    <w:rsid w:val="00D1481C"/>
    <w:rsid w:val="00D245C0"/>
    <w:rsid w:val="00D42515"/>
    <w:rsid w:val="00D4744E"/>
    <w:rsid w:val="00DA436D"/>
    <w:rsid w:val="00DC1C7F"/>
    <w:rsid w:val="00DD6A3A"/>
    <w:rsid w:val="00DF3B23"/>
    <w:rsid w:val="00DF6743"/>
    <w:rsid w:val="00E1090D"/>
    <w:rsid w:val="00E113E2"/>
    <w:rsid w:val="00E1672D"/>
    <w:rsid w:val="00E17221"/>
    <w:rsid w:val="00E17BE4"/>
    <w:rsid w:val="00E44EC9"/>
    <w:rsid w:val="00E55589"/>
    <w:rsid w:val="00E8113D"/>
    <w:rsid w:val="00E90D00"/>
    <w:rsid w:val="00EB2E62"/>
    <w:rsid w:val="00ED0A2F"/>
    <w:rsid w:val="00EF239E"/>
    <w:rsid w:val="00EF28EF"/>
    <w:rsid w:val="00EF700F"/>
    <w:rsid w:val="00F379F7"/>
    <w:rsid w:val="00F633C0"/>
    <w:rsid w:val="00F87B64"/>
    <w:rsid w:val="00F976B0"/>
    <w:rsid w:val="00FD4BAC"/>
    <w:rsid w:val="00FF15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A7013"/>
  <w15:chartTrackingRefBased/>
  <w15:docId w15:val="{82E7848F-D9FC-4C55-B363-83D155BC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603"/>
  </w:style>
  <w:style w:type="paragraph" w:styleId="Heading1">
    <w:name w:val="heading 1"/>
    <w:basedOn w:val="Normal"/>
    <w:next w:val="Normal"/>
    <w:link w:val="Heading1Char"/>
    <w:uiPriority w:val="9"/>
    <w:qFormat/>
    <w:rsid w:val="00805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5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5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D76"/>
    <w:rPr>
      <w:rFonts w:eastAsiaTheme="majorEastAsia" w:cstheme="majorBidi"/>
      <w:color w:val="272727" w:themeColor="text1" w:themeTint="D8"/>
    </w:rPr>
  </w:style>
  <w:style w:type="paragraph" w:styleId="Title">
    <w:name w:val="Title"/>
    <w:basedOn w:val="Normal"/>
    <w:next w:val="Normal"/>
    <w:link w:val="TitleChar"/>
    <w:uiPriority w:val="10"/>
    <w:qFormat/>
    <w:rsid w:val="00805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D76"/>
    <w:pPr>
      <w:spacing w:before="160"/>
      <w:jc w:val="center"/>
    </w:pPr>
    <w:rPr>
      <w:i/>
      <w:iCs/>
      <w:color w:val="404040" w:themeColor="text1" w:themeTint="BF"/>
    </w:rPr>
  </w:style>
  <w:style w:type="character" w:customStyle="1" w:styleId="QuoteChar">
    <w:name w:val="Quote Char"/>
    <w:basedOn w:val="DefaultParagraphFont"/>
    <w:link w:val="Quote"/>
    <w:uiPriority w:val="29"/>
    <w:rsid w:val="00805D76"/>
    <w:rPr>
      <w:i/>
      <w:iCs/>
      <w:color w:val="404040" w:themeColor="text1" w:themeTint="BF"/>
    </w:rPr>
  </w:style>
  <w:style w:type="paragraph" w:styleId="ListParagraph">
    <w:name w:val="List Paragraph"/>
    <w:basedOn w:val="Normal"/>
    <w:uiPriority w:val="34"/>
    <w:qFormat/>
    <w:rsid w:val="00805D76"/>
    <w:pPr>
      <w:ind w:left="720"/>
      <w:contextualSpacing/>
    </w:pPr>
  </w:style>
  <w:style w:type="character" w:styleId="IntenseEmphasis">
    <w:name w:val="Intense Emphasis"/>
    <w:basedOn w:val="DefaultParagraphFont"/>
    <w:uiPriority w:val="21"/>
    <w:qFormat/>
    <w:rsid w:val="00805D76"/>
    <w:rPr>
      <w:i/>
      <w:iCs/>
      <w:color w:val="0F4761" w:themeColor="accent1" w:themeShade="BF"/>
    </w:rPr>
  </w:style>
  <w:style w:type="paragraph" w:styleId="IntenseQuote">
    <w:name w:val="Intense Quote"/>
    <w:basedOn w:val="Normal"/>
    <w:next w:val="Normal"/>
    <w:link w:val="IntenseQuoteChar"/>
    <w:uiPriority w:val="30"/>
    <w:qFormat/>
    <w:rsid w:val="00805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D76"/>
    <w:rPr>
      <w:i/>
      <w:iCs/>
      <w:color w:val="0F4761" w:themeColor="accent1" w:themeShade="BF"/>
    </w:rPr>
  </w:style>
  <w:style w:type="character" w:styleId="IntenseReference">
    <w:name w:val="Intense Reference"/>
    <w:basedOn w:val="DefaultParagraphFont"/>
    <w:uiPriority w:val="32"/>
    <w:qFormat/>
    <w:rsid w:val="00805D76"/>
    <w:rPr>
      <w:b/>
      <w:bCs/>
      <w:smallCaps/>
      <w:color w:val="0F4761" w:themeColor="accent1" w:themeShade="BF"/>
      <w:spacing w:val="5"/>
    </w:rPr>
  </w:style>
  <w:style w:type="character" w:styleId="PlaceholderText">
    <w:name w:val="Placeholder Text"/>
    <w:basedOn w:val="DefaultParagraphFont"/>
    <w:uiPriority w:val="99"/>
    <w:semiHidden/>
    <w:rsid w:val="009673F2"/>
    <w:rPr>
      <w:color w:val="666666"/>
    </w:rPr>
  </w:style>
  <w:style w:type="paragraph" w:styleId="Header">
    <w:name w:val="header"/>
    <w:basedOn w:val="Normal"/>
    <w:link w:val="HeaderChar"/>
    <w:uiPriority w:val="99"/>
    <w:unhideWhenUsed/>
    <w:rsid w:val="00FF15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50B"/>
  </w:style>
  <w:style w:type="paragraph" w:styleId="Footer">
    <w:name w:val="footer"/>
    <w:basedOn w:val="Normal"/>
    <w:link w:val="FooterChar"/>
    <w:uiPriority w:val="99"/>
    <w:unhideWhenUsed/>
    <w:rsid w:val="00FF15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50B"/>
  </w:style>
  <w:style w:type="character" w:styleId="Hyperlink">
    <w:name w:val="Hyperlink"/>
    <w:basedOn w:val="DefaultParagraphFont"/>
    <w:uiPriority w:val="99"/>
    <w:unhideWhenUsed/>
    <w:rsid w:val="00393B24"/>
    <w:rPr>
      <w:color w:val="467886" w:themeColor="hyperlink"/>
      <w:u w:val="single"/>
    </w:rPr>
  </w:style>
  <w:style w:type="character" w:styleId="UnresolvedMention">
    <w:name w:val="Unresolved Mention"/>
    <w:basedOn w:val="DefaultParagraphFont"/>
    <w:uiPriority w:val="99"/>
    <w:semiHidden/>
    <w:unhideWhenUsed/>
    <w:rsid w:val="00393B24"/>
    <w:rPr>
      <w:color w:val="605E5C"/>
      <w:shd w:val="clear" w:color="auto" w:fill="E1DFDD"/>
    </w:rPr>
  </w:style>
  <w:style w:type="table" w:styleId="TableGrid">
    <w:name w:val="Table Grid"/>
    <w:basedOn w:val="TableNormal"/>
    <w:uiPriority w:val="39"/>
    <w:rsid w:val="00076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4252"/>
    <w:rPr>
      <w:sz w:val="16"/>
      <w:szCs w:val="16"/>
    </w:rPr>
  </w:style>
  <w:style w:type="paragraph" w:styleId="CommentText">
    <w:name w:val="annotation text"/>
    <w:basedOn w:val="Normal"/>
    <w:link w:val="CommentTextChar"/>
    <w:uiPriority w:val="99"/>
    <w:unhideWhenUsed/>
    <w:rsid w:val="00314252"/>
    <w:pPr>
      <w:spacing w:line="240" w:lineRule="auto"/>
    </w:pPr>
    <w:rPr>
      <w:sz w:val="20"/>
      <w:szCs w:val="20"/>
    </w:rPr>
  </w:style>
  <w:style w:type="character" w:customStyle="1" w:styleId="CommentTextChar">
    <w:name w:val="Comment Text Char"/>
    <w:basedOn w:val="DefaultParagraphFont"/>
    <w:link w:val="CommentText"/>
    <w:uiPriority w:val="99"/>
    <w:rsid w:val="00314252"/>
    <w:rPr>
      <w:sz w:val="20"/>
      <w:szCs w:val="20"/>
    </w:rPr>
  </w:style>
  <w:style w:type="paragraph" w:styleId="CommentSubject">
    <w:name w:val="annotation subject"/>
    <w:basedOn w:val="CommentText"/>
    <w:next w:val="CommentText"/>
    <w:link w:val="CommentSubjectChar"/>
    <w:uiPriority w:val="99"/>
    <w:semiHidden/>
    <w:unhideWhenUsed/>
    <w:rsid w:val="00314252"/>
    <w:rPr>
      <w:b/>
      <w:bCs/>
    </w:rPr>
  </w:style>
  <w:style w:type="character" w:customStyle="1" w:styleId="CommentSubjectChar">
    <w:name w:val="Comment Subject Char"/>
    <w:basedOn w:val="CommentTextChar"/>
    <w:link w:val="CommentSubject"/>
    <w:uiPriority w:val="99"/>
    <w:semiHidden/>
    <w:rsid w:val="003142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615">
      <w:bodyDiv w:val="1"/>
      <w:marLeft w:val="0"/>
      <w:marRight w:val="0"/>
      <w:marTop w:val="0"/>
      <w:marBottom w:val="0"/>
      <w:divBdr>
        <w:top w:val="none" w:sz="0" w:space="0" w:color="auto"/>
        <w:left w:val="none" w:sz="0" w:space="0" w:color="auto"/>
        <w:bottom w:val="none" w:sz="0" w:space="0" w:color="auto"/>
        <w:right w:val="none" w:sz="0" w:space="0" w:color="auto"/>
      </w:divBdr>
    </w:div>
    <w:div w:id="132989868">
      <w:bodyDiv w:val="1"/>
      <w:marLeft w:val="0"/>
      <w:marRight w:val="0"/>
      <w:marTop w:val="0"/>
      <w:marBottom w:val="0"/>
      <w:divBdr>
        <w:top w:val="none" w:sz="0" w:space="0" w:color="auto"/>
        <w:left w:val="none" w:sz="0" w:space="0" w:color="auto"/>
        <w:bottom w:val="none" w:sz="0" w:space="0" w:color="auto"/>
        <w:right w:val="none" w:sz="0" w:space="0" w:color="auto"/>
      </w:divBdr>
    </w:div>
    <w:div w:id="145175138">
      <w:bodyDiv w:val="1"/>
      <w:marLeft w:val="0"/>
      <w:marRight w:val="0"/>
      <w:marTop w:val="0"/>
      <w:marBottom w:val="0"/>
      <w:divBdr>
        <w:top w:val="none" w:sz="0" w:space="0" w:color="auto"/>
        <w:left w:val="none" w:sz="0" w:space="0" w:color="auto"/>
        <w:bottom w:val="none" w:sz="0" w:space="0" w:color="auto"/>
        <w:right w:val="none" w:sz="0" w:space="0" w:color="auto"/>
      </w:divBdr>
      <w:divsChild>
        <w:div w:id="26881755">
          <w:marLeft w:val="480"/>
          <w:marRight w:val="0"/>
          <w:marTop w:val="0"/>
          <w:marBottom w:val="0"/>
          <w:divBdr>
            <w:top w:val="none" w:sz="0" w:space="0" w:color="auto"/>
            <w:left w:val="none" w:sz="0" w:space="0" w:color="auto"/>
            <w:bottom w:val="none" w:sz="0" w:space="0" w:color="auto"/>
            <w:right w:val="none" w:sz="0" w:space="0" w:color="auto"/>
          </w:divBdr>
        </w:div>
        <w:div w:id="1553733291">
          <w:marLeft w:val="480"/>
          <w:marRight w:val="0"/>
          <w:marTop w:val="0"/>
          <w:marBottom w:val="0"/>
          <w:divBdr>
            <w:top w:val="none" w:sz="0" w:space="0" w:color="auto"/>
            <w:left w:val="none" w:sz="0" w:space="0" w:color="auto"/>
            <w:bottom w:val="none" w:sz="0" w:space="0" w:color="auto"/>
            <w:right w:val="none" w:sz="0" w:space="0" w:color="auto"/>
          </w:divBdr>
        </w:div>
        <w:div w:id="1641567557">
          <w:marLeft w:val="480"/>
          <w:marRight w:val="0"/>
          <w:marTop w:val="0"/>
          <w:marBottom w:val="0"/>
          <w:divBdr>
            <w:top w:val="none" w:sz="0" w:space="0" w:color="auto"/>
            <w:left w:val="none" w:sz="0" w:space="0" w:color="auto"/>
            <w:bottom w:val="none" w:sz="0" w:space="0" w:color="auto"/>
            <w:right w:val="none" w:sz="0" w:space="0" w:color="auto"/>
          </w:divBdr>
        </w:div>
        <w:div w:id="1154836820">
          <w:marLeft w:val="480"/>
          <w:marRight w:val="0"/>
          <w:marTop w:val="0"/>
          <w:marBottom w:val="0"/>
          <w:divBdr>
            <w:top w:val="none" w:sz="0" w:space="0" w:color="auto"/>
            <w:left w:val="none" w:sz="0" w:space="0" w:color="auto"/>
            <w:bottom w:val="none" w:sz="0" w:space="0" w:color="auto"/>
            <w:right w:val="none" w:sz="0" w:space="0" w:color="auto"/>
          </w:divBdr>
        </w:div>
        <w:div w:id="911936893">
          <w:marLeft w:val="480"/>
          <w:marRight w:val="0"/>
          <w:marTop w:val="0"/>
          <w:marBottom w:val="0"/>
          <w:divBdr>
            <w:top w:val="none" w:sz="0" w:space="0" w:color="auto"/>
            <w:left w:val="none" w:sz="0" w:space="0" w:color="auto"/>
            <w:bottom w:val="none" w:sz="0" w:space="0" w:color="auto"/>
            <w:right w:val="none" w:sz="0" w:space="0" w:color="auto"/>
          </w:divBdr>
        </w:div>
        <w:div w:id="1917132207">
          <w:marLeft w:val="480"/>
          <w:marRight w:val="0"/>
          <w:marTop w:val="0"/>
          <w:marBottom w:val="0"/>
          <w:divBdr>
            <w:top w:val="none" w:sz="0" w:space="0" w:color="auto"/>
            <w:left w:val="none" w:sz="0" w:space="0" w:color="auto"/>
            <w:bottom w:val="none" w:sz="0" w:space="0" w:color="auto"/>
            <w:right w:val="none" w:sz="0" w:space="0" w:color="auto"/>
          </w:divBdr>
        </w:div>
        <w:div w:id="318775492">
          <w:marLeft w:val="480"/>
          <w:marRight w:val="0"/>
          <w:marTop w:val="0"/>
          <w:marBottom w:val="0"/>
          <w:divBdr>
            <w:top w:val="none" w:sz="0" w:space="0" w:color="auto"/>
            <w:left w:val="none" w:sz="0" w:space="0" w:color="auto"/>
            <w:bottom w:val="none" w:sz="0" w:space="0" w:color="auto"/>
            <w:right w:val="none" w:sz="0" w:space="0" w:color="auto"/>
          </w:divBdr>
        </w:div>
        <w:div w:id="445202217">
          <w:marLeft w:val="480"/>
          <w:marRight w:val="0"/>
          <w:marTop w:val="0"/>
          <w:marBottom w:val="0"/>
          <w:divBdr>
            <w:top w:val="none" w:sz="0" w:space="0" w:color="auto"/>
            <w:left w:val="none" w:sz="0" w:space="0" w:color="auto"/>
            <w:bottom w:val="none" w:sz="0" w:space="0" w:color="auto"/>
            <w:right w:val="none" w:sz="0" w:space="0" w:color="auto"/>
          </w:divBdr>
        </w:div>
        <w:div w:id="239872037">
          <w:marLeft w:val="480"/>
          <w:marRight w:val="0"/>
          <w:marTop w:val="0"/>
          <w:marBottom w:val="0"/>
          <w:divBdr>
            <w:top w:val="none" w:sz="0" w:space="0" w:color="auto"/>
            <w:left w:val="none" w:sz="0" w:space="0" w:color="auto"/>
            <w:bottom w:val="none" w:sz="0" w:space="0" w:color="auto"/>
            <w:right w:val="none" w:sz="0" w:space="0" w:color="auto"/>
          </w:divBdr>
        </w:div>
        <w:div w:id="1555000509">
          <w:marLeft w:val="480"/>
          <w:marRight w:val="0"/>
          <w:marTop w:val="0"/>
          <w:marBottom w:val="0"/>
          <w:divBdr>
            <w:top w:val="none" w:sz="0" w:space="0" w:color="auto"/>
            <w:left w:val="none" w:sz="0" w:space="0" w:color="auto"/>
            <w:bottom w:val="none" w:sz="0" w:space="0" w:color="auto"/>
            <w:right w:val="none" w:sz="0" w:space="0" w:color="auto"/>
          </w:divBdr>
        </w:div>
        <w:div w:id="1701934316">
          <w:marLeft w:val="480"/>
          <w:marRight w:val="0"/>
          <w:marTop w:val="0"/>
          <w:marBottom w:val="0"/>
          <w:divBdr>
            <w:top w:val="none" w:sz="0" w:space="0" w:color="auto"/>
            <w:left w:val="none" w:sz="0" w:space="0" w:color="auto"/>
            <w:bottom w:val="none" w:sz="0" w:space="0" w:color="auto"/>
            <w:right w:val="none" w:sz="0" w:space="0" w:color="auto"/>
          </w:divBdr>
        </w:div>
        <w:div w:id="1671374589">
          <w:marLeft w:val="480"/>
          <w:marRight w:val="0"/>
          <w:marTop w:val="0"/>
          <w:marBottom w:val="0"/>
          <w:divBdr>
            <w:top w:val="none" w:sz="0" w:space="0" w:color="auto"/>
            <w:left w:val="none" w:sz="0" w:space="0" w:color="auto"/>
            <w:bottom w:val="none" w:sz="0" w:space="0" w:color="auto"/>
            <w:right w:val="none" w:sz="0" w:space="0" w:color="auto"/>
          </w:divBdr>
        </w:div>
        <w:div w:id="110320286">
          <w:marLeft w:val="480"/>
          <w:marRight w:val="0"/>
          <w:marTop w:val="0"/>
          <w:marBottom w:val="0"/>
          <w:divBdr>
            <w:top w:val="none" w:sz="0" w:space="0" w:color="auto"/>
            <w:left w:val="none" w:sz="0" w:space="0" w:color="auto"/>
            <w:bottom w:val="none" w:sz="0" w:space="0" w:color="auto"/>
            <w:right w:val="none" w:sz="0" w:space="0" w:color="auto"/>
          </w:divBdr>
        </w:div>
        <w:div w:id="1695813524">
          <w:marLeft w:val="480"/>
          <w:marRight w:val="0"/>
          <w:marTop w:val="0"/>
          <w:marBottom w:val="0"/>
          <w:divBdr>
            <w:top w:val="none" w:sz="0" w:space="0" w:color="auto"/>
            <w:left w:val="none" w:sz="0" w:space="0" w:color="auto"/>
            <w:bottom w:val="none" w:sz="0" w:space="0" w:color="auto"/>
            <w:right w:val="none" w:sz="0" w:space="0" w:color="auto"/>
          </w:divBdr>
        </w:div>
        <w:div w:id="342435886">
          <w:marLeft w:val="480"/>
          <w:marRight w:val="0"/>
          <w:marTop w:val="0"/>
          <w:marBottom w:val="0"/>
          <w:divBdr>
            <w:top w:val="none" w:sz="0" w:space="0" w:color="auto"/>
            <w:left w:val="none" w:sz="0" w:space="0" w:color="auto"/>
            <w:bottom w:val="none" w:sz="0" w:space="0" w:color="auto"/>
            <w:right w:val="none" w:sz="0" w:space="0" w:color="auto"/>
          </w:divBdr>
        </w:div>
      </w:divsChild>
    </w:div>
    <w:div w:id="163056456">
      <w:bodyDiv w:val="1"/>
      <w:marLeft w:val="0"/>
      <w:marRight w:val="0"/>
      <w:marTop w:val="0"/>
      <w:marBottom w:val="0"/>
      <w:divBdr>
        <w:top w:val="none" w:sz="0" w:space="0" w:color="auto"/>
        <w:left w:val="none" w:sz="0" w:space="0" w:color="auto"/>
        <w:bottom w:val="none" w:sz="0" w:space="0" w:color="auto"/>
        <w:right w:val="none" w:sz="0" w:space="0" w:color="auto"/>
      </w:divBdr>
    </w:div>
    <w:div w:id="266739606">
      <w:bodyDiv w:val="1"/>
      <w:marLeft w:val="0"/>
      <w:marRight w:val="0"/>
      <w:marTop w:val="0"/>
      <w:marBottom w:val="0"/>
      <w:divBdr>
        <w:top w:val="none" w:sz="0" w:space="0" w:color="auto"/>
        <w:left w:val="none" w:sz="0" w:space="0" w:color="auto"/>
        <w:bottom w:val="none" w:sz="0" w:space="0" w:color="auto"/>
        <w:right w:val="none" w:sz="0" w:space="0" w:color="auto"/>
      </w:divBdr>
      <w:divsChild>
        <w:div w:id="1730222860">
          <w:marLeft w:val="480"/>
          <w:marRight w:val="0"/>
          <w:marTop w:val="0"/>
          <w:marBottom w:val="0"/>
          <w:divBdr>
            <w:top w:val="none" w:sz="0" w:space="0" w:color="auto"/>
            <w:left w:val="none" w:sz="0" w:space="0" w:color="auto"/>
            <w:bottom w:val="none" w:sz="0" w:space="0" w:color="auto"/>
            <w:right w:val="none" w:sz="0" w:space="0" w:color="auto"/>
          </w:divBdr>
        </w:div>
        <w:div w:id="626936254">
          <w:marLeft w:val="480"/>
          <w:marRight w:val="0"/>
          <w:marTop w:val="0"/>
          <w:marBottom w:val="0"/>
          <w:divBdr>
            <w:top w:val="none" w:sz="0" w:space="0" w:color="auto"/>
            <w:left w:val="none" w:sz="0" w:space="0" w:color="auto"/>
            <w:bottom w:val="none" w:sz="0" w:space="0" w:color="auto"/>
            <w:right w:val="none" w:sz="0" w:space="0" w:color="auto"/>
          </w:divBdr>
        </w:div>
        <w:div w:id="1597440176">
          <w:marLeft w:val="480"/>
          <w:marRight w:val="0"/>
          <w:marTop w:val="0"/>
          <w:marBottom w:val="0"/>
          <w:divBdr>
            <w:top w:val="none" w:sz="0" w:space="0" w:color="auto"/>
            <w:left w:val="none" w:sz="0" w:space="0" w:color="auto"/>
            <w:bottom w:val="none" w:sz="0" w:space="0" w:color="auto"/>
            <w:right w:val="none" w:sz="0" w:space="0" w:color="auto"/>
          </w:divBdr>
        </w:div>
        <w:div w:id="1194422378">
          <w:marLeft w:val="480"/>
          <w:marRight w:val="0"/>
          <w:marTop w:val="0"/>
          <w:marBottom w:val="0"/>
          <w:divBdr>
            <w:top w:val="none" w:sz="0" w:space="0" w:color="auto"/>
            <w:left w:val="none" w:sz="0" w:space="0" w:color="auto"/>
            <w:bottom w:val="none" w:sz="0" w:space="0" w:color="auto"/>
            <w:right w:val="none" w:sz="0" w:space="0" w:color="auto"/>
          </w:divBdr>
        </w:div>
        <w:div w:id="1637952155">
          <w:marLeft w:val="480"/>
          <w:marRight w:val="0"/>
          <w:marTop w:val="0"/>
          <w:marBottom w:val="0"/>
          <w:divBdr>
            <w:top w:val="none" w:sz="0" w:space="0" w:color="auto"/>
            <w:left w:val="none" w:sz="0" w:space="0" w:color="auto"/>
            <w:bottom w:val="none" w:sz="0" w:space="0" w:color="auto"/>
            <w:right w:val="none" w:sz="0" w:space="0" w:color="auto"/>
          </w:divBdr>
        </w:div>
        <w:div w:id="707680118">
          <w:marLeft w:val="480"/>
          <w:marRight w:val="0"/>
          <w:marTop w:val="0"/>
          <w:marBottom w:val="0"/>
          <w:divBdr>
            <w:top w:val="none" w:sz="0" w:space="0" w:color="auto"/>
            <w:left w:val="none" w:sz="0" w:space="0" w:color="auto"/>
            <w:bottom w:val="none" w:sz="0" w:space="0" w:color="auto"/>
            <w:right w:val="none" w:sz="0" w:space="0" w:color="auto"/>
          </w:divBdr>
        </w:div>
        <w:div w:id="770707556">
          <w:marLeft w:val="480"/>
          <w:marRight w:val="0"/>
          <w:marTop w:val="0"/>
          <w:marBottom w:val="0"/>
          <w:divBdr>
            <w:top w:val="none" w:sz="0" w:space="0" w:color="auto"/>
            <w:left w:val="none" w:sz="0" w:space="0" w:color="auto"/>
            <w:bottom w:val="none" w:sz="0" w:space="0" w:color="auto"/>
            <w:right w:val="none" w:sz="0" w:space="0" w:color="auto"/>
          </w:divBdr>
        </w:div>
        <w:div w:id="517624611">
          <w:marLeft w:val="480"/>
          <w:marRight w:val="0"/>
          <w:marTop w:val="0"/>
          <w:marBottom w:val="0"/>
          <w:divBdr>
            <w:top w:val="none" w:sz="0" w:space="0" w:color="auto"/>
            <w:left w:val="none" w:sz="0" w:space="0" w:color="auto"/>
            <w:bottom w:val="none" w:sz="0" w:space="0" w:color="auto"/>
            <w:right w:val="none" w:sz="0" w:space="0" w:color="auto"/>
          </w:divBdr>
        </w:div>
        <w:div w:id="79107494">
          <w:marLeft w:val="480"/>
          <w:marRight w:val="0"/>
          <w:marTop w:val="0"/>
          <w:marBottom w:val="0"/>
          <w:divBdr>
            <w:top w:val="none" w:sz="0" w:space="0" w:color="auto"/>
            <w:left w:val="none" w:sz="0" w:space="0" w:color="auto"/>
            <w:bottom w:val="none" w:sz="0" w:space="0" w:color="auto"/>
            <w:right w:val="none" w:sz="0" w:space="0" w:color="auto"/>
          </w:divBdr>
        </w:div>
        <w:div w:id="1295328547">
          <w:marLeft w:val="480"/>
          <w:marRight w:val="0"/>
          <w:marTop w:val="0"/>
          <w:marBottom w:val="0"/>
          <w:divBdr>
            <w:top w:val="none" w:sz="0" w:space="0" w:color="auto"/>
            <w:left w:val="none" w:sz="0" w:space="0" w:color="auto"/>
            <w:bottom w:val="none" w:sz="0" w:space="0" w:color="auto"/>
            <w:right w:val="none" w:sz="0" w:space="0" w:color="auto"/>
          </w:divBdr>
        </w:div>
        <w:div w:id="1686714785">
          <w:marLeft w:val="480"/>
          <w:marRight w:val="0"/>
          <w:marTop w:val="0"/>
          <w:marBottom w:val="0"/>
          <w:divBdr>
            <w:top w:val="none" w:sz="0" w:space="0" w:color="auto"/>
            <w:left w:val="none" w:sz="0" w:space="0" w:color="auto"/>
            <w:bottom w:val="none" w:sz="0" w:space="0" w:color="auto"/>
            <w:right w:val="none" w:sz="0" w:space="0" w:color="auto"/>
          </w:divBdr>
        </w:div>
        <w:div w:id="892619440">
          <w:marLeft w:val="480"/>
          <w:marRight w:val="0"/>
          <w:marTop w:val="0"/>
          <w:marBottom w:val="0"/>
          <w:divBdr>
            <w:top w:val="none" w:sz="0" w:space="0" w:color="auto"/>
            <w:left w:val="none" w:sz="0" w:space="0" w:color="auto"/>
            <w:bottom w:val="none" w:sz="0" w:space="0" w:color="auto"/>
            <w:right w:val="none" w:sz="0" w:space="0" w:color="auto"/>
          </w:divBdr>
        </w:div>
        <w:div w:id="1354451497">
          <w:marLeft w:val="480"/>
          <w:marRight w:val="0"/>
          <w:marTop w:val="0"/>
          <w:marBottom w:val="0"/>
          <w:divBdr>
            <w:top w:val="none" w:sz="0" w:space="0" w:color="auto"/>
            <w:left w:val="none" w:sz="0" w:space="0" w:color="auto"/>
            <w:bottom w:val="none" w:sz="0" w:space="0" w:color="auto"/>
            <w:right w:val="none" w:sz="0" w:space="0" w:color="auto"/>
          </w:divBdr>
        </w:div>
        <w:div w:id="1978993800">
          <w:marLeft w:val="480"/>
          <w:marRight w:val="0"/>
          <w:marTop w:val="0"/>
          <w:marBottom w:val="0"/>
          <w:divBdr>
            <w:top w:val="none" w:sz="0" w:space="0" w:color="auto"/>
            <w:left w:val="none" w:sz="0" w:space="0" w:color="auto"/>
            <w:bottom w:val="none" w:sz="0" w:space="0" w:color="auto"/>
            <w:right w:val="none" w:sz="0" w:space="0" w:color="auto"/>
          </w:divBdr>
        </w:div>
        <w:div w:id="758865980">
          <w:marLeft w:val="480"/>
          <w:marRight w:val="0"/>
          <w:marTop w:val="0"/>
          <w:marBottom w:val="0"/>
          <w:divBdr>
            <w:top w:val="none" w:sz="0" w:space="0" w:color="auto"/>
            <w:left w:val="none" w:sz="0" w:space="0" w:color="auto"/>
            <w:bottom w:val="none" w:sz="0" w:space="0" w:color="auto"/>
            <w:right w:val="none" w:sz="0" w:space="0" w:color="auto"/>
          </w:divBdr>
        </w:div>
      </w:divsChild>
    </w:div>
    <w:div w:id="278921223">
      <w:bodyDiv w:val="1"/>
      <w:marLeft w:val="0"/>
      <w:marRight w:val="0"/>
      <w:marTop w:val="0"/>
      <w:marBottom w:val="0"/>
      <w:divBdr>
        <w:top w:val="none" w:sz="0" w:space="0" w:color="auto"/>
        <w:left w:val="none" w:sz="0" w:space="0" w:color="auto"/>
        <w:bottom w:val="none" w:sz="0" w:space="0" w:color="auto"/>
        <w:right w:val="none" w:sz="0" w:space="0" w:color="auto"/>
      </w:divBdr>
      <w:divsChild>
        <w:div w:id="741223995">
          <w:marLeft w:val="480"/>
          <w:marRight w:val="0"/>
          <w:marTop w:val="0"/>
          <w:marBottom w:val="0"/>
          <w:divBdr>
            <w:top w:val="none" w:sz="0" w:space="0" w:color="auto"/>
            <w:left w:val="none" w:sz="0" w:space="0" w:color="auto"/>
            <w:bottom w:val="none" w:sz="0" w:space="0" w:color="auto"/>
            <w:right w:val="none" w:sz="0" w:space="0" w:color="auto"/>
          </w:divBdr>
        </w:div>
        <w:div w:id="77137551">
          <w:marLeft w:val="480"/>
          <w:marRight w:val="0"/>
          <w:marTop w:val="0"/>
          <w:marBottom w:val="0"/>
          <w:divBdr>
            <w:top w:val="none" w:sz="0" w:space="0" w:color="auto"/>
            <w:left w:val="none" w:sz="0" w:space="0" w:color="auto"/>
            <w:bottom w:val="none" w:sz="0" w:space="0" w:color="auto"/>
            <w:right w:val="none" w:sz="0" w:space="0" w:color="auto"/>
          </w:divBdr>
        </w:div>
        <w:div w:id="1437678473">
          <w:marLeft w:val="480"/>
          <w:marRight w:val="0"/>
          <w:marTop w:val="0"/>
          <w:marBottom w:val="0"/>
          <w:divBdr>
            <w:top w:val="none" w:sz="0" w:space="0" w:color="auto"/>
            <w:left w:val="none" w:sz="0" w:space="0" w:color="auto"/>
            <w:bottom w:val="none" w:sz="0" w:space="0" w:color="auto"/>
            <w:right w:val="none" w:sz="0" w:space="0" w:color="auto"/>
          </w:divBdr>
        </w:div>
        <w:div w:id="1623264591">
          <w:marLeft w:val="480"/>
          <w:marRight w:val="0"/>
          <w:marTop w:val="0"/>
          <w:marBottom w:val="0"/>
          <w:divBdr>
            <w:top w:val="none" w:sz="0" w:space="0" w:color="auto"/>
            <w:left w:val="none" w:sz="0" w:space="0" w:color="auto"/>
            <w:bottom w:val="none" w:sz="0" w:space="0" w:color="auto"/>
            <w:right w:val="none" w:sz="0" w:space="0" w:color="auto"/>
          </w:divBdr>
        </w:div>
        <w:div w:id="252473816">
          <w:marLeft w:val="480"/>
          <w:marRight w:val="0"/>
          <w:marTop w:val="0"/>
          <w:marBottom w:val="0"/>
          <w:divBdr>
            <w:top w:val="none" w:sz="0" w:space="0" w:color="auto"/>
            <w:left w:val="none" w:sz="0" w:space="0" w:color="auto"/>
            <w:bottom w:val="none" w:sz="0" w:space="0" w:color="auto"/>
            <w:right w:val="none" w:sz="0" w:space="0" w:color="auto"/>
          </w:divBdr>
        </w:div>
        <w:div w:id="2084138750">
          <w:marLeft w:val="480"/>
          <w:marRight w:val="0"/>
          <w:marTop w:val="0"/>
          <w:marBottom w:val="0"/>
          <w:divBdr>
            <w:top w:val="none" w:sz="0" w:space="0" w:color="auto"/>
            <w:left w:val="none" w:sz="0" w:space="0" w:color="auto"/>
            <w:bottom w:val="none" w:sz="0" w:space="0" w:color="auto"/>
            <w:right w:val="none" w:sz="0" w:space="0" w:color="auto"/>
          </w:divBdr>
        </w:div>
        <w:div w:id="1522283177">
          <w:marLeft w:val="480"/>
          <w:marRight w:val="0"/>
          <w:marTop w:val="0"/>
          <w:marBottom w:val="0"/>
          <w:divBdr>
            <w:top w:val="none" w:sz="0" w:space="0" w:color="auto"/>
            <w:left w:val="none" w:sz="0" w:space="0" w:color="auto"/>
            <w:bottom w:val="none" w:sz="0" w:space="0" w:color="auto"/>
            <w:right w:val="none" w:sz="0" w:space="0" w:color="auto"/>
          </w:divBdr>
        </w:div>
        <w:div w:id="1315449915">
          <w:marLeft w:val="480"/>
          <w:marRight w:val="0"/>
          <w:marTop w:val="0"/>
          <w:marBottom w:val="0"/>
          <w:divBdr>
            <w:top w:val="none" w:sz="0" w:space="0" w:color="auto"/>
            <w:left w:val="none" w:sz="0" w:space="0" w:color="auto"/>
            <w:bottom w:val="none" w:sz="0" w:space="0" w:color="auto"/>
            <w:right w:val="none" w:sz="0" w:space="0" w:color="auto"/>
          </w:divBdr>
        </w:div>
        <w:div w:id="879324969">
          <w:marLeft w:val="480"/>
          <w:marRight w:val="0"/>
          <w:marTop w:val="0"/>
          <w:marBottom w:val="0"/>
          <w:divBdr>
            <w:top w:val="none" w:sz="0" w:space="0" w:color="auto"/>
            <w:left w:val="none" w:sz="0" w:space="0" w:color="auto"/>
            <w:bottom w:val="none" w:sz="0" w:space="0" w:color="auto"/>
            <w:right w:val="none" w:sz="0" w:space="0" w:color="auto"/>
          </w:divBdr>
        </w:div>
        <w:div w:id="1198738395">
          <w:marLeft w:val="480"/>
          <w:marRight w:val="0"/>
          <w:marTop w:val="0"/>
          <w:marBottom w:val="0"/>
          <w:divBdr>
            <w:top w:val="none" w:sz="0" w:space="0" w:color="auto"/>
            <w:left w:val="none" w:sz="0" w:space="0" w:color="auto"/>
            <w:bottom w:val="none" w:sz="0" w:space="0" w:color="auto"/>
            <w:right w:val="none" w:sz="0" w:space="0" w:color="auto"/>
          </w:divBdr>
        </w:div>
        <w:div w:id="788009974">
          <w:marLeft w:val="480"/>
          <w:marRight w:val="0"/>
          <w:marTop w:val="0"/>
          <w:marBottom w:val="0"/>
          <w:divBdr>
            <w:top w:val="none" w:sz="0" w:space="0" w:color="auto"/>
            <w:left w:val="none" w:sz="0" w:space="0" w:color="auto"/>
            <w:bottom w:val="none" w:sz="0" w:space="0" w:color="auto"/>
            <w:right w:val="none" w:sz="0" w:space="0" w:color="auto"/>
          </w:divBdr>
        </w:div>
        <w:div w:id="1166869858">
          <w:marLeft w:val="480"/>
          <w:marRight w:val="0"/>
          <w:marTop w:val="0"/>
          <w:marBottom w:val="0"/>
          <w:divBdr>
            <w:top w:val="none" w:sz="0" w:space="0" w:color="auto"/>
            <w:left w:val="none" w:sz="0" w:space="0" w:color="auto"/>
            <w:bottom w:val="none" w:sz="0" w:space="0" w:color="auto"/>
            <w:right w:val="none" w:sz="0" w:space="0" w:color="auto"/>
          </w:divBdr>
        </w:div>
        <w:div w:id="488446959">
          <w:marLeft w:val="480"/>
          <w:marRight w:val="0"/>
          <w:marTop w:val="0"/>
          <w:marBottom w:val="0"/>
          <w:divBdr>
            <w:top w:val="none" w:sz="0" w:space="0" w:color="auto"/>
            <w:left w:val="none" w:sz="0" w:space="0" w:color="auto"/>
            <w:bottom w:val="none" w:sz="0" w:space="0" w:color="auto"/>
            <w:right w:val="none" w:sz="0" w:space="0" w:color="auto"/>
          </w:divBdr>
        </w:div>
        <w:div w:id="1029991281">
          <w:marLeft w:val="480"/>
          <w:marRight w:val="0"/>
          <w:marTop w:val="0"/>
          <w:marBottom w:val="0"/>
          <w:divBdr>
            <w:top w:val="none" w:sz="0" w:space="0" w:color="auto"/>
            <w:left w:val="none" w:sz="0" w:space="0" w:color="auto"/>
            <w:bottom w:val="none" w:sz="0" w:space="0" w:color="auto"/>
            <w:right w:val="none" w:sz="0" w:space="0" w:color="auto"/>
          </w:divBdr>
        </w:div>
        <w:div w:id="1439060226">
          <w:marLeft w:val="480"/>
          <w:marRight w:val="0"/>
          <w:marTop w:val="0"/>
          <w:marBottom w:val="0"/>
          <w:divBdr>
            <w:top w:val="none" w:sz="0" w:space="0" w:color="auto"/>
            <w:left w:val="none" w:sz="0" w:space="0" w:color="auto"/>
            <w:bottom w:val="none" w:sz="0" w:space="0" w:color="auto"/>
            <w:right w:val="none" w:sz="0" w:space="0" w:color="auto"/>
          </w:divBdr>
        </w:div>
      </w:divsChild>
    </w:div>
    <w:div w:id="302662397">
      <w:bodyDiv w:val="1"/>
      <w:marLeft w:val="0"/>
      <w:marRight w:val="0"/>
      <w:marTop w:val="0"/>
      <w:marBottom w:val="0"/>
      <w:divBdr>
        <w:top w:val="none" w:sz="0" w:space="0" w:color="auto"/>
        <w:left w:val="none" w:sz="0" w:space="0" w:color="auto"/>
        <w:bottom w:val="none" w:sz="0" w:space="0" w:color="auto"/>
        <w:right w:val="none" w:sz="0" w:space="0" w:color="auto"/>
      </w:divBdr>
    </w:div>
    <w:div w:id="447236550">
      <w:bodyDiv w:val="1"/>
      <w:marLeft w:val="0"/>
      <w:marRight w:val="0"/>
      <w:marTop w:val="0"/>
      <w:marBottom w:val="0"/>
      <w:divBdr>
        <w:top w:val="none" w:sz="0" w:space="0" w:color="auto"/>
        <w:left w:val="none" w:sz="0" w:space="0" w:color="auto"/>
        <w:bottom w:val="none" w:sz="0" w:space="0" w:color="auto"/>
        <w:right w:val="none" w:sz="0" w:space="0" w:color="auto"/>
      </w:divBdr>
      <w:divsChild>
        <w:div w:id="52971179">
          <w:marLeft w:val="480"/>
          <w:marRight w:val="0"/>
          <w:marTop w:val="0"/>
          <w:marBottom w:val="0"/>
          <w:divBdr>
            <w:top w:val="none" w:sz="0" w:space="0" w:color="auto"/>
            <w:left w:val="none" w:sz="0" w:space="0" w:color="auto"/>
            <w:bottom w:val="none" w:sz="0" w:space="0" w:color="auto"/>
            <w:right w:val="none" w:sz="0" w:space="0" w:color="auto"/>
          </w:divBdr>
        </w:div>
        <w:div w:id="547183944">
          <w:marLeft w:val="480"/>
          <w:marRight w:val="0"/>
          <w:marTop w:val="0"/>
          <w:marBottom w:val="0"/>
          <w:divBdr>
            <w:top w:val="none" w:sz="0" w:space="0" w:color="auto"/>
            <w:left w:val="none" w:sz="0" w:space="0" w:color="auto"/>
            <w:bottom w:val="none" w:sz="0" w:space="0" w:color="auto"/>
            <w:right w:val="none" w:sz="0" w:space="0" w:color="auto"/>
          </w:divBdr>
        </w:div>
        <w:div w:id="1881672336">
          <w:marLeft w:val="480"/>
          <w:marRight w:val="0"/>
          <w:marTop w:val="0"/>
          <w:marBottom w:val="0"/>
          <w:divBdr>
            <w:top w:val="none" w:sz="0" w:space="0" w:color="auto"/>
            <w:left w:val="none" w:sz="0" w:space="0" w:color="auto"/>
            <w:bottom w:val="none" w:sz="0" w:space="0" w:color="auto"/>
            <w:right w:val="none" w:sz="0" w:space="0" w:color="auto"/>
          </w:divBdr>
        </w:div>
        <w:div w:id="1891073535">
          <w:marLeft w:val="480"/>
          <w:marRight w:val="0"/>
          <w:marTop w:val="0"/>
          <w:marBottom w:val="0"/>
          <w:divBdr>
            <w:top w:val="none" w:sz="0" w:space="0" w:color="auto"/>
            <w:left w:val="none" w:sz="0" w:space="0" w:color="auto"/>
            <w:bottom w:val="none" w:sz="0" w:space="0" w:color="auto"/>
            <w:right w:val="none" w:sz="0" w:space="0" w:color="auto"/>
          </w:divBdr>
        </w:div>
        <w:div w:id="471095218">
          <w:marLeft w:val="480"/>
          <w:marRight w:val="0"/>
          <w:marTop w:val="0"/>
          <w:marBottom w:val="0"/>
          <w:divBdr>
            <w:top w:val="none" w:sz="0" w:space="0" w:color="auto"/>
            <w:left w:val="none" w:sz="0" w:space="0" w:color="auto"/>
            <w:bottom w:val="none" w:sz="0" w:space="0" w:color="auto"/>
            <w:right w:val="none" w:sz="0" w:space="0" w:color="auto"/>
          </w:divBdr>
        </w:div>
        <w:div w:id="174424040">
          <w:marLeft w:val="480"/>
          <w:marRight w:val="0"/>
          <w:marTop w:val="0"/>
          <w:marBottom w:val="0"/>
          <w:divBdr>
            <w:top w:val="none" w:sz="0" w:space="0" w:color="auto"/>
            <w:left w:val="none" w:sz="0" w:space="0" w:color="auto"/>
            <w:bottom w:val="none" w:sz="0" w:space="0" w:color="auto"/>
            <w:right w:val="none" w:sz="0" w:space="0" w:color="auto"/>
          </w:divBdr>
        </w:div>
        <w:div w:id="601038813">
          <w:marLeft w:val="480"/>
          <w:marRight w:val="0"/>
          <w:marTop w:val="0"/>
          <w:marBottom w:val="0"/>
          <w:divBdr>
            <w:top w:val="none" w:sz="0" w:space="0" w:color="auto"/>
            <w:left w:val="none" w:sz="0" w:space="0" w:color="auto"/>
            <w:bottom w:val="none" w:sz="0" w:space="0" w:color="auto"/>
            <w:right w:val="none" w:sz="0" w:space="0" w:color="auto"/>
          </w:divBdr>
        </w:div>
        <w:div w:id="1280837891">
          <w:marLeft w:val="480"/>
          <w:marRight w:val="0"/>
          <w:marTop w:val="0"/>
          <w:marBottom w:val="0"/>
          <w:divBdr>
            <w:top w:val="none" w:sz="0" w:space="0" w:color="auto"/>
            <w:left w:val="none" w:sz="0" w:space="0" w:color="auto"/>
            <w:bottom w:val="none" w:sz="0" w:space="0" w:color="auto"/>
            <w:right w:val="none" w:sz="0" w:space="0" w:color="auto"/>
          </w:divBdr>
        </w:div>
        <w:div w:id="1070470303">
          <w:marLeft w:val="480"/>
          <w:marRight w:val="0"/>
          <w:marTop w:val="0"/>
          <w:marBottom w:val="0"/>
          <w:divBdr>
            <w:top w:val="none" w:sz="0" w:space="0" w:color="auto"/>
            <w:left w:val="none" w:sz="0" w:space="0" w:color="auto"/>
            <w:bottom w:val="none" w:sz="0" w:space="0" w:color="auto"/>
            <w:right w:val="none" w:sz="0" w:space="0" w:color="auto"/>
          </w:divBdr>
        </w:div>
        <w:div w:id="432751876">
          <w:marLeft w:val="480"/>
          <w:marRight w:val="0"/>
          <w:marTop w:val="0"/>
          <w:marBottom w:val="0"/>
          <w:divBdr>
            <w:top w:val="none" w:sz="0" w:space="0" w:color="auto"/>
            <w:left w:val="none" w:sz="0" w:space="0" w:color="auto"/>
            <w:bottom w:val="none" w:sz="0" w:space="0" w:color="auto"/>
            <w:right w:val="none" w:sz="0" w:space="0" w:color="auto"/>
          </w:divBdr>
        </w:div>
        <w:div w:id="954142244">
          <w:marLeft w:val="480"/>
          <w:marRight w:val="0"/>
          <w:marTop w:val="0"/>
          <w:marBottom w:val="0"/>
          <w:divBdr>
            <w:top w:val="none" w:sz="0" w:space="0" w:color="auto"/>
            <w:left w:val="none" w:sz="0" w:space="0" w:color="auto"/>
            <w:bottom w:val="none" w:sz="0" w:space="0" w:color="auto"/>
            <w:right w:val="none" w:sz="0" w:space="0" w:color="auto"/>
          </w:divBdr>
        </w:div>
        <w:div w:id="1002977619">
          <w:marLeft w:val="480"/>
          <w:marRight w:val="0"/>
          <w:marTop w:val="0"/>
          <w:marBottom w:val="0"/>
          <w:divBdr>
            <w:top w:val="none" w:sz="0" w:space="0" w:color="auto"/>
            <w:left w:val="none" w:sz="0" w:space="0" w:color="auto"/>
            <w:bottom w:val="none" w:sz="0" w:space="0" w:color="auto"/>
            <w:right w:val="none" w:sz="0" w:space="0" w:color="auto"/>
          </w:divBdr>
        </w:div>
        <w:div w:id="460391989">
          <w:marLeft w:val="480"/>
          <w:marRight w:val="0"/>
          <w:marTop w:val="0"/>
          <w:marBottom w:val="0"/>
          <w:divBdr>
            <w:top w:val="none" w:sz="0" w:space="0" w:color="auto"/>
            <w:left w:val="none" w:sz="0" w:space="0" w:color="auto"/>
            <w:bottom w:val="none" w:sz="0" w:space="0" w:color="auto"/>
            <w:right w:val="none" w:sz="0" w:space="0" w:color="auto"/>
          </w:divBdr>
        </w:div>
        <w:div w:id="371927073">
          <w:marLeft w:val="480"/>
          <w:marRight w:val="0"/>
          <w:marTop w:val="0"/>
          <w:marBottom w:val="0"/>
          <w:divBdr>
            <w:top w:val="none" w:sz="0" w:space="0" w:color="auto"/>
            <w:left w:val="none" w:sz="0" w:space="0" w:color="auto"/>
            <w:bottom w:val="none" w:sz="0" w:space="0" w:color="auto"/>
            <w:right w:val="none" w:sz="0" w:space="0" w:color="auto"/>
          </w:divBdr>
        </w:div>
        <w:div w:id="794444461">
          <w:marLeft w:val="480"/>
          <w:marRight w:val="0"/>
          <w:marTop w:val="0"/>
          <w:marBottom w:val="0"/>
          <w:divBdr>
            <w:top w:val="none" w:sz="0" w:space="0" w:color="auto"/>
            <w:left w:val="none" w:sz="0" w:space="0" w:color="auto"/>
            <w:bottom w:val="none" w:sz="0" w:space="0" w:color="auto"/>
            <w:right w:val="none" w:sz="0" w:space="0" w:color="auto"/>
          </w:divBdr>
        </w:div>
      </w:divsChild>
    </w:div>
    <w:div w:id="451020107">
      <w:bodyDiv w:val="1"/>
      <w:marLeft w:val="0"/>
      <w:marRight w:val="0"/>
      <w:marTop w:val="0"/>
      <w:marBottom w:val="0"/>
      <w:divBdr>
        <w:top w:val="none" w:sz="0" w:space="0" w:color="auto"/>
        <w:left w:val="none" w:sz="0" w:space="0" w:color="auto"/>
        <w:bottom w:val="none" w:sz="0" w:space="0" w:color="auto"/>
        <w:right w:val="none" w:sz="0" w:space="0" w:color="auto"/>
      </w:divBdr>
    </w:div>
    <w:div w:id="499198485">
      <w:bodyDiv w:val="1"/>
      <w:marLeft w:val="0"/>
      <w:marRight w:val="0"/>
      <w:marTop w:val="0"/>
      <w:marBottom w:val="0"/>
      <w:divBdr>
        <w:top w:val="none" w:sz="0" w:space="0" w:color="auto"/>
        <w:left w:val="none" w:sz="0" w:space="0" w:color="auto"/>
        <w:bottom w:val="none" w:sz="0" w:space="0" w:color="auto"/>
        <w:right w:val="none" w:sz="0" w:space="0" w:color="auto"/>
      </w:divBdr>
    </w:div>
    <w:div w:id="561720784">
      <w:bodyDiv w:val="1"/>
      <w:marLeft w:val="0"/>
      <w:marRight w:val="0"/>
      <w:marTop w:val="0"/>
      <w:marBottom w:val="0"/>
      <w:divBdr>
        <w:top w:val="none" w:sz="0" w:space="0" w:color="auto"/>
        <w:left w:val="none" w:sz="0" w:space="0" w:color="auto"/>
        <w:bottom w:val="none" w:sz="0" w:space="0" w:color="auto"/>
        <w:right w:val="none" w:sz="0" w:space="0" w:color="auto"/>
      </w:divBdr>
      <w:divsChild>
        <w:div w:id="1727947964">
          <w:marLeft w:val="480"/>
          <w:marRight w:val="0"/>
          <w:marTop w:val="0"/>
          <w:marBottom w:val="0"/>
          <w:divBdr>
            <w:top w:val="none" w:sz="0" w:space="0" w:color="auto"/>
            <w:left w:val="none" w:sz="0" w:space="0" w:color="auto"/>
            <w:bottom w:val="none" w:sz="0" w:space="0" w:color="auto"/>
            <w:right w:val="none" w:sz="0" w:space="0" w:color="auto"/>
          </w:divBdr>
        </w:div>
        <w:div w:id="1758358147">
          <w:marLeft w:val="480"/>
          <w:marRight w:val="0"/>
          <w:marTop w:val="0"/>
          <w:marBottom w:val="0"/>
          <w:divBdr>
            <w:top w:val="none" w:sz="0" w:space="0" w:color="auto"/>
            <w:left w:val="none" w:sz="0" w:space="0" w:color="auto"/>
            <w:bottom w:val="none" w:sz="0" w:space="0" w:color="auto"/>
            <w:right w:val="none" w:sz="0" w:space="0" w:color="auto"/>
          </w:divBdr>
        </w:div>
        <w:div w:id="681662661">
          <w:marLeft w:val="480"/>
          <w:marRight w:val="0"/>
          <w:marTop w:val="0"/>
          <w:marBottom w:val="0"/>
          <w:divBdr>
            <w:top w:val="none" w:sz="0" w:space="0" w:color="auto"/>
            <w:left w:val="none" w:sz="0" w:space="0" w:color="auto"/>
            <w:bottom w:val="none" w:sz="0" w:space="0" w:color="auto"/>
            <w:right w:val="none" w:sz="0" w:space="0" w:color="auto"/>
          </w:divBdr>
        </w:div>
        <w:div w:id="679891922">
          <w:marLeft w:val="480"/>
          <w:marRight w:val="0"/>
          <w:marTop w:val="0"/>
          <w:marBottom w:val="0"/>
          <w:divBdr>
            <w:top w:val="none" w:sz="0" w:space="0" w:color="auto"/>
            <w:left w:val="none" w:sz="0" w:space="0" w:color="auto"/>
            <w:bottom w:val="none" w:sz="0" w:space="0" w:color="auto"/>
            <w:right w:val="none" w:sz="0" w:space="0" w:color="auto"/>
          </w:divBdr>
        </w:div>
        <w:div w:id="343820722">
          <w:marLeft w:val="480"/>
          <w:marRight w:val="0"/>
          <w:marTop w:val="0"/>
          <w:marBottom w:val="0"/>
          <w:divBdr>
            <w:top w:val="none" w:sz="0" w:space="0" w:color="auto"/>
            <w:left w:val="none" w:sz="0" w:space="0" w:color="auto"/>
            <w:bottom w:val="none" w:sz="0" w:space="0" w:color="auto"/>
            <w:right w:val="none" w:sz="0" w:space="0" w:color="auto"/>
          </w:divBdr>
        </w:div>
        <w:div w:id="1591038982">
          <w:marLeft w:val="480"/>
          <w:marRight w:val="0"/>
          <w:marTop w:val="0"/>
          <w:marBottom w:val="0"/>
          <w:divBdr>
            <w:top w:val="none" w:sz="0" w:space="0" w:color="auto"/>
            <w:left w:val="none" w:sz="0" w:space="0" w:color="auto"/>
            <w:bottom w:val="none" w:sz="0" w:space="0" w:color="auto"/>
            <w:right w:val="none" w:sz="0" w:space="0" w:color="auto"/>
          </w:divBdr>
        </w:div>
        <w:div w:id="1858932084">
          <w:marLeft w:val="480"/>
          <w:marRight w:val="0"/>
          <w:marTop w:val="0"/>
          <w:marBottom w:val="0"/>
          <w:divBdr>
            <w:top w:val="none" w:sz="0" w:space="0" w:color="auto"/>
            <w:left w:val="none" w:sz="0" w:space="0" w:color="auto"/>
            <w:bottom w:val="none" w:sz="0" w:space="0" w:color="auto"/>
            <w:right w:val="none" w:sz="0" w:space="0" w:color="auto"/>
          </w:divBdr>
        </w:div>
        <w:div w:id="78019988">
          <w:marLeft w:val="480"/>
          <w:marRight w:val="0"/>
          <w:marTop w:val="0"/>
          <w:marBottom w:val="0"/>
          <w:divBdr>
            <w:top w:val="none" w:sz="0" w:space="0" w:color="auto"/>
            <w:left w:val="none" w:sz="0" w:space="0" w:color="auto"/>
            <w:bottom w:val="none" w:sz="0" w:space="0" w:color="auto"/>
            <w:right w:val="none" w:sz="0" w:space="0" w:color="auto"/>
          </w:divBdr>
        </w:div>
        <w:div w:id="99180035">
          <w:marLeft w:val="480"/>
          <w:marRight w:val="0"/>
          <w:marTop w:val="0"/>
          <w:marBottom w:val="0"/>
          <w:divBdr>
            <w:top w:val="none" w:sz="0" w:space="0" w:color="auto"/>
            <w:left w:val="none" w:sz="0" w:space="0" w:color="auto"/>
            <w:bottom w:val="none" w:sz="0" w:space="0" w:color="auto"/>
            <w:right w:val="none" w:sz="0" w:space="0" w:color="auto"/>
          </w:divBdr>
        </w:div>
        <w:div w:id="1514295235">
          <w:marLeft w:val="480"/>
          <w:marRight w:val="0"/>
          <w:marTop w:val="0"/>
          <w:marBottom w:val="0"/>
          <w:divBdr>
            <w:top w:val="none" w:sz="0" w:space="0" w:color="auto"/>
            <w:left w:val="none" w:sz="0" w:space="0" w:color="auto"/>
            <w:bottom w:val="none" w:sz="0" w:space="0" w:color="auto"/>
            <w:right w:val="none" w:sz="0" w:space="0" w:color="auto"/>
          </w:divBdr>
        </w:div>
        <w:div w:id="1814567037">
          <w:marLeft w:val="480"/>
          <w:marRight w:val="0"/>
          <w:marTop w:val="0"/>
          <w:marBottom w:val="0"/>
          <w:divBdr>
            <w:top w:val="none" w:sz="0" w:space="0" w:color="auto"/>
            <w:left w:val="none" w:sz="0" w:space="0" w:color="auto"/>
            <w:bottom w:val="none" w:sz="0" w:space="0" w:color="auto"/>
            <w:right w:val="none" w:sz="0" w:space="0" w:color="auto"/>
          </w:divBdr>
        </w:div>
        <w:div w:id="477114359">
          <w:marLeft w:val="480"/>
          <w:marRight w:val="0"/>
          <w:marTop w:val="0"/>
          <w:marBottom w:val="0"/>
          <w:divBdr>
            <w:top w:val="none" w:sz="0" w:space="0" w:color="auto"/>
            <w:left w:val="none" w:sz="0" w:space="0" w:color="auto"/>
            <w:bottom w:val="none" w:sz="0" w:space="0" w:color="auto"/>
            <w:right w:val="none" w:sz="0" w:space="0" w:color="auto"/>
          </w:divBdr>
        </w:div>
        <w:div w:id="1103067420">
          <w:marLeft w:val="480"/>
          <w:marRight w:val="0"/>
          <w:marTop w:val="0"/>
          <w:marBottom w:val="0"/>
          <w:divBdr>
            <w:top w:val="none" w:sz="0" w:space="0" w:color="auto"/>
            <w:left w:val="none" w:sz="0" w:space="0" w:color="auto"/>
            <w:bottom w:val="none" w:sz="0" w:space="0" w:color="auto"/>
            <w:right w:val="none" w:sz="0" w:space="0" w:color="auto"/>
          </w:divBdr>
        </w:div>
        <w:div w:id="1829787856">
          <w:marLeft w:val="480"/>
          <w:marRight w:val="0"/>
          <w:marTop w:val="0"/>
          <w:marBottom w:val="0"/>
          <w:divBdr>
            <w:top w:val="none" w:sz="0" w:space="0" w:color="auto"/>
            <w:left w:val="none" w:sz="0" w:space="0" w:color="auto"/>
            <w:bottom w:val="none" w:sz="0" w:space="0" w:color="auto"/>
            <w:right w:val="none" w:sz="0" w:space="0" w:color="auto"/>
          </w:divBdr>
        </w:div>
        <w:div w:id="1260676626">
          <w:marLeft w:val="480"/>
          <w:marRight w:val="0"/>
          <w:marTop w:val="0"/>
          <w:marBottom w:val="0"/>
          <w:divBdr>
            <w:top w:val="none" w:sz="0" w:space="0" w:color="auto"/>
            <w:left w:val="none" w:sz="0" w:space="0" w:color="auto"/>
            <w:bottom w:val="none" w:sz="0" w:space="0" w:color="auto"/>
            <w:right w:val="none" w:sz="0" w:space="0" w:color="auto"/>
          </w:divBdr>
        </w:div>
        <w:div w:id="1298494158">
          <w:marLeft w:val="480"/>
          <w:marRight w:val="0"/>
          <w:marTop w:val="0"/>
          <w:marBottom w:val="0"/>
          <w:divBdr>
            <w:top w:val="none" w:sz="0" w:space="0" w:color="auto"/>
            <w:left w:val="none" w:sz="0" w:space="0" w:color="auto"/>
            <w:bottom w:val="none" w:sz="0" w:space="0" w:color="auto"/>
            <w:right w:val="none" w:sz="0" w:space="0" w:color="auto"/>
          </w:divBdr>
        </w:div>
      </w:divsChild>
    </w:div>
    <w:div w:id="567349037">
      <w:bodyDiv w:val="1"/>
      <w:marLeft w:val="0"/>
      <w:marRight w:val="0"/>
      <w:marTop w:val="0"/>
      <w:marBottom w:val="0"/>
      <w:divBdr>
        <w:top w:val="none" w:sz="0" w:space="0" w:color="auto"/>
        <w:left w:val="none" w:sz="0" w:space="0" w:color="auto"/>
        <w:bottom w:val="none" w:sz="0" w:space="0" w:color="auto"/>
        <w:right w:val="none" w:sz="0" w:space="0" w:color="auto"/>
      </w:divBdr>
    </w:div>
    <w:div w:id="590352768">
      <w:bodyDiv w:val="1"/>
      <w:marLeft w:val="0"/>
      <w:marRight w:val="0"/>
      <w:marTop w:val="0"/>
      <w:marBottom w:val="0"/>
      <w:divBdr>
        <w:top w:val="none" w:sz="0" w:space="0" w:color="auto"/>
        <w:left w:val="none" w:sz="0" w:space="0" w:color="auto"/>
        <w:bottom w:val="none" w:sz="0" w:space="0" w:color="auto"/>
        <w:right w:val="none" w:sz="0" w:space="0" w:color="auto"/>
      </w:divBdr>
      <w:divsChild>
        <w:div w:id="1506744881">
          <w:marLeft w:val="480"/>
          <w:marRight w:val="0"/>
          <w:marTop w:val="0"/>
          <w:marBottom w:val="0"/>
          <w:divBdr>
            <w:top w:val="none" w:sz="0" w:space="0" w:color="auto"/>
            <w:left w:val="none" w:sz="0" w:space="0" w:color="auto"/>
            <w:bottom w:val="none" w:sz="0" w:space="0" w:color="auto"/>
            <w:right w:val="none" w:sz="0" w:space="0" w:color="auto"/>
          </w:divBdr>
        </w:div>
        <w:div w:id="11424070">
          <w:marLeft w:val="480"/>
          <w:marRight w:val="0"/>
          <w:marTop w:val="0"/>
          <w:marBottom w:val="0"/>
          <w:divBdr>
            <w:top w:val="none" w:sz="0" w:space="0" w:color="auto"/>
            <w:left w:val="none" w:sz="0" w:space="0" w:color="auto"/>
            <w:bottom w:val="none" w:sz="0" w:space="0" w:color="auto"/>
            <w:right w:val="none" w:sz="0" w:space="0" w:color="auto"/>
          </w:divBdr>
        </w:div>
        <w:div w:id="462045860">
          <w:marLeft w:val="480"/>
          <w:marRight w:val="0"/>
          <w:marTop w:val="0"/>
          <w:marBottom w:val="0"/>
          <w:divBdr>
            <w:top w:val="none" w:sz="0" w:space="0" w:color="auto"/>
            <w:left w:val="none" w:sz="0" w:space="0" w:color="auto"/>
            <w:bottom w:val="none" w:sz="0" w:space="0" w:color="auto"/>
            <w:right w:val="none" w:sz="0" w:space="0" w:color="auto"/>
          </w:divBdr>
        </w:div>
        <w:div w:id="200945727">
          <w:marLeft w:val="480"/>
          <w:marRight w:val="0"/>
          <w:marTop w:val="0"/>
          <w:marBottom w:val="0"/>
          <w:divBdr>
            <w:top w:val="none" w:sz="0" w:space="0" w:color="auto"/>
            <w:left w:val="none" w:sz="0" w:space="0" w:color="auto"/>
            <w:bottom w:val="none" w:sz="0" w:space="0" w:color="auto"/>
            <w:right w:val="none" w:sz="0" w:space="0" w:color="auto"/>
          </w:divBdr>
        </w:div>
        <w:div w:id="1889030001">
          <w:marLeft w:val="480"/>
          <w:marRight w:val="0"/>
          <w:marTop w:val="0"/>
          <w:marBottom w:val="0"/>
          <w:divBdr>
            <w:top w:val="none" w:sz="0" w:space="0" w:color="auto"/>
            <w:left w:val="none" w:sz="0" w:space="0" w:color="auto"/>
            <w:bottom w:val="none" w:sz="0" w:space="0" w:color="auto"/>
            <w:right w:val="none" w:sz="0" w:space="0" w:color="auto"/>
          </w:divBdr>
        </w:div>
        <w:div w:id="1868056322">
          <w:marLeft w:val="480"/>
          <w:marRight w:val="0"/>
          <w:marTop w:val="0"/>
          <w:marBottom w:val="0"/>
          <w:divBdr>
            <w:top w:val="none" w:sz="0" w:space="0" w:color="auto"/>
            <w:left w:val="none" w:sz="0" w:space="0" w:color="auto"/>
            <w:bottom w:val="none" w:sz="0" w:space="0" w:color="auto"/>
            <w:right w:val="none" w:sz="0" w:space="0" w:color="auto"/>
          </w:divBdr>
        </w:div>
        <w:div w:id="1287731946">
          <w:marLeft w:val="480"/>
          <w:marRight w:val="0"/>
          <w:marTop w:val="0"/>
          <w:marBottom w:val="0"/>
          <w:divBdr>
            <w:top w:val="none" w:sz="0" w:space="0" w:color="auto"/>
            <w:left w:val="none" w:sz="0" w:space="0" w:color="auto"/>
            <w:bottom w:val="none" w:sz="0" w:space="0" w:color="auto"/>
            <w:right w:val="none" w:sz="0" w:space="0" w:color="auto"/>
          </w:divBdr>
        </w:div>
        <w:div w:id="503782718">
          <w:marLeft w:val="480"/>
          <w:marRight w:val="0"/>
          <w:marTop w:val="0"/>
          <w:marBottom w:val="0"/>
          <w:divBdr>
            <w:top w:val="none" w:sz="0" w:space="0" w:color="auto"/>
            <w:left w:val="none" w:sz="0" w:space="0" w:color="auto"/>
            <w:bottom w:val="none" w:sz="0" w:space="0" w:color="auto"/>
            <w:right w:val="none" w:sz="0" w:space="0" w:color="auto"/>
          </w:divBdr>
        </w:div>
        <w:div w:id="110827106">
          <w:marLeft w:val="480"/>
          <w:marRight w:val="0"/>
          <w:marTop w:val="0"/>
          <w:marBottom w:val="0"/>
          <w:divBdr>
            <w:top w:val="none" w:sz="0" w:space="0" w:color="auto"/>
            <w:left w:val="none" w:sz="0" w:space="0" w:color="auto"/>
            <w:bottom w:val="none" w:sz="0" w:space="0" w:color="auto"/>
            <w:right w:val="none" w:sz="0" w:space="0" w:color="auto"/>
          </w:divBdr>
        </w:div>
        <w:div w:id="1377042809">
          <w:marLeft w:val="480"/>
          <w:marRight w:val="0"/>
          <w:marTop w:val="0"/>
          <w:marBottom w:val="0"/>
          <w:divBdr>
            <w:top w:val="none" w:sz="0" w:space="0" w:color="auto"/>
            <w:left w:val="none" w:sz="0" w:space="0" w:color="auto"/>
            <w:bottom w:val="none" w:sz="0" w:space="0" w:color="auto"/>
            <w:right w:val="none" w:sz="0" w:space="0" w:color="auto"/>
          </w:divBdr>
        </w:div>
        <w:div w:id="715466161">
          <w:marLeft w:val="480"/>
          <w:marRight w:val="0"/>
          <w:marTop w:val="0"/>
          <w:marBottom w:val="0"/>
          <w:divBdr>
            <w:top w:val="none" w:sz="0" w:space="0" w:color="auto"/>
            <w:left w:val="none" w:sz="0" w:space="0" w:color="auto"/>
            <w:bottom w:val="none" w:sz="0" w:space="0" w:color="auto"/>
            <w:right w:val="none" w:sz="0" w:space="0" w:color="auto"/>
          </w:divBdr>
        </w:div>
        <w:div w:id="816919976">
          <w:marLeft w:val="480"/>
          <w:marRight w:val="0"/>
          <w:marTop w:val="0"/>
          <w:marBottom w:val="0"/>
          <w:divBdr>
            <w:top w:val="none" w:sz="0" w:space="0" w:color="auto"/>
            <w:left w:val="none" w:sz="0" w:space="0" w:color="auto"/>
            <w:bottom w:val="none" w:sz="0" w:space="0" w:color="auto"/>
            <w:right w:val="none" w:sz="0" w:space="0" w:color="auto"/>
          </w:divBdr>
        </w:div>
        <w:div w:id="1308246521">
          <w:marLeft w:val="480"/>
          <w:marRight w:val="0"/>
          <w:marTop w:val="0"/>
          <w:marBottom w:val="0"/>
          <w:divBdr>
            <w:top w:val="none" w:sz="0" w:space="0" w:color="auto"/>
            <w:left w:val="none" w:sz="0" w:space="0" w:color="auto"/>
            <w:bottom w:val="none" w:sz="0" w:space="0" w:color="auto"/>
            <w:right w:val="none" w:sz="0" w:space="0" w:color="auto"/>
          </w:divBdr>
        </w:div>
        <w:div w:id="18288895">
          <w:marLeft w:val="480"/>
          <w:marRight w:val="0"/>
          <w:marTop w:val="0"/>
          <w:marBottom w:val="0"/>
          <w:divBdr>
            <w:top w:val="none" w:sz="0" w:space="0" w:color="auto"/>
            <w:left w:val="none" w:sz="0" w:space="0" w:color="auto"/>
            <w:bottom w:val="none" w:sz="0" w:space="0" w:color="auto"/>
            <w:right w:val="none" w:sz="0" w:space="0" w:color="auto"/>
          </w:divBdr>
        </w:div>
        <w:div w:id="1338386568">
          <w:marLeft w:val="480"/>
          <w:marRight w:val="0"/>
          <w:marTop w:val="0"/>
          <w:marBottom w:val="0"/>
          <w:divBdr>
            <w:top w:val="none" w:sz="0" w:space="0" w:color="auto"/>
            <w:left w:val="none" w:sz="0" w:space="0" w:color="auto"/>
            <w:bottom w:val="none" w:sz="0" w:space="0" w:color="auto"/>
            <w:right w:val="none" w:sz="0" w:space="0" w:color="auto"/>
          </w:divBdr>
        </w:div>
      </w:divsChild>
    </w:div>
    <w:div w:id="690110276">
      <w:bodyDiv w:val="1"/>
      <w:marLeft w:val="0"/>
      <w:marRight w:val="0"/>
      <w:marTop w:val="0"/>
      <w:marBottom w:val="0"/>
      <w:divBdr>
        <w:top w:val="none" w:sz="0" w:space="0" w:color="auto"/>
        <w:left w:val="none" w:sz="0" w:space="0" w:color="auto"/>
        <w:bottom w:val="none" w:sz="0" w:space="0" w:color="auto"/>
        <w:right w:val="none" w:sz="0" w:space="0" w:color="auto"/>
      </w:divBdr>
    </w:div>
    <w:div w:id="704907858">
      <w:bodyDiv w:val="1"/>
      <w:marLeft w:val="0"/>
      <w:marRight w:val="0"/>
      <w:marTop w:val="0"/>
      <w:marBottom w:val="0"/>
      <w:divBdr>
        <w:top w:val="none" w:sz="0" w:space="0" w:color="auto"/>
        <w:left w:val="none" w:sz="0" w:space="0" w:color="auto"/>
        <w:bottom w:val="none" w:sz="0" w:space="0" w:color="auto"/>
        <w:right w:val="none" w:sz="0" w:space="0" w:color="auto"/>
      </w:divBdr>
    </w:div>
    <w:div w:id="743990179">
      <w:bodyDiv w:val="1"/>
      <w:marLeft w:val="0"/>
      <w:marRight w:val="0"/>
      <w:marTop w:val="0"/>
      <w:marBottom w:val="0"/>
      <w:divBdr>
        <w:top w:val="none" w:sz="0" w:space="0" w:color="auto"/>
        <w:left w:val="none" w:sz="0" w:space="0" w:color="auto"/>
        <w:bottom w:val="none" w:sz="0" w:space="0" w:color="auto"/>
        <w:right w:val="none" w:sz="0" w:space="0" w:color="auto"/>
      </w:divBdr>
      <w:divsChild>
        <w:div w:id="1371683988">
          <w:marLeft w:val="480"/>
          <w:marRight w:val="0"/>
          <w:marTop w:val="0"/>
          <w:marBottom w:val="0"/>
          <w:divBdr>
            <w:top w:val="none" w:sz="0" w:space="0" w:color="auto"/>
            <w:left w:val="none" w:sz="0" w:space="0" w:color="auto"/>
            <w:bottom w:val="none" w:sz="0" w:space="0" w:color="auto"/>
            <w:right w:val="none" w:sz="0" w:space="0" w:color="auto"/>
          </w:divBdr>
        </w:div>
        <w:div w:id="956257072">
          <w:marLeft w:val="480"/>
          <w:marRight w:val="0"/>
          <w:marTop w:val="0"/>
          <w:marBottom w:val="0"/>
          <w:divBdr>
            <w:top w:val="none" w:sz="0" w:space="0" w:color="auto"/>
            <w:left w:val="none" w:sz="0" w:space="0" w:color="auto"/>
            <w:bottom w:val="none" w:sz="0" w:space="0" w:color="auto"/>
            <w:right w:val="none" w:sz="0" w:space="0" w:color="auto"/>
          </w:divBdr>
        </w:div>
        <w:div w:id="2068258470">
          <w:marLeft w:val="480"/>
          <w:marRight w:val="0"/>
          <w:marTop w:val="0"/>
          <w:marBottom w:val="0"/>
          <w:divBdr>
            <w:top w:val="none" w:sz="0" w:space="0" w:color="auto"/>
            <w:left w:val="none" w:sz="0" w:space="0" w:color="auto"/>
            <w:bottom w:val="none" w:sz="0" w:space="0" w:color="auto"/>
            <w:right w:val="none" w:sz="0" w:space="0" w:color="auto"/>
          </w:divBdr>
        </w:div>
        <w:div w:id="682971696">
          <w:marLeft w:val="480"/>
          <w:marRight w:val="0"/>
          <w:marTop w:val="0"/>
          <w:marBottom w:val="0"/>
          <w:divBdr>
            <w:top w:val="none" w:sz="0" w:space="0" w:color="auto"/>
            <w:left w:val="none" w:sz="0" w:space="0" w:color="auto"/>
            <w:bottom w:val="none" w:sz="0" w:space="0" w:color="auto"/>
            <w:right w:val="none" w:sz="0" w:space="0" w:color="auto"/>
          </w:divBdr>
        </w:div>
        <w:div w:id="2031492383">
          <w:marLeft w:val="480"/>
          <w:marRight w:val="0"/>
          <w:marTop w:val="0"/>
          <w:marBottom w:val="0"/>
          <w:divBdr>
            <w:top w:val="none" w:sz="0" w:space="0" w:color="auto"/>
            <w:left w:val="none" w:sz="0" w:space="0" w:color="auto"/>
            <w:bottom w:val="none" w:sz="0" w:space="0" w:color="auto"/>
            <w:right w:val="none" w:sz="0" w:space="0" w:color="auto"/>
          </w:divBdr>
        </w:div>
        <w:div w:id="612711682">
          <w:marLeft w:val="480"/>
          <w:marRight w:val="0"/>
          <w:marTop w:val="0"/>
          <w:marBottom w:val="0"/>
          <w:divBdr>
            <w:top w:val="none" w:sz="0" w:space="0" w:color="auto"/>
            <w:left w:val="none" w:sz="0" w:space="0" w:color="auto"/>
            <w:bottom w:val="none" w:sz="0" w:space="0" w:color="auto"/>
            <w:right w:val="none" w:sz="0" w:space="0" w:color="auto"/>
          </w:divBdr>
        </w:div>
        <w:div w:id="1667974030">
          <w:marLeft w:val="480"/>
          <w:marRight w:val="0"/>
          <w:marTop w:val="0"/>
          <w:marBottom w:val="0"/>
          <w:divBdr>
            <w:top w:val="none" w:sz="0" w:space="0" w:color="auto"/>
            <w:left w:val="none" w:sz="0" w:space="0" w:color="auto"/>
            <w:bottom w:val="none" w:sz="0" w:space="0" w:color="auto"/>
            <w:right w:val="none" w:sz="0" w:space="0" w:color="auto"/>
          </w:divBdr>
        </w:div>
        <w:div w:id="1437821355">
          <w:marLeft w:val="480"/>
          <w:marRight w:val="0"/>
          <w:marTop w:val="0"/>
          <w:marBottom w:val="0"/>
          <w:divBdr>
            <w:top w:val="none" w:sz="0" w:space="0" w:color="auto"/>
            <w:left w:val="none" w:sz="0" w:space="0" w:color="auto"/>
            <w:bottom w:val="none" w:sz="0" w:space="0" w:color="auto"/>
            <w:right w:val="none" w:sz="0" w:space="0" w:color="auto"/>
          </w:divBdr>
        </w:div>
        <w:div w:id="1084491133">
          <w:marLeft w:val="480"/>
          <w:marRight w:val="0"/>
          <w:marTop w:val="0"/>
          <w:marBottom w:val="0"/>
          <w:divBdr>
            <w:top w:val="none" w:sz="0" w:space="0" w:color="auto"/>
            <w:left w:val="none" w:sz="0" w:space="0" w:color="auto"/>
            <w:bottom w:val="none" w:sz="0" w:space="0" w:color="auto"/>
            <w:right w:val="none" w:sz="0" w:space="0" w:color="auto"/>
          </w:divBdr>
        </w:div>
        <w:div w:id="1541938423">
          <w:marLeft w:val="480"/>
          <w:marRight w:val="0"/>
          <w:marTop w:val="0"/>
          <w:marBottom w:val="0"/>
          <w:divBdr>
            <w:top w:val="none" w:sz="0" w:space="0" w:color="auto"/>
            <w:left w:val="none" w:sz="0" w:space="0" w:color="auto"/>
            <w:bottom w:val="none" w:sz="0" w:space="0" w:color="auto"/>
            <w:right w:val="none" w:sz="0" w:space="0" w:color="auto"/>
          </w:divBdr>
        </w:div>
        <w:div w:id="2064794670">
          <w:marLeft w:val="480"/>
          <w:marRight w:val="0"/>
          <w:marTop w:val="0"/>
          <w:marBottom w:val="0"/>
          <w:divBdr>
            <w:top w:val="none" w:sz="0" w:space="0" w:color="auto"/>
            <w:left w:val="none" w:sz="0" w:space="0" w:color="auto"/>
            <w:bottom w:val="none" w:sz="0" w:space="0" w:color="auto"/>
            <w:right w:val="none" w:sz="0" w:space="0" w:color="auto"/>
          </w:divBdr>
        </w:div>
        <w:div w:id="1115253147">
          <w:marLeft w:val="480"/>
          <w:marRight w:val="0"/>
          <w:marTop w:val="0"/>
          <w:marBottom w:val="0"/>
          <w:divBdr>
            <w:top w:val="none" w:sz="0" w:space="0" w:color="auto"/>
            <w:left w:val="none" w:sz="0" w:space="0" w:color="auto"/>
            <w:bottom w:val="none" w:sz="0" w:space="0" w:color="auto"/>
            <w:right w:val="none" w:sz="0" w:space="0" w:color="auto"/>
          </w:divBdr>
        </w:div>
        <w:div w:id="494538712">
          <w:marLeft w:val="480"/>
          <w:marRight w:val="0"/>
          <w:marTop w:val="0"/>
          <w:marBottom w:val="0"/>
          <w:divBdr>
            <w:top w:val="none" w:sz="0" w:space="0" w:color="auto"/>
            <w:left w:val="none" w:sz="0" w:space="0" w:color="auto"/>
            <w:bottom w:val="none" w:sz="0" w:space="0" w:color="auto"/>
            <w:right w:val="none" w:sz="0" w:space="0" w:color="auto"/>
          </w:divBdr>
        </w:div>
        <w:div w:id="1921866960">
          <w:marLeft w:val="480"/>
          <w:marRight w:val="0"/>
          <w:marTop w:val="0"/>
          <w:marBottom w:val="0"/>
          <w:divBdr>
            <w:top w:val="none" w:sz="0" w:space="0" w:color="auto"/>
            <w:left w:val="none" w:sz="0" w:space="0" w:color="auto"/>
            <w:bottom w:val="none" w:sz="0" w:space="0" w:color="auto"/>
            <w:right w:val="none" w:sz="0" w:space="0" w:color="auto"/>
          </w:divBdr>
        </w:div>
        <w:div w:id="31998774">
          <w:marLeft w:val="480"/>
          <w:marRight w:val="0"/>
          <w:marTop w:val="0"/>
          <w:marBottom w:val="0"/>
          <w:divBdr>
            <w:top w:val="none" w:sz="0" w:space="0" w:color="auto"/>
            <w:left w:val="none" w:sz="0" w:space="0" w:color="auto"/>
            <w:bottom w:val="none" w:sz="0" w:space="0" w:color="auto"/>
            <w:right w:val="none" w:sz="0" w:space="0" w:color="auto"/>
          </w:divBdr>
        </w:div>
      </w:divsChild>
    </w:div>
    <w:div w:id="796490593">
      <w:bodyDiv w:val="1"/>
      <w:marLeft w:val="0"/>
      <w:marRight w:val="0"/>
      <w:marTop w:val="0"/>
      <w:marBottom w:val="0"/>
      <w:divBdr>
        <w:top w:val="none" w:sz="0" w:space="0" w:color="auto"/>
        <w:left w:val="none" w:sz="0" w:space="0" w:color="auto"/>
        <w:bottom w:val="none" w:sz="0" w:space="0" w:color="auto"/>
        <w:right w:val="none" w:sz="0" w:space="0" w:color="auto"/>
      </w:divBdr>
    </w:div>
    <w:div w:id="798764433">
      <w:bodyDiv w:val="1"/>
      <w:marLeft w:val="0"/>
      <w:marRight w:val="0"/>
      <w:marTop w:val="0"/>
      <w:marBottom w:val="0"/>
      <w:divBdr>
        <w:top w:val="none" w:sz="0" w:space="0" w:color="auto"/>
        <w:left w:val="none" w:sz="0" w:space="0" w:color="auto"/>
        <w:bottom w:val="none" w:sz="0" w:space="0" w:color="auto"/>
        <w:right w:val="none" w:sz="0" w:space="0" w:color="auto"/>
      </w:divBdr>
    </w:div>
    <w:div w:id="803156022">
      <w:bodyDiv w:val="1"/>
      <w:marLeft w:val="0"/>
      <w:marRight w:val="0"/>
      <w:marTop w:val="0"/>
      <w:marBottom w:val="0"/>
      <w:divBdr>
        <w:top w:val="none" w:sz="0" w:space="0" w:color="auto"/>
        <w:left w:val="none" w:sz="0" w:space="0" w:color="auto"/>
        <w:bottom w:val="none" w:sz="0" w:space="0" w:color="auto"/>
        <w:right w:val="none" w:sz="0" w:space="0" w:color="auto"/>
      </w:divBdr>
    </w:div>
    <w:div w:id="897933822">
      <w:bodyDiv w:val="1"/>
      <w:marLeft w:val="0"/>
      <w:marRight w:val="0"/>
      <w:marTop w:val="0"/>
      <w:marBottom w:val="0"/>
      <w:divBdr>
        <w:top w:val="none" w:sz="0" w:space="0" w:color="auto"/>
        <w:left w:val="none" w:sz="0" w:space="0" w:color="auto"/>
        <w:bottom w:val="none" w:sz="0" w:space="0" w:color="auto"/>
        <w:right w:val="none" w:sz="0" w:space="0" w:color="auto"/>
      </w:divBdr>
    </w:div>
    <w:div w:id="1009061762">
      <w:bodyDiv w:val="1"/>
      <w:marLeft w:val="0"/>
      <w:marRight w:val="0"/>
      <w:marTop w:val="0"/>
      <w:marBottom w:val="0"/>
      <w:divBdr>
        <w:top w:val="none" w:sz="0" w:space="0" w:color="auto"/>
        <w:left w:val="none" w:sz="0" w:space="0" w:color="auto"/>
        <w:bottom w:val="none" w:sz="0" w:space="0" w:color="auto"/>
        <w:right w:val="none" w:sz="0" w:space="0" w:color="auto"/>
      </w:divBdr>
      <w:divsChild>
        <w:div w:id="1818568736">
          <w:marLeft w:val="480"/>
          <w:marRight w:val="0"/>
          <w:marTop w:val="0"/>
          <w:marBottom w:val="0"/>
          <w:divBdr>
            <w:top w:val="none" w:sz="0" w:space="0" w:color="auto"/>
            <w:left w:val="none" w:sz="0" w:space="0" w:color="auto"/>
            <w:bottom w:val="none" w:sz="0" w:space="0" w:color="auto"/>
            <w:right w:val="none" w:sz="0" w:space="0" w:color="auto"/>
          </w:divBdr>
        </w:div>
        <w:div w:id="247234295">
          <w:marLeft w:val="480"/>
          <w:marRight w:val="0"/>
          <w:marTop w:val="0"/>
          <w:marBottom w:val="0"/>
          <w:divBdr>
            <w:top w:val="none" w:sz="0" w:space="0" w:color="auto"/>
            <w:left w:val="none" w:sz="0" w:space="0" w:color="auto"/>
            <w:bottom w:val="none" w:sz="0" w:space="0" w:color="auto"/>
            <w:right w:val="none" w:sz="0" w:space="0" w:color="auto"/>
          </w:divBdr>
        </w:div>
        <w:div w:id="1105421580">
          <w:marLeft w:val="480"/>
          <w:marRight w:val="0"/>
          <w:marTop w:val="0"/>
          <w:marBottom w:val="0"/>
          <w:divBdr>
            <w:top w:val="none" w:sz="0" w:space="0" w:color="auto"/>
            <w:left w:val="none" w:sz="0" w:space="0" w:color="auto"/>
            <w:bottom w:val="none" w:sz="0" w:space="0" w:color="auto"/>
            <w:right w:val="none" w:sz="0" w:space="0" w:color="auto"/>
          </w:divBdr>
        </w:div>
        <w:div w:id="371000349">
          <w:marLeft w:val="480"/>
          <w:marRight w:val="0"/>
          <w:marTop w:val="0"/>
          <w:marBottom w:val="0"/>
          <w:divBdr>
            <w:top w:val="none" w:sz="0" w:space="0" w:color="auto"/>
            <w:left w:val="none" w:sz="0" w:space="0" w:color="auto"/>
            <w:bottom w:val="none" w:sz="0" w:space="0" w:color="auto"/>
            <w:right w:val="none" w:sz="0" w:space="0" w:color="auto"/>
          </w:divBdr>
        </w:div>
        <w:div w:id="1953856203">
          <w:marLeft w:val="480"/>
          <w:marRight w:val="0"/>
          <w:marTop w:val="0"/>
          <w:marBottom w:val="0"/>
          <w:divBdr>
            <w:top w:val="none" w:sz="0" w:space="0" w:color="auto"/>
            <w:left w:val="none" w:sz="0" w:space="0" w:color="auto"/>
            <w:bottom w:val="none" w:sz="0" w:space="0" w:color="auto"/>
            <w:right w:val="none" w:sz="0" w:space="0" w:color="auto"/>
          </w:divBdr>
        </w:div>
        <w:div w:id="1452163388">
          <w:marLeft w:val="480"/>
          <w:marRight w:val="0"/>
          <w:marTop w:val="0"/>
          <w:marBottom w:val="0"/>
          <w:divBdr>
            <w:top w:val="none" w:sz="0" w:space="0" w:color="auto"/>
            <w:left w:val="none" w:sz="0" w:space="0" w:color="auto"/>
            <w:bottom w:val="none" w:sz="0" w:space="0" w:color="auto"/>
            <w:right w:val="none" w:sz="0" w:space="0" w:color="auto"/>
          </w:divBdr>
        </w:div>
        <w:div w:id="333536028">
          <w:marLeft w:val="480"/>
          <w:marRight w:val="0"/>
          <w:marTop w:val="0"/>
          <w:marBottom w:val="0"/>
          <w:divBdr>
            <w:top w:val="none" w:sz="0" w:space="0" w:color="auto"/>
            <w:left w:val="none" w:sz="0" w:space="0" w:color="auto"/>
            <w:bottom w:val="none" w:sz="0" w:space="0" w:color="auto"/>
            <w:right w:val="none" w:sz="0" w:space="0" w:color="auto"/>
          </w:divBdr>
        </w:div>
        <w:div w:id="1845972102">
          <w:marLeft w:val="480"/>
          <w:marRight w:val="0"/>
          <w:marTop w:val="0"/>
          <w:marBottom w:val="0"/>
          <w:divBdr>
            <w:top w:val="none" w:sz="0" w:space="0" w:color="auto"/>
            <w:left w:val="none" w:sz="0" w:space="0" w:color="auto"/>
            <w:bottom w:val="none" w:sz="0" w:space="0" w:color="auto"/>
            <w:right w:val="none" w:sz="0" w:space="0" w:color="auto"/>
          </w:divBdr>
        </w:div>
        <w:div w:id="1349452553">
          <w:marLeft w:val="480"/>
          <w:marRight w:val="0"/>
          <w:marTop w:val="0"/>
          <w:marBottom w:val="0"/>
          <w:divBdr>
            <w:top w:val="none" w:sz="0" w:space="0" w:color="auto"/>
            <w:left w:val="none" w:sz="0" w:space="0" w:color="auto"/>
            <w:bottom w:val="none" w:sz="0" w:space="0" w:color="auto"/>
            <w:right w:val="none" w:sz="0" w:space="0" w:color="auto"/>
          </w:divBdr>
        </w:div>
        <w:div w:id="259030389">
          <w:marLeft w:val="480"/>
          <w:marRight w:val="0"/>
          <w:marTop w:val="0"/>
          <w:marBottom w:val="0"/>
          <w:divBdr>
            <w:top w:val="none" w:sz="0" w:space="0" w:color="auto"/>
            <w:left w:val="none" w:sz="0" w:space="0" w:color="auto"/>
            <w:bottom w:val="none" w:sz="0" w:space="0" w:color="auto"/>
            <w:right w:val="none" w:sz="0" w:space="0" w:color="auto"/>
          </w:divBdr>
        </w:div>
        <w:div w:id="1865942509">
          <w:marLeft w:val="480"/>
          <w:marRight w:val="0"/>
          <w:marTop w:val="0"/>
          <w:marBottom w:val="0"/>
          <w:divBdr>
            <w:top w:val="none" w:sz="0" w:space="0" w:color="auto"/>
            <w:left w:val="none" w:sz="0" w:space="0" w:color="auto"/>
            <w:bottom w:val="none" w:sz="0" w:space="0" w:color="auto"/>
            <w:right w:val="none" w:sz="0" w:space="0" w:color="auto"/>
          </w:divBdr>
        </w:div>
        <w:div w:id="40712959">
          <w:marLeft w:val="480"/>
          <w:marRight w:val="0"/>
          <w:marTop w:val="0"/>
          <w:marBottom w:val="0"/>
          <w:divBdr>
            <w:top w:val="none" w:sz="0" w:space="0" w:color="auto"/>
            <w:left w:val="none" w:sz="0" w:space="0" w:color="auto"/>
            <w:bottom w:val="none" w:sz="0" w:space="0" w:color="auto"/>
            <w:right w:val="none" w:sz="0" w:space="0" w:color="auto"/>
          </w:divBdr>
        </w:div>
        <w:div w:id="56588087">
          <w:marLeft w:val="480"/>
          <w:marRight w:val="0"/>
          <w:marTop w:val="0"/>
          <w:marBottom w:val="0"/>
          <w:divBdr>
            <w:top w:val="none" w:sz="0" w:space="0" w:color="auto"/>
            <w:left w:val="none" w:sz="0" w:space="0" w:color="auto"/>
            <w:bottom w:val="none" w:sz="0" w:space="0" w:color="auto"/>
            <w:right w:val="none" w:sz="0" w:space="0" w:color="auto"/>
          </w:divBdr>
        </w:div>
        <w:div w:id="1475293268">
          <w:marLeft w:val="480"/>
          <w:marRight w:val="0"/>
          <w:marTop w:val="0"/>
          <w:marBottom w:val="0"/>
          <w:divBdr>
            <w:top w:val="none" w:sz="0" w:space="0" w:color="auto"/>
            <w:left w:val="none" w:sz="0" w:space="0" w:color="auto"/>
            <w:bottom w:val="none" w:sz="0" w:space="0" w:color="auto"/>
            <w:right w:val="none" w:sz="0" w:space="0" w:color="auto"/>
          </w:divBdr>
        </w:div>
        <w:div w:id="1807815504">
          <w:marLeft w:val="480"/>
          <w:marRight w:val="0"/>
          <w:marTop w:val="0"/>
          <w:marBottom w:val="0"/>
          <w:divBdr>
            <w:top w:val="none" w:sz="0" w:space="0" w:color="auto"/>
            <w:left w:val="none" w:sz="0" w:space="0" w:color="auto"/>
            <w:bottom w:val="none" w:sz="0" w:space="0" w:color="auto"/>
            <w:right w:val="none" w:sz="0" w:space="0" w:color="auto"/>
          </w:divBdr>
        </w:div>
      </w:divsChild>
    </w:div>
    <w:div w:id="1013409998">
      <w:bodyDiv w:val="1"/>
      <w:marLeft w:val="0"/>
      <w:marRight w:val="0"/>
      <w:marTop w:val="0"/>
      <w:marBottom w:val="0"/>
      <w:divBdr>
        <w:top w:val="none" w:sz="0" w:space="0" w:color="auto"/>
        <w:left w:val="none" w:sz="0" w:space="0" w:color="auto"/>
        <w:bottom w:val="none" w:sz="0" w:space="0" w:color="auto"/>
        <w:right w:val="none" w:sz="0" w:space="0" w:color="auto"/>
      </w:divBdr>
    </w:div>
    <w:div w:id="1097674486">
      <w:bodyDiv w:val="1"/>
      <w:marLeft w:val="0"/>
      <w:marRight w:val="0"/>
      <w:marTop w:val="0"/>
      <w:marBottom w:val="0"/>
      <w:divBdr>
        <w:top w:val="none" w:sz="0" w:space="0" w:color="auto"/>
        <w:left w:val="none" w:sz="0" w:space="0" w:color="auto"/>
        <w:bottom w:val="none" w:sz="0" w:space="0" w:color="auto"/>
        <w:right w:val="none" w:sz="0" w:space="0" w:color="auto"/>
      </w:divBdr>
    </w:div>
    <w:div w:id="1142232314">
      <w:bodyDiv w:val="1"/>
      <w:marLeft w:val="0"/>
      <w:marRight w:val="0"/>
      <w:marTop w:val="0"/>
      <w:marBottom w:val="0"/>
      <w:divBdr>
        <w:top w:val="none" w:sz="0" w:space="0" w:color="auto"/>
        <w:left w:val="none" w:sz="0" w:space="0" w:color="auto"/>
        <w:bottom w:val="none" w:sz="0" w:space="0" w:color="auto"/>
        <w:right w:val="none" w:sz="0" w:space="0" w:color="auto"/>
      </w:divBdr>
    </w:div>
    <w:div w:id="1285886198">
      <w:bodyDiv w:val="1"/>
      <w:marLeft w:val="0"/>
      <w:marRight w:val="0"/>
      <w:marTop w:val="0"/>
      <w:marBottom w:val="0"/>
      <w:divBdr>
        <w:top w:val="none" w:sz="0" w:space="0" w:color="auto"/>
        <w:left w:val="none" w:sz="0" w:space="0" w:color="auto"/>
        <w:bottom w:val="none" w:sz="0" w:space="0" w:color="auto"/>
        <w:right w:val="none" w:sz="0" w:space="0" w:color="auto"/>
      </w:divBdr>
    </w:div>
    <w:div w:id="1309821189">
      <w:bodyDiv w:val="1"/>
      <w:marLeft w:val="0"/>
      <w:marRight w:val="0"/>
      <w:marTop w:val="0"/>
      <w:marBottom w:val="0"/>
      <w:divBdr>
        <w:top w:val="none" w:sz="0" w:space="0" w:color="auto"/>
        <w:left w:val="none" w:sz="0" w:space="0" w:color="auto"/>
        <w:bottom w:val="none" w:sz="0" w:space="0" w:color="auto"/>
        <w:right w:val="none" w:sz="0" w:space="0" w:color="auto"/>
      </w:divBdr>
      <w:divsChild>
        <w:div w:id="1327249089">
          <w:marLeft w:val="480"/>
          <w:marRight w:val="0"/>
          <w:marTop w:val="0"/>
          <w:marBottom w:val="0"/>
          <w:divBdr>
            <w:top w:val="none" w:sz="0" w:space="0" w:color="auto"/>
            <w:left w:val="none" w:sz="0" w:space="0" w:color="auto"/>
            <w:bottom w:val="none" w:sz="0" w:space="0" w:color="auto"/>
            <w:right w:val="none" w:sz="0" w:space="0" w:color="auto"/>
          </w:divBdr>
        </w:div>
        <w:div w:id="483394620">
          <w:marLeft w:val="480"/>
          <w:marRight w:val="0"/>
          <w:marTop w:val="0"/>
          <w:marBottom w:val="0"/>
          <w:divBdr>
            <w:top w:val="none" w:sz="0" w:space="0" w:color="auto"/>
            <w:left w:val="none" w:sz="0" w:space="0" w:color="auto"/>
            <w:bottom w:val="none" w:sz="0" w:space="0" w:color="auto"/>
            <w:right w:val="none" w:sz="0" w:space="0" w:color="auto"/>
          </w:divBdr>
        </w:div>
        <w:div w:id="410396088">
          <w:marLeft w:val="480"/>
          <w:marRight w:val="0"/>
          <w:marTop w:val="0"/>
          <w:marBottom w:val="0"/>
          <w:divBdr>
            <w:top w:val="none" w:sz="0" w:space="0" w:color="auto"/>
            <w:left w:val="none" w:sz="0" w:space="0" w:color="auto"/>
            <w:bottom w:val="none" w:sz="0" w:space="0" w:color="auto"/>
            <w:right w:val="none" w:sz="0" w:space="0" w:color="auto"/>
          </w:divBdr>
        </w:div>
        <w:div w:id="1972248135">
          <w:marLeft w:val="480"/>
          <w:marRight w:val="0"/>
          <w:marTop w:val="0"/>
          <w:marBottom w:val="0"/>
          <w:divBdr>
            <w:top w:val="none" w:sz="0" w:space="0" w:color="auto"/>
            <w:left w:val="none" w:sz="0" w:space="0" w:color="auto"/>
            <w:bottom w:val="none" w:sz="0" w:space="0" w:color="auto"/>
            <w:right w:val="none" w:sz="0" w:space="0" w:color="auto"/>
          </w:divBdr>
        </w:div>
        <w:div w:id="575285381">
          <w:marLeft w:val="480"/>
          <w:marRight w:val="0"/>
          <w:marTop w:val="0"/>
          <w:marBottom w:val="0"/>
          <w:divBdr>
            <w:top w:val="none" w:sz="0" w:space="0" w:color="auto"/>
            <w:left w:val="none" w:sz="0" w:space="0" w:color="auto"/>
            <w:bottom w:val="none" w:sz="0" w:space="0" w:color="auto"/>
            <w:right w:val="none" w:sz="0" w:space="0" w:color="auto"/>
          </w:divBdr>
        </w:div>
        <w:div w:id="1783110594">
          <w:marLeft w:val="480"/>
          <w:marRight w:val="0"/>
          <w:marTop w:val="0"/>
          <w:marBottom w:val="0"/>
          <w:divBdr>
            <w:top w:val="none" w:sz="0" w:space="0" w:color="auto"/>
            <w:left w:val="none" w:sz="0" w:space="0" w:color="auto"/>
            <w:bottom w:val="none" w:sz="0" w:space="0" w:color="auto"/>
            <w:right w:val="none" w:sz="0" w:space="0" w:color="auto"/>
          </w:divBdr>
        </w:div>
        <w:div w:id="1561668160">
          <w:marLeft w:val="480"/>
          <w:marRight w:val="0"/>
          <w:marTop w:val="0"/>
          <w:marBottom w:val="0"/>
          <w:divBdr>
            <w:top w:val="none" w:sz="0" w:space="0" w:color="auto"/>
            <w:left w:val="none" w:sz="0" w:space="0" w:color="auto"/>
            <w:bottom w:val="none" w:sz="0" w:space="0" w:color="auto"/>
            <w:right w:val="none" w:sz="0" w:space="0" w:color="auto"/>
          </w:divBdr>
        </w:div>
        <w:div w:id="1410691696">
          <w:marLeft w:val="480"/>
          <w:marRight w:val="0"/>
          <w:marTop w:val="0"/>
          <w:marBottom w:val="0"/>
          <w:divBdr>
            <w:top w:val="none" w:sz="0" w:space="0" w:color="auto"/>
            <w:left w:val="none" w:sz="0" w:space="0" w:color="auto"/>
            <w:bottom w:val="none" w:sz="0" w:space="0" w:color="auto"/>
            <w:right w:val="none" w:sz="0" w:space="0" w:color="auto"/>
          </w:divBdr>
        </w:div>
        <w:div w:id="155532260">
          <w:marLeft w:val="480"/>
          <w:marRight w:val="0"/>
          <w:marTop w:val="0"/>
          <w:marBottom w:val="0"/>
          <w:divBdr>
            <w:top w:val="none" w:sz="0" w:space="0" w:color="auto"/>
            <w:left w:val="none" w:sz="0" w:space="0" w:color="auto"/>
            <w:bottom w:val="none" w:sz="0" w:space="0" w:color="auto"/>
            <w:right w:val="none" w:sz="0" w:space="0" w:color="auto"/>
          </w:divBdr>
        </w:div>
        <w:div w:id="781264728">
          <w:marLeft w:val="480"/>
          <w:marRight w:val="0"/>
          <w:marTop w:val="0"/>
          <w:marBottom w:val="0"/>
          <w:divBdr>
            <w:top w:val="none" w:sz="0" w:space="0" w:color="auto"/>
            <w:left w:val="none" w:sz="0" w:space="0" w:color="auto"/>
            <w:bottom w:val="none" w:sz="0" w:space="0" w:color="auto"/>
            <w:right w:val="none" w:sz="0" w:space="0" w:color="auto"/>
          </w:divBdr>
        </w:div>
        <w:div w:id="68845056">
          <w:marLeft w:val="480"/>
          <w:marRight w:val="0"/>
          <w:marTop w:val="0"/>
          <w:marBottom w:val="0"/>
          <w:divBdr>
            <w:top w:val="none" w:sz="0" w:space="0" w:color="auto"/>
            <w:left w:val="none" w:sz="0" w:space="0" w:color="auto"/>
            <w:bottom w:val="none" w:sz="0" w:space="0" w:color="auto"/>
            <w:right w:val="none" w:sz="0" w:space="0" w:color="auto"/>
          </w:divBdr>
        </w:div>
        <w:div w:id="350036416">
          <w:marLeft w:val="480"/>
          <w:marRight w:val="0"/>
          <w:marTop w:val="0"/>
          <w:marBottom w:val="0"/>
          <w:divBdr>
            <w:top w:val="none" w:sz="0" w:space="0" w:color="auto"/>
            <w:left w:val="none" w:sz="0" w:space="0" w:color="auto"/>
            <w:bottom w:val="none" w:sz="0" w:space="0" w:color="auto"/>
            <w:right w:val="none" w:sz="0" w:space="0" w:color="auto"/>
          </w:divBdr>
        </w:div>
        <w:div w:id="1218198527">
          <w:marLeft w:val="480"/>
          <w:marRight w:val="0"/>
          <w:marTop w:val="0"/>
          <w:marBottom w:val="0"/>
          <w:divBdr>
            <w:top w:val="none" w:sz="0" w:space="0" w:color="auto"/>
            <w:left w:val="none" w:sz="0" w:space="0" w:color="auto"/>
            <w:bottom w:val="none" w:sz="0" w:space="0" w:color="auto"/>
            <w:right w:val="none" w:sz="0" w:space="0" w:color="auto"/>
          </w:divBdr>
        </w:div>
        <w:div w:id="1203446559">
          <w:marLeft w:val="480"/>
          <w:marRight w:val="0"/>
          <w:marTop w:val="0"/>
          <w:marBottom w:val="0"/>
          <w:divBdr>
            <w:top w:val="none" w:sz="0" w:space="0" w:color="auto"/>
            <w:left w:val="none" w:sz="0" w:space="0" w:color="auto"/>
            <w:bottom w:val="none" w:sz="0" w:space="0" w:color="auto"/>
            <w:right w:val="none" w:sz="0" w:space="0" w:color="auto"/>
          </w:divBdr>
        </w:div>
        <w:div w:id="53168719">
          <w:marLeft w:val="480"/>
          <w:marRight w:val="0"/>
          <w:marTop w:val="0"/>
          <w:marBottom w:val="0"/>
          <w:divBdr>
            <w:top w:val="none" w:sz="0" w:space="0" w:color="auto"/>
            <w:left w:val="none" w:sz="0" w:space="0" w:color="auto"/>
            <w:bottom w:val="none" w:sz="0" w:space="0" w:color="auto"/>
            <w:right w:val="none" w:sz="0" w:space="0" w:color="auto"/>
          </w:divBdr>
        </w:div>
        <w:div w:id="1366254806">
          <w:marLeft w:val="480"/>
          <w:marRight w:val="0"/>
          <w:marTop w:val="0"/>
          <w:marBottom w:val="0"/>
          <w:divBdr>
            <w:top w:val="none" w:sz="0" w:space="0" w:color="auto"/>
            <w:left w:val="none" w:sz="0" w:space="0" w:color="auto"/>
            <w:bottom w:val="none" w:sz="0" w:space="0" w:color="auto"/>
            <w:right w:val="none" w:sz="0" w:space="0" w:color="auto"/>
          </w:divBdr>
        </w:div>
        <w:div w:id="990868556">
          <w:marLeft w:val="480"/>
          <w:marRight w:val="0"/>
          <w:marTop w:val="0"/>
          <w:marBottom w:val="0"/>
          <w:divBdr>
            <w:top w:val="none" w:sz="0" w:space="0" w:color="auto"/>
            <w:left w:val="none" w:sz="0" w:space="0" w:color="auto"/>
            <w:bottom w:val="none" w:sz="0" w:space="0" w:color="auto"/>
            <w:right w:val="none" w:sz="0" w:space="0" w:color="auto"/>
          </w:divBdr>
        </w:div>
        <w:div w:id="1691758163">
          <w:marLeft w:val="480"/>
          <w:marRight w:val="0"/>
          <w:marTop w:val="0"/>
          <w:marBottom w:val="0"/>
          <w:divBdr>
            <w:top w:val="none" w:sz="0" w:space="0" w:color="auto"/>
            <w:left w:val="none" w:sz="0" w:space="0" w:color="auto"/>
            <w:bottom w:val="none" w:sz="0" w:space="0" w:color="auto"/>
            <w:right w:val="none" w:sz="0" w:space="0" w:color="auto"/>
          </w:divBdr>
        </w:div>
      </w:divsChild>
    </w:div>
    <w:div w:id="1337656800">
      <w:bodyDiv w:val="1"/>
      <w:marLeft w:val="0"/>
      <w:marRight w:val="0"/>
      <w:marTop w:val="0"/>
      <w:marBottom w:val="0"/>
      <w:divBdr>
        <w:top w:val="none" w:sz="0" w:space="0" w:color="auto"/>
        <w:left w:val="none" w:sz="0" w:space="0" w:color="auto"/>
        <w:bottom w:val="none" w:sz="0" w:space="0" w:color="auto"/>
        <w:right w:val="none" w:sz="0" w:space="0" w:color="auto"/>
      </w:divBdr>
    </w:div>
    <w:div w:id="1476947123">
      <w:bodyDiv w:val="1"/>
      <w:marLeft w:val="0"/>
      <w:marRight w:val="0"/>
      <w:marTop w:val="0"/>
      <w:marBottom w:val="0"/>
      <w:divBdr>
        <w:top w:val="none" w:sz="0" w:space="0" w:color="auto"/>
        <w:left w:val="none" w:sz="0" w:space="0" w:color="auto"/>
        <w:bottom w:val="none" w:sz="0" w:space="0" w:color="auto"/>
        <w:right w:val="none" w:sz="0" w:space="0" w:color="auto"/>
      </w:divBdr>
    </w:div>
    <w:div w:id="1813206634">
      <w:bodyDiv w:val="1"/>
      <w:marLeft w:val="0"/>
      <w:marRight w:val="0"/>
      <w:marTop w:val="0"/>
      <w:marBottom w:val="0"/>
      <w:divBdr>
        <w:top w:val="none" w:sz="0" w:space="0" w:color="auto"/>
        <w:left w:val="none" w:sz="0" w:space="0" w:color="auto"/>
        <w:bottom w:val="none" w:sz="0" w:space="0" w:color="auto"/>
        <w:right w:val="none" w:sz="0" w:space="0" w:color="auto"/>
      </w:divBdr>
    </w:div>
    <w:div w:id="1870988396">
      <w:bodyDiv w:val="1"/>
      <w:marLeft w:val="0"/>
      <w:marRight w:val="0"/>
      <w:marTop w:val="0"/>
      <w:marBottom w:val="0"/>
      <w:divBdr>
        <w:top w:val="none" w:sz="0" w:space="0" w:color="auto"/>
        <w:left w:val="none" w:sz="0" w:space="0" w:color="auto"/>
        <w:bottom w:val="none" w:sz="0" w:space="0" w:color="auto"/>
        <w:right w:val="none" w:sz="0" w:space="0" w:color="auto"/>
      </w:divBdr>
    </w:div>
    <w:div w:id="1875656104">
      <w:bodyDiv w:val="1"/>
      <w:marLeft w:val="0"/>
      <w:marRight w:val="0"/>
      <w:marTop w:val="0"/>
      <w:marBottom w:val="0"/>
      <w:divBdr>
        <w:top w:val="none" w:sz="0" w:space="0" w:color="auto"/>
        <w:left w:val="none" w:sz="0" w:space="0" w:color="auto"/>
        <w:bottom w:val="none" w:sz="0" w:space="0" w:color="auto"/>
        <w:right w:val="none" w:sz="0" w:space="0" w:color="auto"/>
      </w:divBdr>
      <w:divsChild>
        <w:div w:id="1251042535">
          <w:marLeft w:val="480"/>
          <w:marRight w:val="0"/>
          <w:marTop w:val="0"/>
          <w:marBottom w:val="0"/>
          <w:divBdr>
            <w:top w:val="none" w:sz="0" w:space="0" w:color="auto"/>
            <w:left w:val="none" w:sz="0" w:space="0" w:color="auto"/>
            <w:bottom w:val="none" w:sz="0" w:space="0" w:color="auto"/>
            <w:right w:val="none" w:sz="0" w:space="0" w:color="auto"/>
          </w:divBdr>
        </w:div>
        <w:div w:id="891161231">
          <w:marLeft w:val="480"/>
          <w:marRight w:val="0"/>
          <w:marTop w:val="0"/>
          <w:marBottom w:val="0"/>
          <w:divBdr>
            <w:top w:val="none" w:sz="0" w:space="0" w:color="auto"/>
            <w:left w:val="none" w:sz="0" w:space="0" w:color="auto"/>
            <w:bottom w:val="none" w:sz="0" w:space="0" w:color="auto"/>
            <w:right w:val="none" w:sz="0" w:space="0" w:color="auto"/>
          </w:divBdr>
        </w:div>
        <w:div w:id="712536648">
          <w:marLeft w:val="480"/>
          <w:marRight w:val="0"/>
          <w:marTop w:val="0"/>
          <w:marBottom w:val="0"/>
          <w:divBdr>
            <w:top w:val="none" w:sz="0" w:space="0" w:color="auto"/>
            <w:left w:val="none" w:sz="0" w:space="0" w:color="auto"/>
            <w:bottom w:val="none" w:sz="0" w:space="0" w:color="auto"/>
            <w:right w:val="none" w:sz="0" w:space="0" w:color="auto"/>
          </w:divBdr>
        </w:div>
        <w:div w:id="1093354038">
          <w:marLeft w:val="480"/>
          <w:marRight w:val="0"/>
          <w:marTop w:val="0"/>
          <w:marBottom w:val="0"/>
          <w:divBdr>
            <w:top w:val="none" w:sz="0" w:space="0" w:color="auto"/>
            <w:left w:val="none" w:sz="0" w:space="0" w:color="auto"/>
            <w:bottom w:val="none" w:sz="0" w:space="0" w:color="auto"/>
            <w:right w:val="none" w:sz="0" w:space="0" w:color="auto"/>
          </w:divBdr>
        </w:div>
        <w:div w:id="1020814900">
          <w:marLeft w:val="480"/>
          <w:marRight w:val="0"/>
          <w:marTop w:val="0"/>
          <w:marBottom w:val="0"/>
          <w:divBdr>
            <w:top w:val="none" w:sz="0" w:space="0" w:color="auto"/>
            <w:left w:val="none" w:sz="0" w:space="0" w:color="auto"/>
            <w:bottom w:val="none" w:sz="0" w:space="0" w:color="auto"/>
            <w:right w:val="none" w:sz="0" w:space="0" w:color="auto"/>
          </w:divBdr>
        </w:div>
        <w:div w:id="2022269900">
          <w:marLeft w:val="480"/>
          <w:marRight w:val="0"/>
          <w:marTop w:val="0"/>
          <w:marBottom w:val="0"/>
          <w:divBdr>
            <w:top w:val="none" w:sz="0" w:space="0" w:color="auto"/>
            <w:left w:val="none" w:sz="0" w:space="0" w:color="auto"/>
            <w:bottom w:val="none" w:sz="0" w:space="0" w:color="auto"/>
            <w:right w:val="none" w:sz="0" w:space="0" w:color="auto"/>
          </w:divBdr>
        </w:div>
        <w:div w:id="1766340203">
          <w:marLeft w:val="480"/>
          <w:marRight w:val="0"/>
          <w:marTop w:val="0"/>
          <w:marBottom w:val="0"/>
          <w:divBdr>
            <w:top w:val="none" w:sz="0" w:space="0" w:color="auto"/>
            <w:left w:val="none" w:sz="0" w:space="0" w:color="auto"/>
            <w:bottom w:val="none" w:sz="0" w:space="0" w:color="auto"/>
            <w:right w:val="none" w:sz="0" w:space="0" w:color="auto"/>
          </w:divBdr>
        </w:div>
        <w:div w:id="1635909653">
          <w:marLeft w:val="480"/>
          <w:marRight w:val="0"/>
          <w:marTop w:val="0"/>
          <w:marBottom w:val="0"/>
          <w:divBdr>
            <w:top w:val="none" w:sz="0" w:space="0" w:color="auto"/>
            <w:left w:val="none" w:sz="0" w:space="0" w:color="auto"/>
            <w:bottom w:val="none" w:sz="0" w:space="0" w:color="auto"/>
            <w:right w:val="none" w:sz="0" w:space="0" w:color="auto"/>
          </w:divBdr>
        </w:div>
        <w:div w:id="1377465860">
          <w:marLeft w:val="480"/>
          <w:marRight w:val="0"/>
          <w:marTop w:val="0"/>
          <w:marBottom w:val="0"/>
          <w:divBdr>
            <w:top w:val="none" w:sz="0" w:space="0" w:color="auto"/>
            <w:left w:val="none" w:sz="0" w:space="0" w:color="auto"/>
            <w:bottom w:val="none" w:sz="0" w:space="0" w:color="auto"/>
            <w:right w:val="none" w:sz="0" w:space="0" w:color="auto"/>
          </w:divBdr>
        </w:div>
        <w:div w:id="854421507">
          <w:marLeft w:val="480"/>
          <w:marRight w:val="0"/>
          <w:marTop w:val="0"/>
          <w:marBottom w:val="0"/>
          <w:divBdr>
            <w:top w:val="none" w:sz="0" w:space="0" w:color="auto"/>
            <w:left w:val="none" w:sz="0" w:space="0" w:color="auto"/>
            <w:bottom w:val="none" w:sz="0" w:space="0" w:color="auto"/>
            <w:right w:val="none" w:sz="0" w:space="0" w:color="auto"/>
          </w:divBdr>
        </w:div>
        <w:div w:id="1292981089">
          <w:marLeft w:val="480"/>
          <w:marRight w:val="0"/>
          <w:marTop w:val="0"/>
          <w:marBottom w:val="0"/>
          <w:divBdr>
            <w:top w:val="none" w:sz="0" w:space="0" w:color="auto"/>
            <w:left w:val="none" w:sz="0" w:space="0" w:color="auto"/>
            <w:bottom w:val="none" w:sz="0" w:space="0" w:color="auto"/>
            <w:right w:val="none" w:sz="0" w:space="0" w:color="auto"/>
          </w:divBdr>
        </w:div>
        <w:div w:id="207649848">
          <w:marLeft w:val="480"/>
          <w:marRight w:val="0"/>
          <w:marTop w:val="0"/>
          <w:marBottom w:val="0"/>
          <w:divBdr>
            <w:top w:val="none" w:sz="0" w:space="0" w:color="auto"/>
            <w:left w:val="none" w:sz="0" w:space="0" w:color="auto"/>
            <w:bottom w:val="none" w:sz="0" w:space="0" w:color="auto"/>
            <w:right w:val="none" w:sz="0" w:space="0" w:color="auto"/>
          </w:divBdr>
        </w:div>
        <w:div w:id="1679500169">
          <w:marLeft w:val="480"/>
          <w:marRight w:val="0"/>
          <w:marTop w:val="0"/>
          <w:marBottom w:val="0"/>
          <w:divBdr>
            <w:top w:val="none" w:sz="0" w:space="0" w:color="auto"/>
            <w:left w:val="none" w:sz="0" w:space="0" w:color="auto"/>
            <w:bottom w:val="none" w:sz="0" w:space="0" w:color="auto"/>
            <w:right w:val="none" w:sz="0" w:space="0" w:color="auto"/>
          </w:divBdr>
        </w:div>
        <w:div w:id="183444686">
          <w:marLeft w:val="480"/>
          <w:marRight w:val="0"/>
          <w:marTop w:val="0"/>
          <w:marBottom w:val="0"/>
          <w:divBdr>
            <w:top w:val="none" w:sz="0" w:space="0" w:color="auto"/>
            <w:left w:val="none" w:sz="0" w:space="0" w:color="auto"/>
            <w:bottom w:val="none" w:sz="0" w:space="0" w:color="auto"/>
            <w:right w:val="none" w:sz="0" w:space="0" w:color="auto"/>
          </w:divBdr>
        </w:div>
        <w:div w:id="919370682">
          <w:marLeft w:val="480"/>
          <w:marRight w:val="0"/>
          <w:marTop w:val="0"/>
          <w:marBottom w:val="0"/>
          <w:divBdr>
            <w:top w:val="none" w:sz="0" w:space="0" w:color="auto"/>
            <w:left w:val="none" w:sz="0" w:space="0" w:color="auto"/>
            <w:bottom w:val="none" w:sz="0" w:space="0" w:color="auto"/>
            <w:right w:val="none" w:sz="0" w:space="0" w:color="auto"/>
          </w:divBdr>
        </w:div>
      </w:divsChild>
    </w:div>
    <w:div w:id="1926960285">
      <w:bodyDiv w:val="1"/>
      <w:marLeft w:val="0"/>
      <w:marRight w:val="0"/>
      <w:marTop w:val="0"/>
      <w:marBottom w:val="0"/>
      <w:divBdr>
        <w:top w:val="none" w:sz="0" w:space="0" w:color="auto"/>
        <w:left w:val="none" w:sz="0" w:space="0" w:color="auto"/>
        <w:bottom w:val="none" w:sz="0" w:space="0" w:color="auto"/>
        <w:right w:val="none" w:sz="0" w:space="0" w:color="auto"/>
      </w:divBdr>
    </w:div>
    <w:div w:id="1941376755">
      <w:bodyDiv w:val="1"/>
      <w:marLeft w:val="0"/>
      <w:marRight w:val="0"/>
      <w:marTop w:val="0"/>
      <w:marBottom w:val="0"/>
      <w:divBdr>
        <w:top w:val="none" w:sz="0" w:space="0" w:color="auto"/>
        <w:left w:val="none" w:sz="0" w:space="0" w:color="auto"/>
        <w:bottom w:val="none" w:sz="0" w:space="0" w:color="auto"/>
        <w:right w:val="none" w:sz="0" w:space="0" w:color="auto"/>
      </w:divBdr>
    </w:div>
    <w:div w:id="1944532200">
      <w:bodyDiv w:val="1"/>
      <w:marLeft w:val="0"/>
      <w:marRight w:val="0"/>
      <w:marTop w:val="0"/>
      <w:marBottom w:val="0"/>
      <w:divBdr>
        <w:top w:val="none" w:sz="0" w:space="0" w:color="auto"/>
        <w:left w:val="none" w:sz="0" w:space="0" w:color="auto"/>
        <w:bottom w:val="none" w:sz="0" w:space="0" w:color="auto"/>
        <w:right w:val="none" w:sz="0" w:space="0" w:color="auto"/>
      </w:divBdr>
      <w:divsChild>
        <w:div w:id="1778403324">
          <w:marLeft w:val="480"/>
          <w:marRight w:val="0"/>
          <w:marTop w:val="0"/>
          <w:marBottom w:val="0"/>
          <w:divBdr>
            <w:top w:val="none" w:sz="0" w:space="0" w:color="auto"/>
            <w:left w:val="none" w:sz="0" w:space="0" w:color="auto"/>
            <w:bottom w:val="none" w:sz="0" w:space="0" w:color="auto"/>
            <w:right w:val="none" w:sz="0" w:space="0" w:color="auto"/>
          </w:divBdr>
        </w:div>
        <w:div w:id="1322469424">
          <w:marLeft w:val="480"/>
          <w:marRight w:val="0"/>
          <w:marTop w:val="0"/>
          <w:marBottom w:val="0"/>
          <w:divBdr>
            <w:top w:val="none" w:sz="0" w:space="0" w:color="auto"/>
            <w:left w:val="none" w:sz="0" w:space="0" w:color="auto"/>
            <w:bottom w:val="none" w:sz="0" w:space="0" w:color="auto"/>
            <w:right w:val="none" w:sz="0" w:space="0" w:color="auto"/>
          </w:divBdr>
        </w:div>
        <w:div w:id="228228758">
          <w:marLeft w:val="480"/>
          <w:marRight w:val="0"/>
          <w:marTop w:val="0"/>
          <w:marBottom w:val="0"/>
          <w:divBdr>
            <w:top w:val="none" w:sz="0" w:space="0" w:color="auto"/>
            <w:left w:val="none" w:sz="0" w:space="0" w:color="auto"/>
            <w:bottom w:val="none" w:sz="0" w:space="0" w:color="auto"/>
            <w:right w:val="none" w:sz="0" w:space="0" w:color="auto"/>
          </w:divBdr>
        </w:div>
        <w:div w:id="1126385477">
          <w:marLeft w:val="480"/>
          <w:marRight w:val="0"/>
          <w:marTop w:val="0"/>
          <w:marBottom w:val="0"/>
          <w:divBdr>
            <w:top w:val="none" w:sz="0" w:space="0" w:color="auto"/>
            <w:left w:val="none" w:sz="0" w:space="0" w:color="auto"/>
            <w:bottom w:val="none" w:sz="0" w:space="0" w:color="auto"/>
            <w:right w:val="none" w:sz="0" w:space="0" w:color="auto"/>
          </w:divBdr>
        </w:div>
        <w:div w:id="1316911209">
          <w:marLeft w:val="480"/>
          <w:marRight w:val="0"/>
          <w:marTop w:val="0"/>
          <w:marBottom w:val="0"/>
          <w:divBdr>
            <w:top w:val="none" w:sz="0" w:space="0" w:color="auto"/>
            <w:left w:val="none" w:sz="0" w:space="0" w:color="auto"/>
            <w:bottom w:val="none" w:sz="0" w:space="0" w:color="auto"/>
            <w:right w:val="none" w:sz="0" w:space="0" w:color="auto"/>
          </w:divBdr>
        </w:div>
        <w:div w:id="1282809676">
          <w:marLeft w:val="480"/>
          <w:marRight w:val="0"/>
          <w:marTop w:val="0"/>
          <w:marBottom w:val="0"/>
          <w:divBdr>
            <w:top w:val="none" w:sz="0" w:space="0" w:color="auto"/>
            <w:left w:val="none" w:sz="0" w:space="0" w:color="auto"/>
            <w:bottom w:val="none" w:sz="0" w:space="0" w:color="auto"/>
            <w:right w:val="none" w:sz="0" w:space="0" w:color="auto"/>
          </w:divBdr>
        </w:div>
        <w:div w:id="1193804832">
          <w:marLeft w:val="480"/>
          <w:marRight w:val="0"/>
          <w:marTop w:val="0"/>
          <w:marBottom w:val="0"/>
          <w:divBdr>
            <w:top w:val="none" w:sz="0" w:space="0" w:color="auto"/>
            <w:left w:val="none" w:sz="0" w:space="0" w:color="auto"/>
            <w:bottom w:val="none" w:sz="0" w:space="0" w:color="auto"/>
            <w:right w:val="none" w:sz="0" w:space="0" w:color="auto"/>
          </w:divBdr>
        </w:div>
        <w:div w:id="756949549">
          <w:marLeft w:val="480"/>
          <w:marRight w:val="0"/>
          <w:marTop w:val="0"/>
          <w:marBottom w:val="0"/>
          <w:divBdr>
            <w:top w:val="none" w:sz="0" w:space="0" w:color="auto"/>
            <w:left w:val="none" w:sz="0" w:space="0" w:color="auto"/>
            <w:bottom w:val="none" w:sz="0" w:space="0" w:color="auto"/>
            <w:right w:val="none" w:sz="0" w:space="0" w:color="auto"/>
          </w:divBdr>
        </w:div>
        <w:div w:id="202522441">
          <w:marLeft w:val="480"/>
          <w:marRight w:val="0"/>
          <w:marTop w:val="0"/>
          <w:marBottom w:val="0"/>
          <w:divBdr>
            <w:top w:val="none" w:sz="0" w:space="0" w:color="auto"/>
            <w:left w:val="none" w:sz="0" w:space="0" w:color="auto"/>
            <w:bottom w:val="none" w:sz="0" w:space="0" w:color="auto"/>
            <w:right w:val="none" w:sz="0" w:space="0" w:color="auto"/>
          </w:divBdr>
        </w:div>
        <w:div w:id="1740865222">
          <w:marLeft w:val="480"/>
          <w:marRight w:val="0"/>
          <w:marTop w:val="0"/>
          <w:marBottom w:val="0"/>
          <w:divBdr>
            <w:top w:val="none" w:sz="0" w:space="0" w:color="auto"/>
            <w:left w:val="none" w:sz="0" w:space="0" w:color="auto"/>
            <w:bottom w:val="none" w:sz="0" w:space="0" w:color="auto"/>
            <w:right w:val="none" w:sz="0" w:space="0" w:color="auto"/>
          </w:divBdr>
        </w:div>
        <w:div w:id="495724825">
          <w:marLeft w:val="480"/>
          <w:marRight w:val="0"/>
          <w:marTop w:val="0"/>
          <w:marBottom w:val="0"/>
          <w:divBdr>
            <w:top w:val="none" w:sz="0" w:space="0" w:color="auto"/>
            <w:left w:val="none" w:sz="0" w:space="0" w:color="auto"/>
            <w:bottom w:val="none" w:sz="0" w:space="0" w:color="auto"/>
            <w:right w:val="none" w:sz="0" w:space="0" w:color="auto"/>
          </w:divBdr>
        </w:div>
        <w:div w:id="504396825">
          <w:marLeft w:val="480"/>
          <w:marRight w:val="0"/>
          <w:marTop w:val="0"/>
          <w:marBottom w:val="0"/>
          <w:divBdr>
            <w:top w:val="none" w:sz="0" w:space="0" w:color="auto"/>
            <w:left w:val="none" w:sz="0" w:space="0" w:color="auto"/>
            <w:bottom w:val="none" w:sz="0" w:space="0" w:color="auto"/>
            <w:right w:val="none" w:sz="0" w:space="0" w:color="auto"/>
          </w:divBdr>
        </w:div>
        <w:div w:id="2031835004">
          <w:marLeft w:val="480"/>
          <w:marRight w:val="0"/>
          <w:marTop w:val="0"/>
          <w:marBottom w:val="0"/>
          <w:divBdr>
            <w:top w:val="none" w:sz="0" w:space="0" w:color="auto"/>
            <w:left w:val="none" w:sz="0" w:space="0" w:color="auto"/>
            <w:bottom w:val="none" w:sz="0" w:space="0" w:color="auto"/>
            <w:right w:val="none" w:sz="0" w:space="0" w:color="auto"/>
          </w:divBdr>
        </w:div>
        <w:div w:id="1878663682">
          <w:marLeft w:val="480"/>
          <w:marRight w:val="0"/>
          <w:marTop w:val="0"/>
          <w:marBottom w:val="0"/>
          <w:divBdr>
            <w:top w:val="none" w:sz="0" w:space="0" w:color="auto"/>
            <w:left w:val="none" w:sz="0" w:space="0" w:color="auto"/>
            <w:bottom w:val="none" w:sz="0" w:space="0" w:color="auto"/>
            <w:right w:val="none" w:sz="0" w:space="0" w:color="auto"/>
          </w:divBdr>
        </w:div>
        <w:div w:id="1938246651">
          <w:marLeft w:val="480"/>
          <w:marRight w:val="0"/>
          <w:marTop w:val="0"/>
          <w:marBottom w:val="0"/>
          <w:divBdr>
            <w:top w:val="none" w:sz="0" w:space="0" w:color="auto"/>
            <w:left w:val="none" w:sz="0" w:space="0" w:color="auto"/>
            <w:bottom w:val="none" w:sz="0" w:space="0" w:color="auto"/>
            <w:right w:val="none" w:sz="0" w:space="0" w:color="auto"/>
          </w:divBdr>
        </w:div>
      </w:divsChild>
    </w:div>
    <w:div w:id="2080201012">
      <w:bodyDiv w:val="1"/>
      <w:marLeft w:val="0"/>
      <w:marRight w:val="0"/>
      <w:marTop w:val="0"/>
      <w:marBottom w:val="0"/>
      <w:divBdr>
        <w:top w:val="none" w:sz="0" w:space="0" w:color="auto"/>
        <w:left w:val="none" w:sz="0" w:space="0" w:color="auto"/>
        <w:bottom w:val="none" w:sz="0" w:space="0" w:color="auto"/>
        <w:right w:val="none" w:sz="0" w:space="0" w:color="auto"/>
      </w:divBdr>
      <w:divsChild>
        <w:div w:id="636179919">
          <w:marLeft w:val="480"/>
          <w:marRight w:val="0"/>
          <w:marTop w:val="0"/>
          <w:marBottom w:val="0"/>
          <w:divBdr>
            <w:top w:val="none" w:sz="0" w:space="0" w:color="auto"/>
            <w:left w:val="none" w:sz="0" w:space="0" w:color="auto"/>
            <w:bottom w:val="none" w:sz="0" w:space="0" w:color="auto"/>
            <w:right w:val="none" w:sz="0" w:space="0" w:color="auto"/>
          </w:divBdr>
        </w:div>
        <w:div w:id="1208222336">
          <w:marLeft w:val="480"/>
          <w:marRight w:val="0"/>
          <w:marTop w:val="0"/>
          <w:marBottom w:val="0"/>
          <w:divBdr>
            <w:top w:val="none" w:sz="0" w:space="0" w:color="auto"/>
            <w:left w:val="none" w:sz="0" w:space="0" w:color="auto"/>
            <w:bottom w:val="none" w:sz="0" w:space="0" w:color="auto"/>
            <w:right w:val="none" w:sz="0" w:space="0" w:color="auto"/>
          </w:divBdr>
        </w:div>
        <w:div w:id="174661185">
          <w:marLeft w:val="480"/>
          <w:marRight w:val="0"/>
          <w:marTop w:val="0"/>
          <w:marBottom w:val="0"/>
          <w:divBdr>
            <w:top w:val="none" w:sz="0" w:space="0" w:color="auto"/>
            <w:left w:val="none" w:sz="0" w:space="0" w:color="auto"/>
            <w:bottom w:val="none" w:sz="0" w:space="0" w:color="auto"/>
            <w:right w:val="none" w:sz="0" w:space="0" w:color="auto"/>
          </w:divBdr>
        </w:div>
        <w:div w:id="2119329105">
          <w:marLeft w:val="480"/>
          <w:marRight w:val="0"/>
          <w:marTop w:val="0"/>
          <w:marBottom w:val="0"/>
          <w:divBdr>
            <w:top w:val="none" w:sz="0" w:space="0" w:color="auto"/>
            <w:left w:val="none" w:sz="0" w:space="0" w:color="auto"/>
            <w:bottom w:val="none" w:sz="0" w:space="0" w:color="auto"/>
            <w:right w:val="none" w:sz="0" w:space="0" w:color="auto"/>
          </w:divBdr>
        </w:div>
        <w:div w:id="2084137499">
          <w:marLeft w:val="480"/>
          <w:marRight w:val="0"/>
          <w:marTop w:val="0"/>
          <w:marBottom w:val="0"/>
          <w:divBdr>
            <w:top w:val="none" w:sz="0" w:space="0" w:color="auto"/>
            <w:left w:val="none" w:sz="0" w:space="0" w:color="auto"/>
            <w:bottom w:val="none" w:sz="0" w:space="0" w:color="auto"/>
            <w:right w:val="none" w:sz="0" w:space="0" w:color="auto"/>
          </w:divBdr>
        </w:div>
        <w:div w:id="416630557">
          <w:marLeft w:val="480"/>
          <w:marRight w:val="0"/>
          <w:marTop w:val="0"/>
          <w:marBottom w:val="0"/>
          <w:divBdr>
            <w:top w:val="none" w:sz="0" w:space="0" w:color="auto"/>
            <w:left w:val="none" w:sz="0" w:space="0" w:color="auto"/>
            <w:bottom w:val="none" w:sz="0" w:space="0" w:color="auto"/>
            <w:right w:val="none" w:sz="0" w:space="0" w:color="auto"/>
          </w:divBdr>
        </w:div>
        <w:div w:id="1557207013">
          <w:marLeft w:val="480"/>
          <w:marRight w:val="0"/>
          <w:marTop w:val="0"/>
          <w:marBottom w:val="0"/>
          <w:divBdr>
            <w:top w:val="none" w:sz="0" w:space="0" w:color="auto"/>
            <w:left w:val="none" w:sz="0" w:space="0" w:color="auto"/>
            <w:bottom w:val="none" w:sz="0" w:space="0" w:color="auto"/>
            <w:right w:val="none" w:sz="0" w:space="0" w:color="auto"/>
          </w:divBdr>
        </w:div>
        <w:div w:id="959336538">
          <w:marLeft w:val="480"/>
          <w:marRight w:val="0"/>
          <w:marTop w:val="0"/>
          <w:marBottom w:val="0"/>
          <w:divBdr>
            <w:top w:val="none" w:sz="0" w:space="0" w:color="auto"/>
            <w:left w:val="none" w:sz="0" w:space="0" w:color="auto"/>
            <w:bottom w:val="none" w:sz="0" w:space="0" w:color="auto"/>
            <w:right w:val="none" w:sz="0" w:space="0" w:color="auto"/>
          </w:divBdr>
        </w:div>
        <w:div w:id="248277078">
          <w:marLeft w:val="480"/>
          <w:marRight w:val="0"/>
          <w:marTop w:val="0"/>
          <w:marBottom w:val="0"/>
          <w:divBdr>
            <w:top w:val="none" w:sz="0" w:space="0" w:color="auto"/>
            <w:left w:val="none" w:sz="0" w:space="0" w:color="auto"/>
            <w:bottom w:val="none" w:sz="0" w:space="0" w:color="auto"/>
            <w:right w:val="none" w:sz="0" w:space="0" w:color="auto"/>
          </w:divBdr>
        </w:div>
        <w:div w:id="1118450971">
          <w:marLeft w:val="480"/>
          <w:marRight w:val="0"/>
          <w:marTop w:val="0"/>
          <w:marBottom w:val="0"/>
          <w:divBdr>
            <w:top w:val="none" w:sz="0" w:space="0" w:color="auto"/>
            <w:left w:val="none" w:sz="0" w:space="0" w:color="auto"/>
            <w:bottom w:val="none" w:sz="0" w:space="0" w:color="auto"/>
            <w:right w:val="none" w:sz="0" w:space="0" w:color="auto"/>
          </w:divBdr>
        </w:div>
        <w:div w:id="1823764989">
          <w:marLeft w:val="480"/>
          <w:marRight w:val="0"/>
          <w:marTop w:val="0"/>
          <w:marBottom w:val="0"/>
          <w:divBdr>
            <w:top w:val="none" w:sz="0" w:space="0" w:color="auto"/>
            <w:left w:val="none" w:sz="0" w:space="0" w:color="auto"/>
            <w:bottom w:val="none" w:sz="0" w:space="0" w:color="auto"/>
            <w:right w:val="none" w:sz="0" w:space="0" w:color="auto"/>
          </w:divBdr>
        </w:div>
        <w:div w:id="1416173414">
          <w:marLeft w:val="480"/>
          <w:marRight w:val="0"/>
          <w:marTop w:val="0"/>
          <w:marBottom w:val="0"/>
          <w:divBdr>
            <w:top w:val="none" w:sz="0" w:space="0" w:color="auto"/>
            <w:left w:val="none" w:sz="0" w:space="0" w:color="auto"/>
            <w:bottom w:val="none" w:sz="0" w:space="0" w:color="auto"/>
            <w:right w:val="none" w:sz="0" w:space="0" w:color="auto"/>
          </w:divBdr>
        </w:div>
        <w:div w:id="255554171">
          <w:marLeft w:val="480"/>
          <w:marRight w:val="0"/>
          <w:marTop w:val="0"/>
          <w:marBottom w:val="0"/>
          <w:divBdr>
            <w:top w:val="none" w:sz="0" w:space="0" w:color="auto"/>
            <w:left w:val="none" w:sz="0" w:space="0" w:color="auto"/>
            <w:bottom w:val="none" w:sz="0" w:space="0" w:color="auto"/>
            <w:right w:val="none" w:sz="0" w:space="0" w:color="auto"/>
          </w:divBdr>
        </w:div>
        <w:div w:id="1432966367">
          <w:marLeft w:val="480"/>
          <w:marRight w:val="0"/>
          <w:marTop w:val="0"/>
          <w:marBottom w:val="0"/>
          <w:divBdr>
            <w:top w:val="none" w:sz="0" w:space="0" w:color="auto"/>
            <w:left w:val="none" w:sz="0" w:space="0" w:color="auto"/>
            <w:bottom w:val="none" w:sz="0" w:space="0" w:color="auto"/>
            <w:right w:val="none" w:sz="0" w:space="0" w:color="auto"/>
          </w:divBdr>
        </w:div>
        <w:div w:id="297884981">
          <w:marLeft w:val="480"/>
          <w:marRight w:val="0"/>
          <w:marTop w:val="0"/>
          <w:marBottom w:val="0"/>
          <w:divBdr>
            <w:top w:val="none" w:sz="0" w:space="0" w:color="auto"/>
            <w:left w:val="none" w:sz="0" w:space="0" w:color="auto"/>
            <w:bottom w:val="none" w:sz="0" w:space="0" w:color="auto"/>
            <w:right w:val="none" w:sz="0" w:space="0" w:color="auto"/>
          </w:divBdr>
        </w:div>
      </w:divsChild>
    </w:div>
    <w:div w:id="213085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D710D67-7E16-4D24-ADB8-BF7169D224E5}"/>
      </w:docPartPr>
      <w:docPartBody>
        <w:p w:rsidR="005036CC" w:rsidRDefault="009F6BCF">
          <w:r w:rsidRPr="00166CD7">
            <w:rPr>
              <w:rStyle w:val="PlaceholderText"/>
            </w:rPr>
            <w:t>Click or tap here to enter text.</w:t>
          </w:r>
        </w:p>
      </w:docPartBody>
    </w:docPart>
    <w:docPart>
      <w:docPartPr>
        <w:name w:val="FA3BC211832B493398C04F668B8C5FE8"/>
        <w:category>
          <w:name w:val="General"/>
          <w:gallery w:val="placeholder"/>
        </w:category>
        <w:types>
          <w:type w:val="bbPlcHdr"/>
        </w:types>
        <w:behaviors>
          <w:behavior w:val="content"/>
        </w:behaviors>
        <w:guid w:val="{78C5772C-9B85-4178-9829-44DCD88A90F7}"/>
      </w:docPartPr>
      <w:docPartBody>
        <w:p w:rsidR="00F75B62" w:rsidRDefault="006B284C" w:rsidP="006B284C">
          <w:pPr>
            <w:pStyle w:val="FA3BC211832B493398C04F668B8C5FE8"/>
          </w:pPr>
          <w:r w:rsidRPr="00166CD7">
            <w:rPr>
              <w:rStyle w:val="PlaceholderText"/>
            </w:rPr>
            <w:t>Click or tap here to enter text.</w:t>
          </w:r>
        </w:p>
      </w:docPartBody>
    </w:docPart>
    <w:docPart>
      <w:docPartPr>
        <w:name w:val="FA8550A022F14ACFBB03AA384A65F14A"/>
        <w:category>
          <w:name w:val="General"/>
          <w:gallery w:val="placeholder"/>
        </w:category>
        <w:types>
          <w:type w:val="bbPlcHdr"/>
        </w:types>
        <w:behaviors>
          <w:behavior w:val="content"/>
        </w:behaviors>
        <w:guid w:val="{BA3C07FB-FCF7-4D1C-A7D8-D32FD85E5C6D}"/>
      </w:docPartPr>
      <w:docPartBody>
        <w:p w:rsidR="00F75B62" w:rsidRDefault="006B284C" w:rsidP="006B284C">
          <w:pPr>
            <w:pStyle w:val="FA8550A022F14ACFBB03AA384A65F14A"/>
          </w:pPr>
          <w:r w:rsidRPr="00166CD7">
            <w:rPr>
              <w:rStyle w:val="PlaceholderText"/>
            </w:rPr>
            <w:t>Click or tap here to enter text.</w:t>
          </w:r>
        </w:p>
      </w:docPartBody>
    </w:docPart>
    <w:docPart>
      <w:docPartPr>
        <w:name w:val="D20061ADEF98442CA7EA83D04AE028A9"/>
        <w:category>
          <w:name w:val="General"/>
          <w:gallery w:val="placeholder"/>
        </w:category>
        <w:types>
          <w:type w:val="bbPlcHdr"/>
        </w:types>
        <w:behaviors>
          <w:behavior w:val="content"/>
        </w:behaviors>
        <w:guid w:val="{62F81AC2-AB5C-4FB2-BE49-69637A60AE73}"/>
      </w:docPartPr>
      <w:docPartBody>
        <w:p w:rsidR="00F75B62" w:rsidRDefault="006B284C" w:rsidP="006B284C">
          <w:pPr>
            <w:pStyle w:val="D20061ADEF98442CA7EA83D04AE028A9"/>
          </w:pPr>
          <w:r w:rsidRPr="00166CD7">
            <w:rPr>
              <w:rStyle w:val="PlaceholderText"/>
            </w:rPr>
            <w:t>Click or tap here to enter text.</w:t>
          </w:r>
        </w:p>
      </w:docPartBody>
    </w:docPart>
    <w:docPart>
      <w:docPartPr>
        <w:name w:val="44525EF793EB41A0B4B35B24BD90956B"/>
        <w:category>
          <w:name w:val="General"/>
          <w:gallery w:val="placeholder"/>
        </w:category>
        <w:types>
          <w:type w:val="bbPlcHdr"/>
        </w:types>
        <w:behaviors>
          <w:behavior w:val="content"/>
        </w:behaviors>
        <w:guid w:val="{08DAB4BC-81DB-4DFD-8FAC-E6FC6971C1B9}"/>
      </w:docPartPr>
      <w:docPartBody>
        <w:p w:rsidR="00F75B62" w:rsidRDefault="006B284C" w:rsidP="006B284C">
          <w:pPr>
            <w:pStyle w:val="44525EF793EB41A0B4B35B24BD90956B"/>
          </w:pPr>
          <w:r w:rsidRPr="00166CD7">
            <w:rPr>
              <w:rStyle w:val="PlaceholderText"/>
            </w:rPr>
            <w:t>Click or tap here to enter text.</w:t>
          </w:r>
        </w:p>
      </w:docPartBody>
    </w:docPart>
    <w:docPart>
      <w:docPartPr>
        <w:name w:val="67B6685864894941A47C1300A178F253"/>
        <w:category>
          <w:name w:val="General"/>
          <w:gallery w:val="placeholder"/>
        </w:category>
        <w:types>
          <w:type w:val="bbPlcHdr"/>
        </w:types>
        <w:behaviors>
          <w:behavior w:val="content"/>
        </w:behaviors>
        <w:guid w:val="{3966FC62-E223-48DD-9D0A-451B516A7CCB}"/>
      </w:docPartPr>
      <w:docPartBody>
        <w:p w:rsidR="00F75B62" w:rsidRDefault="006B284C" w:rsidP="006B284C">
          <w:pPr>
            <w:pStyle w:val="67B6685864894941A47C1300A178F253"/>
          </w:pPr>
          <w:r w:rsidRPr="00166CD7">
            <w:rPr>
              <w:rStyle w:val="PlaceholderText"/>
            </w:rPr>
            <w:t>Click or tap here to enter text.</w:t>
          </w:r>
        </w:p>
      </w:docPartBody>
    </w:docPart>
    <w:docPart>
      <w:docPartPr>
        <w:name w:val="8B5300140E4E4859A43374DDC8C783A3"/>
        <w:category>
          <w:name w:val="General"/>
          <w:gallery w:val="placeholder"/>
        </w:category>
        <w:types>
          <w:type w:val="bbPlcHdr"/>
        </w:types>
        <w:behaviors>
          <w:behavior w:val="content"/>
        </w:behaviors>
        <w:guid w:val="{ED6E15E4-A9C3-4A89-AAFD-1E9FA927EA07}"/>
      </w:docPartPr>
      <w:docPartBody>
        <w:p w:rsidR="00F75B62" w:rsidRDefault="006B284C" w:rsidP="006B284C">
          <w:pPr>
            <w:pStyle w:val="8B5300140E4E4859A43374DDC8C783A3"/>
          </w:pPr>
          <w:r w:rsidRPr="00166CD7">
            <w:rPr>
              <w:rStyle w:val="PlaceholderText"/>
            </w:rPr>
            <w:t>Click or tap here to enter text.</w:t>
          </w:r>
        </w:p>
      </w:docPartBody>
    </w:docPart>
    <w:docPart>
      <w:docPartPr>
        <w:name w:val="EC6C7BF1503548BAB58A1129A1D2DB95"/>
        <w:category>
          <w:name w:val="General"/>
          <w:gallery w:val="placeholder"/>
        </w:category>
        <w:types>
          <w:type w:val="bbPlcHdr"/>
        </w:types>
        <w:behaviors>
          <w:behavior w:val="content"/>
        </w:behaviors>
        <w:guid w:val="{3E7588FF-FFF5-4828-963C-1A292A6D3333}"/>
      </w:docPartPr>
      <w:docPartBody>
        <w:p w:rsidR="00F75B62" w:rsidRDefault="006B284C" w:rsidP="006B284C">
          <w:pPr>
            <w:pStyle w:val="EC6C7BF1503548BAB58A1129A1D2DB95"/>
          </w:pPr>
          <w:r w:rsidRPr="00166CD7">
            <w:rPr>
              <w:rStyle w:val="PlaceholderText"/>
            </w:rPr>
            <w:t>Click or tap here to enter text.</w:t>
          </w:r>
        </w:p>
      </w:docPartBody>
    </w:docPart>
    <w:docPart>
      <w:docPartPr>
        <w:name w:val="14E2F9F27C6A4EC9A70B5E2B89B2AA81"/>
        <w:category>
          <w:name w:val="General"/>
          <w:gallery w:val="placeholder"/>
        </w:category>
        <w:types>
          <w:type w:val="bbPlcHdr"/>
        </w:types>
        <w:behaviors>
          <w:behavior w:val="content"/>
        </w:behaviors>
        <w:guid w:val="{F8F52D9D-3405-4C24-BF5D-B8F4E2DB5924}"/>
      </w:docPartPr>
      <w:docPartBody>
        <w:p w:rsidR="00F75B62" w:rsidRDefault="006B284C" w:rsidP="006B284C">
          <w:pPr>
            <w:pStyle w:val="14E2F9F27C6A4EC9A70B5E2B89B2AA81"/>
          </w:pPr>
          <w:r w:rsidRPr="00166CD7">
            <w:rPr>
              <w:rStyle w:val="PlaceholderText"/>
            </w:rPr>
            <w:t>Click or tap here to enter text.</w:t>
          </w:r>
        </w:p>
      </w:docPartBody>
    </w:docPart>
    <w:docPart>
      <w:docPartPr>
        <w:name w:val="90EAFA3769614DF281AAE2C0823F4D3B"/>
        <w:category>
          <w:name w:val="General"/>
          <w:gallery w:val="placeholder"/>
        </w:category>
        <w:types>
          <w:type w:val="bbPlcHdr"/>
        </w:types>
        <w:behaviors>
          <w:behavior w:val="content"/>
        </w:behaviors>
        <w:guid w:val="{71EA4A14-FEA0-45FE-8271-77D82BDFD529}"/>
      </w:docPartPr>
      <w:docPartBody>
        <w:p w:rsidR="00F75B62" w:rsidRDefault="006B284C" w:rsidP="006B284C">
          <w:pPr>
            <w:pStyle w:val="90EAFA3769614DF281AAE2C0823F4D3B"/>
          </w:pPr>
          <w:r w:rsidRPr="00166CD7">
            <w:rPr>
              <w:rStyle w:val="PlaceholderText"/>
            </w:rPr>
            <w:t>Click or tap here to enter text.</w:t>
          </w:r>
        </w:p>
      </w:docPartBody>
    </w:docPart>
    <w:docPart>
      <w:docPartPr>
        <w:name w:val="3D102F46241C4C35AF77AE3BD6D200D5"/>
        <w:category>
          <w:name w:val="General"/>
          <w:gallery w:val="placeholder"/>
        </w:category>
        <w:types>
          <w:type w:val="bbPlcHdr"/>
        </w:types>
        <w:behaviors>
          <w:behavior w:val="content"/>
        </w:behaviors>
        <w:guid w:val="{717CFE93-0C7A-4FCE-845F-9BA8E8808BE0}"/>
      </w:docPartPr>
      <w:docPartBody>
        <w:p w:rsidR="00F75B62" w:rsidRDefault="006B284C" w:rsidP="006B284C">
          <w:pPr>
            <w:pStyle w:val="3D102F46241C4C35AF77AE3BD6D200D5"/>
          </w:pPr>
          <w:r w:rsidRPr="00166CD7">
            <w:rPr>
              <w:rStyle w:val="PlaceholderText"/>
            </w:rPr>
            <w:t>Click or tap here to enter text.</w:t>
          </w:r>
        </w:p>
      </w:docPartBody>
    </w:docPart>
    <w:docPart>
      <w:docPartPr>
        <w:name w:val="D691E677E1144CC78B3D9C57EE0EF21E"/>
        <w:category>
          <w:name w:val="General"/>
          <w:gallery w:val="placeholder"/>
        </w:category>
        <w:types>
          <w:type w:val="bbPlcHdr"/>
        </w:types>
        <w:behaviors>
          <w:behavior w:val="content"/>
        </w:behaviors>
        <w:guid w:val="{960B933C-8F60-4632-A494-7C8A90A11C1B}"/>
      </w:docPartPr>
      <w:docPartBody>
        <w:p w:rsidR="00F75B62" w:rsidRDefault="006B284C" w:rsidP="006B284C">
          <w:pPr>
            <w:pStyle w:val="D691E677E1144CC78B3D9C57EE0EF21E"/>
          </w:pPr>
          <w:r w:rsidRPr="00166CD7">
            <w:rPr>
              <w:rStyle w:val="PlaceholderText"/>
            </w:rPr>
            <w:t>Click or tap here to enter text.</w:t>
          </w:r>
        </w:p>
      </w:docPartBody>
    </w:docPart>
    <w:docPart>
      <w:docPartPr>
        <w:name w:val="53C0762FD1504B609D884976362313D4"/>
        <w:category>
          <w:name w:val="General"/>
          <w:gallery w:val="placeholder"/>
        </w:category>
        <w:types>
          <w:type w:val="bbPlcHdr"/>
        </w:types>
        <w:behaviors>
          <w:behavior w:val="content"/>
        </w:behaviors>
        <w:guid w:val="{CF8E8992-2449-4BD2-8646-7F1FDEBC2AC6}"/>
      </w:docPartPr>
      <w:docPartBody>
        <w:p w:rsidR="00F75B62" w:rsidRDefault="006B284C" w:rsidP="006B284C">
          <w:pPr>
            <w:pStyle w:val="53C0762FD1504B609D884976362313D4"/>
          </w:pPr>
          <w:r w:rsidRPr="00166CD7">
            <w:rPr>
              <w:rStyle w:val="PlaceholderText"/>
            </w:rPr>
            <w:t>Click or tap here to enter text.</w:t>
          </w:r>
        </w:p>
      </w:docPartBody>
    </w:docPart>
    <w:docPart>
      <w:docPartPr>
        <w:name w:val="307CA6EBBD5349728405B1E5693B679D"/>
        <w:category>
          <w:name w:val="General"/>
          <w:gallery w:val="placeholder"/>
        </w:category>
        <w:types>
          <w:type w:val="bbPlcHdr"/>
        </w:types>
        <w:behaviors>
          <w:behavior w:val="content"/>
        </w:behaviors>
        <w:guid w:val="{8AAA03B8-C536-409A-9029-F20FFD48FFC2}"/>
      </w:docPartPr>
      <w:docPartBody>
        <w:p w:rsidR="00F75B62" w:rsidRDefault="006B284C" w:rsidP="006B284C">
          <w:pPr>
            <w:pStyle w:val="307CA6EBBD5349728405B1E5693B679D"/>
          </w:pPr>
          <w:r w:rsidRPr="00166CD7">
            <w:rPr>
              <w:rStyle w:val="PlaceholderText"/>
            </w:rPr>
            <w:t>Click or tap here to enter text.</w:t>
          </w:r>
        </w:p>
      </w:docPartBody>
    </w:docPart>
    <w:docPart>
      <w:docPartPr>
        <w:name w:val="B145A65AC84D461EA763768153F6270B"/>
        <w:category>
          <w:name w:val="General"/>
          <w:gallery w:val="placeholder"/>
        </w:category>
        <w:types>
          <w:type w:val="bbPlcHdr"/>
        </w:types>
        <w:behaviors>
          <w:behavior w:val="content"/>
        </w:behaviors>
        <w:guid w:val="{5A0BDB24-099F-4AD4-9FD0-40728F2A1725}"/>
      </w:docPartPr>
      <w:docPartBody>
        <w:p w:rsidR="00F75B62" w:rsidRDefault="006B284C" w:rsidP="006B284C">
          <w:pPr>
            <w:pStyle w:val="B145A65AC84D461EA763768153F6270B"/>
          </w:pPr>
          <w:r w:rsidRPr="00166CD7">
            <w:rPr>
              <w:rStyle w:val="PlaceholderText"/>
            </w:rPr>
            <w:t>Click or tap here to enter text.</w:t>
          </w:r>
        </w:p>
      </w:docPartBody>
    </w:docPart>
    <w:docPart>
      <w:docPartPr>
        <w:name w:val="D97E8E8622FD46439CAA874BE04B5D2C"/>
        <w:category>
          <w:name w:val="General"/>
          <w:gallery w:val="placeholder"/>
        </w:category>
        <w:types>
          <w:type w:val="bbPlcHdr"/>
        </w:types>
        <w:behaviors>
          <w:behavior w:val="content"/>
        </w:behaviors>
        <w:guid w:val="{4A8F2C55-D38B-422D-885F-1136CF1E057C}"/>
      </w:docPartPr>
      <w:docPartBody>
        <w:p w:rsidR="00F75B62" w:rsidRDefault="006B284C" w:rsidP="006B284C">
          <w:pPr>
            <w:pStyle w:val="D97E8E8622FD46439CAA874BE04B5D2C"/>
          </w:pPr>
          <w:r w:rsidRPr="00166CD7">
            <w:rPr>
              <w:rStyle w:val="PlaceholderText"/>
            </w:rPr>
            <w:t>Click or tap here to enter text.</w:t>
          </w:r>
        </w:p>
      </w:docPartBody>
    </w:docPart>
    <w:docPart>
      <w:docPartPr>
        <w:name w:val="EB58BD5DC8664E178AB62E2CDB3AF078"/>
        <w:category>
          <w:name w:val="General"/>
          <w:gallery w:val="placeholder"/>
        </w:category>
        <w:types>
          <w:type w:val="bbPlcHdr"/>
        </w:types>
        <w:behaviors>
          <w:behavior w:val="content"/>
        </w:behaviors>
        <w:guid w:val="{5CFB6E58-DC12-4676-A89F-0D90EE004AC5}"/>
      </w:docPartPr>
      <w:docPartBody>
        <w:p w:rsidR="00F75B62" w:rsidRDefault="006B284C" w:rsidP="006B284C">
          <w:pPr>
            <w:pStyle w:val="EB58BD5DC8664E178AB62E2CDB3AF078"/>
          </w:pPr>
          <w:r w:rsidRPr="00166CD7">
            <w:rPr>
              <w:rStyle w:val="PlaceholderText"/>
            </w:rPr>
            <w:t>Click or tap here to enter text.</w:t>
          </w:r>
        </w:p>
      </w:docPartBody>
    </w:docPart>
    <w:docPart>
      <w:docPartPr>
        <w:name w:val="5FB0DDE0A73348628E1D416166786E61"/>
        <w:category>
          <w:name w:val="General"/>
          <w:gallery w:val="placeholder"/>
        </w:category>
        <w:types>
          <w:type w:val="bbPlcHdr"/>
        </w:types>
        <w:behaviors>
          <w:behavior w:val="content"/>
        </w:behaviors>
        <w:guid w:val="{CCDEA877-D346-4A5C-8E6B-8F7DCB8E2B4A}"/>
      </w:docPartPr>
      <w:docPartBody>
        <w:p w:rsidR="00F75B62" w:rsidRDefault="006B284C" w:rsidP="006B284C">
          <w:pPr>
            <w:pStyle w:val="5FB0DDE0A73348628E1D416166786E61"/>
          </w:pPr>
          <w:r w:rsidRPr="00166CD7">
            <w:rPr>
              <w:rStyle w:val="PlaceholderText"/>
            </w:rPr>
            <w:t>Click or tap here to enter text.</w:t>
          </w:r>
        </w:p>
      </w:docPartBody>
    </w:docPart>
    <w:docPart>
      <w:docPartPr>
        <w:name w:val="5B054A1C15544EFA8C951C81EE05AF4D"/>
        <w:category>
          <w:name w:val="General"/>
          <w:gallery w:val="placeholder"/>
        </w:category>
        <w:types>
          <w:type w:val="bbPlcHdr"/>
        </w:types>
        <w:behaviors>
          <w:behavior w:val="content"/>
        </w:behaviors>
        <w:guid w:val="{4A7E0068-5A01-4230-8CC7-CF0608848159}"/>
      </w:docPartPr>
      <w:docPartBody>
        <w:p w:rsidR="00F75B62" w:rsidRDefault="006B284C" w:rsidP="006B284C">
          <w:pPr>
            <w:pStyle w:val="5B054A1C15544EFA8C951C81EE05AF4D"/>
          </w:pPr>
          <w:r w:rsidRPr="00166CD7">
            <w:rPr>
              <w:rStyle w:val="PlaceholderText"/>
            </w:rPr>
            <w:t>Click or tap here to enter text.</w:t>
          </w:r>
        </w:p>
      </w:docPartBody>
    </w:docPart>
    <w:docPart>
      <w:docPartPr>
        <w:name w:val="58B037ECAB324683908085E9594B27E9"/>
        <w:category>
          <w:name w:val="General"/>
          <w:gallery w:val="placeholder"/>
        </w:category>
        <w:types>
          <w:type w:val="bbPlcHdr"/>
        </w:types>
        <w:behaviors>
          <w:behavior w:val="content"/>
        </w:behaviors>
        <w:guid w:val="{22B4B6DF-46FE-4FAF-91CF-3DB1D761C193}"/>
      </w:docPartPr>
      <w:docPartBody>
        <w:p w:rsidR="00F75B62" w:rsidRDefault="006B284C" w:rsidP="006B284C">
          <w:pPr>
            <w:pStyle w:val="58B037ECAB324683908085E9594B27E9"/>
          </w:pPr>
          <w:r w:rsidRPr="00166CD7">
            <w:rPr>
              <w:rStyle w:val="PlaceholderText"/>
            </w:rPr>
            <w:t>Click or tap here to enter text.</w:t>
          </w:r>
        </w:p>
      </w:docPartBody>
    </w:docPart>
    <w:docPart>
      <w:docPartPr>
        <w:name w:val="F6F609507C6840B1A9E209CF90AE1AB7"/>
        <w:category>
          <w:name w:val="General"/>
          <w:gallery w:val="placeholder"/>
        </w:category>
        <w:types>
          <w:type w:val="bbPlcHdr"/>
        </w:types>
        <w:behaviors>
          <w:behavior w:val="content"/>
        </w:behaviors>
        <w:guid w:val="{E14DFD91-E69E-4A9B-A695-96C7CBCF5FEC}"/>
      </w:docPartPr>
      <w:docPartBody>
        <w:p w:rsidR="00F75B62" w:rsidRDefault="006B284C" w:rsidP="006B284C">
          <w:pPr>
            <w:pStyle w:val="F6F609507C6840B1A9E209CF90AE1AB7"/>
          </w:pPr>
          <w:r w:rsidRPr="00166CD7">
            <w:rPr>
              <w:rStyle w:val="PlaceholderText"/>
            </w:rPr>
            <w:t>Click or tap here to enter text.</w:t>
          </w:r>
        </w:p>
      </w:docPartBody>
    </w:docPart>
    <w:docPart>
      <w:docPartPr>
        <w:name w:val="B812879F529445DAAF4EDAA103C233AD"/>
        <w:category>
          <w:name w:val="General"/>
          <w:gallery w:val="placeholder"/>
        </w:category>
        <w:types>
          <w:type w:val="bbPlcHdr"/>
        </w:types>
        <w:behaviors>
          <w:behavior w:val="content"/>
        </w:behaviors>
        <w:guid w:val="{75387304-84C3-4C93-82B8-9694B38313E3}"/>
      </w:docPartPr>
      <w:docPartBody>
        <w:p w:rsidR="00F75B62" w:rsidRDefault="006B284C" w:rsidP="006B284C">
          <w:pPr>
            <w:pStyle w:val="B812879F529445DAAF4EDAA103C233AD"/>
          </w:pPr>
          <w:r w:rsidRPr="00166C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CF"/>
    <w:rsid w:val="000A4180"/>
    <w:rsid w:val="002F58F4"/>
    <w:rsid w:val="00467722"/>
    <w:rsid w:val="005036CC"/>
    <w:rsid w:val="00536890"/>
    <w:rsid w:val="006B284C"/>
    <w:rsid w:val="009F6BCF"/>
    <w:rsid w:val="00AB43F4"/>
    <w:rsid w:val="00B30ACA"/>
    <w:rsid w:val="00F75B62"/>
    <w:rsid w:val="00F976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284C"/>
    <w:rPr>
      <w:color w:val="666666"/>
    </w:rPr>
  </w:style>
  <w:style w:type="paragraph" w:customStyle="1" w:styleId="FA3BC211832B493398C04F668B8C5FE8">
    <w:name w:val="FA3BC211832B493398C04F668B8C5FE8"/>
    <w:rsid w:val="006B284C"/>
  </w:style>
  <w:style w:type="paragraph" w:customStyle="1" w:styleId="FA8550A022F14ACFBB03AA384A65F14A">
    <w:name w:val="FA8550A022F14ACFBB03AA384A65F14A"/>
    <w:rsid w:val="006B284C"/>
  </w:style>
  <w:style w:type="paragraph" w:customStyle="1" w:styleId="D20061ADEF98442CA7EA83D04AE028A9">
    <w:name w:val="D20061ADEF98442CA7EA83D04AE028A9"/>
    <w:rsid w:val="006B284C"/>
  </w:style>
  <w:style w:type="paragraph" w:customStyle="1" w:styleId="44525EF793EB41A0B4B35B24BD90956B">
    <w:name w:val="44525EF793EB41A0B4B35B24BD90956B"/>
    <w:rsid w:val="006B284C"/>
  </w:style>
  <w:style w:type="paragraph" w:customStyle="1" w:styleId="67B6685864894941A47C1300A178F253">
    <w:name w:val="67B6685864894941A47C1300A178F253"/>
    <w:rsid w:val="006B284C"/>
  </w:style>
  <w:style w:type="paragraph" w:customStyle="1" w:styleId="8B5300140E4E4859A43374DDC8C783A3">
    <w:name w:val="8B5300140E4E4859A43374DDC8C783A3"/>
    <w:rsid w:val="006B284C"/>
  </w:style>
  <w:style w:type="paragraph" w:customStyle="1" w:styleId="EC6C7BF1503548BAB58A1129A1D2DB95">
    <w:name w:val="EC6C7BF1503548BAB58A1129A1D2DB95"/>
    <w:rsid w:val="006B284C"/>
  </w:style>
  <w:style w:type="paragraph" w:customStyle="1" w:styleId="14E2F9F27C6A4EC9A70B5E2B89B2AA81">
    <w:name w:val="14E2F9F27C6A4EC9A70B5E2B89B2AA81"/>
    <w:rsid w:val="006B284C"/>
  </w:style>
  <w:style w:type="paragraph" w:customStyle="1" w:styleId="90EAFA3769614DF281AAE2C0823F4D3B">
    <w:name w:val="90EAFA3769614DF281AAE2C0823F4D3B"/>
    <w:rsid w:val="006B284C"/>
  </w:style>
  <w:style w:type="paragraph" w:customStyle="1" w:styleId="3D102F46241C4C35AF77AE3BD6D200D5">
    <w:name w:val="3D102F46241C4C35AF77AE3BD6D200D5"/>
    <w:rsid w:val="006B284C"/>
  </w:style>
  <w:style w:type="paragraph" w:customStyle="1" w:styleId="D691E677E1144CC78B3D9C57EE0EF21E">
    <w:name w:val="D691E677E1144CC78B3D9C57EE0EF21E"/>
    <w:rsid w:val="006B284C"/>
  </w:style>
  <w:style w:type="paragraph" w:customStyle="1" w:styleId="53C0762FD1504B609D884976362313D4">
    <w:name w:val="53C0762FD1504B609D884976362313D4"/>
    <w:rsid w:val="006B284C"/>
  </w:style>
  <w:style w:type="paragraph" w:customStyle="1" w:styleId="307CA6EBBD5349728405B1E5693B679D">
    <w:name w:val="307CA6EBBD5349728405B1E5693B679D"/>
    <w:rsid w:val="006B284C"/>
  </w:style>
  <w:style w:type="paragraph" w:customStyle="1" w:styleId="B145A65AC84D461EA763768153F6270B">
    <w:name w:val="B145A65AC84D461EA763768153F6270B"/>
    <w:rsid w:val="006B284C"/>
  </w:style>
  <w:style w:type="paragraph" w:customStyle="1" w:styleId="D97E8E8622FD46439CAA874BE04B5D2C">
    <w:name w:val="D97E8E8622FD46439CAA874BE04B5D2C"/>
    <w:rsid w:val="006B284C"/>
  </w:style>
  <w:style w:type="paragraph" w:customStyle="1" w:styleId="EB58BD5DC8664E178AB62E2CDB3AF078">
    <w:name w:val="EB58BD5DC8664E178AB62E2CDB3AF078"/>
    <w:rsid w:val="006B284C"/>
  </w:style>
  <w:style w:type="paragraph" w:customStyle="1" w:styleId="5FB0DDE0A73348628E1D416166786E61">
    <w:name w:val="5FB0DDE0A73348628E1D416166786E61"/>
    <w:rsid w:val="006B284C"/>
  </w:style>
  <w:style w:type="paragraph" w:customStyle="1" w:styleId="5B054A1C15544EFA8C951C81EE05AF4D">
    <w:name w:val="5B054A1C15544EFA8C951C81EE05AF4D"/>
    <w:rsid w:val="006B284C"/>
  </w:style>
  <w:style w:type="paragraph" w:customStyle="1" w:styleId="58B037ECAB324683908085E9594B27E9">
    <w:name w:val="58B037ECAB324683908085E9594B27E9"/>
    <w:rsid w:val="006B284C"/>
  </w:style>
  <w:style w:type="paragraph" w:customStyle="1" w:styleId="F6F609507C6840B1A9E209CF90AE1AB7">
    <w:name w:val="F6F609507C6840B1A9E209CF90AE1AB7"/>
    <w:rsid w:val="006B284C"/>
  </w:style>
  <w:style w:type="paragraph" w:customStyle="1" w:styleId="B812879F529445DAAF4EDAA103C233AD">
    <w:name w:val="B812879F529445DAAF4EDAA103C233AD"/>
    <w:rsid w:val="006B28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CFC4E8-202C-4524-B32B-6D1D242C870F}">
  <we:reference id="wa104382081" version="1.55.1.0" store="nl-NL" storeType="OMEX"/>
  <we:alternateReferences>
    <we:reference id="wa104382081" version="1.55.1.0" store="" storeType="OMEX"/>
  </we:alternateReferences>
  <we:properties>
    <we:property name="MENDELEY_CITATIONS" value="[{&quot;citationID&quot;:&quot;MENDELEY_CITATION_a0d0860e-c229-4e2f-b320-9ebcfe3d393d&quot;,&quot;properties&quot;:{&quot;noteIndex&quot;:0},&quot;isEdited&quot;:false,&quot;manualOverride&quot;:{&quot;isManuallyOverridden&quot;:true,&quot;citeprocText&quot;:&quot;(Gersonius et al., 2012)&quot;,&quot;manualOverrideText&quot;:&quot;Gersonius et al., 2012&quot;},&quot;citationTag&quot;:&quot;MENDELEY_CITATION_v3_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&quot;,&quot;citationItems&quot;:[{&quot;id&quot;:&quot;2d92fbf7-d995-395e-a5f1-832b7edb5bb3&quot;,&quot;itemData&quot;:{&quot;type&quot;:&quot;article-journal&quot;,&quot;id&quot;:&quot;2d92fbf7-d995-395e-a5f1-832b7edb5bb3&quot;,&quot;title&quot;:&quot;Developing the evidence base for mainstreaming adaptation of stormwater systems to climate change&quot;,&quot;author&quot;:[{&quot;family&quot;:&quot;Gersonius&quot;,&quot;given&quot;:&quot;B.&quot;,&quot;parse-names&quot;:false,&quot;dropping-particle&quot;:&quot;&quot;,&quot;non-dropping-particle&quot;:&quot;&quot;},{&quot;family&quot;:&quot;Nasruddin&quot;,&quot;given&quot;:&quot;F.&quot;,&quot;parse-names&quot;:false,&quot;dropping-particle&quot;:&quot;&quot;,&quot;non-dropping-particle&quot;:&quot;&quot;},{&quot;family&quot;:&quot;Ashley&quot;,&quot;given&quot;:&quot;R.&quot;,&quot;parse-names&quot;:false,&quot;dropping-particle&quot;:&quot;&quot;,&quot;non-dropping-particle&quot;:&quot;&quot;},{&quot;family&quot;:&quot;Jeuken&quot;,&quot;given&quot;:&quot;A.&quot;,&quot;parse-names&quot;:false,&quot;dropping-particle&quot;:&quot;&quot;,&quot;non-dropping-particle&quot;:&quot;&quot;},{&quot;family&quot;:&quot;Pathirana&quot;,&quot;given&quot;:&quot;A.&quot;,&quot;parse-names&quot;:false,&quot;dropping-particle&quot;:&quot;&quot;,&quot;non-dropping-particle&quot;:&quot;&quot;},{&quot;family&quot;:&quot;Zevenbergen&quot;,&quot;given&quot;:&quot;C.&quot;,&quot;parse-names&quot;:false,&quot;dropping-particle&quot;:&quot;&quot;,&quot;non-dropping-particle&quot;:&quot;&quot;}],&quot;container-title&quot;:&quot;Water Research&quot;,&quot;container-title-short&quot;:&quot;Water Res&quot;,&quot;DOI&quot;:&quot;10.1016/j.watres.2012.03.060&quot;,&quot;ISSN&quot;:&quot;18792448&quot;,&quot;PMID&quot;:&quot;22575154&quot;,&quot;issued&quot;:{&quot;date-parts&quot;:[[2012,12,15]]},&quot;page&quot;:&quot;6824-6835&quot;,&quot;abstract&quot;:&quot;In a context of high uncertainty about hydro-climatic variables, the development of updated methods for climate impact and adaptation assessment is as important, if not more important than the provision of improved climate change data. In this paper, we introduce a hybrid method to facilitate mainstreaming adaptation of stormwater systems to climate change: i.e., the Mainstreaming method. The Mainstreaming method starts with an analysis of adaptation tipping points (ATPs), which is effect-based. These are points of reference where the magnitude of climate change is such that acceptable technical, environmental, societal or economic standards may be compromised. It extends the ATP analysis to include aspects from a bottom-up approach. The extension concerns the analysis of adaptation opportunities in the stormwater system. The results from both analyses are then used in combination to identify and exploit Adaptation Mainstreaming Moments (AMMs). Use of this method will enhance the understanding of the adaptive potential of stormwater systems. We have applied the proposed hybrid method to the management of flood risk for an urban stormwater system in Dordrecht (the Netherlands). The main finding of this case study is that the application of the Mainstreaming method helps to increase the no-/low-regret character of adaptation for several reasons: it focuses the attention on the most urgent effects of climate change; it is expected to lead to potential cost reductions, since adaptation options can be integrated into infrastructure and building design at an early stage instead of being applied separately; it will lead to the development of area-specific responses, which could not have been developed on a higher scale level; it makes it possible to take account of local values and sensibilities, which contributes to increased public and political support for the adaptive strategies. © 2012 Elsevier Ltd.&quot;,&quot;publisher&quot;:&quot;Elsevier Ltd&quot;,&quot;issue&quot;:&quot;20&quot;,&quot;volume&quot;:&quot;46&quot;},&quot;isTemporary&quot;:false}]},{&quot;citationID&quot;:&quot;MENDELEY_CITATION_713787c2-9f80-4555-a382-d25f9b47fd1f&quot;,&quot;properties&quot;:{&quot;noteIndex&quot;:0},&quot;isEdited&quot;:false,&quot;manualOverride&quot;:{&quot;isManuallyOverridden&quot;:true,&quot;citeprocText&quot;:&quot;(van de Ven et al., 2011)&quot;,&quot;manualOverrideText&quot;:&quot;van de Ven et al., 2011&quot;},&quot;citationTag&quot;:&quot;MENDELEY_CITATION_v3_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&quot;,&quot;citationItems&quot;:[{&quot;id&quot;:&quot;553cfad0-24ee-38be-97a8-e21081f5ac10&quot;,&quot;itemData&quot;:{&quot;type&quot;:&quot;article-journal&quot;,&quot;id&quot;:&quot;553cfad0-24ee-38be-97a8-e21081f5ac10&quot;,&quot;title&quot;:&quot;Creating water robust urban environments in the &lt;scp&gt;N&lt;/scp&gt; etherlands: linking spatial planning, design and asset management using a three‐step approach&quot;,&quot;author&quot;:[{&quot;family&quot;:&quot;Ven&quot;,&quot;given&quot;:&quot;F.H.M.&quot;,&quot;parse-names&quot;:false,&quot;dropping-particle&quot;:&quot;&quot;,&quot;non-dropping-particle&quot;:&quot;van de&quot;},{&quot;family&quot;:&quot;Gersonius&quot;,&quot;given&quot;:&quot;B.&quot;,&quot;parse-names&quot;:false,&quot;dropping-particle&quot;:&quot;&quot;,&quot;non-dropping-particle&quot;:&quot;&quot;},{&quot;family&quot;:&quot;Graaf&quot;,&quot;given&quot;:&quot;R.&quot;,&quot;parse-names&quot;:false,&quot;dropping-particle&quot;:&quot;&quot;,&quot;non-dropping-particle&quot;:&quot;de&quot;},{&quot;family&quot;:&quot;Luijendijk&quot;,&quot;given&quot;:&quot;E.&quot;,&quot;parse-names&quot;:false,&quot;dropping-particle&quot;:&quot;&quot;,&quot;non-dropping-particle&quot;:&quot;&quot;},{&quot;family&quot;:&quot;Zevenbergen&quot;,&quot;given&quot;:&quot;C.&quot;,&quot;parse-names&quot;:false,&quot;dropping-particle&quot;:&quot;&quot;,&quot;non-dropping-particle&quot;:&quot;&quot;}],&quot;container-title&quot;:&quot;Journal of Flood Risk Management&quot;,&quot;container-title-short&quot;:&quot;J Flood Risk Manag&quot;,&quot;DOI&quot;:&quot;10.1111/j.1753-318X.2011.01109.x&quot;,&quot;ISSN&quot;:&quot;1753-318X&quot;,&quot;issued&quot;:{&quot;date-parts&quot;:[[2011,12,27]]},&quot;page&quot;:&quot;273-280&quot;,&quot;abstract&quot;:&quot;&lt;p&gt;Changes in climate will likely have major implications for the layout of cities, buildings and residents. A three‐step approach is presented to respond to these changes. The approach is applied to steer expansion and redevelopment towards water robust urban environments through integrated planning and action at local level. The three steps are (1) vulnerability analysis, (2) selection of a strategy to reduce vulnerability and (3) selection of an appropriate set of measures. This approach leaves much freedom to parties involved in specific urban (re)development projects. Local conditions to a large extent determine what can be done. It is up to these stakeholders to select a vulnerability reduction strategy that fits local conditions and preferences. An appropriate set of measures provides a level of robustness that is acceptable for all stakeholders and that stakeholders are willing to pay for. Creating a water robust urban environment requires continuous attention of many individuals and organisations, often including the residents. The three‐step approach is to be applied three times during an urban development or rehabilitation project; during (1) the planning phase, (2) the development and design phase and (3) at the occasion of the transfer from building phase to maintenance phase.&lt;/p&gt;&quot;,&quot;issue&quot;:&quot;4&quot;,&quot;volume&quot;:&quot;4&quot;},&quot;isTemporary&quot;:false}]},{&quot;citationID&quot;:&quot;MENDELEY_CITATION_70dfe4d3-517a-4e31-b3b4-d2dd02f87961&quot;,&quot;properties&quot;:{&quot;noteIndex&quot;:0},&quot;isEdited&quot;:false,&quot;manualOverride&quot;:{&quot;isManuallyOverridden&quot;:true,&quot;citeprocText&quot;:&quot;(Birkmann et al., 2023)&quot;,&quot;manualOverrideText&quot;:&quot;Birkmann et al., 2023&quot;},&quot;citationTag&quot;:&quot;MENDELEY_CITATION_v3_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&quot;,&quot;citationItems&quot;:[{&quot;id&quot;:&quot;e68b9f5e-6e72-3d39-9858-556d270c5503&quot;,&quot;itemData&quot;:{&quot;type&quot;:&quot;article-journal&quot;,&quot;id&quot;:&quot;e68b9f5e-6e72-3d39-9858-556d270c5503&quot;,&quot;title&quot;:&quot;Strengthening resilience in reconstruction after extreme events – Insights from flood affected communities in Germany&quot;,&quot;author&quot;:[{&quot;family&quot;:&quot;Birkmann&quot;,&quot;given&quot;:&quot;Joern&quot;,&quot;parse-names&quot;:false,&quot;dropping-particle&quot;:&quot;&quot;,&quot;non-dropping-particle&quot;:&quot;&quot;},{&quot;family&quot;:&quot;Schüttrumpf&quot;,&quot;given&quot;:&quot;Holger&quot;,&quot;parse-names&quot;:false,&quot;dropping-particle&quot;:&quot;&quot;,&quot;non-dropping-particle&quot;:&quot;&quot;},{&quot;family&quot;:&quot;Handmer&quot;,&quot;given&quot;:&quot;John&quot;,&quot;parse-names&quot;:false,&quot;dropping-particle&quot;:&quot;&quot;,&quot;non-dropping-particle&quot;:&quot;&quot;},{&quot;family&quot;:&quot;Thieken&quot;,&quot;given&quot;:&quot;Annegret&quot;,&quot;parse-names&quot;:false,&quot;dropping-particle&quot;:&quot;&quot;,&quot;non-dropping-particle&quot;:&quot;&quot;},{&quot;family&quot;:&quot;Kuhlicke&quot;,&quot;given&quot;:&quot;Christian&quot;,&quot;parse-names&quot;:false,&quot;dropping-particle&quot;:&quot;&quot;,&quot;non-dropping-particle&quot;:&quot;&quot;},{&quot;family&quot;:&quot;Truedinger&quot;,&quot;given&quot;:&quot;Alessa&quot;,&quot;parse-names&quot;:false,&quot;dropping-particle&quot;:&quot;&quot;,&quot;non-dropping-particle&quot;:&quot;&quot;},{&quot;family&quot;:&quot;Sauter&quot;,&quot;given&quot;:&quot;Holger&quot;,&quot;parse-names&quot;:false,&quot;dropping-particle&quot;:&quot;&quot;,&quot;non-dropping-particle&quot;:&quot;&quot;},{&quot;family&quot;:&quot;Klopries&quot;,&quot;given&quot;:&quot;Elena Maria&quot;,&quot;parse-names&quot;:false,&quot;dropping-particle&quot;:&quot;&quot;,&quot;non-dropping-particle&quot;:&quot;&quot;},{&quot;family&quot;:&quot;Greiving&quot;,&quot;given&quot;:&quot;Stefan&quot;,&quot;parse-names&quot;:false,&quot;dropping-particle&quot;:&quot;&quot;,&quot;non-dropping-particle&quot;:&quot;&quot;},{&quot;family&quot;:&quot;Jamshed&quot;,&quot;given&quot;:&quot;Ali&quot;,&quot;parse-names&quot;:false,&quot;dropping-particle&quot;:&quot;&quot;,&quot;non-dropping-particle&quot;:&quot;&quot;},{&quot;family&quot;:&quot;Merz&quot;,&quot;given&quot;:&quot;Bruno&quot;,&quot;parse-names&quot;:false,&quot;dropping-particle&quot;:&quot;&quot;,&quot;non-dropping-particle&quot;:&quot;&quot;},{&quot;family&quot;:&quot;Solecki&quot;,&quot;given&quot;:&quot;William&quot;,&quot;parse-names&quot;:false,&quot;dropping-particle&quot;:&quot;&quot;,&quot;non-dropping-particle&quot;:&quot;&quot;},{&quot;family&quot;:&quot;Kirschbauer&quot;,&quot;given&quot;:&quot;Lothar&quot;,&quot;parse-names&quot;:false,&quot;dropping-particle&quot;:&quot;&quot;,&quot;non-dropping-particle&quot;:&quot;&quot;}],&quot;container-title&quot;:&quot;International Journal of Disaster Risk Reduction&quot;,&quot;accessed&quot;:{&quot;date-parts&quot;:[[2024,8,6]]},&quot;DOI&quot;:&quot;10.1016/J.IJDRR.2023.103965&quot;,&quot;ISSN&quot;:&quot;2212-4209&quot;,&quot;issued&quot;:{&quot;date-parts&quot;:[[2023,10,1]]},&quot;page&quot;:&quot;103965&quot;,&quot;abstract&quot;:&quot;Disaster resilience and building back better (BBB) are key concepts in the disaster risk and resilience discourse; however, these concepts often remain vague for many stakeholders involved in recovery. Based on the reconstruction process in Germany after the extreme floods of 2021 that caused more than 180 deaths, we explore challenges and opportunities to strengthen resilient recovery in one of the world's wealthiest and most technologically advanced countries. We examine factors that contributed to severe losses and damages and assess different phases of the reconstruction process. In addition, we identify and discuss measures to support resilience building, focusing particularly on issues of land management, planning and infrastructure. Our findings provide new insights into how funding schemes and planning approaches contribute to or block resilience building and BBB. The results are also highly relevant for other world regions hit by extreme events and for the international discourse on disaster resilience, loss and damage and BBB, for example, how funding arrangements and quality criteria need to be designed to support disaster resilient reconstruction.&quot;,&quot;publisher&quot;:&quot;Elsevier&quot;,&quot;volume&quot;:&quot;96&quot;,&quot;container-title-short&quot;:&quot;&quot;},&quot;isTemporary&quot;:false}]},{&quot;citationID&quot;:&quot;MENDELEY_CITATION_10e534be-4957-4613-9148-c5b29890a1bb&quot;,&quot;properties&quot;:{&quot;noteIndex&quot;:0},&quot;isEdited&quot;:false,&quot;manualOverride&quot;:{&quot;isManuallyOverridden&quot;:true,&quot;citeprocText&quot;:&quot;(Koukoui et al., 2015)&quot;,&quot;manualOverrideText&quot;:&quot;Koukoui et al., 2015&quot;},&quot;citationTag&quot;:&quot;MENDELEY_CITATION_v3_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&quot;,&quot;citationItems&quot;:[{&quot;id&quot;:&quot;0dfde641-d326-3161-a3d1-1841ab87e76c&quot;,&quot;itemData&quot;:{&quot;type&quot;:&quot;article-journal&quot;,&quot;id&quot;:&quot;0dfde641-d326-3161-a3d1-1841ab87e76c&quot;,&quot;title&quot;:&quot;Adaptation tipping points and opportunities for urban flood risk management&quot;,&quot;author&quot;:[{&quot;family&quot;:&quot;Koukoui&quot;,&quot;given&quot;:&quot;Nadia&quot;,&quot;parse-names&quot;:false,&quot;dropping-particle&quot;:&quot;&quot;,&quot;non-dropping-particle&quot;:&quot;&quot;},{&quot;family&quot;:&quot;Gersonius&quot;,&quot;given&quot;:&quot;Berry&quot;,&quot;parse-names&quot;:false,&quot;dropping-particle&quot;:&quot;&quot;,&quot;non-dropping-particle&quot;:&quot;&quot;},{&quot;family&quot;:&quot;Schot&quot;,&quot;given&quot;:&quot;Paul P.&quot;,&quot;parse-names&quot;:false,&quot;dropping-particle&quot;:&quot;&quot;,&quot;non-dropping-particle&quot;:&quot;&quot;},{&quot;family&quot;:&quot;Herk&quot;,&quot;given&quot;:&quot;Sebastiaan&quot;,&quot;parse-names&quot;:false,&quot;dropping-particle&quot;:&quot;&quot;,&quot;non-dropping-particle&quot;:&quot;van&quot;}],&quot;container-title&quot;:&quot;Journal of Water and Climate Change&quot;,&quot;DOI&quot;:&quot;10.2166/wcc.2015.093&quot;,&quot;ISSN&quot;:&quot;2040-2244&quot;,&quot;issued&quot;:{&quot;date-parts&quot;:[[2015,12,1]]},&quot;page&quot;:&quot;695-710&quot;,&quot;abstract&quot;:&quot;&lt;p&gt;The effects of climate change are expected to increase the frequency and magnitude of floods, droughts and heat waves. An emerging method termed adaptation tipping point – opportunity (ATP-O) assesses a system's climate-incurred tipping points and uses opportunities arising from urban developments to introduce adaptation strategies while reducing investment costs. The objective of this research was to apply the ATP-O method to the city of Dordrecht in the Netherlands. The results show that the alternative adaptation strategy proposed (an overland drainage system) would be effective in coping with the effects of climate change where the current management strategy (disconnection of impervious surfaces from sewer systems) fails to do so. The ATP-O also proved helpful in identifying opportunities to adapt at lower costs. This research stimulated discussions between stakeholders on performance objectives, policy development, investment strategies, and flood risk management practices. The sensitivity analysis performed to support such discussion revealed that small variations in acceptability thresholds, associated with policy objectives, can have significant impact on ATP occurrence and timing.&lt;/p&gt;&quot;,&quot;issue&quot;:&quot;4&quot;,&quot;volume&quot;:&quot;6&quot;,&quot;container-title-short&quot;:&quot;&quot;},&quot;isTemporary&quot;:false}]},{&quot;citationID&quot;:&quot;MENDELEY_CITATION_e4077265-ff14-486b-8035-144e6be5967c&quot;,&quot;properties&quot;:{&quot;noteIndex&quot;:0},&quot;isEdited&quot;:false,&quot;manualOverride&quot;:{&quot;isManuallyOverridden&quot;:true,&quot;citeprocText&quot;:&quot;(Haasnoot et al., 2019)&quot;,&quot;manualOverrideText&quot;:&quot;Haasnoot et al., 2019&quot;},&quot;citationTag&quot;:&quot;MENDELEY_CITATION_v3_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&quot;,&quot;citationItems&quot;:[{&quot;id&quot;:&quot;1467de6e-48f3-3b3d-9bbd-877e62c4c2f1&quot;,&quot;itemData&quot;:{&quot;type&quot;:&quot;article-journal&quot;,&quot;id&quot;:&quot;1467de6e-48f3-3b3d-9bbd-877e62c4c2f1&quot;,&quot;title&quot;:&quot;Generic adaptation pathways for coastal archetypes under uncertain sea-level rise&quot;,&quot;author&quot;:[{&quot;family&quot;:&quot;Haasnoot&quot;,&quot;given&quot;:&quot;Marjolijn&quot;,&quot;parse-names&quot;:false,&quot;dropping-particle&quot;:&quot;&quot;,&quot;non-dropping-particle&quot;:&quot;&quot;},{&quot;family&quot;:&quot;Brown&quot;,&quot;given&quot;:&quot;Sally&quot;,&quot;parse-names&quot;:false,&quot;dropping-particle&quot;:&quot;&quot;,&quot;non-dropping-particle&quot;:&quot;&quot;},{&quot;family&quot;:&quot;Scussolini&quot;,&quot;given&quot;:&quot;Paolo&quot;,&quot;parse-names&quot;:false,&quot;dropping-particle&quot;:&quot;&quot;,&quot;non-dropping-particle&quot;:&quot;&quot;},{&quot;family&quot;:&quot;Jimenez&quot;,&quot;given&quot;:&quot;Jose A&quot;,&quot;parse-names&quot;:false,&quot;dropping-particle&quot;:&quot;&quot;,&quot;non-dropping-particle&quot;:&quot;&quot;},{&quot;family&quot;:&quot;Vafeidis&quot;,&quot;given&quot;:&quot;Athanasios T&quot;,&quot;parse-names&quot;:false,&quot;dropping-particle&quot;:&quot;&quot;,&quot;non-dropping-particle&quot;:&quot;&quot;},{&quot;family&quot;:&quot;Nicholls&quot;,&quot;given&quot;:&quot;Robert J&quot;,&quot;parse-names&quot;:false,&quot;dropping-particle&quot;:&quot;&quot;,&quot;non-dropping-particle&quot;:&quot;&quot;}],&quot;container-title&quot;:&quot;Environmental Research Communications&quot;,&quot;container-title-short&quot;:&quot;Environ Res Commun&quot;,&quot;DOI&quot;:&quot;10.1088/2515-7620/ab1871&quot;,&quot;ISSN&quot;:&quot;2515-7620&quot;,&quot;issued&quot;:{&quot;date-parts&quot;:[[2019,8,1]]},&quot;page&quot;:&quot;071006&quot;,&quot;abstract&quot;:&quot;&lt;p&gt;Adaptation to coastal flood risk is hampered by high uncertainty in the rate and magnitude of sea-level rise. Subsequently, adaptation decisions carry strong risks of under- or over-investment, and could lead to costly retrofitting or unnecessary high margins. To better allocate resources timely and effectively, and achieve long-term sustainability, planners could utilise adaptation pathways, revealing the path-dependencies of adaptation options. This helps to identify low-regret short-term decisions that preserve options in an uncertain future, while monitoring to detect signals to adapt. A major barrier to the application of adaptation pathways is limited experience. To facilitate this, here we generalize this pathways approach for six common coastal archetypes, resulting in generic pathways suitable to be adjusted to local conditions. This provides a much richer analysis of coastal adaptation than provided by any previous analysis, by assessing the solution space and options over time for a variety of coastal regions. Based on this analysis, we find that the number of adaptation options declines while sea-level rises. For some archetypes, it becomes clear that long-term thinking is needed now, about if, how and when to move to transformative options, such as planned retreat, which may presently not be considered or acceptable. Our analysis further shows that coastal adaptation needs to start earlier than anticipated, especially given time required for local debate and choice and to implement measures.&lt;/p&gt;&quot;,&quot;issue&quot;:&quot;7&quot;,&quot;volume&quot;:&quot;1&quot;},&quot;isTemporary&quot;:false}]},{&quot;citationID&quot;:&quot;MENDELEY_CITATION_74cad617-1e06-4725-97b3-69330e3949ff&quot;,&quot;properties&quot;:{&quot;noteIndex&quot;:0},&quot;isEdited&quot;:false,&quot;manualOverride&quot;:{&quot;isManuallyOverridden&quot;:true,&quot;citeprocText&quot;:&quot;(Brullo et al., 2024)&quot;,&quot;manualOverrideText&quot;:&quot;Brullo et al., 2024&quot;},&quot;citationTag&quot;:&quot;MENDELEY_CITATION_v3_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&quot;,&quot;citationItems&quot;:[{&quot;id&quot;:&quot;de1f425b-2ba7-38ef-8740-7da8f2cadfb4&quot;,&quot;itemData&quot;:{&quot;type&quot;:&quot;article-journal&quot;,&quot;id&quot;:&quot;de1f425b-2ba7-38ef-8740-7da8f2cadfb4&quot;,&quot;title&quot;:&quot;The enablers of adaptation: A systematic review&quot;,&quot;author&quot;:[{&quot;family&quot;:&quot;Brullo&quot;,&quot;given&quot;:&quot;Tia&quot;,&quot;parse-names&quot;:false,&quot;dropping-particle&quot;:&quot;&quot;,&quot;non-dropping-particle&quot;:&quot;&quot;},{&quot;family&quot;:&quot;Barnett&quot;,&quot;given&quot;:&quot;Jon&quot;,&quot;parse-names&quot;:false,&quot;dropping-particle&quot;:&quot;&quot;,&quot;non-dropping-particle&quot;:&quot;&quot;},{&quot;family&quot;:&quot;Waters&quot;,&quot;given&quot;:&quot;Elissa&quot;,&quot;parse-names&quot;:false,&quot;dropping-particle&quot;:&quot;&quot;,&quot;non-dropping-particle&quot;:&quot;&quot;},{&quot;family&quot;:&quot;Boulter&quot;,&quot;given&quot;:&quot;Sarah&quot;,&quot;parse-names&quot;:false,&quot;dropping-particle&quot;:&quot;&quot;,&quot;non-dropping-particle&quot;:&quot;&quot;}],&quot;container-title&quot;:&quot;npj Climate Action 2024 3:1&quot;,&quot;accessed&quot;:{&quot;date-parts&quot;:[[2024,7,8]]},&quot;DOI&quot;:&quot;10.1038/s44168-024-00128-y&quot;,&quot;ISSN&quot;:&quot;2731-9814&quot;,&quot;URL&quot;:&quot;https://www.nature.com/articles/s44168-024-00128-y&quot;,&quot;issued&quot;:{&quot;date-parts&quot;:[[2024,6,3]]},&quot;page&quot;:&quot;1-8&quot;,&quot;abstract&quot;:&quot;Knowledge of the practice of climate change adaptation is slowly shifting from a focus on barriers and limits to an understanding of its enablers. Here we take stock of the knowledge on the enablers of adaptation through a systematic review of the literature. Our review of empirical articles explaining how adaptation is enabled finds that there is a tendency in the literature to focus on local-scale case studies. Across all studies, some factors seem to be more important than others, including resources (particularly money), awareness of climate risks and responses, leadership, bridging and bonding social capital, and the support of higher-level institutions. Our analysis also highlights significant gaps in knowledge about enablers, including those that affect change in regional/provincial and national governments, in the private sector, and in non-local not-for-profit and non-governmental organisations.&quot;,&quot;publisher&quot;:&quot;Nature Publishing Group&quot;,&quot;issue&quot;:&quot;1&quot;,&quot;volume&quot;:&quot;3&quot;,&quot;container-title-short&quot;:&quot;&quot;},&quot;isTemporary&quot;:false}]},{&quot;citationID&quot;:&quot;MENDELEY_CITATION_4f5a34d5-2061-44ec-8870-43032bc828ff&quot;,&quot;properties&quot;:{&quot;noteIndex&quot;:0},&quot;isEdited&quot;:false,&quot;manualOverride&quot;:{&quot;isManuallyOverridden&quot;:true,&quot;citeprocText&quot;:&quot;(IPCC, 2014)&quot;,&quot;manualOverrideText&quot;:&quot;IPCC, 2014&quot;},&quot;citationTag&quot;:&quot;MENDELEY_CITATION_v3_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&quot;,&quot;citationItems&quot;:[{&quot;id&quot;:&quot;4968d944-69d8-3fe2-919b-79f208b332b2&quot;,&quot;itemData&quot;:{&quot;type&quot;:&quot;chapter&quot;,&quot;id&quot;:&quot;4968d944-69d8-3fe2-919b-79f208b332b2&quot;,&quot;title&quot;:&quot;Adaptation opportunities, constraints, and limits&quot;,&quot;author&quot;:[{&quot;family&quot;:&quot;IPCC&quot;,&quot;given&quot;:&quot;&quot;,&quot;parse-names&quot;:false,&quot;dropping-particle&quot;:&quot;&quot;,&quot;non-dropping-particle&quot;:&quot;&quot;}],&quot;container-title&quot;:&quot;Climate Change 2014: Impacts, Adaptation, and Vulnerability. Part A: Global and Sectoral Aspects.&quot;,&quot;issued&quot;:{&quot;date-parts&quot;:[[2014]]},&quot;publisher-place&quot;:&quot;Cambridge &quot;,&quot;page&quot;:&quot;899-943&quot;,&quot;publisher&quot;:&quot;Cambridge University Press &quot;,&quot;container-title-short&quot;:&quot;&quot;},&quot;isTemporary&quot;:false}]},{&quot;citationID&quot;:&quot;MENDELEY_CITATION_46fbea54-3785-463a-b22b-760d5c510c4c&quot;,&quot;properties&quot;:{&quot;noteIndex&quot;:0},&quot;isEdited&quot;:false,&quot;manualOverride&quot;:{&quot;isManuallyOverridden&quot;:true,&quot;citeprocText&quot;:&quot;(IPCC, 2014)&quot;,&quot;manualOverrideText&quot;:&quot;IPCC, 2014&quot;},&quot;citationTag&quot;:&quot;MENDELEY_CITATION_v3_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&quot;,&quot;citationItems&quot;:[{&quot;id&quot;:&quot;4968d944-69d8-3fe2-919b-79f208b332b2&quot;,&quot;itemData&quot;:{&quot;type&quot;:&quot;chapter&quot;,&quot;id&quot;:&quot;4968d944-69d8-3fe2-919b-79f208b332b2&quot;,&quot;title&quot;:&quot;Adaptation opportunities, constraints, and limits&quot;,&quot;author&quot;:[{&quot;family&quot;:&quot;IPCC&quot;,&quot;given&quot;:&quot;&quot;,&quot;parse-names&quot;:false,&quot;dropping-particle&quot;:&quot;&quot;,&quot;non-dropping-particle&quot;:&quot;&quot;}],&quot;container-title&quot;:&quot;Climate Change 2014: Impacts, Adaptation, and Vulnerability. Part A: Global and Sectoral Aspects.&quot;,&quot;issued&quot;:{&quot;date-parts&quot;:[[2014]]},&quot;publisher-place&quot;:&quot;Cambridge &quot;,&quot;page&quot;:&quot;899-943&quot;,&quot;publisher&quot;:&quot;Cambridge University Press &quot;,&quot;container-title-short&quot;:&quot;&quot;},&quot;isTemporary&quot;:false}]},{&quot;citationID&quot;:&quot;MENDELEY_CITATION_6cea2662-dd7b-4557-a38f-366607f3b572&quot;,&quot;properties&quot;:{&quot;noteIndex&quot;:0},&quot;isEdited&quot;:false,&quot;manualOverride&quot;:{&quot;isManuallyOverridden&quot;:true,&quot;citeprocText&quot;:&quot;(Brullo et al., 2024)&quot;,&quot;manualOverrideText&quot;:&quot;Brullo et al., 2024&quot;},&quot;citationTag&quot;:&quot;MENDELEY_CITATION_v3_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&quot;,&quot;citationItems&quot;:[{&quot;id&quot;:&quot;de1f425b-2ba7-38ef-8740-7da8f2cadfb4&quot;,&quot;itemData&quot;:{&quot;type&quot;:&quot;article-journal&quot;,&quot;id&quot;:&quot;de1f425b-2ba7-38ef-8740-7da8f2cadfb4&quot;,&quot;title&quot;:&quot;The enablers of adaptation: A systematic review&quot;,&quot;author&quot;:[{&quot;family&quot;:&quot;Brullo&quot;,&quot;given&quot;:&quot;Tia&quot;,&quot;parse-names&quot;:false,&quot;dropping-particle&quot;:&quot;&quot;,&quot;non-dropping-particle&quot;:&quot;&quot;},{&quot;family&quot;:&quot;Barnett&quot;,&quot;given&quot;:&quot;Jon&quot;,&quot;parse-names&quot;:false,&quot;dropping-particle&quot;:&quot;&quot;,&quot;non-dropping-particle&quot;:&quot;&quot;},{&quot;family&quot;:&quot;Waters&quot;,&quot;given&quot;:&quot;Elissa&quot;,&quot;parse-names&quot;:false,&quot;dropping-particle&quot;:&quot;&quot;,&quot;non-dropping-particle&quot;:&quot;&quot;},{&quot;family&quot;:&quot;Boulter&quot;,&quot;given&quot;:&quot;Sarah&quot;,&quot;parse-names&quot;:false,&quot;dropping-particle&quot;:&quot;&quot;,&quot;non-dropping-particle&quot;:&quot;&quot;}],&quot;container-title&quot;:&quot;npj Climate Action 2024 3:1&quot;,&quot;accessed&quot;:{&quot;date-parts&quot;:[[2024,7,8]]},&quot;DOI&quot;:&quot;10.1038/s44168-024-00128-y&quot;,&quot;ISSN&quot;:&quot;2731-9814&quot;,&quot;URL&quot;:&quot;https://www.nature.com/articles/s44168-024-00128-y&quot;,&quot;issued&quot;:{&quot;date-parts&quot;:[[2024,6,3]]},&quot;page&quot;:&quot;1-8&quot;,&quot;abstract&quot;:&quot;Knowledge of the practice of climate change adaptation is slowly shifting from a focus on barriers and limits to an understanding of its enablers. Here we take stock of the knowledge on the enablers of adaptation through a systematic review of the literature. Our review of empirical articles explaining how adaptation is enabled finds that there is a tendency in the literature to focus on local-scale case studies. Across all studies, some factors seem to be more important than others, including resources (particularly money), awareness of climate risks and responses, leadership, bridging and bonding social capital, and the support of higher-level institutions. Our analysis also highlights significant gaps in knowledge about enablers, including those that affect change in regional/provincial and national governments, in the private sector, and in non-local not-for-profit and non-governmental organisations.&quot;,&quot;publisher&quot;:&quot;Nature Publishing Group&quot;,&quot;issue&quot;:&quot;1&quot;,&quot;volume&quot;:&quot;3&quot;,&quot;container-title-short&quot;:&quot;&quot;},&quot;isTemporary&quot;:false}]},{&quot;citationID&quot;:&quot;MENDELEY_CITATION_c99a2117-3aaa-4623-aeb7-71ba8ccd281c&quot;,&quot;properties&quot;:{&quot;noteIndex&quot;:0},&quot;isEdited&quot;:false,&quot;manualOverride&quot;:{&quot;isManuallyOverridden&quot;:true,&quot;citeprocText&quot;:&quot;(Bliuc et al., 2015; Fairbrother, 2022)&quot;,&quot;manualOverrideText&quot;:&quot;Bliuc et al., 2015; Fairbrother, 2022&quot;},&quot;citationTag&quot;:&quot;MENDELEY_CITATION_v3_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&quot;,&quot;citationItems&quot;:[{&quot;id&quot;:&quot;d26f2970-a332-3d17-8a7c-40cfc4071036&quot;,&quot;itemData&quot;:{&quot;type&quot;:&quot;article-journal&quot;,&quot;id&quot;:&quot;d26f2970-a332-3d17-8a7c-40cfc4071036&quot;,&quot;title&quot;:&quot;Public opinion about climate policies: A review and call for more studies of what people want&quot;,&quot;author&quot;:[{&quot;family&quot;:&quot;Fairbrother&quot;,&quot;given&quot;:&quot;Malcolm&quot;,&quot;parse-names&quot;:false,&quot;dropping-particle&quot;:&quot;&quot;,&quot;non-dropping-particle&quot;:&quot;&quot;}],&quot;container-title&quot;:&quot;PLOS Climate&quot;,&quot;DOI&quot;:&quot;10.1371/journal.pclm.0000030&quot;,&quot;ISSN&quot;:&quot;2767-3200&quot;,&quot;issued&quot;:{&quot;date-parts&quot;:[[2022,5,2]]},&quot;page&quot;:&quot;e0000030&quot;,&quot;abstract&quot;:&quot;&lt;p&gt;Around the world, most people are aware of the problem of climate change, believe it is anthropogenic, and feel concerned about its potential consequences. What they think should be done about the problem, however, is less clear. Particularly due to widespread support among policy experts for putting a price on greenhouse gas emissions, more studies have investigated public attitudes towards carbon taxes than any other type of policy. Such studies have found substantial public opposition to carbon taxes, largely due to political distrust, though also some evidence that careful design and messaging can mitigate people’s skepticism. Surprisingly few studies have investigated attitudes towards other climate policies, and there is an urgent need for more research about what—given their beliefs about the nature and severity of the problem—people would like to see their governments doing. This is especially the case for residents of lower-income and/or non-Western nations.&lt;/p&gt;&quot;,&quot;issue&quot;:&quot;5&quot;,&quot;volume&quot;:&quot;1&quot;,&quot;container-title-short&quot;:&quot;&quot;},&quot;isTemporary&quot;:false},{&quot;id&quot;:&quot;be878439-9d55-3504-b243-310e9ff5cbb5&quot;,&quot;itemData&quot;:{&quot;type&quot;:&quot;article-journal&quot;,&quot;id&quot;:&quot;be878439-9d55-3504-b243-310e9ff5cbb5&quot;,&quot;title&quot;:&quot;Public division about climate change rooted in conflicting socio-political identities&quot;,&quot;author&quot;:[{&quot;family&quot;:&quot;Bliuc&quot;,&quot;given&quot;:&quot;Ana-Maria&quot;,&quot;parse-names&quot;:false,&quot;dropping-particle&quot;:&quot;&quot;,&quot;non-dropping-particle&quot;:&quot;&quot;},{&quot;family&quot;:&quot;McGarty&quot;,&quot;given&quot;:&quot;Craig&quot;,&quot;parse-names&quot;:false,&quot;dropping-particle&quot;:&quot;&quot;,&quot;non-dropping-particle&quot;:&quot;&quot;},{&quot;family&quot;:&quot;Thomas&quot;,&quot;given&quot;:&quot;Emma F.&quot;,&quot;parse-names&quot;:false,&quot;dropping-particle&quot;:&quot;&quot;,&quot;non-dropping-particle&quot;:&quot;&quot;},{&quot;family&quot;:&quot;Lala&quot;,&quot;given&quot;:&quot;Girish&quot;,&quot;parse-names&quot;:false,&quot;dropping-particle&quot;:&quot;&quot;,&quot;non-dropping-particle&quot;:&quot;&quot;},{&quot;family&quot;:&quot;Berndsen&quot;,&quot;given&quot;:&quot;Mariette&quot;,&quot;parse-names&quot;:false,&quot;dropping-particle&quot;:&quot;&quot;,&quot;non-dropping-particle&quot;:&quot;&quot;},{&quot;family&quot;:&quot;Misajon&quot;,&quot;given&quot;:&quot;RoseAnne&quot;,&quot;parse-names&quot;:false,&quot;dropping-particle&quot;:&quot;&quot;,&quot;non-dropping-particle&quot;:&quot;&quot;}],&quot;container-title&quot;:&quot;Nature Climate Change&quot;,&quot;container-title-short&quot;:&quot;Nat Clim Chang&quot;,&quot;DOI&quot;:&quot;10.1038/nclimate2507&quot;,&quot;ISSN&quot;:&quot;1758-678X&quot;,&quot;issued&quot;:{&quot;date-parts&quot;:[[2015,3,2]]},&quot;page&quot;:&quot;226-229&quot;,&quot;issue&quot;:&quot;3&quot;,&quot;volume&quot;:&quot;5&quot;},&quot;isTemporary&quot;:false}]},{&quot;citationID&quot;:&quot;MENDELEY_CITATION_7bb80c69-c9f0-4fa7-8bbf-e4d35589d511&quot;,&quot;properties&quot;:{&quot;noteIndex&quot;:0},&quot;isEdited&quot;:false,&quot;manualOverride&quot;:{&quot;isManuallyOverridden&quot;:true,&quot;citeprocText&quot;:&quot;(Bremer &amp;#38; Linnenluecke, 2017)&quot;,&quot;manualOverrideText&quot;:&quot;Bremer &amp; Linnenluecke, 2017&quot;},&quot;citationTag&quot;:&quot;MENDELEY_CITATION_v3_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&quot;,&quot;citationItems&quot;:[{&quot;id&quot;:&quot;47bd1b59-667b-3c24-b7ca-72567ef7c3a7&quot;,&quot;itemData&quot;:{&quot;type&quot;:&quot;article-journal&quot;,&quot;id&quot;:&quot;47bd1b59-667b-3c24-b7ca-72567ef7c3a7&quot;,&quot;title&quot;:&quot;Determinants of the perceived importance of organisational adaptation to climate change in the Australian energy industry&quot;,&quot;author&quot;:[{&quot;family&quot;:&quot;Bremer&quot;,&quot;given&quot;:&quot;Josephine&quot;,&quot;parse-names&quot;:false,&quot;dropping-particle&quot;:&quot;&quot;,&quot;non-dropping-particle&quot;:&quot;&quot;},{&quot;family&quot;:&quot;Linnenluecke&quot;,&quot;given&quot;:&quot;Martina K.&quot;,&quot;parse-names&quot;:false,&quot;dropping-particle&quot;:&quot;&quot;,&quot;non-dropping-particle&quot;:&quot;&quot;}],&quot;container-title&quot;:&quot;Australian Journal of Management&quot;,&quot;DOI&quot;:&quot;10.1177/0312896216672273&quot;,&quot;ISSN&quot;:&quot;0312-8962&quot;,&quot;issued&quot;:{&quot;date-parts&quot;:[[2017,8,1]]},&quot;page&quot;:&quot;502-521&quot;,&quot;abstract&quot;:&quot;&lt;p&gt;Climate change will pose considerable risk to organisations in the 21st century. However, organisational adaptation to climate change has not yet received much attention in the management literature. Drawing on strategic choice theory, we put forward a model proposing that environmental attitudes and climate change knowledge are antecedents of how important adaptation is perceived to be by organisational decision-makers and that the perceived risk towards climate change acts as a mediator in this relationship. We tested the model with responses from 101 managers in the Australian energy industry. Findings of the study show that both environmental attitudes and climate change knowledge have a significantly positive effect on the perceived importance of climate change adaptation and that this relationship is mediated by risk perception. The study highlights the need to draw climate knowledge to the attention of executives and discusses avenues for future research, including the extension of the findings to other industries and settings.&lt;/p&gt;&quot;,&quot;issue&quot;:&quot;3&quot;,&quot;volume&quot;:&quot;42&quot;,&quot;container-title-short&quot;:&quot;&quot;},&quot;isTemporary&quot;:false}]},{&quot;citationID&quot;:&quot;MENDELEY_CITATION_4ae77cf3-9243-420b-a5e1-7b1a9e4faac4&quot;,&quot;properties&quot;:{&quot;noteIndex&quot;:0},&quot;isEdited&quot;:false,&quot;manualOverride&quot;:{&quot;isManuallyOverridden&quot;:true,&quot;citeprocText&quot;:&quot;(Kopp et al., 2016)&quot;,&quot;manualOverrideText&quot;:&quot;Kopp et al., 2016&quot;},&quot;citationTag&quot;:&quot;MENDELEY_CITATION_v3_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&quot;,&quot;citationItems&quot;:[{&quot;id&quot;:&quot;e4c53beb-f406-3cd7-b665-febd72221077&quot;,&quot;itemData&quot;:{&quot;type&quot;:&quot;article-journal&quot;,&quot;id&quot;:&quot;e4c53beb-f406-3cd7-b665-febd72221077&quot;,&quot;title&quot;:&quot;Tipping elements and climate–economic shocks: Pathways toward integrated assessment&quot;,&quot;author&quot;:[{&quot;family&quot;:&quot;Kopp&quot;,&quot;given&quot;:&quot;Robert E.&quot;,&quot;parse-names&quot;:false,&quot;dropping-particle&quot;:&quot;&quot;,&quot;non-dropping-particle&quot;:&quot;&quot;},{&quot;family&quot;:&quot;Shwom&quot;,&quot;given&quot;:&quot;Rachael L.&quot;,&quot;parse-names&quot;:false,&quot;dropping-particle&quot;:&quot;&quot;,&quot;non-dropping-particle&quot;:&quot;&quot;},{&quot;family&quot;:&quot;Wagner&quot;,&quot;given&quot;:&quot;Gernot&quot;,&quot;parse-names&quot;:false,&quot;dropping-particle&quot;:&quot;&quot;,&quot;non-dropping-particle&quot;:&quot;&quot;},{&quot;family&quot;:&quot;Yuan&quot;,&quot;given&quot;:&quot;Jiacan&quot;,&quot;parse-names&quot;:false,&quot;dropping-particle&quot;:&quot;&quot;,&quot;non-dropping-particle&quot;:&quot;&quot;}],&quot;container-title&quot;:&quot;Earth's Future&quot;,&quot;container-title-short&quot;:&quot;Earths Future&quot;,&quot;DOI&quot;:&quot;10.1002/2016EF000362&quot;,&quot;ISSN&quot;:&quot;2328-4277&quot;,&quot;issued&quot;:{&quot;date-parts&quot;:[[2016,8,25]]},&quot;page&quot;:&quot;346-372&quot;,&quot;abstract&quot;:&quot;&lt;p&gt;The literature on the costs of climate change often draws a link between climatic “tipping points” and large economic shocks, frequently called “catastrophes.” The phrase “tipping points” in this context can be misleading. In popular and social scientific discourse, “tipping points” involve abrupt state changes. For some climatic “tipping points,” the commitment to a state change may occur abruptly, but the change itself may be rate‐limited and take centuries or longer to realize. Additionally, the connection between climatic “tipping points” and economic losses is tenuous, although emerging empirical and process‐model‐based tools provide pathways for investigating it. We propose terminology to clarify the distinction between “tipping points” in the popular sense, the critical thresholds exhibited by climatic and social “tipping elements,” and “economic shocks.” The last may be associated with tipping elements, gradual climate change, or nonclimatic triggers. We illustrate our proposed distinctions by surveying the literature on climatic tipping elements, climatically sensitive social tipping elements, and climate–economic shocks, and we propose a research agenda to advance the integrated assessment of all three.&lt;/p&gt;&quot;,&quot;issue&quot;:&quot;8&quot;,&quot;volume&quot;:&quot;4&quot;},&quot;isTemporary&quot;:false}]},{&quot;citationID&quot;:&quot;MENDELEY_CITATION_4d7ed6d6-e3ed-4570-b16c-8a05e49628a1&quot;,&quot;properties&quot;:{&quot;noteIndex&quot;:0},&quot;isEdited&quot;:false,&quot;manualOverride&quot;:{&quot;isManuallyOverridden&quot;:true,&quot;citeprocText&quot;:&quot;(Mendizabal et al., 2021)&quot;,&quot;manualOverrideText&quot;:&quot;Mendizabal et al., 2021&quot;},&quot;citationTag&quot;:&quot;MENDELEY_CITATION_v3_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&quot;,&quot;citationItems&quot;:[{&quot;id&quot;:&quot;81876071-9a7d-3898-8013-ae69ddbbf05f&quot;,&quot;itemData&quot;:{&quot;type&quot;:&quot;article-journal&quot;,&quot;id&quot;:&quot;81876071-9a7d-3898-8013-ae69ddbbf05f&quot;,&quot;title&quot;:&quot;Triggers of change to achieve sustainable, resilient, and adaptive cities&quot;,&quot;author&quot;:[{&quot;family&quot;:&quot;Mendizabal&quot;,&quot;given&quot;:&quot;Maddalen&quot;,&quot;parse-names&quot;:false,&quot;dropping-particle&quot;:&quot;&quot;,&quot;non-dropping-particle&quot;:&quot;&quot;},{&quot;family&quot;:&quot;Feliu&quot;,&quot;given&quot;:&quot;Efren&quot;,&quot;parse-names&quot;:false,&quot;dropping-particle&quot;:&quot;&quot;,&quot;non-dropping-particle&quot;:&quot;&quot;},{&quot;family&quot;:&quot;Tapia&quot;,&quot;given&quot;:&quot;Carlos&quot;,&quot;parse-names&quot;:false,&quot;dropping-particle&quot;:&quot;&quot;,&quot;non-dropping-particle&quot;:&quot;&quot;},{&quot;family&quot;:&quot;Rajaeifar&quot;,&quot;given&quot;:&quot;Mohammad Ali&quot;,&quot;parse-names&quot;:false,&quot;dropping-particle&quot;:&quot;&quot;,&quot;non-dropping-particle&quot;:&quot;&quot;},{&quot;family&quot;:&quot;Tiwary&quot;,&quot;given&quot;:&quot;Abhishek&quot;,&quot;parse-names&quot;:false,&quot;dropping-particle&quot;:&quot;&quot;,&quot;non-dropping-particle&quot;:&quot;&quot;},{&quot;family&quot;:&quot;Sepúlveda&quot;,&quot;given&quot;:&quot;Joel&quot;,&quot;parse-names&quot;:false,&quot;dropping-particle&quot;:&quot;&quot;,&quot;non-dropping-particle&quot;:&quot;&quot;},{&quot;family&quot;:&quot;Heidrich&quot;,&quot;given&quot;:&quot;Oliver&quot;,&quot;parse-names&quot;:false,&quot;dropping-particle&quot;:&quot;&quot;,&quot;non-dropping-particle&quot;:&quot;&quot;}],&quot;container-title&quot;:&quot;City and Environment Interactions&quot;,&quot;DOI&quot;:&quot;10.1016/j.cacint.2021.100071&quot;,&quot;ISSN&quot;:&quot;25902520&quot;,&quot;issued&quot;:{&quot;date-parts&quot;:[[2021,12]]},&quot;page&quot;:&quot;100071&quot;,&quot;volume&quot;:&quot;12&quot;,&quot;container-title-short&quot;:&quot;&quot;},&quot;isTemporary&quot;:false}]},{&quot;citationID&quot;:&quot;MENDELEY_CITATION_c6ea56c0-8ea9-4c75-968f-05e951827e15&quot;,&quot;properties&quot;:{&quot;noteIndex&quot;:0},&quot;isEdited&quot;:false,&quot;manualOverride&quot;:{&quot;isManuallyOverridden&quot;:true,&quot;citeprocText&quot;:&quot;(IPCC, 2014)&quot;,&quot;manualOverrideText&quot;:&quot;IPCC, 2014&quot;},&quot;citationTag&quot;:&quot;MENDELEY_CITATION_v3_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&quot;,&quot;citationItems&quot;:[{&quot;id&quot;:&quot;4968d944-69d8-3fe2-919b-79f208b332b2&quot;,&quot;itemData&quot;:{&quot;type&quot;:&quot;chapter&quot;,&quot;id&quot;:&quot;4968d944-69d8-3fe2-919b-79f208b332b2&quot;,&quot;title&quot;:&quot;Adaptation opportunities, constraints, and limits&quot;,&quot;author&quot;:[{&quot;family&quot;:&quot;IPCC&quot;,&quot;given&quot;:&quot;&quot;,&quot;parse-names&quot;:false,&quot;dropping-particle&quot;:&quot;&quot;,&quot;non-dropping-particle&quot;:&quot;&quot;}],&quot;container-title&quot;:&quot;Climate Change 2014: Impacts, Adaptation, and Vulnerability. Part A: Global and Sectoral Aspects.&quot;,&quot;issued&quot;:{&quot;date-parts&quot;:[[2014]]},&quot;publisher-place&quot;:&quot;Cambridge &quot;,&quot;page&quot;:&quot;899-943&quot;,&quot;publisher&quot;:&quot;Cambridge University Press &quot;,&quot;container-title-short&quot;:&quot;&quot;},&quot;isTemporary&quot;:false}]},{&quot;citationID&quot;:&quot;MENDELEY_CITATION_c3af3f35-622a-4efb-8b28-37b35956a166&quot;,&quot;properties&quot;:{&quot;noteIndex&quot;:0},&quot;isEdited&quot;:false,&quot;manualOverride&quot;:{&quot;isManuallyOverridden&quot;:true,&quot;citeprocText&quot;:&quot;(Brullo et al., 2024)&quot;,&quot;manualOverrideText&quot;:&quot;Brullo et al., 2024&quot;},&quot;citationTag&quot;:&quot;MENDELEY_CITATION_v3_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&quot;,&quot;citationItems&quot;:[{&quot;id&quot;:&quot;de1f425b-2ba7-38ef-8740-7da8f2cadfb4&quot;,&quot;itemData&quot;:{&quot;type&quot;:&quot;article-journal&quot;,&quot;id&quot;:&quot;de1f425b-2ba7-38ef-8740-7da8f2cadfb4&quot;,&quot;title&quot;:&quot;The enablers of adaptation: A systematic review&quot;,&quot;author&quot;:[{&quot;family&quot;:&quot;Brullo&quot;,&quot;given&quot;:&quot;Tia&quot;,&quot;parse-names&quot;:false,&quot;dropping-particle&quot;:&quot;&quot;,&quot;non-dropping-particle&quot;:&quot;&quot;},{&quot;family&quot;:&quot;Barnett&quot;,&quot;given&quot;:&quot;Jon&quot;,&quot;parse-names&quot;:false,&quot;dropping-particle&quot;:&quot;&quot;,&quot;non-dropping-particle&quot;:&quot;&quot;},{&quot;family&quot;:&quot;Waters&quot;,&quot;given&quot;:&quot;Elissa&quot;,&quot;parse-names&quot;:false,&quot;dropping-particle&quot;:&quot;&quot;,&quot;non-dropping-particle&quot;:&quot;&quot;},{&quot;family&quot;:&quot;Boulter&quot;,&quot;given&quot;:&quot;Sarah&quot;,&quot;parse-names&quot;:false,&quot;dropping-particle&quot;:&quot;&quot;,&quot;non-dropping-particle&quot;:&quot;&quot;}],&quot;container-title&quot;:&quot;npj Climate Action 2024 3:1&quot;,&quot;accessed&quot;:{&quot;date-parts&quot;:[[2024,7,8]]},&quot;DOI&quot;:&quot;10.1038/s44168-024-00128-y&quot;,&quot;ISSN&quot;:&quot;2731-9814&quot;,&quot;URL&quot;:&quot;https://www.nature.com/articles/s44168-024-00128-y&quot;,&quot;issued&quot;:{&quot;date-parts&quot;:[[2024,6,3]]},&quot;page&quot;:&quot;1-8&quot;,&quot;abstract&quot;:&quot;Knowledge of the practice of climate change adaptation is slowly shifting from a focus on barriers and limits to an understanding of its enablers. Here we take stock of the knowledge on the enablers of adaptation through a systematic review of the literature. Our review of empirical articles explaining how adaptation is enabled finds that there is a tendency in the literature to focus on local-scale case studies. Across all studies, some factors seem to be more important than others, including resources (particularly money), awareness of climate risks and responses, leadership, bridging and bonding social capital, and the support of higher-level institutions. Our analysis also highlights significant gaps in knowledge about enablers, including those that affect change in regional/provincial and national governments, in the private sector, and in non-local not-for-profit and non-governmental organisations.&quot;,&quot;publisher&quot;:&quot;Nature Publishing Group&quot;,&quot;issue&quot;:&quot;1&quot;,&quot;volume&quot;:&quot;3&quot;,&quot;container-title-short&quot;:&quot;&quot;},&quot;isTemporary&quot;:false}]},{&quot;citationID&quot;:&quot;MENDELEY_CITATION_d42e1377-dc2f-4eee-ba3a-149ec8c9159b&quot;,&quot;properties&quot;:{&quot;noteIndex&quot;:0},&quot;isEdited&quot;:false,&quot;manualOverride&quot;:{&quot;isManuallyOverridden&quot;:true,&quot;citeprocText&quot;:&quot;(Keskitalo et al., 2012)&quot;,&quot;manualOverrideText&quot;:&quot;Keskitalo et al., 2012&quot;},&quot;citationTag&quot;:&quot;MENDELEY_CITATION_v3_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&quot;,&quot;citationItems&quot;:[{&quot;id&quot;:&quot;82c3b392-e458-3607-adda-fc5f554e9ab3&quot;,&quot;itemData&quot;:{&quot;type&quot;:&quot;article-journal&quot;,&quot;id&quot;:&quot;82c3b392-e458-3607-adda-fc5f554e9ab3&quot;,&quot;title&quot;:&quot;Agenda‐setting on the environment: the development of climate change adaptation as an issue in European states&quot;,&quot;author&quot;:[{&quot;family&quot;:&quot;Keskitalo&quot;,&quot;given&quot;:&quot;E. Carina H.&quot;,&quot;parse-names&quot;:false,&quot;dropping-particle&quot;:&quot;&quot;,&quot;non-dropping-particle&quot;:&quot;&quot;},{&quot;family&quot;:&quot;Westerhoff&quot;,&quot;given&quot;:&quot;Lisa&quot;,&quot;parse-names&quot;:false,&quot;dropping-particle&quot;:&quot;&quot;,&quot;non-dropping-particle&quot;:&quot;&quot;},{&quot;family&quot;:&quot;Juhola&quot;,&quot;given&quot;:&quot;Sirkku&quot;,&quot;parse-names&quot;:false,&quot;dropping-particle&quot;:&quot;&quot;,&quot;non-dropping-particle&quot;:&quot;&quot;}],&quot;container-title&quot;:&quot;Environmental Policy and Governance&quot;,&quot;DOI&quot;:&quot;10.1002/eet.1579&quot;,&quot;ISSN&quot;:&quot;1756-932X&quot;,&quot;issued&quot;:{&quot;date-parts&quot;:[[2012,11,22]]},&quot;page&quot;:&quot;381-394&quot;,&quot;abstract&quot;:&quot;&lt;p&gt;Adaptation to climate change is increasingly recognized as a necessary complement to mitigation, resulting in a growing number of adaptation policies and actions across the globe. This study applies John Kingdon's theory of agenda setting through a multi‐level approach to explain the ways in which the climate change adaptation issue has recently developed in four European countries: the United Kingdom, Sweden, Finland and Italy. The study illustrates that a multi‐level adaptation policy window has been opened in the context of the UK, whereas adaptation has mainly developed on the national and in specific local cases in Finland and Sweden, while in Italy the issue remains off the agenda. The study thus shows that policy windows may be supported through the interaction of streams at both national and sub‐national levels, particularly buttressed by focusing climate events and media reporting. Copyright © 2012 John Wiley &amp;amp; Sons, Ltd and ERP Environment&lt;/p&gt;&quot;,&quot;issue&quot;:&quot;6&quot;,&quot;volume&quot;:&quot;22&quot;,&quot;container-title-short&quot;:&quot;&quot;},&quot;isTemporary&quot;:false}]},{&quot;citationID&quot;:&quot;MENDELEY_CITATION_4ac635b0-3410-4907-a51a-93dad662906f&quot;,&quot;properties&quot;:{&quot;noteIndex&quot;:0},&quot;isEdited&quot;:false,&quot;manualOverride&quot;:{&quot;isManuallyOverridden&quot;:false,&quot;citeprocText&quot;:&quot;(Solecki et al., 2025)&quot;,&quot;manualOverrideText&quot;:&quot;&quot;},&quot;citationTag&quot;:&quot;MENDELEY_CITATION_v3_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&quot;,&quot;citationItems&quot;:[{&quot;id&quot;:&quot;7b195870-b71d-3883-9718-620c457da314&quot;,&quot;itemData&quot;:{&quot;type&quot;:&quot;article-journal&quot;,&quot;id&quot;:&quot;7b195870-b71d-3883-9718-620c457da314&quot;,&quot;title&quot;:&quot;The Role of Catalysts in the Climate Adaptation Process&quot;,&quot;author&quot;:[{&quot;family&quot;:&quot;Solecki&quot;,&quot;given&quot;:&quot;William&quot;,&quot;parse-names&quot;:false,&quot;dropping-particle&quot;:&quot;&quot;,&quot;non-dropping-particle&quot;:&quot;&quot;},{&quot;family&quot;:&quot;Orlove&quot;,&quot;given&quot;:&quot;Ben&quot;,&quot;parse-names&quot;:false,&quot;dropping-particle&quot;:&quot;&quot;,&quot;non-dropping-particle&quot;:&quot;&quot;},{&quot;family&quot;:&quot;Bolgert&quot;,&quot;given&quot;:&quot;Adrien&quot;,&quot;parse-names&quot;:false,&quot;dropping-particle&quot;:&quot;&quot;,&quot;non-dropping-particle&quot;:&quot;&quot;}],&quot;container-title&quot;:&quot;WIREs Climate Change&quot;,&quot;DOI&quot;:&quot;10.1002/wcc.931&quot;,&quot;ISSN&quot;:&quot;1757-7780&quot;,&quot;issued&quot;:{&quot;date-parts&quot;:[[2025,1,12]]},&quot;abstract&quot;:&quot;&lt;p&gt;The need to accelerate the climate adaptation process has become increasingly evident as devastating climate impacts are more widely experienced, but climate action remains deficient. Climate adaptation is typically associated with three key types of enabling conditions whose presence is deemed necessary but not sufficient for climate action: governance capacity, access to finance, and relevant and appropriate knowledge. In this article, we present and examine another component of the adaptation process: catalysts. Catalysts are elements whose presence leads to an initiation or acceleration of climate action. Catalysts or catalyzing conditions can complement enabling conditions by overcoming conditions that block climate action or keep it at minimal levels. This article focuses on the presence and influence of catalysts within the adaptation process and presents four types of catalyzing conditions. Each type is documented with a case study that illustrates how climate action, generally and adaptation, specifically was advanced. The types and the associated cases include (1) a sense of urgency—the recent water crisis of Cape Town; (2) extreme events—Hurricane Sandy in New York City; (3) political innovators—Mayor Anne Hidalgo of Paris; and (4) climate litigation—legal action in the Netherlands. We examine the mechanisms through which these four types of catalysts link with ongoing adaptation processes. In particular, these catalyzing conditions mobilize resources, specifically political support, financing, and information, by making adaptation action a higher priority within political and civic agendas. Catalysts also can contribute to the building of networks and coalitions between organizations whose ties had previously been weak or absent. In the conclusion, recommendations for future research to further clarify how catalysts advance adaptation action are suggested.&lt;/p&gt;&quot;,&quot;issue&quot;:&quot;1&quot;,&quot;volume&quot;:&quot;16&quot;,&quot;container-title-short&quot;:&quot;&quot;},&quot;isTemporary&quot;:false}]},{&quot;citationID&quot;:&quot;MENDELEY_CITATION_82233773-dbe9-4985-9d3a-1b557abe9436&quot;,&quot;properties&quot;:{&quot;noteIndex&quot;:0},&quot;isEdited&quot;:false,&quot;manualOverride&quot;:{&quot;isManuallyOverridden&quot;:true,&quot;citeprocText&quot;:&quot;(IPCC, 2014)&quot;,&quot;manualOverrideText&quot;:&quot;IPCC, 2014&quot;},&quot;citationTag&quot;:&quot;MENDELEY_CITATION_v3_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&quot;,&quot;citationItems&quot;:[{&quot;id&quot;:&quot;4968d944-69d8-3fe2-919b-79f208b332b2&quot;,&quot;itemData&quot;:{&quot;type&quot;:&quot;chapter&quot;,&quot;id&quot;:&quot;4968d944-69d8-3fe2-919b-79f208b332b2&quot;,&quot;title&quot;:&quot;Adaptation opportunities, constraints, and limits&quot;,&quot;author&quot;:[{&quot;family&quot;:&quot;IPCC&quot;,&quot;given&quot;:&quot;&quot;,&quot;parse-names&quot;:false,&quot;dropping-particle&quot;:&quot;&quot;,&quot;non-dropping-particle&quot;:&quot;&quot;}],&quot;container-title&quot;:&quot;Climate Change 2014: Impacts, Adaptation, and Vulnerability. Part A: Global and Sectoral Aspects.&quot;,&quot;issued&quot;:{&quot;date-parts&quot;:[[2014]]},&quot;publisher-place&quot;:&quot;Cambridge &quot;,&quot;page&quot;:&quot;899-943&quot;,&quot;publisher&quot;:&quot;Cambridge University Press &quot;,&quot;container-title-short&quot;:&quot;&quot;},&quot;isTemporary&quot;:false}]},{&quot;citationID&quot;:&quot;MENDELEY_CITATION_1b8571ed-0456-4af4-93c2-598005ed3bb9&quot;,&quot;properties&quot;:{&quot;noteIndex&quot;:0},&quot;isEdited&quot;:false,&quot;manualOverride&quot;:{&quot;isManuallyOverridden&quot;:true,&quot;citeprocText&quot;:&quot;(Brullo et al., 2024)&quot;,&quot;manualOverrideText&quot;:&quot;Brullo et al., 2024&quot;},&quot;citationTag&quot;:&quot;MENDELEY_CITATION_v3_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&quot;,&quot;citationItems&quot;:[{&quot;id&quot;:&quot;de1f425b-2ba7-38ef-8740-7da8f2cadfb4&quot;,&quot;itemData&quot;:{&quot;type&quot;:&quot;article-journal&quot;,&quot;id&quot;:&quot;de1f425b-2ba7-38ef-8740-7da8f2cadfb4&quot;,&quot;title&quot;:&quot;The enablers of adaptation: A systematic review&quot;,&quot;author&quot;:[{&quot;family&quot;:&quot;Brullo&quot;,&quot;given&quot;:&quot;Tia&quot;,&quot;parse-names&quot;:false,&quot;dropping-particle&quot;:&quot;&quot;,&quot;non-dropping-particle&quot;:&quot;&quot;},{&quot;family&quot;:&quot;Barnett&quot;,&quot;given&quot;:&quot;Jon&quot;,&quot;parse-names&quot;:false,&quot;dropping-particle&quot;:&quot;&quot;,&quot;non-dropping-particle&quot;:&quot;&quot;},{&quot;family&quot;:&quot;Waters&quot;,&quot;given&quot;:&quot;Elissa&quot;,&quot;parse-names&quot;:false,&quot;dropping-particle&quot;:&quot;&quot;,&quot;non-dropping-particle&quot;:&quot;&quot;},{&quot;family&quot;:&quot;Boulter&quot;,&quot;given&quot;:&quot;Sarah&quot;,&quot;parse-names&quot;:false,&quot;dropping-particle&quot;:&quot;&quot;,&quot;non-dropping-particle&quot;:&quot;&quot;}],&quot;container-title&quot;:&quot;npj Climate Action 2024 3:1&quot;,&quot;accessed&quot;:{&quot;date-parts&quot;:[[2024,7,8]]},&quot;DOI&quot;:&quot;10.1038/s44168-024-00128-y&quot;,&quot;ISSN&quot;:&quot;2731-9814&quot;,&quot;URL&quot;:&quot;https://www.nature.com/articles/s44168-024-00128-y&quot;,&quot;issued&quot;:{&quot;date-parts&quot;:[[2024,6,3]]},&quot;page&quot;:&quot;1-8&quot;,&quot;abstract&quot;:&quot;Knowledge of the practice of climate change adaptation is slowly shifting from a focus on barriers and limits to an understanding of its enablers. Here we take stock of the knowledge on the enablers of adaptation through a systematic review of the literature. Our review of empirical articles explaining how adaptation is enabled finds that there is a tendency in the literature to focus on local-scale case studies. Across all studies, some factors seem to be more important than others, including resources (particularly money), awareness of climate risks and responses, leadership, bridging and bonding social capital, and the support of higher-level institutions. Our analysis also highlights significant gaps in knowledge about enablers, including those that affect change in regional/provincial and national governments, in the private sector, and in non-local not-for-profit and non-governmental organisations.&quot;,&quot;publisher&quot;:&quot;Nature Publishing Group&quot;,&quot;issue&quot;:&quot;1&quot;,&quot;volume&quot;:&quot;3&quot;,&quot;container-title-short&quot;:&quot;&quot;},&quot;isTemporary&quot;:false}]},{&quot;citationID&quot;:&quot;MENDELEY_CITATION_cf576181-98d8-48ef-b951-e52c5b8edad0&quot;,&quot;properties&quot;:{&quot;noteIndex&quot;:0},&quot;isEdited&quot;:false,&quot;manualOverride&quot;:{&quot;isManuallyOverridden&quot;:true,&quot;citeprocText&quot;:&quot;(Patterson, 2021)&quot;,&quot;manualOverrideText&quot;:&quot;Patterson, 2021&quot;},&quot;citationTag&quot;:&quot;MENDELEY_CITATION_v3_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&quot;,&quot;citationItems&quot;:[{&quot;id&quot;:&quot;74b49d25-6fc5-3ef9-b289-d3a39d4edf9e&quot;,&quot;itemData&quot;:{&quot;type&quot;:&quot;article-journal&quot;,&quot;id&quot;:&quot;74b49d25-6fc5-3ef9-b289-d3a39d4edf9e&quot;,&quot;title&quot;:&quot;More than planning: Diversity and drivers of institutional adaptation under climate change in 96 major cities&quot;,&quot;author&quot;:[{&quot;family&quot;:&quot;Patterson&quot;,&quot;given&quot;:&quot;James J.&quot;,&quot;parse-names&quot;:false,&quot;dropping-particle&quot;:&quot;&quot;,&quot;non-dropping-particle&quot;:&quot;&quot;}],&quot;container-title&quot;:&quot;Global Environmental Change&quot;,&quot;DOI&quot;:&quot;10.1016/j.gloenvcha.2021.102279&quot;,&quot;ISSN&quot;:&quot;09593780&quot;,&quot;issued&quot;:{&quot;date-parts&quot;:[[2021,5]]},&quot;page&quot;:&quot;102279&quot;,&quot;volume&quot;:&quot;68&quot;,&quot;container-title-short&quot;:&quot;&quot;},&quot;isTemporary&quot;:false}]},{&quot;citationID&quot;:&quot;MENDELEY_CITATION_3edec0ae-acb9-40b2-ab2d-5db96a8daea4&quot;,&quot;properties&quot;:{&quot;noteIndex&quot;:0},&quot;isEdited&quot;:false,&quot;manualOverride&quot;:{&quot;isManuallyOverridden&quot;:true,&quot;citeprocText&quot;:&quot;(Haasnoot et al., 2019)&quot;,&quot;manualOverrideText&quot;:&quot;Haasnoot et al., 2019&quot;},&quot;citationTag&quot;:&quot;MENDELEY_CITATION_v3_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&quot;,&quot;citationItems&quot;:[{&quot;id&quot;:&quot;1467de6e-48f3-3b3d-9bbd-877e62c4c2f1&quot;,&quot;itemData&quot;:{&quot;type&quot;:&quot;article-journal&quot;,&quot;id&quot;:&quot;1467de6e-48f3-3b3d-9bbd-877e62c4c2f1&quot;,&quot;title&quot;:&quot;Generic adaptation pathways for coastal archetypes under uncertain sea-level rise&quot;,&quot;author&quot;:[{&quot;family&quot;:&quot;Haasnoot&quot;,&quot;given&quot;:&quot;Marjolijn&quot;,&quot;parse-names&quot;:false,&quot;dropping-particle&quot;:&quot;&quot;,&quot;non-dropping-particle&quot;:&quot;&quot;},{&quot;family&quot;:&quot;Brown&quot;,&quot;given&quot;:&quot;Sally&quot;,&quot;parse-names&quot;:false,&quot;dropping-particle&quot;:&quot;&quot;,&quot;non-dropping-particle&quot;:&quot;&quot;},{&quot;family&quot;:&quot;Scussolini&quot;,&quot;given&quot;:&quot;Paolo&quot;,&quot;parse-names&quot;:false,&quot;dropping-particle&quot;:&quot;&quot;,&quot;non-dropping-particle&quot;:&quot;&quot;},{&quot;family&quot;:&quot;Jimenez&quot;,&quot;given&quot;:&quot;Jose A&quot;,&quot;parse-names&quot;:false,&quot;dropping-particle&quot;:&quot;&quot;,&quot;non-dropping-particle&quot;:&quot;&quot;},{&quot;family&quot;:&quot;Vafeidis&quot;,&quot;given&quot;:&quot;Athanasios T&quot;,&quot;parse-names&quot;:false,&quot;dropping-particle&quot;:&quot;&quot;,&quot;non-dropping-particle&quot;:&quot;&quot;},{&quot;family&quot;:&quot;Nicholls&quot;,&quot;given&quot;:&quot;Robert J&quot;,&quot;parse-names&quot;:false,&quot;dropping-particle&quot;:&quot;&quot;,&quot;non-dropping-particle&quot;:&quot;&quot;}],&quot;container-title&quot;:&quot;Environmental Research Communications&quot;,&quot;container-title-short&quot;:&quot;Environ Res Commun&quot;,&quot;DOI&quot;:&quot;10.1088/2515-7620/ab1871&quot;,&quot;ISSN&quot;:&quot;2515-7620&quot;,&quot;issued&quot;:{&quot;date-parts&quot;:[[2019,8,1]]},&quot;page&quot;:&quot;071006&quot;,&quot;abstract&quot;:&quot;&lt;p&gt;Adaptation to coastal flood risk is hampered by high uncertainty in the rate and magnitude of sea-level rise. Subsequently, adaptation decisions carry strong risks of under- or over-investment, and could lead to costly retrofitting or unnecessary high margins. To better allocate resources timely and effectively, and achieve long-term sustainability, planners could utilise adaptation pathways, revealing the path-dependencies of adaptation options. This helps to identify low-regret short-term decisions that preserve options in an uncertain future, while monitoring to detect signals to adapt. A major barrier to the application of adaptation pathways is limited experience. To facilitate this, here we generalize this pathways approach for six common coastal archetypes, resulting in generic pathways suitable to be adjusted to local conditions. This provides a much richer analysis of coastal adaptation than provided by any previous analysis, by assessing the solution space and options over time for a variety of coastal regions. Based on this analysis, we find that the number of adaptation options declines while sea-level rises. For some archetypes, it becomes clear that long-term thinking is needed now, about if, how and when to move to transformative options, such as planned retreat, which may presently not be considered or acceptable. Our analysis further shows that coastal adaptation needs to start earlier than anticipated, especially given time required for local debate and choice and to implement measures.&lt;/p&gt;&quot;,&quot;issue&quot;:&quot;7&quot;,&quot;volume&quot;:&quot;1&quot;},&quot;isTemporary&quot;:false}]},{&quot;citationID&quot;:&quot;MENDELEY_CITATION_2cf2daae-3598-4e24-9392-1bd645061420&quot;,&quot;properties&quot;:{&quot;noteIndex&quot;:0},&quot;isEdited&quot;:false,&quot;manualOverride&quot;:{&quot;isManuallyOverridden&quot;:false,&quot;citeprocText&quot;:&quot;(Weisscher et al., 2022)&quot;,&quot;manualOverrideText&quot;:&quot;&quot;},&quot;citationTag&quot;:&quot;MENDELEY_CITATION_v3_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&quot;,&quot;citationItems&quot;:[{&quot;id&quot;:&quot;69343078-e2cd-369f-a5f2-d9ea8f671115&quot;,&quot;itemData&quot;:{&quot;type&quot;:&quot;article-journal&quot;,&quot;id&quot;:&quot;69343078-e2cd-369f-a5f2-d9ea8f671115&quot;,&quot;title&quot;:&quot;Transitional polders along estuaries: Driving land-level rise and reducing flood propagation&quot;,&quot;author&quot;:[{&quot;family&quot;:&quot;Weisscher&quot;,&quot;given&quot;:&quot;Steven A.H.&quot;,&quot;parse-names&quot;:false,&quot;dropping-particle&quot;:&quot;&quot;,&quot;non-dropping-particle&quot;:&quot;&quot;},{&quot;family&quot;:&quot;Baar&quot;,&quot;given&quot;:&quot;Anne W.&quot;,&quot;parse-names&quot;:false,&quot;dropping-particle&quot;:&quot;&quot;,&quot;non-dropping-particle&quot;:&quot;&quot;},{&quot;family&quot;:&quot;Belzen&quot;,&quot;given&quot;:&quot;Jim&quot;,&quot;parse-names&quot;:false,&quot;dropping-particle&quot;:&quot;&quot;,&quot;non-dropping-particle&quot;:&quot;van&quot;},{&quot;family&quot;:&quot;Bouma&quot;,&quot;given&quot;:&quot;Tjeerd J.&quot;,&quot;parse-names&quot;:false,&quot;dropping-particle&quot;:&quot;&quot;,&quot;non-dropping-particle&quot;:&quot;&quot;},{&quot;family&quot;:&quot;Kleinhans&quot;,&quot;given&quot;:&quot;Maarten G.&quot;,&quot;parse-names&quot;:false,&quot;dropping-particle&quot;:&quot;&quot;,&quot;non-dropping-particle&quot;:&quot;&quot;}],&quot;container-title&quot;:&quot;Nature-Based Solutions&quot;,&quot;DOI&quot;:&quot;10.1016/j.nbsj.2022.100022&quot;,&quot;ISSN&quot;:&quot;27724115&quot;,&quot;issued&quot;:{&quot;date-parts&quot;:[[2022,12]]},&quot;page&quot;:&quot;100022&quot;,&quot;volume&quot;:&quot;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2F1C2-88B7-4DE0-BDC4-E85C71F8442F}">
  <ds:schemaRefs>
    <ds:schemaRef ds:uri="http://schemas.openxmlformats.org/officeDocument/2006/bibliography"/>
  </ds:schemaRefs>
</ds:datastoreItem>
</file>

<file path=docMetadata/LabelInfo.xml><?xml version="1.0" encoding="utf-8"?>
<clbl:labelList xmlns:clbl="http://schemas.microsoft.com/office/2020/mipLabelMetadata">
  <clbl:label id="{15f3fe0e-d712-4981-bc7c-fe949af215bb}" enabled="0" method="" siteId="{15f3fe0e-d712-4981-bc7c-fe949af215bb}" removed="1"/>
</clbl:labelList>
</file>

<file path=docProps/app.xml><?xml version="1.0" encoding="utf-8"?>
<Properties xmlns="http://schemas.openxmlformats.org/officeDocument/2006/extended-properties" xmlns:vt="http://schemas.openxmlformats.org/officeDocument/2006/docPropsVTypes">
  <Template>Normal.dotm</Template>
  <TotalTime>4151</TotalTime>
  <Pages>15</Pages>
  <Words>5938</Words>
  <Characters>32665</Characters>
  <Application>Microsoft Office Word</Application>
  <DocSecurity>0</DocSecurity>
  <Lines>272</Lines>
  <Paragraphs>77</Paragraphs>
  <ScaleCrop>false</ScaleCrop>
  <Company/>
  <LinksUpToDate>false</LinksUpToDate>
  <CharactersWithSpaces>38526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Di Fant</dc:creator>
  <cp:keywords/>
  <dc:description/>
  <cp:lastModifiedBy>Valeria Di Fant</cp:lastModifiedBy>
  <cp:revision>166</cp:revision>
  <dcterms:created xsi:type="dcterms:W3CDTF">2025-04-25T14:37:00Z</dcterms:created>
  <dcterms:modified xsi:type="dcterms:W3CDTF">2025-06-04T09:18:00Z</dcterms:modified>
</cp:coreProperties>
</file>