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A67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left="100" w:right="100"/>
        <w:jc w:val="lef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hint="eastAsia" w:ascii="Times New Roman" w:hAnsi="Times New Roman"/>
          <w:sz w:val="24"/>
        </w:rPr>
        <w:t>Table 3</w:t>
      </w:r>
      <w:r>
        <w:rPr>
          <w:rFonts w:ascii="Times New Roman" w:hAnsi="Times New Roman"/>
          <w:sz w:val="24"/>
        </w:rPr>
        <w:t>.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Demographic </w:t>
      </w:r>
      <w:r>
        <w:rPr>
          <w:rFonts w:hint="eastAsia" w:ascii="Times New Roman" w:hAnsi="Times New Roman"/>
          <w:sz w:val="24"/>
        </w:rPr>
        <w:t xml:space="preserve">information, </w:t>
      </w:r>
      <w:r>
        <w:rPr>
          <w:rFonts w:ascii="Times New Roman" w:hAnsi="Times New Roman"/>
          <w:sz w:val="24"/>
        </w:rPr>
        <w:t xml:space="preserve">computed tomography </w:t>
      </w:r>
      <w:r>
        <w:rPr>
          <w:rFonts w:hint="eastAsia" w:ascii="Times New Roman" w:hAnsi="Times New Roman"/>
          <w:sz w:val="24"/>
        </w:rPr>
        <w:t xml:space="preserve">imaging </w:t>
      </w:r>
      <w:r>
        <w:rPr>
          <w:rFonts w:ascii="Times New Roman" w:hAnsi="Times New Roman"/>
          <w:sz w:val="24"/>
        </w:rPr>
        <w:t>sub</w:t>
      </w:r>
      <w:r>
        <w:rPr>
          <w:rFonts w:hint="eastAsia" w:ascii="Times New Roman" w:hAnsi="Times New Roman"/>
          <w:sz w:val="24"/>
        </w:rPr>
        <w:t>typ</w:t>
      </w:r>
      <w:r>
        <w:rPr>
          <w:rFonts w:ascii="Times New Roman" w:hAnsi="Times New Roman"/>
          <w:sz w:val="24"/>
        </w:rPr>
        <w:t>es,</w:t>
      </w:r>
      <w:r>
        <w:rPr>
          <w:rFonts w:hint="eastAsia" w:ascii="Times New Roman" w:hAnsi="Times New Roman"/>
          <w:sz w:val="24"/>
        </w:rPr>
        <w:t xml:space="preserve"> and laboratory examination </w:t>
      </w:r>
      <w:r>
        <w:rPr>
          <w:rFonts w:ascii="Times New Roman" w:hAnsi="Times New Roman"/>
          <w:sz w:val="24"/>
        </w:rPr>
        <w:t xml:space="preserve">findings </w:t>
      </w:r>
      <w:r>
        <w:rPr>
          <w:rFonts w:hint="eastAsia" w:ascii="Times New Roman" w:hAnsi="Times New Roman"/>
          <w:sz w:val="24"/>
        </w:rPr>
        <w:t xml:space="preserve">in patients </w:t>
      </w:r>
      <w:r>
        <w:rPr>
          <w:rFonts w:ascii="Times New Roman" w:hAnsi="Times New Roman"/>
          <w:sz w:val="24"/>
        </w:rPr>
        <w:t xml:space="preserve">who showed </w:t>
      </w:r>
      <w:r>
        <w:rPr>
          <w:rFonts w:hint="eastAsia" w:ascii="Times New Roman" w:hAnsi="Times New Roman"/>
          <w:sz w:val="24"/>
        </w:rPr>
        <w:t>improvement and paradoxical reactions to anti</w:t>
      </w:r>
      <w:r>
        <w:rPr>
          <w:rFonts w:ascii="Times New Roman" w:hAnsi="Times New Roman"/>
          <w:sz w:val="24"/>
        </w:rPr>
        <w:t>-</w:t>
      </w:r>
      <w:r>
        <w:rPr>
          <w:rFonts w:hint="eastAsia" w:ascii="Times New Roman" w:hAnsi="Times New Roman"/>
          <w:sz w:val="24"/>
        </w:rPr>
        <w:t>tuberculosis treatment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709"/>
        <w:gridCol w:w="1709"/>
        <w:gridCol w:w="1709"/>
        <w:gridCol w:w="1114"/>
        <w:gridCol w:w="719"/>
      </w:tblGrid>
      <w:tr w14:paraId="29878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F0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8C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Total Patients</w:t>
            </w:r>
            <w:r>
              <w:rPr>
                <w:rFonts w:hint="eastAsia" w:ascii="Times New Roman" w:hAnsi="Times New Roman"/>
                <w:sz w:val="24"/>
              </w:rPr>
              <w:t>（n=40）</w:t>
            </w:r>
          </w:p>
        </w:tc>
        <w:tc>
          <w:tcPr>
            <w:tcW w:w="102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47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Improve group（n=24）</w:t>
            </w:r>
          </w:p>
        </w:tc>
        <w:tc>
          <w:tcPr>
            <w:tcW w:w="102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42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PR group（n=16）</w:t>
            </w:r>
          </w:p>
        </w:tc>
        <w:tc>
          <w:tcPr>
            <w:tcW w:w="6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7D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Statistical value</w:t>
            </w:r>
          </w:p>
        </w:tc>
        <w:tc>
          <w:tcPr>
            <w:tcW w:w="43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52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  <w:r>
              <w:rPr>
                <w:rFonts w:hint="eastAsia" w:ascii="Times New Roman" w:hAnsi="Times New Roman"/>
                <w:sz w:val="24"/>
              </w:rPr>
              <w:t xml:space="preserve"> value</w:t>
            </w:r>
          </w:p>
        </w:tc>
      </w:tr>
      <w:tr w14:paraId="33C0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34C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Sex（male）</w:t>
            </w:r>
          </w:p>
        </w:tc>
        <w:tc>
          <w:tcPr>
            <w:tcW w:w="1028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07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 (50.00%)</w:t>
            </w:r>
          </w:p>
        </w:tc>
        <w:tc>
          <w:tcPr>
            <w:tcW w:w="1028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E8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13 (54.17%)</w:t>
            </w:r>
          </w:p>
        </w:tc>
        <w:tc>
          <w:tcPr>
            <w:tcW w:w="1028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8D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 (43.75%)</w:t>
            </w:r>
          </w:p>
        </w:tc>
        <w:tc>
          <w:tcPr>
            <w:tcW w:w="670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C0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/>
                <w:sz w:val="24"/>
              </w:rPr>
              <w:t>0.10</w:t>
            </w:r>
          </w:p>
        </w:tc>
        <w:tc>
          <w:tcPr>
            <w:tcW w:w="432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39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/>
                <w:sz w:val="24"/>
              </w:rPr>
              <w:t>0.747</w:t>
            </w:r>
          </w:p>
        </w:tc>
      </w:tr>
      <w:tr w14:paraId="3E7E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95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Age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96A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23.00 (19.75, 30.75)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C11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24.50 (19.00, 30.00)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CB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23.00 (21.00, 32.00)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A6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0.208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D8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0.846</w:t>
            </w:r>
          </w:p>
        </w:tc>
      </w:tr>
      <w:tr w14:paraId="55638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E9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CT subtype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BA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09C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72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08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45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0.337</w:t>
            </w:r>
          </w:p>
        </w:tc>
      </w:tr>
      <w:tr w14:paraId="12625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DE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Capsular type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09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 (50.00%)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FBB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 (41.67%)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E6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 (62.50%)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F4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B9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85A7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BB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Parenchyma type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94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 (15.00%)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C8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 (20.83%)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11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 (6.25%)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0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50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203C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D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Mixed type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C9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14 (35.00%)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B66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9 (37.50%)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83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 (31.25%)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AB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FC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65A3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67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WBC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69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5.42 (4.54, 6.92)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D9D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5.72 (5.01, 7.54)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2C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5.07 (3.95, 6.04)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0A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-1.657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96C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0.100</w:t>
            </w:r>
          </w:p>
        </w:tc>
      </w:tr>
      <w:tr w14:paraId="28012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F6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NEU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1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3.60 (2.74, 4.69)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702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3.94 (2.88, 5.67)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E3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3.40 (2.62, 3.94)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74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-1.629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5E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0.107</w:t>
            </w:r>
          </w:p>
        </w:tc>
      </w:tr>
      <w:tr w14:paraId="2940C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1C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NEU%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DA0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66.51±11.27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577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68.02±11.85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B4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64.26±10.30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F0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1.034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4E6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0.308</w:t>
            </w:r>
          </w:p>
        </w:tc>
      </w:tr>
      <w:tr w14:paraId="261FB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B9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LYM%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1A3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21.36±9.97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76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20.60±11.21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03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22.50±7.95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7F9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-0.586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E50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0.561</w:t>
            </w:r>
          </w:p>
        </w:tc>
      </w:tr>
      <w:tr w14:paraId="0A78B6B9"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B7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LYM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21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1.18±0.47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4D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1.19±0.49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BF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1.17±0.45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65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0.174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15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0.862</w:t>
            </w:r>
          </w:p>
        </w:tc>
      </w:tr>
      <w:tr w14:paraId="3D1F0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FA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MON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A74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0.51 (0.38, 0.64)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72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0.52 (0.38, 0.61)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54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0.47 (0.39, 0.67)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41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-0.110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44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0.924</w:t>
            </w:r>
          </w:p>
        </w:tc>
      </w:tr>
      <w:tr w14:paraId="29C22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C3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MON%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777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9.14±2.73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654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8.68±2.76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29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9.84±2.63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F1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-1.330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A9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0.191</w:t>
            </w:r>
          </w:p>
        </w:tc>
      </w:tr>
      <w:tr w14:paraId="06F24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41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ESR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0E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20.50 (5.75, 36.20)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D8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20.00 (5.75, 51.50)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3D4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21.00 (8.75, 31.00)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F6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-0.401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AB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0.699</w:t>
            </w:r>
          </w:p>
        </w:tc>
      </w:tr>
      <w:tr w14:paraId="5379C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BB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ALT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9B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11.00 (9.00, 23.75)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64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11.00 (9.00, 37.00)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06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11.35 (8.50, 20.25)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88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-0.402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23D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0.698</w:t>
            </w:r>
          </w:p>
        </w:tc>
      </w:tr>
      <w:tr w14:paraId="2DD90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0E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AST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88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18.00 (14.75, 26.75)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2D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19.00 (14.00, 29.50)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3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18.00 (15.00, 24.50)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2B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0.055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73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0.967</w:t>
            </w:r>
          </w:p>
        </w:tc>
      </w:tr>
      <w:tr w14:paraId="37AAA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7D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TP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A4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66.73±7.97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37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65.93±8.96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00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67.93±6.27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1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0.663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822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0.521</w:t>
            </w:r>
          </w:p>
        </w:tc>
      </w:tr>
      <w:tr w14:paraId="3ADF8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CF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ALB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72A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34.35±6.93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22F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32.90±7.76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EC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36.51±4.93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D1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-1.645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36F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0.108</w:t>
            </w:r>
          </w:p>
        </w:tc>
      </w:tr>
      <w:tr w14:paraId="05907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79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GLOB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13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32.39±7.69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BA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33.03±8.36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46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31.43±6.69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CB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0.640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9F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0.526</w:t>
            </w:r>
          </w:p>
        </w:tc>
      </w:tr>
      <w:tr w14:paraId="208BB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4B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PAB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7A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/>
                <w:sz w:val="24"/>
              </w:rPr>
              <w:t>141.78±50.02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37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/>
                <w:sz w:val="24"/>
              </w:rPr>
              <w:t>137.99±57.13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035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/>
                <w:sz w:val="24"/>
              </w:rPr>
              <w:t>147.46±37.98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833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-0.582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30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/>
                <w:sz w:val="24"/>
              </w:rPr>
              <w:t>0.564</w:t>
            </w:r>
          </w:p>
        </w:tc>
      </w:tr>
      <w:tr w14:paraId="774A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88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CD3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D4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923.83±325.13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BE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951.79±363.70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31C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881.88±262.48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EA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0.661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70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0.512</w:t>
            </w:r>
          </w:p>
        </w:tc>
      </w:tr>
      <w:tr w14:paraId="5DF1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64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CD4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DD3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525.93±216.17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D2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549.63±239.52</w:t>
            </w:r>
          </w:p>
        </w:tc>
        <w:tc>
          <w:tcPr>
            <w:tcW w:w="10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D3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490.38±176.87</w:t>
            </w:r>
          </w:p>
        </w:tc>
        <w:tc>
          <w:tcPr>
            <w:tcW w:w="6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18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0.846</w:t>
            </w:r>
          </w:p>
        </w:tc>
        <w:tc>
          <w:tcPr>
            <w:tcW w:w="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70B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0.403</w:t>
            </w:r>
          </w:p>
        </w:tc>
      </w:tr>
      <w:tr w14:paraId="1622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EE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CD8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7A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297.00 (259.25, 433.00)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71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290.00 (258.25, 437.50)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C8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337.00 (277.25, 413.50)</w:t>
            </w:r>
          </w:p>
        </w:tc>
        <w:tc>
          <w:tcPr>
            <w:tcW w:w="670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9E8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0.332</w:t>
            </w:r>
          </w:p>
        </w:tc>
        <w:tc>
          <w:tcPr>
            <w:tcW w:w="432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92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0.750</w:t>
            </w:r>
          </w:p>
        </w:tc>
      </w:tr>
    </w:tbl>
    <w:p w14:paraId="41D1C829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CT: computed tomography; WBC: Peripheral blood white blood cell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>/L); NEU: Peripheral blood neutrophil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>/L); NEU%: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Peripheral blood neutrophil percentage (%); LYM: Peripheral blood lymphocyte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>/L); LYM%: peripheral blood lymphocyte percentage (%); MON: peripheral blood monocyte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 xml:space="preserve">/L); MON%:peripheral blood monocyte percentage (%); </w:t>
      </w:r>
      <w:r>
        <w:rPr>
          <w:rFonts w:hint="eastAsia" w:ascii="Times New Roman" w:hAnsi="Times New Roman"/>
          <w:sz w:val="24"/>
        </w:rPr>
        <w:t>ESR</w:t>
      </w:r>
      <w:r>
        <w:rPr>
          <w:rFonts w:ascii="Times New Roman" w:hAnsi="Times New Roman"/>
          <w:sz w:val="24"/>
        </w:rPr>
        <w:t xml:space="preserve">: </w:t>
      </w:r>
      <w:r>
        <w:rPr>
          <w:rFonts w:hint="eastAsia"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rythrocyte sedimentation rate (Unit: </w:t>
      </w:r>
      <w:r>
        <w:rPr>
          <w:rFonts w:hint="eastAsia" w:ascii="Times New Roman" w:hAnsi="Times New Roman"/>
          <w:sz w:val="24"/>
        </w:rPr>
        <w:t>mm</w:t>
      </w:r>
      <w:r>
        <w:rPr>
          <w:rFonts w:ascii="Times New Roman" w:hAnsi="Times New Roman"/>
          <w:sz w:val="24"/>
        </w:rPr>
        <w:t>/</w:t>
      </w:r>
      <w:r>
        <w:rPr>
          <w:rFonts w:hint="eastAsia"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 xml:space="preserve">); </w:t>
      </w:r>
      <w:r>
        <w:rPr>
          <w:rFonts w:hint="eastAsia" w:ascii="Times New Roman" w:hAnsi="Times New Roman"/>
          <w:sz w:val="24"/>
        </w:rPr>
        <w:t xml:space="preserve">ALT: Alanine transaminase </w:t>
      </w:r>
      <w:r>
        <w:rPr>
          <w:rFonts w:ascii="Times New Roman" w:hAnsi="Times New Roman"/>
          <w:sz w:val="24"/>
        </w:rPr>
        <w:t xml:space="preserve">(Unit: 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/</w:t>
      </w:r>
      <w:r>
        <w:rPr>
          <w:rFonts w:hint="eastAsia"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)</w:t>
      </w:r>
      <w:r>
        <w:rPr>
          <w:rFonts w:hint="eastAsia"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 xml:space="preserve">AST: Aspartate transaminase </w:t>
      </w:r>
      <w:r>
        <w:rPr>
          <w:rFonts w:ascii="Times New Roman" w:hAnsi="Times New Roman"/>
          <w:sz w:val="24"/>
        </w:rPr>
        <w:t xml:space="preserve">(Unit: 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/</w:t>
      </w:r>
      <w:r>
        <w:rPr>
          <w:rFonts w:hint="eastAsia"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)</w:t>
      </w:r>
      <w:r>
        <w:rPr>
          <w:rFonts w:hint="eastAsia"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TP: Total protein (Unit: g/L); ALB: Albumin (Unit: g/L); </w:t>
      </w:r>
      <w:r>
        <w:rPr>
          <w:rFonts w:hint="eastAsia" w:ascii="Times New Roman" w:hAnsi="Times New Roman"/>
          <w:sz w:val="24"/>
        </w:rPr>
        <w:t>G</w:t>
      </w:r>
      <w:r>
        <w:rPr>
          <w:rFonts w:ascii="Times New Roman" w:hAnsi="Times New Roman"/>
          <w:sz w:val="24"/>
        </w:rPr>
        <w:t xml:space="preserve">LOB: Globulin (Unit: g/L); PAB: Prealbumin (Unit: mg/L); </w:t>
      </w:r>
      <w:r>
        <w:rPr>
          <w:rFonts w:hint="eastAsia" w:ascii="Times New Roman" w:hAnsi="Times New Roman"/>
          <w:sz w:val="24"/>
        </w:rPr>
        <w:t>CD3: CD3-positive T lymphocytes</w:t>
      </w:r>
      <w:r>
        <w:rPr>
          <w:rFonts w:ascii="Times New Roman" w:hAnsi="Times New Roman"/>
          <w:sz w:val="24"/>
        </w:rPr>
        <w:t xml:space="preserve"> (Unit: </w:t>
      </w:r>
      <w:r>
        <w:rPr>
          <w:rFonts w:hint="eastAsia" w:ascii="Times New Roman" w:hAnsi="Times New Roman"/>
          <w:sz w:val="24"/>
        </w:rPr>
        <w:t>cells</w:t>
      </w:r>
      <w:r>
        <w:rPr>
          <w:rFonts w:ascii="Times New Roman" w:hAnsi="Times New Roman"/>
          <w:sz w:val="24"/>
        </w:rPr>
        <w:t>/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L); </w:t>
      </w:r>
      <w:r>
        <w:rPr>
          <w:rFonts w:hint="eastAsia" w:ascii="Times New Roman" w:hAnsi="Times New Roman"/>
          <w:sz w:val="24"/>
        </w:rPr>
        <w:t>CD4: CD4-positive T lymphocytes</w:t>
      </w:r>
      <w:r>
        <w:rPr>
          <w:rFonts w:ascii="Times New Roman" w:hAnsi="Times New Roman"/>
          <w:sz w:val="24"/>
        </w:rPr>
        <w:t xml:space="preserve"> (Unit: </w:t>
      </w:r>
      <w:r>
        <w:rPr>
          <w:rFonts w:hint="eastAsia" w:ascii="Times New Roman" w:hAnsi="Times New Roman"/>
          <w:sz w:val="24"/>
        </w:rPr>
        <w:t>cells</w:t>
      </w:r>
      <w:r>
        <w:rPr>
          <w:rFonts w:ascii="Times New Roman" w:hAnsi="Times New Roman"/>
          <w:sz w:val="24"/>
        </w:rPr>
        <w:t>/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L); </w:t>
      </w:r>
      <w:r>
        <w:rPr>
          <w:rFonts w:hint="eastAsia" w:ascii="Times New Roman" w:hAnsi="Times New Roman"/>
          <w:sz w:val="24"/>
        </w:rPr>
        <w:t>CD8: CD8-positive T lymphocytes</w:t>
      </w:r>
      <w:r>
        <w:rPr>
          <w:rFonts w:ascii="Times New Roman" w:hAnsi="Times New Roman"/>
          <w:sz w:val="24"/>
        </w:rPr>
        <w:t xml:space="preserve"> (Unit: </w:t>
      </w:r>
      <w:r>
        <w:rPr>
          <w:rFonts w:hint="eastAsia" w:ascii="Times New Roman" w:hAnsi="Times New Roman"/>
          <w:sz w:val="24"/>
        </w:rPr>
        <w:t>cells</w:t>
      </w:r>
      <w:r>
        <w:rPr>
          <w:rFonts w:ascii="Times New Roman" w:hAnsi="Times New Roman"/>
          <w:sz w:val="24"/>
        </w:rPr>
        <w:t>/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L)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zNDc2NzQyMjQ3NLFU0lEKTi0uzszPAykwrAUA1wXqQCwAAAA="/>
  </w:docVars>
  <w:rsids>
    <w:rsidRoot w:val="13882E35"/>
    <w:rsid w:val="001B55D6"/>
    <w:rsid w:val="002737AC"/>
    <w:rsid w:val="002E5495"/>
    <w:rsid w:val="0031722C"/>
    <w:rsid w:val="00625AC5"/>
    <w:rsid w:val="008861B9"/>
    <w:rsid w:val="00B36191"/>
    <w:rsid w:val="13882E35"/>
    <w:rsid w:val="5C607BE7"/>
    <w:rsid w:val="63A667D4"/>
    <w:rsid w:val="7B02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513"/>
        <w:tab w:val="right" w:pos="9026"/>
      </w:tabs>
    </w:pPr>
  </w:style>
  <w:style w:type="paragraph" w:styleId="3">
    <w:name w:val="header"/>
    <w:basedOn w:val="1"/>
    <w:link w:val="6"/>
    <w:qFormat/>
    <w:uiPriority w:val="0"/>
    <w:pPr>
      <w:tabs>
        <w:tab w:val="center" w:pos="4513"/>
        <w:tab w:val="right" w:pos="9026"/>
      </w:tabs>
    </w:pPr>
  </w:style>
  <w:style w:type="character" w:customStyle="1" w:styleId="6">
    <w:name w:val="Header Char"/>
    <w:basedOn w:val="5"/>
    <w:link w:val="3"/>
    <w:qFormat/>
    <w:uiPriority w:val="0"/>
    <w:rPr>
      <w:rFonts w:ascii="Calibri" w:hAnsi="Calibri"/>
      <w:kern w:val="2"/>
      <w:sz w:val="21"/>
      <w:szCs w:val="24"/>
      <w:lang w:val="en-US" w:bidi="ar-SA"/>
    </w:rPr>
  </w:style>
  <w:style w:type="character" w:customStyle="1" w:styleId="7">
    <w:name w:val="Footer Char"/>
    <w:basedOn w:val="5"/>
    <w:link w:val="2"/>
    <w:uiPriority w:val="0"/>
    <w:rPr>
      <w:rFonts w:ascii="Calibri" w:hAnsi="Calibri"/>
      <w:kern w:val="2"/>
      <w:sz w:val="21"/>
      <w:szCs w:val="24"/>
      <w:lang w:val="en-US" w:bidi="ar-SA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398</Words>
  <Characters>2094</Characters>
  <Lines>17</Lines>
  <Paragraphs>4</Paragraphs>
  <TotalTime>1</TotalTime>
  <ScaleCrop>false</ScaleCrop>
  <LinksUpToDate>false</LinksUpToDate>
  <CharactersWithSpaces>2285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2025-06-19T02:22:00Z</dcterms:created>
  <dc:creator>老杜</dc:creator>
  <cp:lastModifiedBy>老杜</cp:lastModifiedBy>
  <dcterms:modified xsi:type="dcterms:W3CDTF">2025-06-30T03:11:41Z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2A233F2A0DED42E68F8186FDB1F46730_13</vt:lpwstr>
  </property>
  <property fmtid="{D5CDD505-2E9C-101B-9397-08002B2CF9AE}" pid="4" name="KSOTemplateDocerSaveRecord">
    <vt:lpwstr>eyJoZGlkIjoiYzBiYTdjMjZkNDIxMTU0MDI0MDRmZTg4MDZhN2Y4NDEiLCJ1c2VySWQiOiI2NDQ5MzI1MDMifQ==</vt:lpwstr>
  </property>
</Properties>
</file>