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F48" w:rsidRDefault="00FF0F48" w:rsidP="00FF0F4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APPENDIX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/ SUPPLEMENTARY TABLES</w:t>
      </w:r>
    </w:p>
    <w:p w:rsidR="00FF0F48" w:rsidRDefault="00FF0F48" w:rsidP="00FF0F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1: </w:t>
      </w:r>
      <w:r w:rsidRPr="007163C7">
        <w:rPr>
          <w:rFonts w:ascii="Times New Roman" w:hAnsi="Times New Roman"/>
          <w:sz w:val="24"/>
        </w:rPr>
        <w:t>Summary of elemental biomarker quality control measures</w:t>
      </w:r>
    </w:p>
    <w:tbl>
      <w:tblPr>
        <w:tblW w:w="8304" w:type="dxa"/>
        <w:tblInd w:w="93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57"/>
        <w:gridCol w:w="1179"/>
        <w:gridCol w:w="1820"/>
        <w:gridCol w:w="1310"/>
        <w:gridCol w:w="1272"/>
        <w:gridCol w:w="1266"/>
      </w:tblGrid>
      <w:tr w:rsidR="00FF0F48" w:rsidRPr="00CE3601" w:rsidTr="00F13FC5">
        <w:trPr>
          <w:trHeight w:val="320"/>
        </w:trPr>
        <w:tc>
          <w:tcPr>
            <w:tcW w:w="14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  <w:t>Biomarker</w:t>
            </w:r>
          </w:p>
        </w:tc>
        <w:tc>
          <w:tcPr>
            <w:tcW w:w="117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  <w:t>Element</w:t>
            </w:r>
          </w:p>
        </w:tc>
        <w:tc>
          <w:tcPr>
            <w:tcW w:w="18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  <w:t>Detection Limit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  <w:t xml:space="preserve"> (ug/L)</w:t>
            </w:r>
          </w:p>
        </w:tc>
        <w:tc>
          <w:tcPr>
            <w:tcW w:w="1310" w:type="dxa"/>
            <w:tcBorders>
              <w:top w:val="single" w:sz="8" w:space="0" w:color="auto"/>
              <w:bottom w:val="single" w:sz="8" w:space="0" w:color="auto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  <w:t xml:space="preserve">Detection Frequency </w:t>
            </w: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  <w:t>Accuracy</w:t>
            </w:r>
          </w:p>
        </w:tc>
        <w:tc>
          <w:tcPr>
            <w:tcW w:w="126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CA"/>
              </w:rPr>
              <w:t>Precision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Blood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 xml:space="preserve"> Elements</w:t>
            </w:r>
          </w:p>
        </w:tc>
        <w:tc>
          <w:tcPr>
            <w:tcW w:w="1179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Ca</w:t>
            </w:r>
          </w:p>
        </w:tc>
        <w:tc>
          <w:tcPr>
            <w:tcW w:w="182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70,747</w:t>
            </w:r>
          </w:p>
        </w:tc>
        <w:tc>
          <w:tcPr>
            <w:tcW w:w="1310" w:type="dxa"/>
            <w:tcBorders>
              <w:top w:val="single" w:sz="8" w:space="0" w:color="auto"/>
              <w:bottom w:val="nil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21%</w:t>
            </w:r>
          </w:p>
        </w:tc>
        <w:tc>
          <w:tcPr>
            <w:tcW w:w="1272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N.A</w:t>
            </w:r>
          </w:p>
        </w:tc>
        <w:tc>
          <w:tcPr>
            <w:tcW w:w="1266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tcBorders>
              <w:top w:val="nil"/>
              <w:bottom w:val="nil"/>
            </w:tcBorders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Mg</w:t>
            </w:r>
          </w:p>
        </w:tc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1,002.4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100%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N.A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8%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tcBorders>
              <w:top w:val="nil"/>
              <w:bottom w:val="nil"/>
            </w:tcBorders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Fe</w:t>
            </w:r>
          </w:p>
        </w:tc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2,299.1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100%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N.A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7%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tcBorders>
              <w:top w:val="nil"/>
              <w:bottom w:val="nil"/>
            </w:tcBorders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Se</w:t>
            </w:r>
          </w:p>
        </w:tc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9.1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100%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86%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8%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tcBorders>
              <w:top w:val="nil"/>
              <w:bottom w:val="nil"/>
            </w:tcBorders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Cu</w:t>
            </w:r>
          </w:p>
        </w:tc>
        <w:tc>
          <w:tcPr>
            <w:tcW w:w="18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154.3</w:t>
            </w:r>
          </w:p>
        </w:tc>
        <w:tc>
          <w:tcPr>
            <w:tcW w:w="1310" w:type="dxa"/>
            <w:tcBorders>
              <w:top w:val="nil"/>
              <w:bottom w:val="nil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100%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103%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8%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Zn</w:t>
            </w:r>
          </w:p>
        </w:tc>
        <w:tc>
          <w:tcPr>
            <w:tcW w:w="182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11,169.4</w:t>
            </w:r>
          </w:p>
        </w:tc>
        <w:tc>
          <w:tcPr>
            <w:tcW w:w="1310" w:type="dxa"/>
            <w:tcBorders>
              <w:top w:val="nil"/>
              <w:bottom w:val="single" w:sz="8" w:space="0" w:color="auto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13%</w:t>
            </w:r>
          </w:p>
        </w:tc>
        <w:tc>
          <w:tcPr>
            <w:tcW w:w="127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94%</w:t>
            </w:r>
          </w:p>
        </w:tc>
        <w:tc>
          <w:tcPr>
            <w:tcW w:w="126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11%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Urin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ary       Elements</w:t>
            </w:r>
          </w:p>
        </w:tc>
        <w:tc>
          <w:tcPr>
            <w:tcW w:w="117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Ca</w:t>
            </w:r>
          </w:p>
        </w:tc>
        <w:tc>
          <w:tcPr>
            <w:tcW w:w="18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7,336.1</w:t>
            </w:r>
          </w:p>
        </w:tc>
        <w:tc>
          <w:tcPr>
            <w:tcW w:w="1310" w:type="dxa"/>
            <w:tcBorders>
              <w:top w:val="single" w:sz="8" w:space="0" w:color="auto"/>
            </w:tcBorders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93%</w:t>
            </w:r>
          </w:p>
        </w:tc>
        <w:tc>
          <w:tcPr>
            <w:tcW w:w="12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N.A</w:t>
            </w:r>
          </w:p>
        </w:tc>
        <w:tc>
          <w:tcPr>
            <w:tcW w:w="126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9%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Mg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347.6</w:t>
            </w:r>
          </w:p>
        </w:tc>
        <w:tc>
          <w:tcPr>
            <w:tcW w:w="1310" w:type="dxa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100%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N.A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5%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Fe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170.5</w:t>
            </w:r>
          </w:p>
        </w:tc>
        <w:tc>
          <w:tcPr>
            <w:tcW w:w="1310" w:type="dxa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19%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N.A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19%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Se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1.3</w:t>
            </w:r>
          </w:p>
        </w:tc>
        <w:tc>
          <w:tcPr>
            <w:tcW w:w="1310" w:type="dxa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99%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63%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7%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Cu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362.2</w:t>
            </w:r>
          </w:p>
        </w:tc>
        <w:tc>
          <w:tcPr>
            <w:tcW w:w="1310" w:type="dxa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100%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109%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26%</w:t>
            </w:r>
          </w:p>
        </w:tc>
      </w:tr>
      <w:tr w:rsidR="00FF0F48" w:rsidRPr="00CE3601" w:rsidTr="00F13FC5">
        <w:trPr>
          <w:trHeight w:val="320"/>
        </w:trPr>
        <w:tc>
          <w:tcPr>
            <w:tcW w:w="1457" w:type="dxa"/>
            <w:vMerge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 w:rsidRPr="00CE360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Zn</w:t>
            </w:r>
          </w:p>
        </w:tc>
        <w:tc>
          <w:tcPr>
            <w:tcW w:w="1820" w:type="dxa"/>
            <w:shd w:val="clear" w:color="auto" w:fill="auto"/>
            <w:noWrap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133.3</w:t>
            </w:r>
          </w:p>
        </w:tc>
        <w:tc>
          <w:tcPr>
            <w:tcW w:w="1310" w:type="dxa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100%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123%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FF0F48" w:rsidRPr="00CE3601" w:rsidRDefault="00FF0F48" w:rsidP="00F13FC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CA"/>
              </w:rPr>
              <w:t>24%</w:t>
            </w:r>
          </w:p>
        </w:tc>
      </w:tr>
    </w:tbl>
    <w:p w:rsidR="00FF0F48" w:rsidRPr="00140DE6" w:rsidRDefault="00FF0F48" w:rsidP="00FF0F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NA—Not Available</w:t>
      </w:r>
    </w:p>
    <w:p w:rsidR="00FF0F48" w:rsidRPr="004607F0" w:rsidRDefault="00FF0F48" w:rsidP="00FF0F4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FF0F48" w:rsidRPr="004607F0" w:rsidRDefault="00FF0F48" w:rsidP="00FF0F4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Table 2: 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Anthropometric measures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F0F48" w:rsidRPr="004607F0" w:rsidTr="00F13FC5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E-waste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recyclers</w:t>
            </w:r>
          </w:p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Mean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±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SD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Controls</w:t>
            </w:r>
          </w:p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Mean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±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SD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P-value</w:t>
            </w:r>
          </w:p>
        </w:tc>
      </w:tr>
      <w:tr w:rsidR="00FF0F48" w:rsidRPr="004607F0" w:rsidTr="00F13FC5"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Weight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(kg)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63.4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9.5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71.6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±12.6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&lt;0.01</w:t>
            </w:r>
          </w:p>
        </w:tc>
      </w:tr>
      <w:tr w:rsidR="00FF0F48" w:rsidRPr="004607F0" w:rsidTr="00F13FC5"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Height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(m)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1.71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0.1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1.73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0.1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0.07</w:t>
            </w:r>
          </w:p>
        </w:tc>
      </w:tr>
      <w:tr w:rsidR="00FF0F48" w:rsidRPr="004607F0" w:rsidTr="00F13FC5"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BMI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(kg/m</w:t>
            </w:r>
            <w:r w:rsidRPr="000D169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21.8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2.7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23.9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3.5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&lt;0.01</w:t>
            </w:r>
          </w:p>
        </w:tc>
      </w:tr>
    </w:tbl>
    <w:p w:rsidR="00FF0F48" w:rsidRDefault="00FF0F48" w:rsidP="00FF0F4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FF0F48" w:rsidRDefault="00FF0F48" w:rsidP="00FF0F4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FF0F48" w:rsidRDefault="00FF0F48" w:rsidP="00FF0F4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:rsidR="00FF0F48" w:rsidRPr="00E142C8" w:rsidRDefault="00FF0F48" w:rsidP="00FF0F48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 xml:space="preserve"> Table 3: 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Mean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p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robability of dietary micronutrient adequacy (=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%&gt;RDA) of e-waste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recyclers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controls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FF0F48" w:rsidRPr="004607F0" w:rsidTr="00F13FC5">
        <w:tc>
          <w:tcPr>
            <w:tcW w:w="2254" w:type="dxa"/>
            <w:vMerge w:val="restart"/>
            <w:tcBorders>
              <w:top w:val="single" w:sz="4" w:space="0" w:color="auto"/>
              <w:bottom w:val="nil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Dietary micronutrient intake</w:t>
            </w:r>
          </w:p>
        </w:tc>
        <w:tc>
          <w:tcPr>
            <w:tcW w:w="2254" w:type="dxa"/>
            <w:tcBorders>
              <w:top w:val="single" w:sz="4" w:space="0" w:color="auto"/>
              <w:bottom w:val="nil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en-US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en-US"/>
              </w:rPr>
              <w:t xml:space="preserve">E-waste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en-US"/>
              </w:rPr>
              <w:t>recyclers</w:t>
            </w:r>
          </w:p>
        </w:tc>
        <w:tc>
          <w:tcPr>
            <w:tcW w:w="2254" w:type="dxa"/>
            <w:tcBorders>
              <w:top w:val="single" w:sz="4" w:space="0" w:color="auto"/>
              <w:bottom w:val="nil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en-US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  <w:lang w:val="en-US"/>
              </w:rPr>
              <w:t>Controls</w:t>
            </w:r>
          </w:p>
        </w:tc>
        <w:tc>
          <w:tcPr>
            <w:tcW w:w="2254" w:type="dxa"/>
            <w:tcBorders>
              <w:top w:val="single" w:sz="4" w:space="0" w:color="auto"/>
              <w:bottom w:val="nil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FF0F48" w:rsidRPr="004607F0" w:rsidTr="00F13FC5">
        <w:tc>
          <w:tcPr>
            <w:tcW w:w="2254" w:type="dxa"/>
            <w:vMerge/>
            <w:tcBorders>
              <w:top w:val="nil"/>
              <w:bottom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  <w:tcBorders>
              <w:top w:val="nil"/>
              <w:bottom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 (%)</w:t>
            </w:r>
          </w:p>
        </w:tc>
        <w:tc>
          <w:tcPr>
            <w:tcW w:w="2254" w:type="dxa"/>
            <w:tcBorders>
              <w:top w:val="nil"/>
              <w:bottom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2254" w:type="dxa"/>
            <w:tcBorders>
              <w:top w:val="nil"/>
              <w:bottom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  <w:t>p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-value</w:t>
            </w:r>
          </w:p>
        </w:tc>
      </w:tr>
      <w:tr w:rsidR="00FF0F48" w:rsidRPr="004607F0" w:rsidTr="00F13FC5"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Ca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6(6)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2(3.9)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0.59</w:t>
            </w:r>
          </w:p>
        </w:tc>
      </w:tr>
      <w:tr w:rsidR="00FF0F48" w:rsidRPr="004607F0" w:rsidTr="00F13FC5"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Mg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2(2)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0(0)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0.31</w:t>
            </w:r>
          </w:p>
        </w:tc>
      </w:tr>
      <w:tr w:rsidR="00FF0F48" w:rsidRPr="004607F0" w:rsidTr="00F13FC5"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Se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9(9)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11(21.57)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0.03</w:t>
            </w:r>
          </w:p>
        </w:tc>
      </w:tr>
      <w:tr w:rsidR="00FF0F48" w:rsidRPr="004607F0" w:rsidTr="00F13FC5"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Zn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46(46)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15(29.4)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0.05</w:t>
            </w:r>
          </w:p>
        </w:tc>
      </w:tr>
      <w:tr w:rsidR="00FF0F48" w:rsidRPr="004607F0" w:rsidTr="00F13FC5"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Cu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10(10)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3(5.9)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0.39</w:t>
            </w:r>
          </w:p>
        </w:tc>
      </w:tr>
      <w:tr w:rsidR="00FF0F48" w:rsidRPr="004607F0" w:rsidTr="00F13FC5"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Fe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96(96)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50(98.0)</w:t>
            </w:r>
          </w:p>
        </w:tc>
        <w:tc>
          <w:tcPr>
            <w:tcW w:w="2254" w:type="dxa"/>
          </w:tcPr>
          <w:p w:rsidR="00FF0F48" w:rsidRPr="004607F0" w:rsidRDefault="00FF0F48" w:rsidP="00F13FC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0.51</w:t>
            </w:r>
          </w:p>
        </w:tc>
      </w:tr>
    </w:tbl>
    <w:p w:rsidR="00FF0F48" w:rsidRDefault="00FF0F48" w:rsidP="00FF0F48">
      <w:pPr>
        <w:pStyle w:val="EndNoteBibliography"/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FF0F48" w:rsidRDefault="00FF0F48" w:rsidP="00FF0F48">
      <w:pPr>
        <w:pStyle w:val="EndNoteBibliography"/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FF0F48" w:rsidRDefault="00FF0F48" w:rsidP="00FF0F48">
      <w:pPr>
        <w:pStyle w:val="EndNoteBibliography"/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FF0F48" w:rsidRDefault="00FF0F48" w:rsidP="00FF0F48">
      <w:pPr>
        <w:pStyle w:val="EndNoteBibliography"/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FF0F48" w:rsidSect="00B806CB">
          <w:pgSz w:w="11906" w:h="16838"/>
          <w:pgMar w:top="1276" w:right="1134" w:bottom="1440" w:left="1276" w:header="709" w:footer="709" w:gutter="0"/>
          <w:lnNumType w:countBy="1" w:restart="continuous"/>
          <w:cols w:space="708"/>
          <w:docGrid w:linePitch="360"/>
        </w:sectPr>
      </w:pPr>
    </w:p>
    <w:p w:rsidR="00FF0F48" w:rsidRDefault="00FF0F48" w:rsidP="00FF0F48">
      <w:pPr>
        <w:pStyle w:val="EndNoteBibliography"/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FF0F48" w:rsidRPr="004607F0" w:rsidRDefault="00FF0F48" w:rsidP="00FF0F48">
      <w:pPr>
        <w:pStyle w:val="EndNoteBibliography"/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4a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Association between socio-demographic characteristics and other job related factors with dietary micronutrient intake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(mg)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among e-waste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recyclers </w:t>
      </w:r>
    </w:p>
    <w:tbl>
      <w:tblPr>
        <w:tblStyle w:val="TableGrid"/>
        <w:tblpPr w:leftFromText="180" w:rightFromText="180" w:vertAnchor="text" w:horzAnchor="margin" w:tblpXSpec="center" w:tblpY="52"/>
        <w:tblW w:w="1587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1984"/>
        <w:gridCol w:w="2127"/>
        <w:gridCol w:w="2126"/>
        <w:gridCol w:w="2126"/>
        <w:gridCol w:w="2085"/>
        <w:gridCol w:w="2026"/>
      </w:tblGrid>
      <w:tr w:rsidR="00FF0F48" w:rsidRPr="004607F0" w:rsidTr="00F13FC5">
        <w:trPr>
          <w:trHeight w:val="399"/>
        </w:trPr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D-Ca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(mg)</w:t>
            </w:r>
          </w:p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D-Mg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(mg)</w:t>
            </w:r>
          </w:p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D-Fe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(mg)</w:t>
            </w:r>
          </w:p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D-Zn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(mg)</w:t>
            </w:r>
          </w:p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D-Cu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(mg)</w:t>
            </w:r>
          </w:p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D-Se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(mcg)</w:t>
            </w:r>
          </w:p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</w:tr>
      <w:tr w:rsidR="00FF0F48" w:rsidRPr="004607F0" w:rsidTr="00F13FC5">
        <w:trPr>
          <w:trHeight w:val="545"/>
        </w:trPr>
        <w:tc>
          <w:tcPr>
            <w:tcW w:w="3403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Daily duration (hours) of e-waste work activity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F0F48" w:rsidRPr="0058506A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8506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-0.05* [-0.0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Pr="0058506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-0.01</w:t>
            </w:r>
            <w:r w:rsidRPr="0058506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F0F48" w:rsidRPr="00E76E2C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76E2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-0.05* [-0.08, -0.01]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85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26" w:type="dxa"/>
            <w:tcBorders>
              <w:top w:val="single" w:sz="4" w:space="0" w:color="auto"/>
            </w:tcBorders>
          </w:tcPr>
          <w:p w:rsidR="00FF0F48" w:rsidRPr="00243AD4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43A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 [-0.03, 0.18]</w:t>
            </w:r>
          </w:p>
        </w:tc>
      </w:tr>
      <w:tr w:rsidR="00FF0F48" w:rsidRPr="004607F0" w:rsidTr="00F13FC5">
        <w:trPr>
          <w:trHeight w:val="322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Educational Status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-0.19*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[-0.36,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0.02]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0.09]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[-0.11, 0.07]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2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Daily Income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earned 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21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05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[0.01, 0.3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[-0.04, 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2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(years)</w:t>
            </w:r>
          </w:p>
        </w:tc>
        <w:tc>
          <w:tcPr>
            <w:tcW w:w="1984" w:type="dxa"/>
          </w:tcPr>
          <w:p w:rsidR="00FF0F48" w:rsidRPr="0058506A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850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5850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[0.00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5850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58506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[-0.002,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E76E2C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76E2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[-0.003, 0.03]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0.02]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03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[-0.04, 0.04]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0.08, 0.02]</w:t>
            </w:r>
          </w:p>
        </w:tc>
      </w:tr>
      <w:tr w:rsidR="00FF0F48" w:rsidRPr="004607F0" w:rsidTr="00F13FC5">
        <w:trPr>
          <w:trHeight w:val="322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(kg/m</w:t>
            </w:r>
            <w:r w:rsidRPr="007020B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[-0.05, 0.04]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0.08*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02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0.16]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[-0.05, 0.04]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0.07]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0.11*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[0.02, 0.21]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[0.03, 0.2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2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Cigarette smoking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20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[-0.18, 0.26]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-0.01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15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2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Biomass exposure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14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0.13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37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2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Alcohol intake 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07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[-0.57, 0.51]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13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7"/>
        </w:trPr>
        <w:tc>
          <w:tcPr>
            <w:tcW w:w="3403" w:type="dxa"/>
          </w:tcPr>
          <w:p w:rsidR="00FF0F48" w:rsidRPr="004607F0" w:rsidRDefault="00FF0F48" w:rsidP="00F13FC5">
            <w:pPr>
              <w:pStyle w:val="NoSpacing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Job task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7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19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1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0.09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85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26" w:type="dxa"/>
          </w:tcPr>
          <w:p w:rsidR="00FF0F48" w:rsidRPr="004607F0" w:rsidRDefault="00FF0F48" w:rsidP="00F13FC5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</w:tbl>
    <w:p w:rsidR="00FF0F48" w:rsidRDefault="00FF0F48" w:rsidP="00FF0F48">
      <w:pPr>
        <w:pStyle w:val="EndNoteBibliography"/>
        <w:spacing w:after="0" w:line="480" w:lineRule="auto"/>
        <w:rPr>
          <w:color w:val="000000" w:themeColor="text1"/>
          <w:sz w:val="20"/>
          <w:szCs w:val="20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t xml:space="preserve">Abbreviations: D-Ca: Dietary Calcium; D-Mg: Dietary Magnesium; D-Fe: Dietary Iron; D-Cu: Dietary Copper; D-Se: Dietary Selenium; D-Zn: Dietary Zinc. </w:t>
      </w:r>
      <w:r w:rsidRPr="004607F0">
        <w:rPr>
          <w:rFonts w:ascii="Times New Roman" w:hAnsi="Times New Roman"/>
          <w:color w:val="000000" w:themeColor="text1"/>
          <w:sz w:val="20"/>
          <w:szCs w:val="20"/>
        </w:rPr>
        <w:t>p-value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4607F0">
        <w:rPr>
          <w:rFonts w:ascii="Times New Roman" w:hAnsi="Times New Roman"/>
          <w:color w:val="000000" w:themeColor="text1"/>
          <w:sz w:val="20"/>
          <w:szCs w:val="20"/>
        </w:rPr>
        <w:t xml:space="preserve">notations: </w:t>
      </w:r>
      <w:r w:rsidRPr="004607F0">
        <w:rPr>
          <w:i/>
          <w:iCs/>
          <w:color w:val="000000" w:themeColor="text1"/>
          <w:sz w:val="20"/>
          <w:szCs w:val="20"/>
        </w:rPr>
        <w:t>p</w:t>
      </w:r>
      <w:r w:rsidRPr="004607F0">
        <w:rPr>
          <w:color w:val="000000" w:themeColor="text1"/>
          <w:sz w:val="20"/>
          <w:szCs w:val="20"/>
        </w:rPr>
        <w:t>&lt;0.05*</w:t>
      </w:r>
    </w:p>
    <w:p w:rsidR="00FF0F48" w:rsidRDefault="00FF0F48" w:rsidP="00FF0F48">
      <w:pPr>
        <w:pStyle w:val="EndNoteBibliography"/>
        <w:spacing w:after="0" w:line="480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F0F48" w:rsidRDefault="00FF0F48" w:rsidP="00FF0F48">
      <w:pPr>
        <w:pStyle w:val="EndNoteBibliography"/>
        <w:spacing w:after="0"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F0F48" w:rsidRPr="004607F0" w:rsidRDefault="00FF0F48" w:rsidP="00FF0F48">
      <w:pPr>
        <w:pStyle w:val="EndNoteBibliography"/>
        <w:spacing w:after="0"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FF0F48" w:rsidRPr="004607F0" w:rsidRDefault="00FF0F48" w:rsidP="00FF0F48">
      <w:pPr>
        <w:pStyle w:val="EndNoteBibliography"/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b: Relationships between selected job-related factors with blood micronutrient levels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(µg/L)</w:t>
      </w:r>
      <w:r w:rsidRPr="004607F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among e-waste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recyclers </w:t>
      </w:r>
    </w:p>
    <w:tbl>
      <w:tblPr>
        <w:tblStyle w:val="TableGrid"/>
        <w:tblW w:w="15735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1842"/>
        <w:gridCol w:w="1985"/>
        <w:gridCol w:w="1984"/>
        <w:gridCol w:w="1985"/>
        <w:gridCol w:w="1843"/>
        <w:gridCol w:w="1984"/>
      </w:tblGrid>
      <w:tr w:rsidR="00FF0F48" w:rsidRPr="004607F0" w:rsidTr="00F13FC5">
        <w:trPr>
          <w:trHeight w:val="565"/>
        </w:trPr>
        <w:tc>
          <w:tcPr>
            <w:tcW w:w="4112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B-Ca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(µg/L)</w:t>
            </w:r>
          </w:p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B-Mg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(µg/L)</w:t>
            </w:r>
          </w:p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B-Fe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(µg/L)</w:t>
            </w:r>
          </w:p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B-Zn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(µg/L)</w:t>
            </w:r>
          </w:p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7020BB" w:rsidRDefault="00FF0F48" w:rsidP="00F13FC5">
            <w:pPr>
              <w:pStyle w:val="EndNoteBibliography"/>
              <w:spacing w:line="480" w:lineRule="auto"/>
              <w:jc w:val="center"/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B-Cu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(µg/L)</w:t>
            </w:r>
          </w:p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B-Se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(µg/L)</w:t>
            </w:r>
          </w:p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</w:tr>
      <w:tr w:rsidR="00FF0F48" w:rsidRPr="004607F0" w:rsidTr="00F13FC5">
        <w:trPr>
          <w:trHeight w:val="313"/>
        </w:trPr>
        <w:tc>
          <w:tcPr>
            <w:tcW w:w="4112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Daily duration (hours) of e-waste work activity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-0.001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1"/>
        </w:trPr>
        <w:tc>
          <w:tcPr>
            <w:tcW w:w="411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 of performing e-waste activities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(years)</w:t>
            </w:r>
          </w:p>
        </w:tc>
        <w:tc>
          <w:tcPr>
            <w:tcW w:w="184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0.01]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-0.01*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[-0.02, -0.001]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0.01]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0.01]</w:t>
            </w:r>
          </w:p>
        </w:tc>
        <w:tc>
          <w:tcPr>
            <w:tcW w:w="1843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0.002]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04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0.01]</w:t>
            </w:r>
          </w:p>
        </w:tc>
      </w:tr>
      <w:tr w:rsidR="00FF0F48" w:rsidRPr="004607F0" w:rsidTr="00F13FC5">
        <w:trPr>
          <w:trHeight w:val="322"/>
        </w:trPr>
        <w:tc>
          <w:tcPr>
            <w:tcW w:w="411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Cigarette smoking</w:t>
            </w:r>
          </w:p>
        </w:tc>
        <w:tc>
          <w:tcPr>
            <w:tcW w:w="184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0.04]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[-0.17, 0.07]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[-0.28, 0.08]</w:t>
            </w:r>
          </w:p>
        </w:tc>
        <w:tc>
          <w:tcPr>
            <w:tcW w:w="1843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[-0.19, 0.05]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0.03]</w:t>
            </w:r>
          </w:p>
        </w:tc>
      </w:tr>
      <w:tr w:rsidR="00FF0F48" w:rsidRPr="004607F0" w:rsidTr="00F13FC5">
        <w:trPr>
          <w:trHeight w:val="322"/>
        </w:trPr>
        <w:tc>
          <w:tcPr>
            <w:tcW w:w="411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Biomass exposure</w:t>
            </w:r>
          </w:p>
        </w:tc>
        <w:tc>
          <w:tcPr>
            <w:tcW w:w="184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03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-0.15**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[-0.25, -0.05]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**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[-0.40, -0.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09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843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[-0.12,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2"/>
        </w:trPr>
        <w:tc>
          <w:tcPr>
            <w:tcW w:w="411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(years)</w:t>
            </w:r>
          </w:p>
        </w:tc>
        <w:tc>
          <w:tcPr>
            <w:tcW w:w="184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0.01]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[-0.004, 0.02]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0.01]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0.01]</w:t>
            </w:r>
          </w:p>
        </w:tc>
        <w:tc>
          <w:tcPr>
            <w:tcW w:w="1843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0.01]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2"/>
        </w:trPr>
        <w:tc>
          <w:tcPr>
            <w:tcW w:w="411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(kg/m</w:t>
            </w:r>
            <w:r w:rsidRPr="00D2604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0.03]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0.02]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0.03]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0.04]</w:t>
            </w:r>
          </w:p>
        </w:tc>
        <w:tc>
          <w:tcPr>
            <w:tcW w:w="1843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[-0.02, 0.02]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[-0.01, 0.03]</w:t>
            </w:r>
          </w:p>
        </w:tc>
      </w:tr>
      <w:tr w:rsidR="00FF0F48" w:rsidRPr="004607F0" w:rsidTr="00F13FC5">
        <w:trPr>
          <w:trHeight w:val="322"/>
        </w:trPr>
        <w:tc>
          <w:tcPr>
            <w:tcW w:w="411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Alcohol intake</w:t>
            </w:r>
          </w:p>
        </w:tc>
        <w:tc>
          <w:tcPr>
            <w:tcW w:w="184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0.05]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0.08]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[-0.19, 0.10]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[-0.28, 0.15]</w:t>
            </w:r>
          </w:p>
        </w:tc>
        <w:tc>
          <w:tcPr>
            <w:tcW w:w="1843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[-0.21,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FF0F48" w:rsidRPr="004607F0" w:rsidTr="00F13FC5">
        <w:trPr>
          <w:trHeight w:val="327"/>
        </w:trPr>
        <w:tc>
          <w:tcPr>
            <w:tcW w:w="411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Job task</w:t>
            </w:r>
          </w:p>
        </w:tc>
        <w:tc>
          <w:tcPr>
            <w:tcW w:w="1842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0.14**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[0.06, 0.2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0.09*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[0.01, 0.17]</w:t>
            </w:r>
          </w:p>
        </w:tc>
        <w:tc>
          <w:tcPr>
            <w:tcW w:w="1984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[-0.05, 0.1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607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985" w:type="dxa"/>
          </w:tcPr>
          <w:p w:rsidR="00FF0F48" w:rsidRPr="004607F0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0.18**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[0.0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5, </w:t>
            </w:r>
            <w:r w:rsidRPr="004607F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0.30]</w:t>
            </w:r>
          </w:p>
        </w:tc>
        <w:tc>
          <w:tcPr>
            <w:tcW w:w="1843" w:type="dxa"/>
          </w:tcPr>
          <w:p w:rsidR="00FF0F48" w:rsidRPr="001978A7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978A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0.10* [0.01, 0.18]</w:t>
            </w:r>
          </w:p>
        </w:tc>
        <w:tc>
          <w:tcPr>
            <w:tcW w:w="1984" w:type="dxa"/>
          </w:tcPr>
          <w:p w:rsidR="00FF0F48" w:rsidRPr="001978A7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78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978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[-0.003, 0.18]</w:t>
            </w:r>
          </w:p>
        </w:tc>
      </w:tr>
    </w:tbl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t>Abbreviations: B-Ca: Blood Calcium; B-Mg: Blood Magnesium; D-Fe: Blood Iron; D-Cu: Blood Copper; D-Se: Blood Selenium; D-Zn: Blood Zinc; s</w:t>
      </w:r>
      <w:r w:rsidRPr="004607F0">
        <w:rPr>
          <w:rFonts w:ascii="Times New Roman" w:hAnsi="Times New Roman"/>
          <w:color w:val="000000" w:themeColor="text1"/>
          <w:sz w:val="20"/>
          <w:szCs w:val="20"/>
        </w:rPr>
        <w:t xml:space="preserve"> p-value notations: </w:t>
      </w:r>
      <w:r w:rsidRPr="004607F0">
        <w:rPr>
          <w:i/>
          <w:iCs/>
          <w:color w:val="000000" w:themeColor="text1"/>
          <w:sz w:val="20"/>
          <w:szCs w:val="20"/>
        </w:rPr>
        <w:t>p</w:t>
      </w:r>
      <w:r w:rsidRPr="004607F0">
        <w:rPr>
          <w:color w:val="000000" w:themeColor="text1"/>
          <w:sz w:val="20"/>
          <w:szCs w:val="20"/>
        </w:rPr>
        <w:t xml:space="preserve">&lt;0.05*; </w:t>
      </w:r>
      <w:r w:rsidRPr="004607F0">
        <w:rPr>
          <w:i/>
          <w:iCs/>
          <w:color w:val="000000" w:themeColor="text1"/>
          <w:sz w:val="20"/>
          <w:szCs w:val="20"/>
        </w:rPr>
        <w:t>p</w:t>
      </w:r>
      <w:r w:rsidRPr="004607F0">
        <w:rPr>
          <w:color w:val="000000" w:themeColor="text1"/>
          <w:sz w:val="20"/>
          <w:szCs w:val="20"/>
        </w:rPr>
        <w:t>&lt;0.01**</w:t>
      </w: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Default="00FF0F48" w:rsidP="00FF0F48">
      <w:pPr>
        <w:pStyle w:val="EndNoteBibliography"/>
        <w:spacing w:after="0" w:line="276" w:lineRule="auto"/>
        <w:rPr>
          <w:color w:val="000000" w:themeColor="text1"/>
          <w:sz w:val="20"/>
          <w:szCs w:val="20"/>
        </w:rPr>
      </w:pPr>
    </w:p>
    <w:p w:rsidR="00FF0F48" w:rsidRPr="00C95423" w:rsidRDefault="00FF0F48" w:rsidP="00FF0F48">
      <w:pPr>
        <w:pStyle w:val="EndNoteBibliography"/>
        <w:spacing w:after="0" w:line="276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FF0F48" w:rsidRPr="00C95423" w:rsidRDefault="00FF0F48" w:rsidP="00FF0F48">
      <w:pPr>
        <w:pStyle w:val="EndNoteBibliography"/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954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4c: Relationships between selected job-related factors with micronutrient (µg/L) excretion via urine of e-waste recyclers </w:t>
      </w:r>
    </w:p>
    <w:tbl>
      <w:tblPr>
        <w:tblStyle w:val="TableGrid"/>
        <w:tblW w:w="15877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7"/>
        <w:gridCol w:w="1842"/>
        <w:gridCol w:w="1980"/>
        <w:gridCol w:w="1701"/>
        <w:gridCol w:w="2126"/>
        <w:gridCol w:w="2085"/>
        <w:gridCol w:w="2026"/>
      </w:tblGrid>
      <w:tr w:rsidR="00FF0F48" w:rsidRPr="00FF2654" w:rsidTr="00F13FC5">
        <w:trPr>
          <w:trHeight w:val="565"/>
        </w:trPr>
        <w:tc>
          <w:tcPr>
            <w:tcW w:w="4117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U-Ca (µg/L)</w:t>
            </w:r>
          </w:p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U-Mg (µg/L)</w:t>
            </w:r>
          </w:p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U-Fe (µg/L)</w:t>
            </w:r>
          </w:p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U-Zn (µg/L)</w:t>
            </w:r>
          </w:p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U-Cu (µg/L)</w:t>
            </w:r>
          </w:p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U-Se (µg/L)</w:t>
            </w:r>
          </w:p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β [95% CI]</w:t>
            </w:r>
          </w:p>
        </w:tc>
      </w:tr>
      <w:tr w:rsidR="00FF0F48" w:rsidRPr="00FF2654" w:rsidTr="00F13FC5">
        <w:trPr>
          <w:trHeight w:val="313"/>
        </w:trPr>
        <w:tc>
          <w:tcPr>
            <w:tcW w:w="4117" w:type="dxa"/>
            <w:tcBorders>
              <w:top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Daily duration (hours) of e-waste work activity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 [-0.18, 0.04]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 [-0.12, 0.02]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[-0.07, 0.09]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 [-0.09, 0.16]</w:t>
            </w:r>
          </w:p>
        </w:tc>
        <w:tc>
          <w:tcPr>
            <w:tcW w:w="2085" w:type="dxa"/>
            <w:tcBorders>
              <w:top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[-0.08, 0.07]</w:t>
            </w:r>
          </w:p>
        </w:tc>
        <w:tc>
          <w:tcPr>
            <w:tcW w:w="2026" w:type="dxa"/>
            <w:tcBorders>
              <w:top w:val="single" w:sz="4" w:space="0" w:color="auto"/>
            </w:tcBorders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 [-0.09, 0.02]</w:t>
            </w:r>
          </w:p>
        </w:tc>
      </w:tr>
      <w:tr w:rsidR="00FF0F48" w:rsidRPr="00FF2654" w:rsidTr="00F13FC5">
        <w:trPr>
          <w:trHeight w:val="321"/>
        </w:trPr>
        <w:tc>
          <w:tcPr>
            <w:tcW w:w="4117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Years of performing e-waste activities (years)</w:t>
            </w:r>
          </w:p>
        </w:tc>
        <w:tc>
          <w:tcPr>
            <w:tcW w:w="1842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0.08* [-0.02, 0.15]</w:t>
            </w:r>
          </w:p>
        </w:tc>
        <w:tc>
          <w:tcPr>
            <w:tcW w:w="1980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[-0.02, 0.06]</w:t>
            </w:r>
          </w:p>
        </w:tc>
        <w:tc>
          <w:tcPr>
            <w:tcW w:w="1701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 [-0.02, 0.08]</w:t>
            </w:r>
          </w:p>
        </w:tc>
        <w:tc>
          <w:tcPr>
            <w:tcW w:w="21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[-0.09, 0.05]</w:t>
            </w:r>
          </w:p>
        </w:tc>
        <w:tc>
          <w:tcPr>
            <w:tcW w:w="2085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0.07* [0.02, 0.12]</w:t>
            </w:r>
          </w:p>
        </w:tc>
        <w:tc>
          <w:tcPr>
            <w:tcW w:w="20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-0.003 [-0.04, 0.03]</w:t>
            </w:r>
          </w:p>
        </w:tc>
      </w:tr>
      <w:tr w:rsidR="00FF0F48" w:rsidRPr="00FF2654" w:rsidTr="00F13FC5">
        <w:trPr>
          <w:trHeight w:val="322"/>
        </w:trPr>
        <w:tc>
          <w:tcPr>
            <w:tcW w:w="4117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Cigarette smoking</w:t>
            </w:r>
          </w:p>
        </w:tc>
        <w:tc>
          <w:tcPr>
            <w:tcW w:w="1842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-0.77*[-1.42, -0.12]</w:t>
            </w:r>
          </w:p>
        </w:tc>
        <w:tc>
          <w:tcPr>
            <w:tcW w:w="1980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-0.60* [-1.00, 0.19]</w:t>
            </w:r>
          </w:p>
        </w:tc>
        <w:tc>
          <w:tcPr>
            <w:tcW w:w="1701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[-0.36, 0.59]</w:t>
            </w:r>
          </w:p>
        </w:tc>
        <w:tc>
          <w:tcPr>
            <w:tcW w:w="21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0.85*[-1.58, -0.13]</w:t>
            </w:r>
          </w:p>
        </w:tc>
        <w:tc>
          <w:tcPr>
            <w:tcW w:w="2085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 [-0.30, 0.63]</w:t>
            </w:r>
          </w:p>
        </w:tc>
        <w:tc>
          <w:tcPr>
            <w:tcW w:w="20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-0.33 [-0.67, 0.003]</w:t>
            </w:r>
          </w:p>
        </w:tc>
      </w:tr>
      <w:tr w:rsidR="00FF0F48" w:rsidRPr="00FF2654" w:rsidTr="00F13FC5">
        <w:trPr>
          <w:trHeight w:val="322"/>
        </w:trPr>
        <w:tc>
          <w:tcPr>
            <w:tcW w:w="4117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Biomass exposure</w:t>
            </w:r>
          </w:p>
        </w:tc>
        <w:tc>
          <w:tcPr>
            <w:tcW w:w="1842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 [-0.62, 0.50]</w:t>
            </w:r>
          </w:p>
        </w:tc>
        <w:tc>
          <w:tcPr>
            <w:tcW w:w="1980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 [-0.60, 0.10]</w:t>
            </w:r>
          </w:p>
        </w:tc>
        <w:tc>
          <w:tcPr>
            <w:tcW w:w="1701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-0.20 [-0.61, 0.20]</w:t>
            </w:r>
          </w:p>
        </w:tc>
        <w:tc>
          <w:tcPr>
            <w:tcW w:w="21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 [-0.61, 0.64]</w:t>
            </w:r>
          </w:p>
        </w:tc>
        <w:tc>
          <w:tcPr>
            <w:tcW w:w="2085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 [-0.33, 0.46]</w:t>
            </w:r>
          </w:p>
        </w:tc>
        <w:tc>
          <w:tcPr>
            <w:tcW w:w="20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 [-0.25, 0.32]</w:t>
            </w:r>
          </w:p>
        </w:tc>
      </w:tr>
      <w:tr w:rsidR="00FF0F48" w:rsidRPr="00FF2654" w:rsidTr="00F13FC5">
        <w:trPr>
          <w:trHeight w:val="322"/>
        </w:trPr>
        <w:tc>
          <w:tcPr>
            <w:tcW w:w="4117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Age (years) </w:t>
            </w:r>
          </w:p>
        </w:tc>
        <w:tc>
          <w:tcPr>
            <w:tcW w:w="1842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 [-0.10, 0.02]</w:t>
            </w:r>
          </w:p>
        </w:tc>
        <w:tc>
          <w:tcPr>
            <w:tcW w:w="1980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[-0.05, 0.02]</w:t>
            </w:r>
          </w:p>
        </w:tc>
        <w:tc>
          <w:tcPr>
            <w:tcW w:w="1701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[-0.05, 0.03]</w:t>
            </w:r>
          </w:p>
        </w:tc>
        <w:tc>
          <w:tcPr>
            <w:tcW w:w="21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 [-0.06, 0.07]</w:t>
            </w:r>
          </w:p>
        </w:tc>
        <w:tc>
          <w:tcPr>
            <w:tcW w:w="2085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-0.06* [-0.10, -0.02]</w:t>
            </w:r>
          </w:p>
        </w:tc>
        <w:tc>
          <w:tcPr>
            <w:tcW w:w="20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[-0.05, 0.01]</w:t>
            </w:r>
          </w:p>
        </w:tc>
      </w:tr>
      <w:tr w:rsidR="00FF0F48" w:rsidRPr="00FF2654" w:rsidTr="00F13FC5">
        <w:trPr>
          <w:trHeight w:val="322"/>
        </w:trPr>
        <w:tc>
          <w:tcPr>
            <w:tcW w:w="4117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 (kg/m</w:t>
            </w: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[-0.10, 0.02]</w:t>
            </w:r>
          </w:p>
        </w:tc>
        <w:tc>
          <w:tcPr>
            <w:tcW w:w="1980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[-0.10, 0.05]</w:t>
            </w:r>
          </w:p>
        </w:tc>
        <w:tc>
          <w:tcPr>
            <w:tcW w:w="1701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[-0.07, 0.98]</w:t>
            </w:r>
          </w:p>
        </w:tc>
        <w:tc>
          <w:tcPr>
            <w:tcW w:w="21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 [-0.15, 0.11]</w:t>
            </w:r>
          </w:p>
        </w:tc>
        <w:tc>
          <w:tcPr>
            <w:tcW w:w="2085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 [-0.03, 0.13]</w:t>
            </w:r>
          </w:p>
        </w:tc>
        <w:tc>
          <w:tcPr>
            <w:tcW w:w="20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 [-0.01, 0.11]</w:t>
            </w:r>
          </w:p>
        </w:tc>
      </w:tr>
      <w:tr w:rsidR="00FF0F48" w:rsidRPr="00FF2654" w:rsidTr="00F13FC5">
        <w:trPr>
          <w:trHeight w:val="322"/>
        </w:trPr>
        <w:tc>
          <w:tcPr>
            <w:tcW w:w="4117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Alcohol intake </w:t>
            </w:r>
          </w:p>
        </w:tc>
        <w:tc>
          <w:tcPr>
            <w:tcW w:w="1842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 [-0.57, 1.00]</w:t>
            </w:r>
          </w:p>
        </w:tc>
        <w:tc>
          <w:tcPr>
            <w:tcW w:w="1980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 [-0.43, 0.55]</w:t>
            </w:r>
          </w:p>
        </w:tc>
        <w:tc>
          <w:tcPr>
            <w:tcW w:w="1701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-0.31 [-0.88, 0.27]</w:t>
            </w:r>
          </w:p>
        </w:tc>
        <w:tc>
          <w:tcPr>
            <w:tcW w:w="21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 [-0.82, 0.93]</w:t>
            </w:r>
          </w:p>
        </w:tc>
        <w:tc>
          <w:tcPr>
            <w:tcW w:w="2085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 [-0.49, 0.63]</w:t>
            </w:r>
          </w:p>
        </w:tc>
        <w:tc>
          <w:tcPr>
            <w:tcW w:w="20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 [-0.12, 0.70]</w:t>
            </w:r>
          </w:p>
        </w:tc>
      </w:tr>
      <w:tr w:rsidR="00FF0F48" w:rsidRPr="00FF2654" w:rsidTr="00F13FC5">
        <w:trPr>
          <w:trHeight w:val="327"/>
        </w:trPr>
        <w:tc>
          <w:tcPr>
            <w:tcW w:w="4117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Job task/ recycler group</w:t>
            </w:r>
          </w:p>
        </w:tc>
        <w:tc>
          <w:tcPr>
            <w:tcW w:w="1842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0.125 [-0.30, 0.61]</w:t>
            </w:r>
          </w:p>
        </w:tc>
        <w:tc>
          <w:tcPr>
            <w:tcW w:w="1980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 [-0.29, 0.27]</w:t>
            </w:r>
          </w:p>
        </w:tc>
        <w:tc>
          <w:tcPr>
            <w:tcW w:w="1701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 [-0.08, 0.59]</w:t>
            </w:r>
          </w:p>
        </w:tc>
        <w:tc>
          <w:tcPr>
            <w:tcW w:w="21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 [-0.09, 0.92]</w:t>
            </w:r>
          </w:p>
        </w:tc>
        <w:tc>
          <w:tcPr>
            <w:tcW w:w="2085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 [-0.43, 0.21]</w:t>
            </w:r>
          </w:p>
        </w:tc>
        <w:tc>
          <w:tcPr>
            <w:tcW w:w="2026" w:type="dxa"/>
          </w:tcPr>
          <w:p w:rsidR="00FF0F48" w:rsidRPr="00FF2654" w:rsidRDefault="00FF0F48" w:rsidP="00F13FC5">
            <w:pPr>
              <w:pStyle w:val="EndNoteBibliography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265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 [0.03, 0.44]</w:t>
            </w:r>
          </w:p>
        </w:tc>
      </w:tr>
    </w:tbl>
    <w:p w:rsidR="00FF0F48" w:rsidRPr="004607F0" w:rsidRDefault="00FF0F48" w:rsidP="00FF0F48">
      <w:pPr>
        <w:pStyle w:val="EndNoteBibliography"/>
        <w:spacing w:after="0" w:line="276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t xml:space="preserve">Abbreviations: U-Ca: Urinary Calcium; U-Mg: Urinary Magnesium; U-Fe: Urinary Iron; U-Cu: Urinary Copper; U-Se: Urinary Selenium; U-Zn: Urinary Zinc;                                      </w:t>
      </w:r>
      <w:r w:rsidRPr="004607F0">
        <w:rPr>
          <w:rFonts w:ascii="Times New Roman" w:hAnsi="Times New Roman"/>
          <w:color w:val="000000" w:themeColor="text1"/>
          <w:sz w:val="20"/>
          <w:szCs w:val="20"/>
        </w:rPr>
        <w:t xml:space="preserve"> p-value notation: </w:t>
      </w:r>
      <w:r w:rsidRPr="004607F0">
        <w:rPr>
          <w:i/>
          <w:iCs/>
          <w:color w:val="000000" w:themeColor="text1"/>
          <w:sz w:val="20"/>
          <w:szCs w:val="20"/>
        </w:rPr>
        <w:t>p</w:t>
      </w:r>
      <w:r w:rsidRPr="004607F0">
        <w:rPr>
          <w:color w:val="000000" w:themeColor="text1"/>
          <w:sz w:val="20"/>
          <w:szCs w:val="20"/>
        </w:rPr>
        <w:t xml:space="preserve">&lt;0.05* </w:t>
      </w:r>
    </w:p>
    <w:p w:rsidR="00FF0F48" w:rsidRPr="004607F0" w:rsidRDefault="00FF0F48" w:rsidP="00FF0F48">
      <w:pP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</w:p>
    <w:p w:rsidR="00FF0F48" w:rsidRDefault="00FF0F48" w:rsidP="00FF0F4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E1ACD" w:rsidRDefault="004E1ACD">
      <w:bookmarkStart w:id="0" w:name="_GoBack"/>
      <w:bookmarkEnd w:id="0"/>
    </w:p>
    <w:sectPr w:rsidR="004E1ACD" w:rsidSect="00B806CB">
      <w:pgSz w:w="16838" w:h="11906" w:orient="landscape"/>
      <w:pgMar w:top="1276" w:right="1276" w:bottom="1134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AdvOT67d36577+20">
    <w:altName w:val="Cambria"/>
    <w:panose1 w:val="00000000000000000000"/>
    <w:charset w:val="00"/>
    <w:family w:val="roman"/>
    <w:notTrueType/>
    <w:pitch w:val="default"/>
  </w:font>
  <w:font w:name="AdvPSA52A">
    <w:altName w:val="Cambria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D5750"/>
    <w:multiLevelType w:val="hybridMultilevel"/>
    <w:tmpl w:val="2AA696CE"/>
    <w:lvl w:ilvl="0" w:tplc="2EBC6AF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A058A"/>
    <w:multiLevelType w:val="hybridMultilevel"/>
    <w:tmpl w:val="A4001FD4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B3241"/>
    <w:multiLevelType w:val="hybridMultilevel"/>
    <w:tmpl w:val="3C063A82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F48"/>
    <w:rsid w:val="004E1ACD"/>
    <w:rsid w:val="00FF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2123EF-4360-4BBA-9572-06977F825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F48"/>
    <w:rPr>
      <w:lang w:val="en-SG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F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F48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F4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F4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SG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F4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F4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SG"/>
    </w:rPr>
  </w:style>
  <w:style w:type="character" w:customStyle="1" w:styleId="apple-converted-space">
    <w:name w:val="apple-converted-space"/>
    <w:basedOn w:val="DefaultParagraphFont"/>
    <w:rsid w:val="00FF0F48"/>
  </w:style>
  <w:style w:type="paragraph" w:customStyle="1" w:styleId="EndNoteBibliographyTitle">
    <w:name w:val="EndNote Bibliography Title"/>
    <w:basedOn w:val="Normal"/>
    <w:link w:val="EndNoteBibliographyTitleChar"/>
    <w:rsid w:val="00FF0F4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F0F4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F0F4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F0F48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FF0F4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F0F4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F48"/>
    <w:pPr>
      <w:spacing w:after="0" w:line="240" w:lineRule="auto"/>
    </w:pPr>
    <w:rPr>
      <w:rFonts w:ascii="Segoe UI" w:hAnsi="Segoe UI" w:cs="Segoe UI"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F48"/>
    <w:rPr>
      <w:rFonts w:ascii="Segoe UI" w:hAnsi="Segoe UI" w:cs="Segoe UI"/>
      <w:sz w:val="20"/>
      <w:szCs w:val="18"/>
      <w:lang w:val="en-SG"/>
    </w:rPr>
  </w:style>
  <w:style w:type="character" w:styleId="Strong">
    <w:name w:val="Strong"/>
    <w:basedOn w:val="DefaultParagraphFont"/>
    <w:uiPriority w:val="22"/>
    <w:qFormat/>
    <w:rsid w:val="00FF0F4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FF0F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0F48"/>
    <w:pPr>
      <w:spacing w:after="200"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F48"/>
    <w:rPr>
      <w:rFonts w:ascii="Calibri" w:eastAsia="Calibri" w:hAnsi="Calibri" w:cs="Times New Roman"/>
      <w:sz w:val="20"/>
      <w:szCs w:val="20"/>
    </w:rPr>
  </w:style>
  <w:style w:type="paragraph" w:customStyle="1" w:styleId="Default">
    <w:name w:val="Default"/>
    <w:rsid w:val="00FF0F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FF0F48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FF0F48"/>
    <w:rPr>
      <w:i/>
      <w:iCs/>
    </w:rPr>
  </w:style>
  <w:style w:type="character" w:customStyle="1" w:styleId="fontstyle01">
    <w:name w:val="fontstyle01"/>
    <w:basedOn w:val="DefaultParagraphFont"/>
    <w:rsid w:val="00FF0F48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FF0F48"/>
    <w:rPr>
      <w:rFonts w:ascii="AdvOT67d36577+20" w:hAnsi="AdvOT67d36577+20" w:hint="default"/>
      <w:b w:val="0"/>
      <w:bCs w:val="0"/>
      <w:i w:val="0"/>
      <w:iCs w:val="0"/>
      <w:color w:val="000000"/>
      <w:sz w:val="18"/>
      <w:szCs w:val="18"/>
    </w:rPr>
  </w:style>
  <w:style w:type="table" w:styleId="TableGrid">
    <w:name w:val="Table Grid"/>
    <w:basedOn w:val="TableNormal"/>
    <w:uiPriority w:val="39"/>
    <w:rsid w:val="00FF0F48"/>
    <w:pPr>
      <w:spacing w:after="0" w:line="240" w:lineRule="auto"/>
    </w:pPr>
    <w:rPr>
      <w:lang w:val="en-S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0F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0F48"/>
    <w:rPr>
      <w:lang w:val="en-SG"/>
    </w:rPr>
  </w:style>
  <w:style w:type="paragraph" w:styleId="Footer">
    <w:name w:val="footer"/>
    <w:basedOn w:val="Normal"/>
    <w:link w:val="FooterChar"/>
    <w:uiPriority w:val="99"/>
    <w:unhideWhenUsed/>
    <w:rsid w:val="00FF0F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F48"/>
    <w:rPr>
      <w:lang w:val="en-SG"/>
    </w:rPr>
  </w:style>
  <w:style w:type="character" w:styleId="PlaceholderText">
    <w:name w:val="Placeholder Text"/>
    <w:basedOn w:val="DefaultParagraphFont"/>
    <w:uiPriority w:val="99"/>
    <w:semiHidden/>
    <w:rsid w:val="00FF0F48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F48"/>
    <w:pPr>
      <w:spacing w:after="160"/>
    </w:pPr>
    <w:rPr>
      <w:rFonts w:asciiTheme="minorHAnsi" w:eastAsiaTheme="minorHAnsi" w:hAnsiTheme="minorHAnsi" w:cstheme="minorBidi"/>
      <w:b/>
      <w:bCs/>
      <w:lang w:val="en-SG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F48"/>
    <w:rPr>
      <w:rFonts w:ascii="Calibri" w:eastAsia="Calibri" w:hAnsi="Calibri" w:cs="Times New Roman"/>
      <w:b/>
      <w:bCs/>
      <w:sz w:val="20"/>
      <w:szCs w:val="20"/>
      <w:lang w:val="en-SG"/>
    </w:rPr>
  </w:style>
  <w:style w:type="paragraph" w:styleId="NormalWeb">
    <w:name w:val="Normal (Web)"/>
    <w:basedOn w:val="Normal"/>
    <w:link w:val="NormalWebChar"/>
    <w:uiPriority w:val="99"/>
    <w:unhideWhenUsed/>
    <w:rsid w:val="00FF0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SG"/>
    </w:rPr>
  </w:style>
  <w:style w:type="character" w:customStyle="1" w:styleId="NormalWebChar">
    <w:name w:val="Normal (Web) Char"/>
    <w:basedOn w:val="DefaultParagraphFont"/>
    <w:link w:val="NormalWeb"/>
    <w:uiPriority w:val="99"/>
    <w:rsid w:val="00FF0F48"/>
    <w:rPr>
      <w:rFonts w:ascii="Times New Roman" w:eastAsia="Times New Roman" w:hAnsi="Times New Roman" w:cs="Times New Roman"/>
      <w:sz w:val="24"/>
      <w:szCs w:val="24"/>
      <w:lang w:val="en-SG" w:eastAsia="en-SG"/>
    </w:rPr>
  </w:style>
  <w:style w:type="character" w:customStyle="1" w:styleId="fontstyle11">
    <w:name w:val="fontstyle11"/>
    <w:basedOn w:val="DefaultParagraphFont"/>
    <w:rsid w:val="00FF0F48"/>
    <w:rPr>
      <w:rFonts w:ascii="AdvPSA52A" w:hAnsi="AdvPSA52A" w:hint="default"/>
      <w:b w:val="0"/>
      <w:bCs w:val="0"/>
      <w:i w:val="0"/>
      <w:iCs w:val="0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FF0F48"/>
    <w:pPr>
      <w:ind w:left="720"/>
      <w:contextualSpacing/>
    </w:pPr>
  </w:style>
  <w:style w:type="paragraph" w:styleId="Revision">
    <w:name w:val="Revision"/>
    <w:hidden/>
    <w:uiPriority w:val="99"/>
    <w:semiHidden/>
    <w:rsid w:val="00FF0F48"/>
    <w:pPr>
      <w:spacing w:after="0" w:line="240" w:lineRule="auto"/>
    </w:pPr>
    <w:rPr>
      <w:lang w:val="en-SG"/>
    </w:rPr>
  </w:style>
  <w:style w:type="character" w:customStyle="1" w:styleId="refseries">
    <w:name w:val="ref__series"/>
    <w:basedOn w:val="DefaultParagraphFont"/>
    <w:rsid w:val="00FF0F48"/>
  </w:style>
  <w:style w:type="character" w:customStyle="1" w:styleId="refseriesdate">
    <w:name w:val="ref__seriesdate"/>
    <w:basedOn w:val="DefaultParagraphFont"/>
    <w:rsid w:val="00FF0F48"/>
  </w:style>
  <w:style w:type="character" w:customStyle="1" w:styleId="refseriesvolume">
    <w:name w:val="ref__seriesvolume"/>
    <w:basedOn w:val="DefaultParagraphFont"/>
    <w:rsid w:val="00FF0F48"/>
  </w:style>
  <w:style w:type="character" w:customStyle="1" w:styleId="refseriespages">
    <w:name w:val="ref__seriespages"/>
    <w:basedOn w:val="DefaultParagraphFont"/>
    <w:rsid w:val="00FF0F48"/>
  </w:style>
  <w:style w:type="character" w:styleId="FollowedHyperlink">
    <w:name w:val="FollowedHyperlink"/>
    <w:basedOn w:val="DefaultParagraphFont"/>
    <w:uiPriority w:val="99"/>
    <w:semiHidden/>
    <w:unhideWhenUsed/>
    <w:rsid w:val="00FF0F48"/>
    <w:rPr>
      <w:color w:val="954F72" w:themeColor="followedHyperlink"/>
      <w:u w:val="single"/>
    </w:rPr>
  </w:style>
  <w:style w:type="paragraph" w:customStyle="1" w:styleId="MDPI13authornames">
    <w:name w:val="MDPI_1.3_authornames"/>
    <w:basedOn w:val="Normal"/>
    <w:next w:val="Normal"/>
    <w:qFormat/>
    <w:rsid w:val="00FF0F48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FF0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898</Words>
  <Characters>5123</Characters>
  <Application>Microsoft Office Word</Application>
  <DocSecurity>0</DocSecurity>
  <Lines>42</Lines>
  <Paragraphs>12</Paragraphs>
  <ScaleCrop>false</ScaleCrop>
  <Company>Springer Nature IT</Company>
  <LinksUpToDate>false</LinksUpToDate>
  <CharactersWithSpaces>6009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2020-09-07T17:07:00Z</dcterms:created>
  <dcterms:modified xsi:type="dcterms:W3CDTF">2020-09-07T17:07:00Z</dcterms:modified>
</cp:coreProperties>
</file>