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D29" w:rsidRDefault="00531DF2">
      <w:pPr>
        <w:pStyle w:val="Titre1"/>
      </w:pPr>
      <w:bookmarkStart w:id="0" w:name="_GoBack"/>
      <w:bookmarkEnd w:id="0"/>
      <w:r>
        <w:t>Data Extraction Table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22"/>
        <w:gridCol w:w="1718"/>
        <w:gridCol w:w="1717"/>
        <w:gridCol w:w="1870"/>
        <w:gridCol w:w="1829"/>
      </w:tblGrid>
      <w:tr w:rsidR="00D43D29" w:rsidRPr="00D76C3C"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Author(s)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Country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Method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Type of Support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Key Findings</w:t>
            </w:r>
          </w:p>
        </w:tc>
      </w:tr>
      <w:tr w:rsidR="00D43D29" w:rsidRPr="00D76C3C"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Rokhman &amp; Ahamed (2015)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Indonesia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Quantitative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Emotional, Symbolic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Parental role models influence intention</w:t>
            </w:r>
          </w:p>
        </w:tc>
      </w:tr>
      <w:tr w:rsidR="00D43D29" w:rsidRPr="00D76C3C"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Moussa &amp; Kerkeni (2021)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Tunisia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Quantitative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 xml:space="preserve">All three </w:t>
            </w:r>
            <w:r w:rsidRPr="00D76C3C">
              <w:rPr>
                <w:rFonts w:asciiTheme="majorBidi" w:hAnsiTheme="majorBidi" w:cstheme="majorBidi"/>
                <w:sz w:val="24"/>
                <w:szCs w:val="24"/>
              </w:rPr>
              <w:t>forms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Family shapes decision-making and confidence</w:t>
            </w:r>
          </w:p>
        </w:tc>
      </w:tr>
      <w:tr w:rsidR="00D43D29" w:rsidRPr="00D76C3C"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Phuong &amp; Harima (2019)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Germany (Vietnamese diaspora)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Qualitative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Emotional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proofErr w:type="spellStart"/>
            <w:r w:rsidRPr="00D76C3C">
              <w:rPr>
                <w:rFonts w:asciiTheme="majorBidi" w:hAnsiTheme="majorBidi" w:cstheme="majorBidi"/>
                <w:sz w:val="24"/>
                <w:szCs w:val="24"/>
                <w:lang w:val="fr-FR"/>
              </w:rPr>
              <w:t>Emotional</w:t>
            </w:r>
            <w:proofErr w:type="spellEnd"/>
            <w:r w:rsidRPr="00D76C3C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 support essential for immigrant entrepreneurs</w:t>
            </w:r>
          </w:p>
        </w:tc>
      </w:tr>
      <w:tr w:rsidR="00D43D29" w:rsidRPr="00D76C3C"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76C3C">
              <w:rPr>
                <w:rFonts w:asciiTheme="majorBidi" w:hAnsiTheme="majorBidi" w:cstheme="majorBidi"/>
                <w:sz w:val="24"/>
                <w:szCs w:val="24"/>
              </w:rPr>
              <w:t>Elston</w:t>
            </w:r>
            <w:proofErr w:type="spellEnd"/>
            <w:r w:rsidRPr="00D76C3C">
              <w:rPr>
                <w:rFonts w:asciiTheme="majorBidi" w:hAnsiTheme="majorBidi" w:cstheme="majorBidi"/>
                <w:sz w:val="24"/>
                <w:szCs w:val="24"/>
              </w:rPr>
              <w:t xml:space="preserve"> et al. (2016)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China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Quantitative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Instrumental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 xml:space="preserve">Family financing </w:t>
            </w:r>
            <w:r w:rsidRPr="00D76C3C">
              <w:rPr>
                <w:rFonts w:asciiTheme="majorBidi" w:hAnsiTheme="majorBidi" w:cstheme="majorBidi"/>
                <w:sz w:val="24"/>
                <w:szCs w:val="24"/>
              </w:rPr>
              <w:t>compensates institutional voids</w:t>
            </w:r>
          </w:p>
        </w:tc>
      </w:tr>
      <w:tr w:rsidR="00D43D29" w:rsidRPr="00D76C3C"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Klyver et al. (2020)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Denmark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Quantitative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Emotional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Support shaped by altruistic family ideology</w:t>
            </w:r>
          </w:p>
        </w:tc>
      </w:tr>
      <w:tr w:rsidR="00D43D29" w:rsidRPr="00D76C3C"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Freites et al. (2022)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Venezuela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Quantitative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Emotional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Affective support key in training for vulnerable populations</w:t>
            </w:r>
          </w:p>
        </w:tc>
      </w:tr>
      <w:tr w:rsidR="00D43D29" w:rsidRPr="00D76C3C"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Chatterj</w:t>
            </w:r>
            <w:r w:rsidRPr="00D76C3C">
              <w:rPr>
                <w:rFonts w:asciiTheme="majorBidi" w:hAnsiTheme="majorBidi" w:cstheme="majorBidi"/>
                <w:sz w:val="24"/>
                <w:szCs w:val="24"/>
              </w:rPr>
              <w:t>ee et al. (2022)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India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Quantitative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Symbolic, Instrumental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Family endorsement critical for women entrepreneurs</w:t>
            </w:r>
          </w:p>
        </w:tc>
      </w:tr>
      <w:tr w:rsidR="00D43D29" w:rsidRPr="00D76C3C"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Wolf &amp; Frese (2018)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Sub-Saharan Africa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Qualitative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Instrumental, Symbolic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Domestic burdens affect women's entrepreneurship</w:t>
            </w:r>
          </w:p>
        </w:tc>
      </w:tr>
      <w:tr w:rsidR="00D43D29" w:rsidRPr="00D76C3C"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Benavides-Salazar et</w:t>
            </w:r>
            <w:r w:rsidRPr="00D76C3C">
              <w:rPr>
                <w:rFonts w:asciiTheme="majorBidi" w:hAnsiTheme="majorBidi" w:cstheme="majorBidi"/>
                <w:sz w:val="24"/>
                <w:szCs w:val="24"/>
              </w:rPr>
              <w:t xml:space="preserve"> al. (2022)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Colombia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Qualitative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Symbolic, Social Capital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Families as mentors in entrepreneurial ecosystems</w:t>
            </w:r>
          </w:p>
        </w:tc>
      </w:tr>
      <w:tr w:rsidR="00D43D29" w:rsidRPr="00D76C3C"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Manolova et al. (2019)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Emerging economies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Quantitative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Instrumental, Social Capital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Family support compensates for institutional voids</w:t>
            </w:r>
          </w:p>
        </w:tc>
      </w:tr>
      <w:tr w:rsidR="00D43D29" w:rsidRPr="00D76C3C"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Kao &amp; Huang</w:t>
            </w:r>
            <w:r w:rsidRPr="00D76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76C3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(2015)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Taiwan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Qualitative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Social Capital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 xml:space="preserve">Family is </w:t>
            </w:r>
            <w:r w:rsidRPr="00D76C3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foundational to social entrepreneurship</w:t>
            </w:r>
          </w:p>
        </w:tc>
      </w:tr>
      <w:tr w:rsidR="00D43D29" w:rsidRPr="00D76C3C"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Ghouse et al. (2017)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Oman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Quantitative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Symbolic, Emotional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Family motivates rural women entrepreneurs</w:t>
            </w:r>
          </w:p>
        </w:tc>
      </w:tr>
      <w:tr w:rsidR="00D43D29" w:rsidRPr="00D76C3C"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Mbuya &amp; Schachtebeck (2016)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South Africa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Quantitative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Emotional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Close ties influence intent</w:t>
            </w:r>
          </w:p>
        </w:tc>
      </w:tr>
      <w:tr w:rsidR="00D43D29" w:rsidRPr="00D76C3C"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Al Ayyubi et al. (2018)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Indonesia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Quantitative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Instrumental, Emotional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Family shapes efficacy and entrepreneurial interest</w:t>
            </w:r>
          </w:p>
        </w:tc>
      </w:tr>
      <w:tr w:rsidR="00D43D29" w:rsidRPr="00D76C3C"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Welsh et al. (2016)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Turkey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Quantitative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Moral/Emotional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Family moral support linked to person</w:t>
            </w:r>
            <w:r w:rsidRPr="00D76C3C">
              <w:rPr>
                <w:rFonts w:asciiTheme="majorBidi" w:hAnsiTheme="majorBidi" w:cstheme="majorBidi"/>
                <w:sz w:val="24"/>
                <w:szCs w:val="24"/>
              </w:rPr>
              <w:t>al challenges</w:t>
            </w:r>
          </w:p>
        </w:tc>
      </w:tr>
      <w:tr w:rsidR="00D43D29" w:rsidRPr="00D76C3C"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Utomo et al. (2019)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Indonesia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Qualitative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Instrumental, Emotional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Family demands drive entrepreneurial success</w:t>
            </w:r>
          </w:p>
        </w:tc>
      </w:tr>
      <w:tr w:rsidR="00D43D29" w:rsidRPr="00D76C3C"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Arshad &amp; Berndt (2023)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South Africa (migrants)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Qualitative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All three forms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Family facilitates crowdfunding</w:t>
            </w:r>
          </w:p>
        </w:tc>
      </w:tr>
      <w:tr w:rsidR="00D43D29" w:rsidRPr="00D76C3C"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Xu et al. (2020)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China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Quantitative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Social Exchange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Family support influences performance and well-being</w:t>
            </w:r>
          </w:p>
        </w:tc>
      </w:tr>
      <w:tr w:rsidR="00D43D29" w:rsidRPr="00D76C3C"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Evansluong &amp; Ramírez-Pasillas (2019)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Sweden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Qualitative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Emotional, Social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Family helps in opportunity creation</w:t>
            </w:r>
          </w:p>
        </w:tc>
      </w:tr>
      <w:tr w:rsidR="00D43D29" w:rsidRPr="00D76C3C"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Azmat &amp; Fujimoto (2016)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Australia (Indian migrants)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Qualitative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Family Embeddedness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Gender roles limit women entrepreneurs</w:t>
            </w:r>
          </w:p>
        </w:tc>
      </w:tr>
      <w:tr w:rsidR="00D43D29" w:rsidRPr="00D76C3C"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Che Senik et al. (2022)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Malaysia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Quantitative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Instrumental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Family reduces startup costs</w:t>
            </w:r>
          </w:p>
        </w:tc>
      </w:tr>
      <w:tr w:rsidR="00D43D29" w:rsidRPr="00D76C3C"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Chhabra et al. (2023)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India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Quantitative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Social Support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Family support critical for women's cap</w:t>
            </w:r>
            <w:r w:rsidRPr="00D76C3C">
              <w:rPr>
                <w:rFonts w:asciiTheme="majorBidi" w:hAnsiTheme="majorBidi" w:cstheme="majorBidi"/>
                <w:sz w:val="24"/>
                <w:szCs w:val="24"/>
              </w:rPr>
              <w:t>acity</w:t>
            </w:r>
          </w:p>
        </w:tc>
      </w:tr>
      <w:tr w:rsidR="00D43D29" w:rsidRPr="00D76C3C"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Dewitt et al. (2023)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USA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Qualitative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Emotional, Symbolic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Family support and stress in women entrepreneurs</w:t>
            </w:r>
          </w:p>
        </w:tc>
      </w:tr>
      <w:tr w:rsidR="00D43D29" w:rsidRPr="00D76C3C"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Molina et al. (2016)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Spain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Quantitative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Instrumental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Household finances influence risk and entrepreneurship</w:t>
            </w:r>
          </w:p>
        </w:tc>
      </w:tr>
      <w:tr w:rsidR="00D43D29" w:rsidRPr="00D76C3C"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Pribadi et al. (2023)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Indonesia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Quantitative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Social Capital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Family boosts career motivation</w:t>
            </w:r>
          </w:p>
        </w:tc>
      </w:tr>
      <w:tr w:rsidR="00D43D29" w:rsidRPr="00D76C3C"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Moreno-Gómez et al. (2022)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Colombia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Quantitative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Role Model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Paternal role stronger for men</w:t>
            </w:r>
          </w:p>
        </w:tc>
      </w:tr>
      <w:tr w:rsidR="00D43D29" w:rsidRPr="00D76C3C"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Cadenas (2023)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USA (Latino immigrants)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Qualitative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Symbolic, Emotional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Family history builds motivation</w:t>
            </w:r>
          </w:p>
        </w:tc>
      </w:tr>
      <w:tr w:rsidR="00D43D29" w:rsidRPr="00D76C3C"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Anwari &amp; Hati (2020)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Indonesia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Quantitative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Instrumental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Family supports halalpreneurial drive</w:t>
            </w:r>
          </w:p>
        </w:tc>
      </w:tr>
      <w:tr w:rsidR="00D43D29" w:rsidRPr="00D76C3C"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Campopiano et al. (2016)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Italy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Quantitative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Social Capital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Family supports environmental entrepreneurship</w:t>
            </w:r>
          </w:p>
        </w:tc>
      </w:tr>
      <w:tr w:rsidR="00D43D29" w:rsidRPr="00D76C3C"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Ononye et al. (2022)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Nigeria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Quantitative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Psychological, Instrumental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Family improves startup formation</w:t>
            </w:r>
          </w:p>
        </w:tc>
      </w:tr>
      <w:tr w:rsidR="00D43D29" w:rsidRPr="00D76C3C"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Adha et al. (2022)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Indonesia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Quantitative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Instrumental</w:t>
            </w:r>
          </w:p>
        </w:tc>
        <w:tc>
          <w:tcPr>
            <w:tcW w:w="1728" w:type="dxa"/>
          </w:tcPr>
          <w:p w:rsidR="00D43D29" w:rsidRPr="00D76C3C" w:rsidRDefault="00531D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76C3C">
              <w:rPr>
                <w:rFonts w:asciiTheme="majorBidi" w:hAnsiTheme="majorBidi" w:cstheme="majorBidi"/>
                <w:sz w:val="24"/>
                <w:szCs w:val="24"/>
              </w:rPr>
              <w:t>Parental guidance shapes career planning</w:t>
            </w:r>
          </w:p>
        </w:tc>
      </w:tr>
    </w:tbl>
    <w:p w:rsidR="00531DF2" w:rsidRDefault="00531DF2"/>
    <w:sectPr w:rsidR="00531DF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31DF2"/>
    <w:rsid w:val="00AA1D8D"/>
    <w:rsid w:val="00B47730"/>
    <w:rsid w:val="00CB0664"/>
    <w:rsid w:val="00D43D29"/>
    <w:rsid w:val="00D76C3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DBD60EFF-C206-47A5-B3DA-0BEE7808D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59507AE-6C0A-4131-AC3B-6973AB965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530</Words>
  <Characters>2919</Characters>
  <Application>Microsoft Office Word</Application>
  <DocSecurity>0</DocSecurity>
  <Lines>24</Lines>
  <Paragraphs>6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Titres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Data Extraction Table</vt:lpstr>
      <vt:lpstr/>
    </vt:vector>
  </TitlesOfParts>
  <Manager/>
  <Company/>
  <LinksUpToDate>false</LinksUpToDate>
  <CharactersWithSpaces>3443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Compte Microsoft</cp:lastModifiedBy>
  <cp:revision>2</cp:revision>
  <dcterms:created xsi:type="dcterms:W3CDTF">2025-05-17T09:11:00Z</dcterms:created>
  <dcterms:modified xsi:type="dcterms:W3CDTF">2025-05-17T09:11:00Z</dcterms:modified>
  <cp:category/>
</cp:coreProperties>
</file>