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9EC6C" w14:textId="4416CC80" w:rsidR="00DA6685" w:rsidRDefault="00DA6685" w:rsidP="00DA6685">
      <w:pPr>
        <w:rPr>
          <w:b/>
          <w:bCs/>
          <w:lang w:val="en-US"/>
        </w:rPr>
      </w:pPr>
      <w:r w:rsidRPr="00736290">
        <w:rPr>
          <w:b/>
          <w:bCs/>
          <w:lang w:val="en-US"/>
        </w:rPr>
        <w:t>Supplement</w:t>
      </w:r>
      <w:r w:rsidR="00901DC2">
        <w:rPr>
          <w:b/>
          <w:bCs/>
          <w:lang w:val="en-US"/>
        </w:rPr>
        <w:t xml:space="preserve">ary </w:t>
      </w:r>
      <w:r w:rsidR="00A67F92">
        <w:rPr>
          <w:b/>
          <w:bCs/>
          <w:lang w:val="en-US"/>
        </w:rPr>
        <w:t>Figures</w:t>
      </w:r>
    </w:p>
    <w:p w14:paraId="57D4EF89" w14:textId="77777777" w:rsidR="00DA6685" w:rsidRDefault="00DA6685" w:rsidP="00DA6685">
      <w:pPr>
        <w:rPr>
          <w:b/>
          <w:bCs/>
          <w:lang w:val="en-US"/>
        </w:rPr>
      </w:pPr>
    </w:p>
    <w:p w14:paraId="1EF63DFA" w14:textId="02B84FE0" w:rsidR="00DA6685" w:rsidRPr="00736290" w:rsidRDefault="00441A4D" w:rsidP="00DA668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AA07D22" wp14:editId="2676A631">
            <wp:extent cx="5238750" cy="3975989"/>
            <wp:effectExtent l="0" t="0" r="0" b="5715"/>
            <wp:docPr id="2127242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8" t="30455" r="33747" b="3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30" cy="39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4662D" w14:textId="77777777" w:rsidR="00DA6685" w:rsidRDefault="00DA6685" w:rsidP="00DA6685">
      <w:pPr>
        <w:rPr>
          <w:b/>
          <w:bCs/>
          <w:i/>
          <w:iCs/>
          <w:lang w:val="en-US"/>
        </w:rPr>
      </w:pPr>
      <w:r w:rsidRPr="00A76D06">
        <w:rPr>
          <w:b/>
          <w:bCs/>
          <w:i/>
          <w:iCs/>
          <w:lang w:val="en-US"/>
        </w:rPr>
        <w:t xml:space="preserve">Figure S1: Hazard ratios per </w:t>
      </w:r>
      <w:r>
        <w:rPr>
          <w:b/>
          <w:bCs/>
          <w:i/>
          <w:iCs/>
          <w:lang w:val="en-US"/>
        </w:rPr>
        <w:t>classical</w:t>
      </w:r>
      <w:r w:rsidRPr="00A76D06">
        <w:rPr>
          <w:b/>
          <w:bCs/>
          <w:i/>
          <w:iCs/>
          <w:lang w:val="en-US"/>
        </w:rPr>
        <w:t xml:space="preserve"> proteomic age gap year with all -cause mortality. </w:t>
      </w:r>
      <w:r w:rsidRPr="00A67F92">
        <w:rPr>
          <w:i/>
          <w:iCs/>
          <w:lang w:val="en-US"/>
        </w:rPr>
        <w:t>All models stratified by study centre, sex, and five-year age group. Risk factor adjusted model additionally adjusted for education level, smoking status, alcohol consumption, BMI, healthy diet score and physical activity. All error bars show 95% confidence intervals.</w:t>
      </w:r>
    </w:p>
    <w:p w14:paraId="0EC0BBB2" w14:textId="3E96EEB3" w:rsidR="0032426C" w:rsidRDefault="00DA6685" w:rsidP="00DA6685">
      <w:r w:rsidRPr="002A042E">
        <w:t xml:space="preserve"> </w:t>
      </w:r>
    </w:p>
    <w:p w14:paraId="129798AA" w14:textId="77777777" w:rsidR="00C94C53" w:rsidRDefault="00C94C53">
      <w:r>
        <w:rPr>
          <w:noProof/>
        </w:rPr>
        <w:lastRenderedPageBreak/>
        <w:drawing>
          <wp:inline distT="0" distB="0" distL="0" distR="0" wp14:anchorId="5F984BE6" wp14:editId="3B076B1F">
            <wp:extent cx="5731510" cy="6791325"/>
            <wp:effectExtent l="0" t="0" r="2540" b="9525"/>
            <wp:docPr id="219734814" name="Picture 4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34814" name="Picture 4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7" b="1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4D0ED" w14:textId="703EFC49" w:rsidR="00471D65" w:rsidRDefault="00F228F4">
      <w:pPr>
        <w:rPr>
          <w:b/>
          <w:bCs/>
          <w:i/>
          <w:iCs/>
          <w:sz w:val="22"/>
          <w:szCs w:val="22"/>
          <w:lang w:val="en-US"/>
        </w:rPr>
      </w:pPr>
      <w:r w:rsidRPr="00471D65">
        <w:rPr>
          <w:b/>
          <w:bCs/>
          <w:i/>
          <w:iCs/>
          <w:lang w:val="en-US"/>
        </w:rPr>
        <w:t xml:space="preserve">Figure S2: </w:t>
      </w:r>
      <w:r w:rsidR="00471D65" w:rsidRPr="00471D65">
        <w:rPr>
          <w:b/>
          <w:bCs/>
          <w:i/>
          <w:iCs/>
          <w:lang w:val="en-US"/>
        </w:rPr>
        <w:t xml:space="preserve">Comparison of strengths of associations with </w:t>
      </w:r>
      <w:r w:rsidR="00471D65" w:rsidRPr="00471D65">
        <w:rPr>
          <w:b/>
          <w:bCs/>
          <w:i/>
          <w:iCs/>
          <w:lang w:val="en-US"/>
        </w:rPr>
        <w:t>Tanaka</w:t>
      </w:r>
      <w:r w:rsidR="00471D65" w:rsidRPr="00471D65">
        <w:rPr>
          <w:b/>
          <w:bCs/>
          <w:i/>
          <w:iCs/>
          <w:lang w:val="en-US"/>
        </w:rPr>
        <w:t xml:space="preserve"> proteomic age across disease endpoints. </w:t>
      </w:r>
      <w:r w:rsidR="00471D65" w:rsidRPr="00EA287B">
        <w:rPr>
          <w:i/>
          <w:iCs/>
          <w:lang w:val="en-US"/>
        </w:rPr>
        <w:t xml:space="preserve">Hazard ratios per </w:t>
      </w:r>
      <w:r w:rsidR="00EA287B" w:rsidRPr="00EA287B">
        <w:rPr>
          <w:i/>
          <w:iCs/>
          <w:lang w:val="en-US"/>
        </w:rPr>
        <w:t>Tanaka</w:t>
      </w:r>
      <w:r w:rsidR="00471D65" w:rsidRPr="00EA287B">
        <w:rPr>
          <w:i/>
          <w:iCs/>
          <w:lang w:val="en-US"/>
        </w:rPr>
        <w:t xml:space="preserve"> </w:t>
      </w:r>
      <w:r w:rsidR="00471D65" w:rsidRPr="00EA287B">
        <w:rPr>
          <w:i/>
          <w:iCs/>
          <w:lang w:val="en-US"/>
        </w:rPr>
        <w:t>proteomic age</w:t>
      </w:r>
      <w:r w:rsidR="00471D65" w:rsidRPr="00EA287B">
        <w:rPr>
          <w:i/>
          <w:iCs/>
          <w:lang w:val="en-US"/>
        </w:rPr>
        <w:t xml:space="preserve"> gap z-score with all -cause mortality and 25 incident diseases. All models stratified by study centre, sex, and five-year age group. Risk factor adjusted model additionally adjusted for education level, smoking status, alcohol consumption, BMI, healthy diet score and physical activity. All error bars show 95% confidence intervals.</w:t>
      </w:r>
      <w:r w:rsidR="00471D65">
        <w:rPr>
          <w:b/>
          <w:bCs/>
          <w:i/>
          <w:iCs/>
          <w:sz w:val="22"/>
          <w:szCs w:val="22"/>
          <w:lang w:val="en-US"/>
        </w:rPr>
        <w:t xml:space="preserve"> </w:t>
      </w:r>
    </w:p>
    <w:p w14:paraId="22FEA130" w14:textId="77777777" w:rsidR="00471D65" w:rsidRDefault="00471D65">
      <w:pPr>
        <w:rPr>
          <w:b/>
          <w:bCs/>
          <w:i/>
          <w:iCs/>
          <w:sz w:val="22"/>
          <w:szCs w:val="22"/>
          <w:lang w:val="en-US"/>
        </w:rPr>
      </w:pPr>
      <w:r>
        <w:rPr>
          <w:b/>
          <w:bCs/>
          <w:i/>
          <w:iCs/>
          <w:sz w:val="22"/>
          <w:szCs w:val="22"/>
          <w:lang w:val="en-US"/>
        </w:rPr>
        <w:br w:type="page"/>
      </w:r>
    </w:p>
    <w:p w14:paraId="0A355085" w14:textId="77777777" w:rsidR="00EA287B" w:rsidRDefault="00EA287B">
      <w:r>
        <w:rPr>
          <w:noProof/>
        </w:rPr>
        <w:lastRenderedPageBreak/>
        <w:drawing>
          <wp:inline distT="0" distB="0" distL="0" distR="0" wp14:anchorId="3DFDA5A9" wp14:editId="7DDB449C">
            <wp:extent cx="5731510" cy="6791325"/>
            <wp:effectExtent l="0" t="0" r="2540" b="9525"/>
            <wp:docPr id="259086329" name="Picture 5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86329" name="Picture 5" descr="A screenshot of a tes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8" b="1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6BCAD" w14:textId="77777777" w:rsidR="00A67F92" w:rsidRDefault="00EA287B">
      <w:r w:rsidRPr="00A67F92">
        <w:rPr>
          <w:b/>
          <w:bCs/>
          <w:i/>
          <w:iCs/>
          <w:lang w:val="en-US"/>
        </w:rPr>
        <w:t>Figure S</w:t>
      </w:r>
      <w:r w:rsidRPr="00A67F92">
        <w:rPr>
          <w:b/>
          <w:bCs/>
          <w:i/>
          <w:iCs/>
          <w:lang w:val="en-US"/>
        </w:rPr>
        <w:t>3</w:t>
      </w:r>
      <w:r w:rsidRPr="00A67F92">
        <w:rPr>
          <w:b/>
          <w:bCs/>
          <w:i/>
          <w:iCs/>
          <w:lang w:val="en-US"/>
        </w:rPr>
        <w:t xml:space="preserve">: Comparison of strengths of associations with </w:t>
      </w:r>
      <w:r w:rsidRPr="00A67F92">
        <w:rPr>
          <w:b/>
          <w:bCs/>
          <w:i/>
          <w:iCs/>
          <w:lang w:val="en-US"/>
        </w:rPr>
        <w:t>Lehallier</w:t>
      </w:r>
      <w:r w:rsidRPr="00A67F92">
        <w:rPr>
          <w:b/>
          <w:bCs/>
          <w:i/>
          <w:iCs/>
          <w:lang w:val="en-US"/>
        </w:rPr>
        <w:t xml:space="preserve"> proteomic age across disease endpoints. </w:t>
      </w:r>
      <w:r w:rsidRPr="00A67F92">
        <w:rPr>
          <w:i/>
          <w:iCs/>
          <w:lang w:val="en-US"/>
        </w:rPr>
        <w:t>Hazard ratios per Lehallier proteomic age gap z-score with all -cause mortality and 25 incident diseases. All models stratified by study centre, sex, and five-year age group. Risk factor adjusted model additionally adjusted for education level, smoking status, alcohol consumption, BMI, healthy diet score and physical activity. All error bars show 95% confidence intervals.</w:t>
      </w:r>
      <w:r w:rsidRPr="00EA287B">
        <w:t xml:space="preserve"> </w:t>
      </w:r>
    </w:p>
    <w:p w14:paraId="2CC04FBB" w14:textId="77777777" w:rsidR="00A67F92" w:rsidRDefault="00A67F92">
      <w:r>
        <w:br w:type="page"/>
      </w:r>
    </w:p>
    <w:p w14:paraId="6865565A" w14:textId="77777777" w:rsidR="00461316" w:rsidRDefault="00461316">
      <w:r>
        <w:rPr>
          <w:noProof/>
        </w:rPr>
        <w:lastRenderedPageBreak/>
        <w:drawing>
          <wp:inline distT="0" distB="0" distL="0" distR="0" wp14:anchorId="5C1896E9" wp14:editId="678A935E">
            <wp:extent cx="5731510" cy="6829425"/>
            <wp:effectExtent l="0" t="0" r="2540" b="9525"/>
            <wp:docPr id="425001043" name="Picture 6" descr="A black and red text with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01043" name="Picture 6" descr="A black and red text with blue do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1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BD5BED6" w14:textId="1CEA5A3E" w:rsidR="00461316" w:rsidRDefault="00461316" w:rsidP="00461316">
      <w:r w:rsidRPr="00A67F92">
        <w:rPr>
          <w:b/>
          <w:bCs/>
          <w:i/>
          <w:iCs/>
          <w:lang w:val="en-US"/>
        </w:rPr>
        <w:t>Figure S</w:t>
      </w:r>
      <w:r>
        <w:rPr>
          <w:b/>
          <w:bCs/>
          <w:i/>
          <w:iCs/>
          <w:lang w:val="en-US"/>
        </w:rPr>
        <w:t>4</w:t>
      </w:r>
      <w:r w:rsidRPr="00A67F92">
        <w:rPr>
          <w:b/>
          <w:bCs/>
          <w:i/>
          <w:iCs/>
          <w:lang w:val="en-US"/>
        </w:rPr>
        <w:t xml:space="preserve">: Comparison of strengths of associations with </w:t>
      </w:r>
      <w:r>
        <w:rPr>
          <w:b/>
          <w:bCs/>
          <w:i/>
          <w:iCs/>
          <w:lang w:val="en-US"/>
        </w:rPr>
        <w:t>Sathyan</w:t>
      </w:r>
      <w:r w:rsidRPr="00A67F92">
        <w:rPr>
          <w:b/>
          <w:bCs/>
          <w:i/>
          <w:iCs/>
          <w:lang w:val="en-US"/>
        </w:rPr>
        <w:t xml:space="preserve"> proteomic age across disease endpoints. </w:t>
      </w:r>
      <w:r w:rsidRPr="00A67F92">
        <w:rPr>
          <w:i/>
          <w:iCs/>
          <w:lang w:val="en-US"/>
        </w:rPr>
        <w:t xml:space="preserve">Hazard ratios per </w:t>
      </w:r>
      <w:r>
        <w:rPr>
          <w:i/>
          <w:iCs/>
          <w:lang w:val="en-US"/>
        </w:rPr>
        <w:t>Sathyan</w:t>
      </w:r>
      <w:r w:rsidRPr="00A67F92">
        <w:rPr>
          <w:i/>
          <w:iCs/>
          <w:lang w:val="en-US"/>
        </w:rPr>
        <w:t xml:space="preserve"> proteomic age gap z-score with all -cause mortality and 25 incident diseases. All models stratified by study centre, sex, and five-year age group. Risk factor adjusted model additionally adjusted for education level, smoking status, alcohol consumption, BMI, healthy diet score and physical activity. All error bars show 95% confidence intervals.</w:t>
      </w:r>
      <w:r w:rsidRPr="00EA287B">
        <w:t xml:space="preserve"> </w:t>
      </w:r>
    </w:p>
    <w:p w14:paraId="6594AC07" w14:textId="77777777" w:rsidR="00461316" w:rsidRDefault="00461316">
      <w:r>
        <w:br w:type="page"/>
      </w:r>
    </w:p>
    <w:p w14:paraId="1DA6A3E5" w14:textId="473A3333" w:rsidR="00461316" w:rsidRDefault="00DA6B9F" w:rsidP="00461316">
      <w:r>
        <w:rPr>
          <w:noProof/>
        </w:rPr>
        <w:lastRenderedPageBreak/>
        <w:drawing>
          <wp:inline distT="0" distB="0" distL="0" distR="0" wp14:anchorId="05F2D634" wp14:editId="06B9FCBF">
            <wp:extent cx="5731510" cy="6848475"/>
            <wp:effectExtent l="0" t="0" r="2540" b="9525"/>
            <wp:docPr id="350560022" name="Picture 7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60022" name="Picture 7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8" b="1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4D799" w14:textId="1E664F10" w:rsidR="00DA6B9F" w:rsidRDefault="00DA6B9F" w:rsidP="00DA6B9F">
      <w:r w:rsidRPr="00A67F92">
        <w:rPr>
          <w:b/>
          <w:bCs/>
          <w:i/>
          <w:iCs/>
          <w:lang w:val="en-US"/>
        </w:rPr>
        <w:t>Figure S</w:t>
      </w:r>
      <w:r w:rsidR="00741D49">
        <w:rPr>
          <w:b/>
          <w:bCs/>
          <w:i/>
          <w:iCs/>
          <w:lang w:val="en-US"/>
        </w:rPr>
        <w:t>5</w:t>
      </w:r>
      <w:r w:rsidRPr="00A67F92">
        <w:rPr>
          <w:b/>
          <w:bCs/>
          <w:i/>
          <w:iCs/>
          <w:lang w:val="en-US"/>
        </w:rPr>
        <w:t xml:space="preserve">: Comparison of strengths of associations with </w:t>
      </w:r>
      <w:r>
        <w:rPr>
          <w:b/>
          <w:bCs/>
          <w:i/>
          <w:iCs/>
          <w:lang w:val="en-US"/>
        </w:rPr>
        <w:t>Oh</w:t>
      </w:r>
      <w:r w:rsidRPr="00A67F92">
        <w:rPr>
          <w:b/>
          <w:bCs/>
          <w:i/>
          <w:iCs/>
          <w:lang w:val="en-US"/>
        </w:rPr>
        <w:t xml:space="preserve"> proteomic age across disease endpoints. </w:t>
      </w:r>
      <w:r w:rsidRPr="00A67F92">
        <w:rPr>
          <w:i/>
          <w:iCs/>
          <w:lang w:val="en-US"/>
        </w:rPr>
        <w:t xml:space="preserve">Hazard ratios per </w:t>
      </w:r>
      <w:r>
        <w:rPr>
          <w:i/>
          <w:iCs/>
          <w:lang w:val="en-US"/>
        </w:rPr>
        <w:t>Oh</w:t>
      </w:r>
      <w:r w:rsidRPr="00A67F92">
        <w:rPr>
          <w:i/>
          <w:iCs/>
          <w:lang w:val="en-US"/>
        </w:rPr>
        <w:t xml:space="preserve"> proteomic age gap z-score with all -cause mortality and 25 incident diseases. All models stratified by study centre, sex, and five-year age group. Risk factor adjusted model additionally adjusted for education level, smoking status, alcohol consumption, BMI, healthy diet score and physical activity. All error bars show 95% confidence intervals.</w:t>
      </w:r>
      <w:r w:rsidRPr="00EA287B">
        <w:t xml:space="preserve"> </w:t>
      </w:r>
    </w:p>
    <w:p w14:paraId="2011467E" w14:textId="77777777" w:rsidR="00DA6B9F" w:rsidRDefault="00DA6B9F">
      <w:r>
        <w:br w:type="page"/>
      </w:r>
    </w:p>
    <w:p w14:paraId="7587C0C9" w14:textId="77777777" w:rsidR="00DA6B9F" w:rsidRDefault="00DA6B9F" w:rsidP="00DA6B9F"/>
    <w:p w14:paraId="102E87A9" w14:textId="77777777" w:rsidR="00B53779" w:rsidRDefault="00B53779">
      <w:r>
        <w:rPr>
          <w:noProof/>
        </w:rPr>
        <w:drawing>
          <wp:inline distT="0" distB="0" distL="0" distR="0" wp14:anchorId="17E3DD59" wp14:editId="669F3681">
            <wp:extent cx="5731510" cy="6800850"/>
            <wp:effectExtent l="0" t="0" r="2540" b="0"/>
            <wp:docPr id="2093589556" name="Picture 8" descr="A black and white document with blue and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89556" name="Picture 8" descr="A black and white document with blue and red lin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5" b="1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FC4CB" w14:textId="5CB48C00" w:rsidR="00112DFF" w:rsidRDefault="00741D49" w:rsidP="00741D49">
      <w:r w:rsidRPr="00A67F92">
        <w:rPr>
          <w:b/>
          <w:bCs/>
          <w:i/>
          <w:iCs/>
          <w:lang w:val="en-US"/>
        </w:rPr>
        <w:t>Figure S</w:t>
      </w:r>
      <w:r>
        <w:rPr>
          <w:b/>
          <w:bCs/>
          <w:i/>
          <w:iCs/>
          <w:lang w:val="en-US"/>
        </w:rPr>
        <w:t>6</w:t>
      </w:r>
      <w:r w:rsidRPr="00A67F92">
        <w:rPr>
          <w:b/>
          <w:bCs/>
          <w:i/>
          <w:iCs/>
          <w:lang w:val="en-US"/>
        </w:rPr>
        <w:t xml:space="preserve">: Comparison of strengths of associations with </w:t>
      </w:r>
      <w:r>
        <w:rPr>
          <w:b/>
          <w:bCs/>
          <w:i/>
          <w:iCs/>
          <w:lang w:val="en-US"/>
        </w:rPr>
        <w:t>Wang</w:t>
      </w:r>
      <w:r w:rsidRPr="00A67F92">
        <w:rPr>
          <w:b/>
          <w:bCs/>
          <w:i/>
          <w:iCs/>
          <w:lang w:val="en-US"/>
        </w:rPr>
        <w:t xml:space="preserve"> proteomic age across disease endpoints. </w:t>
      </w:r>
      <w:r w:rsidRPr="00A67F92">
        <w:rPr>
          <w:i/>
          <w:iCs/>
          <w:lang w:val="en-US"/>
        </w:rPr>
        <w:t xml:space="preserve">Hazard ratios per </w:t>
      </w:r>
      <w:r>
        <w:rPr>
          <w:i/>
          <w:iCs/>
          <w:lang w:val="en-US"/>
        </w:rPr>
        <w:t>Wang</w:t>
      </w:r>
      <w:r w:rsidRPr="00A67F92">
        <w:rPr>
          <w:i/>
          <w:iCs/>
          <w:lang w:val="en-US"/>
        </w:rPr>
        <w:t xml:space="preserve"> proteomic age gap z-score with all -cause mortality and 25 incident diseases. All models stratified by study centre, sex, and five-year age group. Risk factor adjusted model additionally adjusted for education level, smoking status, alcohol consumption, BMI, healthy diet score and physical activity. All error bars show 95% confidence intervals.</w:t>
      </w:r>
      <w:r w:rsidRPr="00EA287B">
        <w:t xml:space="preserve"> </w:t>
      </w:r>
    </w:p>
    <w:p w14:paraId="156BD131" w14:textId="77777777" w:rsidR="00112DFF" w:rsidRDefault="00112DFF">
      <w:r>
        <w:br w:type="page"/>
      </w:r>
    </w:p>
    <w:p w14:paraId="16FC00BA" w14:textId="3A90F339" w:rsidR="00741D49" w:rsidRDefault="000B2321" w:rsidP="00741D49">
      <w:r>
        <w:rPr>
          <w:noProof/>
        </w:rPr>
        <w:lastRenderedPageBreak/>
        <w:drawing>
          <wp:inline distT="0" distB="0" distL="0" distR="0" wp14:anchorId="17FACC47" wp14:editId="2C45F5F3">
            <wp:extent cx="5731159" cy="6851592"/>
            <wp:effectExtent l="0" t="0" r="3175" b="6985"/>
            <wp:docPr id="908126758" name="Picture 9" descr="A black and white document with red and blu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26758" name="Picture 9" descr="A black and white document with red and blue do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0" b="1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0C00" w14:textId="2C0F9781" w:rsidR="00B82A93" w:rsidRDefault="00B82A93" w:rsidP="00B82A93">
      <w:r w:rsidRPr="00A67F92">
        <w:rPr>
          <w:b/>
          <w:bCs/>
          <w:i/>
          <w:iCs/>
          <w:lang w:val="en-US"/>
        </w:rPr>
        <w:t>Figure S</w:t>
      </w:r>
      <w:r w:rsidR="00DD2007">
        <w:rPr>
          <w:b/>
          <w:bCs/>
          <w:i/>
          <w:iCs/>
          <w:lang w:val="en-US"/>
        </w:rPr>
        <w:t>7</w:t>
      </w:r>
      <w:r w:rsidRPr="00A67F92">
        <w:rPr>
          <w:b/>
          <w:bCs/>
          <w:i/>
          <w:iCs/>
          <w:lang w:val="en-US"/>
        </w:rPr>
        <w:t xml:space="preserve">: </w:t>
      </w:r>
      <w:r w:rsidR="0094791E">
        <w:rPr>
          <w:b/>
          <w:bCs/>
          <w:i/>
          <w:iCs/>
          <w:lang w:val="en-US"/>
        </w:rPr>
        <w:t>A</w:t>
      </w:r>
      <w:r w:rsidRPr="00A67F92">
        <w:rPr>
          <w:b/>
          <w:bCs/>
          <w:i/>
          <w:iCs/>
          <w:lang w:val="en-US"/>
        </w:rPr>
        <w:t xml:space="preserve">ssociations with </w:t>
      </w:r>
      <w:r w:rsidR="0094791E">
        <w:rPr>
          <w:b/>
          <w:bCs/>
          <w:i/>
          <w:iCs/>
          <w:lang w:val="en-US"/>
        </w:rPr>
        <w:t>Global</w:t>
      </w:r>
      <w:r w:rsidRPr="00A67F92">
        <w:rPr>
          <w:b/>
          <w:bCs/>
          <w:i/>
          <w:iCs/>
          <w:lang w:val="en-US"/>
        </w:rPr>
        <w:t xml:space="preserve"> proteomic age across disease endpoints</w:t>
      </w:r>
      <w:r w:rsidR="0094791E">
        <w:rPr>
          <w:b/>
          <w:bCs/>
          <w:i/>
          <w:iCs/>
          <w:lang w:val="en-US"/>
        </w:rPr>
        <w:t xml:space="preserve"> </w:t>
      </w:r>
      <w:r w:rsidR="002D2346">
        <w:rPr>
          <w:b/>
          <w:bCs/>
          <w:i/>
          <w:iCs/>
          <w:lang w:val="en-US"/>
        </w:rPr>
        <w:t>for all events</w:t>
      </w:r>
      <w:r w:rsidR="0094791E">
        <w:rPr>
          <w:b/>
          <w:bCs/>
          <w:i/>
          <w:iCs/>
          <w:lang w:val="en-US"/>
        </w:rPr>
        <w:t xml:space="preserve"> (blue bars</w:t>
      </w:r>
      <w:r w:rsidR="00F90544">
        <w:rPr>
          <w:b/>
          <w:bCs/>
          <w:i/>
          <w:iCs/>
          <w:lang w:val="en-US"/>
        </w:rPr>
        <w:t>) and</w:t>
      </w:r>
      <w:r w:rsidR="00A80A21">
        <w:rPr>
          <w:b/>
          <w:bCs/>
          <w:i/>
          <w:iCs/>
          <w:lang w:val="en-US"/>
        </w:rPr>
        <w:t xml:space="preserve"> with </w:t>
      </w:r>
      <w:r w:rsidR="00A80A21" w:rsidRPr="00DD2007">
        <w:rPr>
          <w:b/>
          <w:bCs/>
          <w:i/>
          <w:iCs/>
          <w:lang w:val="en-US"/>
        </w:rPr>
        <w:t xml:space="preserve">events </w:t>
      </w:r>
      <w:r w:rsidR="002D2346" w:rsidRPr="00DD2007">
        <w:rPr>
          <w:b/>
          <w:bCs/>
          <w:i/>
          <w:iCs/>
          <w:lang w:val="en-US"/>
        </w:rPr>
        <w:t xml:space="preserve">restricted </w:t>
      </w:r>
      <w:r w:rsidR="00533C1E" w:rsidRPr="00DD2007">
        <w:rPr>
          <w:b/>
          <w:bCs/>
          <w:i/>
          <w:iCs/>
          <w:lang w:val="en-US"/>
        </w:rPr>
        <w:t xml:space="preserve">only </w:t>
      </w:r>
      <w:r w:rsidR="002D2346" w:rsidRPr="00DD2007">
        <w:rPr>
          <w:b/>
          <w:bCs/>
          <w:i/>
          <w:iCs/>
          <w:lang w:val="en-US"/>
        </w:rPr>
        <w:t xml:space="preserve">to </w:t>
      </w:r>
      <w:r w:rsidR="00533C1E" w:rsidRPr="00DD2007">
        <w:rPr>
          <w:b/>
          <w:bCs/>
          <w:i/>
          <w:iCs/>
          <w:lang w:val="en-US"/>
        </w:rPr>
        <w:t xml:space="preserve">events </w:t>
      </w:r>
      <w:r w:rsidR="00A80A21" w:rsidRPr="00DD2007">
        <w:rPr>
          <w:b/>
          <w:bCs/>
          <w:i/>
          <w:iCs/>
          <w:lang w:val="en-US"/>
        </w:rPr>
        <w:t>that occurred after two years</w:t>
      </w:r>
      <w:r w:rsidR="00533C1E" w:rsidRPr="00DD2007">
        <w:rPr>
          <w:b/>
          <w:bCs/>
          <w:i/>
          <w:iCs/>
          <w:lang w:val="en-US"/>
        </w:rPr>
        <w:t xml:space="preserve"> from baseline</w:t>
      </w:r>
      <w:r w:rsidR="00DD2007" w:rsidRPr="00DD2007">
        <w:rPr>
          <w:b/>
          <w:bCs/>
          <w:i/>
          <w:iCs/>
          <w:lang w:val="en-US"/>
        </w:rPr>
        <w:t xml:space="preserve"> (red bars)</w:t>
      </w:r>
      <w:r w:rsidRPr="00A67F92">
        <w:rPr>
          <w:b/>
          <w:bCs/>
          <w:i/>
          <w:iCs/>
          <w:lang w:val="en-US"/>
        </w:rPr>
        <w:t xml:space="preserve">. </w:t>
      </w:r>
      <w:r w:rsidRPr="00A67F92">
        <w:rPr>
          <w:i/>
          <w:iCs/>
          <w:lang w:val="en-US"/>
        </w:rPr>
        <w:t xml:space="preserve">Hazard ratios per </w:t>
      </w:r>
      <w:r w:rsidR="00DD2007">
        <w:rPr>
          <w:i/>
          <w:iCs/>
          <w:lang w:val="en-US"/>
        </w:rPr>
        <w:t xml:space="preserve">Global </w:t>
      </w:r>
      <w:r w:rsidR="00DD2007" w:rsidRPr="00A67F92">
        <w:rPr>
          <w:i/>
          <w:iCs/>
          <w:lang w:val="en-US"/>
        </w:rPr>
        <w:t>proteomic</w:t>
      </w:r>
      <w:r w:rsidRPr="00A67F92">
        <w:rPr>
          <w:i/>
          <w:iCs/>
          <w:lang w:val="en-US"/>
        </w:rPr>
        <w:t xml:space="preserve"> age gap z-score with all -cause mortality and 25 incident diseases. All models stratified by study centre, sex, and five-year age group</w:t>
      </w:r>
      <w:r w:rsidR="00DD2007">
        <w:rPr>
          <w:i/>
          <w:iCs/>
          <w:lang w:val="en-US"/>
        </w:rPr>
        <w:t xml:space="preserve"> and </w:t>
      </w:r>
      <w:r w:rsidR="00DD2007" w:rsidRPr="00A67F92">
        <w:rPr>
          <w:i/>
          <w:iCs/>
          <w:lang w:val="en-US"/>
        </w:rPr>
        <w:t>adjusted</w:t>
      </w:r>
      <w:r w:rsidRPr="00A67F92">
        <w:rPr>
          <w:i/>
          <w:iCs/>
          <w:lang w:val="en-US"/>
        </w:rPr>
        <w:t xml:space="preserve"> for education level, smoking status, alcohol consumption, BMI, healthy diet score and physical activity. All error bars show 95% confidence intervals.</w:t>
      </w:r>
      <w:r w:rsidRPr="00EA287B">
        <w:t xml:space="preserve"> </w:t>
      </w:r>
    </w:p>
    <w:p w14:paraId="577521A3" w14:textId="4E98B5AC" w:rsidR="00906258" w:rsidRDefault="00906258">
      <w:r>
        <w:br w:type="page"/>
      </w:r>
    </w:p>
    <w:p w14:paraId="65E4A455" w14:textId="77777777" w:rsidR="00906258" w:rsidRDefault="00906258">
      <w:r>
        <w:rPr>
          <w:noProof/>
        </w:rPr>
        <w:lastRenderedPageBreak/>
        <w:drawing>
          <wp:inline distT="0" distB="0" distL="0" distR="0" wp14:anchorId="5298061D" wp14:editId="5B8C3D52">
            <wp:extent cx="5731131" cy="6840187"/>
            <wp:effectExtent l="0" t="0" r="3175" b="0"/>
            <wp:docPr id="1259591572" name="Picture 10" descr="A black and red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91572" name="Picture 10" descr="A black and red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3" b="1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AF6D9" w14:textId="4872EFE2" w:rsidR="00DD2007" w:rsidRDefault="00DD2007" w:rsidP="00DD2007">
      <w:r w:rsidRPr="00A67F92">
        <w:rPr>
          <w:b/>
          <w:bCs/>
          <w:i/>
          <w:iCs/>
          <w:lang w:val="en-US"/>
        </w:rPr>
        <w:t>Figure S</w:t>
      </w:r>
      <w:r>
        <w:rPr>
          <w:b/>
          <w:bCs/>
          <w:i/>
          <w:iCs/>
          <w:lang w:val="en-US"/>
        </w:rPr>
        <w:t>8</w:t>
      </w:r>
      <w:r w:rsidRPr="00A67F92">
        <w:rPr>
          <w:b/>
          <w:bCs/>
          <w:i/>
          <w:iCs/>
          <w:lang w:val="en-US"/>
        </w:rPr>
        <w:t xml:space="preserve">: </w:t>
      </w:r>
      <w:r>
        <w:rPr>
          <w:b/>
          <w:bCs/>
          <w:i/>
          <w:iCs/>
          <w:lang w:val="en-US"/>
        </w:rPr>
        <w:t>A</w:t>
      </w:r>
      <w:r w:rsidRPr="00A67F92">
        <w:rPr>
          <w:b/>
          <w:bCs/>
          <w:i/>
          <w:iCs/>
          <w:lang w:val="en-US"/>
        </w:rPr>
        <w:t xml:space="preserve">ssociations with </w:t>
      </w:r>
      <w:r>
        <w:rPr>
          <w:b/>
          <w:bCs/>
          <w:i/>
          <w:iCs/>
          <w:lang w:val="en-US"/>
        </w:rPr>
        <w:t>Global</w:t>
      </w:r>
      <w:r w:rsidRPr="00A67F92">
        <w:rPr>
          <w:b/>
          <w:bCs/>
          <w:i/>
          <w:iCs/>
          <w:lang w:val="en-US"/>
        </w:rPr>
        <w:t xml:space="preserve"> proteomic age across disease endpoints</w:t>
      </w:r>
      <w:r>
        <w:rPr>
          <w:b/>
          <w:bCs/>
          <w:i/>
          <w:iCs/>
          <w:lang w:val="en-US"/>
        </w:rPr>
        <w:t xml:space="preserve"> for all events (blue bars) and with </w:t>
      </w:r>
      <w:r w:rsidRPr="00DD2007">
        <w:rPr>
          <w:b/>
          <w:bCs/>
          <w:i/>
          <w:iCs/>
          <w:lang w:val="en-US"/>
        </w:rPr>
        <w:t xml:space="preserve">events restricted only to events that occurred after </w:t>
      </w:r>
      <w:r>
        <w:rPr>
          <w:b/>
          <w:bCs/>
          <w:i/>
          <w:iCs/>
          <w:lang w:val="en-US"/>
        </w:rPr>
        <w:t xml:space="preserve">five </w:t>
      </w:r>
      <w:r w:rsidRPr="00DD2007">
        <w:rPr>
          <w:b/>
          <w:bCs/>
          <w:i/>
          <w:iCs/>
          <w:lang w:val="en-US"/>
        </w:rPr>
        <w:t>years from baseline (red bars)</w:t>
      </w:r>
      <w:r w:rsidRPr="00A67F92">
        <w:rPr>
          <w:b/>
          <w:bCs/>
          <w:i/>
          <w:iCs/>
          <w:lang w:val="en-US"/>
        </w:rPr>
        <w:t xml:space="preserve">. </w:t>
      </w:r>
      <w:r w:rsidRPr="00A67F92">
        <w:rPr>
          <w:i/>
          <w:iCs/>
          <w:lang w:val="en-US"/>
        </w:rPr>
        <w:t xml:space="preserve">Hazard ratios per </w:t>
      </w:r>
      <w:r>
        <w:rPr>
          <w:i/>
          <w:iCs/>
          <w:lang w:val="en-US"/>
        </w:rPr>
        <w:t xml:space="preserve">Global </w:t>
      </w:r>
      <w:r w:rsidRPr="00A67F92">
        <w:rPr>
          <w:i/>
          <w:iCs/>
          <w:lang w:val="en-US"/>
        </w:rPr>
        <w:t>proteomic age gap z-score with all -cause mortality and 25 incident diseases. All models stratified by study centre, sex, and five-year age group</w:t>
      </w:r>
      <w:r>
        <w:rPr>
          <w:i/>
          <w:iCs/>
          <w:lang w:val="en-US"/>
        </w:rPr>
        <w:t xml:space="preserve"> and </w:t>
      </w:r>
      <w:r w:rsidRPr="00A67F92">
        <w:rPr>
          <w:i/>
          <w:iCs/>
          <w:lang w:val="en-US"/>
        </w:rPr>
        <w:t>adjusted for education level, smoking status, alcohol consumption, BMI, healthy diet score and physical activity. All error bars show 95% confidence intervals.</w:t>
      </w:r>
      <w:r w:rsidRPr="00EA287B">
        <w:t xml:space="preserve"> </w:t>
      </w:r>
    </w:p>
    <w:p w14:paraId="679A91E8" w14:textId="77777777" w:rsidR="00906258" w:rsidRDefault="00906258">
      <w:r>
        <w:br w:type="page"/>
      </w:r>
    </w:p>
    <w:p w14:paraId="1ED57FA9" w14:textId="77777777" w:rsidR="002A5F9F" w:rsidRDefault="002A5F9F">
      <w:r>
        <w:rPr>
          <w:noProof/>
        </w:rPr>
        <w:lastRenderedPageBreak/>
        <w:drawing>
          <wp:inline distT="0" distB="0" distL="0" distR="0" wp14:anchorId="50BFED49" wp14:editId="139E8F44">
            <wp:extent cx="5731131" cy="6899564"/>
            <wp:effectExtent l="0" t="0" r="3175" b="0"/>
            <wp:docPr id="1428223923" name="Picture 11" descr="A black and red text with blue and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23923" name="Picture 11" descr="A black and red text with blue and red dot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3" b="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83831" w14:textId="75D4B0FE" w:rsidR="00DD2007" w:rsidRDefault="00DD2007" w:rsidP="00DD2007">
      <w:r w:rsidRPr="00A67F92">
        <w:rPr>
          <w:b/>
          <w:bCs/>
          <w:i/>
          <w:iCs/>
          <w:lang w:val="en-US"/>
        </w:rPr>
        <w:t>Figure S</w:t>
      </w:r>
      <w:r>
        <w:rPr>
          <w:b/>
          <w:bCs/>
          <w:i/>
          <w:iCs/>
          <w:lang w:val="en-US"/>
        </w:rPr>
        <w:t>9</w:t>
      </w:r>
      <w:r w:rsidRPr="00A67F92">
        <w:rPr>
          <w:b/>
          <w:bCs/>
          <w:i/>
          <w:iCs/>
          <w:lang w:val="en-US"/>
        </w:rPr>
        <w:t xml:space="preserve">: </w:t>
      </w:r>
      <w:r>
        <w:rPr>
          <w:b/>
          <w:bCs/>
          <w:i/>
          <w:iCs/>
          <w:lang w:val="en-US"/>
        </w:rPr>
        <w:t>A</w:t>
      </w:r>
      <w:r w:rsidRPr="00A67F92">
        <w:rPr>
          <w:b/>
          <w:bCs/>
          <w:i/>
          <w:iCs/>
          <w:lang w:val="en-US"/>
        </w:rPr>
        <w:t xml:space="preserve">ssociations with </w:t>
      </w:r>
      <w:r>
        <w:rPr>
          <w:b/>
          <w:bCs/>
          <w:i/>
          <w:iCs/>
          <w:lang w:val="en-US"/>
        </w:rPr>
        <w:t>Global</w:t>
      </w:r>
      <w:r w:rsidRPr="00A67F92">
        <w:rPr>
          <w:b/>
          <w:bCs/>
          <w:i/>
          <w:iCs/>
          <w:lang w:val="en-US"/>
        </w:rPr>
        <w:t xml:space="preserve"> proteomic age across disease endpoints</w:t>
      </w:r>
      <w:r>
        <w:rPr>
          <w:b/>
          <w:bCs/>
          <w:i/>
          <w:iCs/>
          <w:lang w:val="en-US"/>
        </w:rPr>
        <w:t xml:space="preserve"> for </w:t>
      </w:r>
      <w:r>
        <w:rPr>
          <w:b/>
          <w:bCs/>
          <w:i/>
          <w:iCs/>
          <w:lang w:val="en-US"/>
        </w:rPr>
        <w:t>whole population</w:t>
      </w:r>
      <w:r>
        <w:rPr>
          <w:b/>
          <w:bCs/>
          <w:i/>
          <w:iCs/>
          <w:lang w:val="en-US"/>
        </w:rPr>
        <w:t xml:space="preserve"> (blue bars) and </w:t>
      </w:r>
      <w:r>
        <w:rPr>
          <w:b/>
          <w:bCs/>
          <w:i/>
          <w:iCs/>
          <w:lang w:val="en-US"/>
        </w:rPr>
        <w:t>for never smokers only</w:t>
      </w:r>
      <w:r w:rsidRPr="00DD2007">
        <w:rPr>
          <w:b/>
          <w:bCs/>
          <w:i/>
          <w:iCs/>
          <w:lang w:val="en-US"/>
        </w:rPr>
        <w:t xml:space="preserve"> (red bars)</w:t>
      </w:r>
      <w:r w:rsidRPr="00A67F92">
        <w:rPr>
          <w:b/>
          <w:bCs/>
          <w:i/>
          <w:iCs/>
          <w:lang w:val="en-US"/>
        </w:rPr>
        <w:t xml:space="preserve">. </w:t>
      </w:r>
      <w:r w:rsidRPr="00A67F92">
        <w:rPr>
          <w:i/>
          <w:iCs/>
          <w:lang w:val="en-US"/>
        </w:rPr>
        <w:t xml:space="preserve">Hazard ratios per </w:t>
      </w:r>
      <w:r>
        <w:rPr>
          <w:i/>
          <w:iCs/>
          <w:lang w:val="en-US"/>
        </w:rPr>
        <w:t xml:space="preserve">Global </w:t>
      </w:r>
      <w:r w:rsidRPr="00A67F92">
        <w:rPr>
          <w:i/>
          <w:iCs/>
          <w:lang w:val="en-US"/>
        </w:rPr>
        <w:t>proteomic age gap z-score with all -cause mortality and 25 incident diseases. All models stratified by study centre, sex, and five-year age group</w:t>
      </w:r>
      <w:r>
        <w:rPr>
          <w:i/>
          <w:iCs/>
          <w:lang w:val="en-US"/>
        </w:rPr>
        <w:t xml:space="preserve"> and </w:t>
      </w:r>
      <w:r w:rsidRPr="00A67F92">
        <w:rPr>
          <w:i/>
          <w:iCs/>
          <w:lang w:val="en-US"/>
        </w:rPr>
        <w:t>adjusted for education level, smoking status</w:t>
      </w:r>
      <w:r w:rsidR="0042056A">
        <w:rPr>
          <w:i/>
          <w:iCs/>
          <w:lang w:val="en-US"/>
        </w:rPr>
        <w:t xml:space="preserve"> (whole population only)</w:t>
      </w:r>
      <w:r w:rsidRPr="00A67F92">
        <w:rPr>
          <w:i/>
          <w:iCs/>
          <w:lang w:val="en-US"/>
        </w:rPr>
        <w:t>, alcohol consumption, BMI, healthy diet score and physical activity. All error bars show 95% confidence intervals.</w:t>
      </w:r>
      <w:r w:rsidRPr="00EA287B">
        <w:t xml:space="preserve"> </w:t>
      </w:r>
    </w:p>
    <w:p w14:paraId="555D332F" w14:textId="77777777" w:rsidR="002A5F9F" w:rsidRDefault="002A5F9F">
      <w:r>
        <w:br w:type="page"/>
      </w:r>
    </w:p>
    <w:p w14:paraId="3F502903" w14:textId="46AE9B04" w:rsidR="0032426C" w:rsidRDefault="0032426C"/>
    <w:p w14:paraId="79A4B3E9" w14:textId="56EBA561" w:rsidR="00DA6685" w:rsidRDefault="00154E5C" w:rsidP="00DA6685">
      <w:r>
        <w:rPr>
          <w:noProof/>
        </w:rPr>
        <w:drawing>
          <wp:inline distT="0" distB="0" distL="0" distR="0" wp14:anchorId="0503B10A" wp14:editId="49F4FE1D">
            <wp:extent cx="6135981" cy="6209731"/>
            <wp:effectExtent l="0" t="0" r="0" b="635"/>
            <wp:docPr id="11354792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00" cy="621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92F2F" w14:textId="77777777" w:rsidR="00DA6685" w:rsidRDefault="00DA6685" w:rsidP="00DA6685">
      <w:pPr>
        <w:rPr>
          <w:b/>
          <w:bCs/>
          <w:lang w:val="en-US"/>
        </w:rPr>
      </w:pPr>
    </w:p>
    <w:p w14:paraId="0DE3E4BC" w14:textId="7B1DBC8B" w:rsidR="00DA6685" w:rsidRDefault="00DA6685" w:rsidP="00DA6685">
      <w:pPr>
        <w:rPr>
          <w:b/>
          <w:bCs/>
          <w:lang w:val="en-US"/>
        </w:rPr>
      </w:pPr>
    </w:p>
    <w:p w14:paraId="7ACABEC9" w14:textId="0CFE973B" w:rsidR="00DA6685" w:rsidRDefault="00DA6685" w:rsidP="00DA6685">
      <w:pPr>
        <w:rPr>
          <w:b/>
          <w:bCs/>
          <w:i/>
          <w:iCs/>
          <w:sz w:val="22"/>
          <w:szCs w:val="22"/>
          <w:lang w:val="en-US"/>
        </w:rPr>
      </w:pPr>
      <w:r w:rsidRPr="004B7996">
        <w:rPr>
          <w:b/>
          <w:bCs/>
          <w:i/>
          <w:iCs/>
          <w:sz w:val="22"/>
          <w:szCs w:val="22"/>
          <w:lang w:val="en-US"/>
        </w:rPr>
        <w:t>Figure S</w:t>
      </w:r>
      <w:r w:rsidR="00CD216F">
        <w:rPr>
          <w:b/>
          <w:bCs/>
          <w:i/>
          <w:iCs/>
          <w:sz w:val="22"/>
          <w:szCs w:val="22"/>
          <w:lang w:val="en-US"/>
        </w:rPr>
        <w:t>10</w:t>
      </w:r>
      <w:r>
        <w:rPr>
          <w:b/>
          <w:bCs/>
          <w:i/>
          <w:iCs/>
          <w:sz w:val="22"/>
          <w:szCs w:val="22"/>
          <w:lang w:val="en-US"/>
        </w:rPr>
        <w:t xml:space="preserve">: </w:t>
      </w:r>
      <w:r w:rsidRPr="00065F8E">
        <w:rPr>
          <w:b/>
          <w:bCs/>
          <w:i/>
          <w:iCs/>
          <w:sz w:val="22"/>
          <w:szCs w:val="22"/>
          <w:lang w:val="en-US"/>
        </w:rPr>
        <w:t xml:space="preserve">Correlation heatmap of </w:t>
      </w:r>
      <w:r>
        <w:rPr>
          <w:b/>
          <w:bCs/>
          <w:i/>
          <w:iCs/>
          <w:sz w:val="22"/>
          <w:szCs w:val="22"/>
          <w:lang w:val="en-US"/>
        </w:rPr>
        <w:t xml:space="preserve">organ specific </w:t>
      </w:r>
      <w:r w:rsidRPr="00065F8E">
        <w:rPr>
          <w:b/>
          <w:bCs/>
          <w:i/>
          <w:iCs/>
          <w:sz w:val="22"/>
          <w:szCs w:val="22"/>
          <w:lang w:val="en-US"/>
        </w:rPr>
        <w:t>proteomic age gaps.</w:t>
      </w:r>
    </w:p>
    <w:p w14:paraId="4F061197" w14:textId="7EF56105" w:rsidR="009C7CC7" w:rsidRDefault="009C7CC7">
      <w:pPr>
        <w:rPr>
          <w:b/>
          <w:bCs/>
          <w:i/>
          <w:iCs/>
          <w:sz w:val="22"/>
          <w:szCs w:val="22"/>
          <w:lang w:val="en-US"/>
        </w:rPr>
      </w:pPr>
      <w:r>
        <w:rPr>
          <w:b/>
          <w:bCs/>
          <w:i/>
          <w:iCs/>
          <w:sz w:val="22"/>
          <w:szCs w:val="22"/>
          <w:lang w:val="en-US"/>
        </w:rPr>
        <w:br w:type="page"/>
      </w:r>
    </w:p>
    <w:p w14:paraId="2697F65A" w14:textId="664CC143" w:rsidR="00DA6685" w:rsidRDefault="009C7CC7" w:rsidP="00DA6685">
      <w:pPr>
        <w:rPr>
          <w:b/>
          <w:bCs/>
          <w:i/>
          <w:iCs/>
          <w:sz w:val="22"/>
          <w:szCs w:val="22"/>
          <w:lang w:val="en-US"/>
        </w:rPr>
      </w:pPr>
      <w:r w:rsidRPr="009C7CC7">
        <w:rPr>
          <w:b/>
          <w:bCs/>
          <w:i/>
          <w:iCs/>
          <w:noProof/>
          <w:sz w:val="22"/>
          <w:szCs w:val="22"/>
          <w:lang w:val="en-US"/>
        </w:rPr>
        <w:lastRenderedPageBreak/>
        <w:drawing>
          <wp:inline distT="0" distB="0" distL="0" distR="0" wp14:anchorId="3A05A6F4" wp14:editId="15B38179">
            <wp:extent cx="3794416" cy="7629099"/>
            <wp:effectExtent l="0" t="0" r="0" b="0"/>
            <wp:docPr id="3219603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26" cy="76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5C24" w14:textId="699BBF0F" w:rsidR="00DA6685" w:rsidRPr="009C7CC7" w:rsidRDefault="00DA6685" w:rsidP="00DA6685">
      <w:pPr>
        <w:rPr>
          <w:i/>
          <w:iCs/>
          <w:lang w:val="en-US"/>
        </w:rPr>
      </w:pPr>
      <w:r w:rsidRPr="009C7CC7">
        <w:rPr>
          <w:b/>
          <w:bCs/>
          <w:i/>
          <w:iCs/>
          <w:lang w:val="en-US"/>
        </w:rPr>
        <w:t>Figure S</w:t>
      </w:r>
      <w:r w:rsidR="00154E5C" w:rsidRPr="009C7CC7">
        <w:rPr>
          <w:b/>
          <w:bCs/>
          <w:i/>
          <w:iCs/>
          <w:lang w:val="en-US"/>
        </w:rPr>
        <w:t>11</w:t>
      </w:r>
      <w:r w:rsidRPr="009C7CC7">
        <w:rPr>
          <w:b/>
          <w:bCs/>
          <w:i/>
          <w:iCs/>
          <w:lang w:val="en-US"/>
        </w:rPr>
        <w:t xml:space="preserve">: Coefficients of lasso selected model of all-cause mortality. </w:t>
      </w:r>
      <w:r w:rsidRPr="009C7CC7">
        <w:rPr>
          <w:i/>
          <w:iCs/>
          <w:lang w:val="en-US"/>
        </w:rPr>
        <w:t>Model additionally stratified by study centre, sex, and five-year age group. All error bars show 95% confidence intervals.</w:t>
      </w:r>
    </w:p>
    <w:p w14:paraId="40EC2CFA" w14:textId="77777777" w:rsidR="00DA6685" w:rsidRDefault="00DA6685"/>
    <w:sectPr w:rsidR="00DA6685" w:rsidSect="00DA6685">
      <w:footerReference w:type="default" r:id="rId17"/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C32E1" w14:textId="77777777" w:rsidR="000D076D" w:rsidRDefault="000D076D">
      <w:pPr>
        <w:spacing w:after="0" w:line="240" w:lineRule="auto"/>
      </w:pPr>
      <w:r>
        <w:separator/>
      </w:r>
    </w:p>
  </w:endnote>
  <w:endnote w:type="continuationSeparator" w:id="0">
    <w:p w14:paraId="39B1EB73" w14:textId="77777777" w:rsidR="000D076D" w:rsidRDefault="000D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41298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BCB236" w14:textId="77777777" w:rsidR="00DA6685" w:rsidRDefault="00DA66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0D728D" w14:textId="77777777" w:rsidR="00DA6685" w:rsidRDefault="00DA66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348C9" w14:textId="77777777" w:rsidR="000D076D" w:rsidRDefault="000D076D">
      <w:pPr>
        <w:spacing w:after="0" w:line="240" w:lineRule="auto"/>
      </w:pPr>
      <w:r>
        <w:separator/>
      </w:r>
    </w:p>
  </w:footnote>
  <w:footnote w:type="continuationSeparator" w:id="0">
    <w:p w14:paraId="0FF7464F" w14:textId="77777777" w:rsidR="000D076D" w:rsidRDefault="000D07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685"/>
    <w:rsid w:val="000B2321"/>
    <w:rsid w:val="000D076D"/>
    <w:rsid w:val="00112DFF"/>
    <w:rsid w:val="0014446E"/>
    <w:rsid w:val="00154E5C"/>
    <w:rsid w:val="001E114A"/>
    <w:rsid w:val="00204A68"/>
    <w:rsid w:val="002A5F9F"/>
    <w:rsid w:val="002D2346"/>
    <w:rsid w:val="002F77F3"/>
    <w:rsid w:val="0032426C"/>
    <w:rsid w:val="0042056A"/>
    <w:rsid w:val="00441A4D"/>
    <w:rsid w:val="00461316"/>
    <w:rsid w:val="00471D65"/>
    <w:rsid w:val="00486E15"/>
    <w:rsid w:val="005178F7"/>
    <w:rsid w:val="00533C1E"/>
    <w:rsid w:val="00741D49"/>
    <w:rsid w:val="0074352A"/>
    <w:rsid w:val="008A77E4"/>
    <w:rsid w:val="00901DC2"/>
    <w:rsid w:val="00906258"/>
    <w:rsid w:val="0094791E"/>
    <w:rsid w:val="009853B7"/>
    <w:rsid w:val="009C7CC7"/>
    <w:rsid w:val="00A67F92"/>
    <w:rsid w:val="00A80A21"/>
    <w:rsid w:val="00B53779"/>
    <w:rsid w:val="00B82A93"/>
    <w:rsid w:val="00C94C53"/>
    <w:rsid w:val="00C95BE5"/>
    <w:rsid w:val="00CD216F"/>
    <w:rsid w:val="00D20EAB"/>
    <w:rsid w:val="00D25072"/>
    <w:rsid w:val="00DA6685"/>
    <w:rsid w:val="00DA6B9F"/>
    <w:rsid w:val="00DD2007"/>
    <w:rsid w:val="00DE6DB1"/>
    <w:rsid w:val="00E944AB"/>
    <w:rsid w:val="00EA287B"/>
    <w:rsid w:val="00F228F4"/>
    <w:rsid w:val="00F9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2AF8D0D"/>
  <w15:chartTrackingRefBased/>
  <w15:docId w15:val="{BD955F3F-C097-4907-A5CB-C12FA4ED4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D49"/>
  </w:style>
  <w:style w:type="paragraph" w:styleId="Heading1">
    <w:name w:val="heading 1"/>
    <w:basedOn w:val="Normal"/>
    <w:next w:val="Normal"/>
    <w:link w:val="Heading1Char"/>
    <w:uiPriority w:val="9"/>
    <w:qFormat/>
    <w:rsid w:val="00DA66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66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66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66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66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66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66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66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66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66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66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66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66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66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66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66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66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66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66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66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66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66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66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66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66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66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66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66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668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A6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A6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685"/>
  </w:style>
  <w:style w:type="character" w:styleId="LineNumber">
    <w:name w:val="line number"/>
    <w:basedOn w:val="DefaultParagraphFont"/>
    <w:uiPriority w:val="99"/>
    <w:semiHidden/>
    <w:unhideWhenUsed/>
    <w:rsid w:val="00DA6685"/>
  </w:style>
  <w:style w:type="character" w:styleId="CommentReference">
    <w:name w:val="annotation reference"/>
    <w:basedOn w:val="DefaultParagraphFont"/>
    <w:uiPriority w:val="99"/>
    <w:semiHidden/>
    <w:unhideWhenUsed/>
    <w:rsid w:val="007435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35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35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5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5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694</Words>
  <Characters>3957</Characters>
  <Application>Microsoft Office Word</Application>
  <DocSecurity>0</DocSecurity>
  <Lines>32</Lines>
  <Paragraphs>9</Paragraphs>
  <ScaleCrop>false</ScaleCrop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Robinson, Oliver J K</dc:creator>
  <cp:keywords/>
  <dc:description/>
  <cp:lastModifiedBy>Robinson, Oliver J K</cp:lastModifiedBy>
  <cp:revision>33</cp:revision>
  <dcterms:created xsi:type="dcterms:W3CDTF">2025-07-08T16:09:00Z</dcterms:created>
  <dcterms:modified xsi:type="dcterms:W3CDTF">2025-07-08T18:04:00Z</dcterms:modified>
</cp:coreProperties>
</file>