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E30" w:rsidRPr="00280E1C" w:rsidRDefault="00734E30" w:rsidP="00734E30">
      <w:pPr>
        <w:pStyle w:val="berschrift2"/>
        <w:rPr>
          <w:lang w:val="en-US"/>
        </w:rPr>
      </w:pPr>
      <w:r w:rsidRPr="00280E1C">
        <w:rPr>
          <w:rFonts w:ascii="Arial" w:hAnsi="Arial" w:cs="Arial"/>
          <w:b/>
          <w:bCs/>
          <w:sz w:val="24"/>
          <w:szCs w:val="24"/>
          <w:lang w:val="en-US"/>
        </w:rPr>
        <w:t>Supplementary tables</w:t>
      </w:r>
    </w:p>
    <w:p w:rsidR="00734E30" w:rsidRPr="00965A44" w:rsidRDefault="00734E30" w:rsidP="00734E30">
      <w:pPr>
        <w:rPr>
          <w:rFonts w:cs="Arial"/>
          <w:b/>
          <w:lang w:val="en-US"/>
        </w:rPr>
      </w:pPr>
      <w:r>
        <w:rPr>
          <w:rFonts w:cs="Arial"/>
          <w:b/>
          <w:lang w:val="en-US"/>
        </w:rPr>
        <w:t xml:space="preserve">Supplementary </w:t>
      </w:r>
      <w:r w:rsidRPr="00280E1C">
        <w:rPr>
          <w:rFonts w:cs="Arial"/>
          <w:b/>
          <w:lang w:val="en-US"/>
        </w:rPr>
        <w:t xml:space="preserve">Table </w:t>
      </w:r>
      <w:r>
        <w:rPr>
          <w:rFonts w:cs="Arial"/>
          <w:b/>
          <w:lang w:val="en-US"/>
        </w:rPr>
        <w:t>1</w:t>
      </w:r>
      <w:r w:rsidRPr="00280E1C">
        <w:rPr>
          <w:rFonts w:cs="Arial"/>
          <w:b/>
          <w:lang w:val="en-US"/>
        </w:rPr>
        <w:t xml:space="preserve"> Postoperative outcomes after pancreatoduodenectomy. </w:t>
      </w:r>
      <w:r w:rsidRPr="00965A44">
        <w:rPr>
          <w:rFonts w:cs="Arial"/>
          <w:lang w:val="en-US"/>
        </w:rPr>
        <w:t>ICU (intensive care unit).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430"/>
        <w:gridCol w:w="1348"/>
        <w:gridCol w:w="1322"/>
        <w:gridCol w:w="956"/>
      </w:tblGrid>
      <w:tr w:rsidR="00734E30" w:rsidRPr="00BD1082" w:rsidTr="00470A52">
        <w:trPr>
          <w:trHeight w:val="432"/>
        </w:trPr>
        <w:tc>
          <w:tcPr>
            <w:tcW w:w="2998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Variable</w:t>
            </w:r>
          </w:p>
        </w:tc>
        <w:tc>
          <w:tcPr>
            <w:tcW w:w="744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Frail</w:t>
            </w: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N=</w:t>
            </w:r>
            <w:r>
              <w:rPr>
                <w:rFonts w:cs="Arial"/>
                <w:b/>
                <w:bCs/>
              </w:rPr>
              <w:t>19</w:t>
            </w:r>
          </w:p>
        </w:tc>
        <w:tc>
          <w:tcPr>
            <w:tcW w:w="730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No</w:t>
            </w:r>
            <w:r>
              <w:rPr>
                <w:rFonts w:cs="Arial"/>
                <w:b/>
                <w:bCs/>
              </w:rPr>
              <w:t>n Frail</w:t>
            </w: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N=</w:t>
            </w:r>
            <w:r>
              <w:rPr>
                <w:rFonts w:cs="Arial"/>
                <w:b/>
                <w:bCs/>
              </w:rPr>
              <w:t>99</w:t>
            </w:r>
          </w:p>
        </w:tc>
        <w:tc>
          <w:tcPr>
            <w:tcW w:w="528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P Value</w:t>
            </w:r>
          </w:p>
        </w:tc>
      </w:tr>
      <w:tr w:rsidR="00734E30" w:rsidRPr="00D559E7" w:rsidTr="00470A52">
        <w:trPr>
          <w:trHeight w:val="432"/>
        </w:trPr>
        <w:tc>
          <w:tcPr>
            <w:tcW w:w="2998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 w:rsidRPr="00D559E7">
              <w:rPr>
                <w:rFonts w:cs="Arial"/>
              </w:rPr>
              <w:t>Hospital length of stay (after surg</w:t>
            </w:r>
            <w:r>
              <w:rPr>
                <w:rFonts w:cs="Arial"/>
              </w:rPr>
              <w:t xml:space="preserve">ery), days, median </w:t>
            </w:r>
            <w:r w:rsidRPr="00C52347">
              <w:rPr>
                <w:rFonts w:cs="Arial"/>
              </w:rPr>
              <w:t>(interquartile range)</w:t>
            </w:r>
          </w:p>
        </w:tc>
        <w:tc>
          <w:tcPr>
            <w:tcW w:w="744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18 (12-33)</w:t>
            </w:r>
          </w:p>
        </w:tc>
        <w:tc>
          <w:tcPr>
            <w:tcW w:w="730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20 (14 – 28)</w:t>
            </w:r>
          </w:p>
        </w:tc>
        <w:tc>
          <w:tcPr>
            <w:tcW w:w="528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0.991</w:t>
            </w:r>
          </w:p>
        </w:tc>
      </w:tr>
      <w:tr w:rsidR="00734E30" w:rsidRPr="00E368D6" w:rsidTr="00470A52">
        <w:trPr>
          <w:trHeight w:val="432"/>
        </w:trPr>
        <w:tc>
          <w:tcPr>
            <w:tcW w:w="2998" w:type="pct"/>
          </w:tcPr>
          <w:p w:rsidR="00734E30" w:rsidRPr="00E368D6" w:rsidRDefault="00734E30" w:rsidP="00470A52">
            <w:pPr>
              <w:rPr>
                <w:rFonts w:cs="Arial"/>
              </w:rPr>
            </w:pPr>
            <w:r w:rsidRPr="00E368D6">
              <w:rPr>
                <w:rFonts w:cs="Arial"/>
              </w:rPr>
              <w:t>ICU stay, days, median</w:t>
            </w:r>
            <w:r>
              <w:rPr>
                <w:rFonts w:cs="Arial"/>
              </w:rPr>
              <w:t xml:space="preserve"> (interquartile </w:t>
            </w:r>
            <w:r w:rsidRPr="00E368D6">
              <w:rPr>
                <w:rFonts w:cs="Arial"/>
              </w:rPr>
              <w:t>range</w:t>
            </w:r>
            <w:r>
              <w:rPr>
                <w:rFonts w:cs="Arial"/>
              </w:rPr>
              <w:t>)</w:t>
            </w:r>
          </w:p>
        </w:tc>
        <w:tc>
          <w:tcPr>
            <w:tcW w:w="744" w:type="pct"/>
          </w:tcPr>
          <w:p w:rsidR="00734E30" w:rsidRPr="00E368D6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3 (0-8)</w:t>
            </w:r>
          </w:p>
        </w:tc>
        <w:tc>
          <w:tcPr>
            <w:tcW w:w="730" w:type="pct"/>
          </w:tcPr>
          <w:p w:rsidR="00734E30" w:rsidRPr="003E54C5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 (0-3)</w:t>
            </w:r>
          </w:p>
        </w:tc>
        <w:tc>
          <w:tcPr>
            <w:tcW w:w="528" w:type="pct"/>
          </w:tcPr>
          <w:p w:rsidR="00734E30" w:rsidRPr="001375DF" w:rsidRDefault="00734E30" w:rsidP="00470A52">
            <w:pPr>
              <w:rPr>
                <w:rFonts w:cs="Arial"/>
              </w:rPr>
            </w:pPr>
            <w:r w:rsidRPr="001375DF">
              <w:rPr>
                <w:rFonts w:cs="Arial"/>
              </w:rPr>
              <w:t>0.093</w:t>
            </w:r>
          </w:p>
        </w:tc>
      </w:tr>
      <w:tr w:rsidR="00734E30" w:rsidRPr="00A810EA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Complication graded by </w:t>
            </w:r>
            <w:proofErr w:type="spellStart"/>
            <w:r w:rsidRPr="00167CAC">
              <w:rPr>
                <w:rFonts w:cs="Arial"/>
              </w:rPr>
              <w:t>Clavien</w:t>
            </w:r>
            <w:proofErr w:type="spellEnd"/>
            <w:r w:rsidRPr="00167CAC">
              <w:rPr>
                <w:rFonts w:cs="Arial"/>
              </w:rPr>
              <w:t xml:space="preserve"> Dindo (CD), N (%)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   CD1-2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13 (68)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57 (58)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0.378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   CD3-5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5 (26)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26 (26)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Comprehensive complication index, median (interquartile range)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21 (10-44)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21 (9-34)</w:t>
            </w:r>
          </w:p>
        </w:tc>
        <w:tc>
          <w:tcPr>
            <w:tcW w:w="528" w:type="pct"/>
          </w:tcPr>
          <w:p w:rsidR="00734E30" w:rsidRPr="00E43116" w:rsidRDefault="00734E30" w:rsidP="00470A52">
            <w:pPr>
              <w:rPr>
                <w:rFonts w:cs="Arial"/>
              </w:rPr>
            </w:pPr>
            <w:r w:rsidRPr="00E43116">
              <w:rPr>
                <w:rFonts w:cs="Arial"/>
              </w:rPr>
              <w:t>0.367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30-day mortality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90-day mortality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Total costs, CHF, median, IQR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58k (38k – 114k)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51k (42k-83k)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0.530</w:t>
            </w:r>
          </w:p>
        </w:tc>
      </w:tr>
    </w:tbl>
    <w:p w:rsidR="00734E30" w:rsidRDefault="00734E30" w:rsidP="00734E30">
      <w:pPr>
        <w:rPr>
          <w:rFonts w:cs="Arial"/>
          <w:b/>
          <w:lang w:val="en-US"/>
        </w:rPr>
      </w:pPr>
    </w:p>
    <w:p w:rsidR="00734E30" w:rsidRDefault="00734E30" w:rsidP="00734E30">
      <w:pPr>
        <w:spacing w:line="240" w:lineRule="auto"/>
        <w:jc w:val="left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br w:type="page"/>
      </w:r>
    </w:p>
    <w:p w:rsidR="00734E30" w:rsidRPr="00965A44" w:rsidRDefault="00734E30" w:rsidP="00734E30">
      <w:pPr>
        <w:rPr>
          <w:rFonts w:cs="Arial"/>
          <w:b/>
          <w:sz w:val="24"/>
          <w:lang w:val="en-US"/>
        </w:rPr>
      </w:pPr>
      <w:r>
        <w:rPr>
          <w:rFonts w:cs="Arial"/>
          <w:b/>
          <w:lang w:val="en-US"/>
        </w:rPr>
        <w:lastRenderedPageBreak/>
        <w:t>Supplementary</w:t>
      </w:r>
      <w:r w:rsidRPr="00280E1C">
        <w:rPr>
          <w:rFonts w:cs="Arial"/>
          <w:b/>
          <w:lang w:val="en-US"/>
        </w:rPr>
        <w:t xml:space="preserve"> Table </w:t>
      </w:r>
      <w:r>
        <w:rPr>
          <w:rFonts w:cs="Arial"/>
          <w:b/>
          <w:lang w:val="en-US"/>
        </w:rPr>
        <w:t>2</w:t>
      </w:r>
      <w:r w:rsidRPr="00280E1C">
        <w:rPr>
          <w:rFonts w:cs="Arial"/>
          <w:b/>
          <w:lang w:val="en-US"/>
        </w:rPr>
        <w:t xml:space="preserve"> Postoperative outcomes after distal pancreatectomy. </w:t>
      </w:r>
      <w:r w:rsidRPr="00965A44">
        <w:rPr>
          <w:rFonts w:cs="Arial"/>
          <w:lang w:val="en-US"/>
        </w:rPr>
        <w:t>ICU (intensive care unit).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430"/>
        <w:gridCol w:w="1348"/>
        <w:gridCol w:w="1322"/>
        <w:gridCol w:w="956"/>
      </w:tblGrid>
      <w:tr w:rsidR="00734E30" w:rsidRPr="00BD1082" w:rsidTr="00470A52">
        <w:trPr>
          <w:trHeight w:val="432"/>
        </w:trPr>
        <w:tc>
          <w:tcPr>
            <w:tcW w:w="2998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Variable</w:t>
            </w:r>
          </w:p>
        </w:tc>
        <w:tc>
          <w:tcPr>
            <w:tcW w:w="744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Frail</w:t>
            </w: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N=</w:t>
            </w: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30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No</w:t>
            </w:r>
            <w:r>
              <w:rPr>
                <w:rFonts w:cs="Arial"/>
                <w:b/>
                <w:bCs/>
              </w:rPr>
              <w:t>n Frail</w:t>
            </w: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N=</w:t>
            </w:r>
            <w:r>
              <w:rPr>
                <w:rFonts w:cs="Arial"/>
                <w:b/>
                <w:bCs/>
              </w:rPr>
              <w:t>49</w:t>
            </w:r>
          </w:p>
        </w:tc>
        <w:tc>
          <w:tcPr>
            <w:tcW w:w="528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P Value</w:t>
            </w:r>
          </w:p>
        </w:tc>
      </w:tr>
      <w:tr w:rsidR="00734E30" w:rsidRPr="00D559E7" w:rsidTr="00470A52">
        <w:trPr>
          <w:trHeight w:val="432"/>
        </w:trPr>
        <w:tc>
          <w:tcPr>
            <w:tcW w:w="2998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 w:rsidRPr="00D559E7">
              <w:rPr>
                <w:rFonts w:cs="Arial"/>
              </w:rPr>
              <w:t>Hospital length of stay (after surg</w:t>
            </w:r>
            <w:r>
              <w:rPr>
                <w:rFonts w:cs="Arial"/>
              </w:rPr>
              <w:t xml:space="preserve">ery), days, median </w:t>
            </w:r>
            <w:r w:rsidRPr="00C52347">
              <w:rPr>
                <w:rFonts w:cs="Arial"/>
              </w:rPr>
              <w:t>(interquartile range)</w:t>
            </w:r>
          </w:p>
        </w:tc>
        <w:tc>
          <w:tcPr>
            <w:tcW w:w="744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21 (14-44.5</w:t>
            </w:r>
          </w:p>
        </w:tc>
        <w:tc>
          <w:tcPr>
            <w:tcW w:w="730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10 (8-15)</w:t>
            </w:r>
          </w:p>
        </w:tc>
        <w:tc>
          <w:tcPr>
            <w:tcW w:w="528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0.363</w:t>
            </w:r>
          </w:p>
        </w:tc>
      </w:tr>
      <w:tr w:rsidR="00734E30" w:rsidRPr="00E368D6" w:rsidTr="00470A52">
        <w:trPr>
          <w:trHeight w:val="432"/>
        </w:trPr>
        <w:tc>
          <w:tcPr>
            <w:tcW w:w="2998" w:type="pct"/>
          </w:tcPr>
          <w:p w:rsidR="00734E30" w:rsidRPr="00E368D6" w:rsidRDefault="00734E30" w:rsidP="00470A52">
            <w:pPr>
              <w:rPr>
                <w:rFonts w:cs="Arial"/>
              </w:rPr>
            </w:pPr>
            <w:r w:rsidRPr="00E368D6">
              <w:rPr>
                <w:rFonts w:cs="Arial"/>
              </w:rPr>
              <w:t>ICU stay, days, median</w:t>
            </w:r>
            <w:r>
              <w:rPr>
                <w:rFonts w:cs="Arial"/>
              </w:rPr>
              <w:t xml:space="preserve"> (interquartile </w:t>
            </w:r>
            <w:r w:rsidRPr="00E368D6">
              <w:rPr>
                <w:rFonts w:cs="Arial"/>
              </w:rPr>
              <w:t>range</w:t>
            </w:r>
            <w:r>
              <w:rPr>
                <w:rFonts w:cs="Arial"/>
              </w:rPr>
              <w:t>)</w:t>
            </w:r>
          </w:p>
        </w:tc>
        <w:tc>
          <w:tcPr>
            <w:tcW w:w="744" w:type="pct"/>
          </w:tcPr>
          <w:p w:rsidR="00734E30" w:rsidRPr="00E368D6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3 (1.5-3)</w:t>
            </w:r>
          </w:p>
        </w:tc>
        <w:tc>
          <w:tcPr>
            <w:tcW w:w="730" w:type="pct"/>
          </w:tcPr>
          <w:p w:rsidR="00734E30" w:rsidRPr="003E54C5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 (0-1)</w:t>
            </w:r>
          </w:p>
        </w:tc>
        <w:tc>
          <w:tcPr>
            <w:tcW w:w="528" w:type="pct"/>
          </w:tcPr>
          <w:p w:rsidR="00734E30" w:rsidRPr="001375DF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0.167</w:t>
            </w:r>
          </w:p>
        </w:tc>
      </w:tr>
      <w:tr w:rsidR="00734E30" w:rsidRPr="00A810EA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Complication graded by </w:t>
            </w:r>
            <w:proofErr w:type="spellStart"/>
            <w:r w:rsidRPr="00167CAC">
              <w:rPr>
                <w:rFonts w:cs="Arial"/>
              </w:rPr>
              <w:t>Clavien</w:t>
            </w:r>
            <w:proofErr w:type="spellEnd"/>
            <w:r w:rsidRPr="00167CAC">
              <w:rPr>
                <w:rFonts w:cs="Arial"/>
              </w:rPr>
              <w:t xml:space="preserve"> Dindo (CD), N (%)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   CD1-2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 (0)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26 (53)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0.235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   CD3-5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 (67)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8 (16)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0.091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Comprehensive complication index, median (interquartile range)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35.9 (17.9-50.8)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8.6 (0-24.2)</w:t>
            </w:r>
          </w:p>
        </w:tc>
        <w:tc>
          <w:tcPr>
            <w:tcW w:w="528" w:type="pct"/>
          </w:tcPr>
          <w:p w:rsidR="00734E30" w:rsidRPr="00E43116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0.323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30-day mortality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90-day mortality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 (2)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1.000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Total costs, CHF, median, IQR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35k (27k-82k)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29k (22k-41k)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0.769</w:t>
            </w:r>
          </w:p>
        </w:tc>
      </w:tr>
    </w:tbl>
    <w:p w:rsidR="00734E30" w:rsidRDefault="00734E30" w:rsidP="00734E30">
      <w:pPr>
        <w:rPr>
          <w:rFonts w:cs="Arial"/>
          <w:szCs w:val="22"/>
          <w:lang w:val="en-US" w:eastAsia="en-US"/>
        </w:rPr>
      </w:pPr>
    </w:p>
    <w:p w:rsidR="00734E30" w:rsidRDefault="00734E30" w:rsidP="00734E30">
      <w:pPr>
        <w:rPr>
          <w:rFonts w:cs="Arial"/>
          <w:szCs w:val="22"/>
          <w:lang w:val="en-US" w:eastAsia="en-US"/>
        </w:rPr>
      </w:pPr>
      <w:r>
        <w:rPr>
          <w:rFonts w:cs="Arial"/>
          <w:szCs w:val="22"/>
          <w:lang w:val="en-US" w:eastAsia="en-US"/>
        </w:rPr>
        <w:br w:type="page"/>
      </w:r>
    </w:p>
    <w:p w:rsidR="00734E30" w:rsidRPr="00965A44" w:rsidRDefault="00734E30" w:rsidP="00734E30">
      <w:pPr>
        <w:rPr>
          <w:rFonts w:cs="Arial"/>
          <w:b/>
          <w:lang w:val="en-US"/>
        </w:rPr>
      </w:pPr>
      <w:r>
        <w:rPr>
          <w:rFonts w:cs="Arial"/>
          <w:b/>
          <w:lang w:val="en-US"/>
        </w:rPr>
        <w:lastRenderedPageBreak/>
        <w:t>Supplementary</w:t>
      </w:r>
      <w:r w:rsidRPr="00280E1C">
        <w:rPr>
          <w:rFonts w:cs="Arial"/>
          <w:b/>
          <w:lang w:val="en-US"/>
        </w:rPr>
        <w:t xml:space="preserve"> Table </w:t>
      </w:r>
      <w:r>
        <w:rPr>
          <w:rFonts w:cs="Arial"/>
          <w:b/>
          <w:lang w:val="en-US"/>
        </w:rPr>
        <w:t>3</w:t>
      </w:r>
      <w:r w:rsidRPr="00280E1C">
        <w:rPr>
          <w:rFonts w:cs="Arial"/>
          <w:b/>
          <w:lang w:val="en-US"/>
        </w:rPr>
        <w:t xml:space="preserve"> Postoperative outcomes after total pancreatectomy. </w:t>
      </w:r>
      <w:r w:rsidRPr="00965A44">
        <w:rPr>
          <w:rFonts w:cs="Arial"/>
          <w:lang w:val="en-US"/>
        </w:rPr>
        <w:t>ICU (intensive care unit).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430"/>
        <w:gridCol w:w="1348"/>
        <w:gridCol w:w="1322"/>
        <w:gridCol w:w="956"/>
      </w:tblGrid>
      <w:tr w:rsidR="00734E30" w:rsidRPr="00BD1082" w:rsidTr="00470A52">
        <w:trPr>
          <w:trHeight w:val="432"/>
        </w:trPr>
        <w:tc>
          <w:tcPr>
            <w:tcW w:w="2998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Variable</w:t>
            </w:r>
          </w:p>
        </w:tc>
        <w:tc>
          <w:tcPr>
            <w:tcW w:w="744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Frail</w:t>
            </w: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N=</w:t>
            </w: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730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No</w:t>
            </w:r>
            <w:r>
              <w:rPr>
                <w:rFonts w:cs="Arial"/>
                <w:b/>
                <w:bCs/>
              </w:rPr>
              <w:t>n Frail</w:t>
            </w: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</w:p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N=</w:t>
            </w:r>
            <w:r>
              <w:rPr>
                <w:rFonts w:cs="Arial"/>
                <w:b/>
                <w:bCs/>
              </w:rPr>
              <w:t>15</w:t>
            </w:r>
          </w:p>
        </w:tc>
        <w:tc>
          <w:tcPr>
            <w:tcW w:w="528" w:type="pct"/>
          </w:tcPr>
          <w:p w:rsidR="00734E30" w:rsidRPr="00BD1082" w:rsidRDefault="00734E30" w:rsidP="00470A52">
            <w:pPr>
              <w:rPr>
                <w:rFonts w:cs="Arial"/>
                <w:b/>
                <w:bCs/>
              </w:rPr>
            </w:pPr>
            <w:r w:rsidRPr="00BD1082">
              <w:rPr>
                <w:rFonts w:cs="Arial"/>
                <w:b/>
                <w:bCs/>
              </w:rPr>
              <w:t>P Value</w:t>
            </w:r>
          </w:p>
        </w:tc>
      </w:tr>
      <w:tr w:rsidR="00734E30" w:rsidRPr="00D559E7" w:rsidTr="00470A52">
        <w:trPr>
          <w:trHeight w:val="432"/>
        </w:trPr>
        <w:tc>
          <w:tcPr>
            <w:tcW w:w="2998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 w:rsidRPr="00D559E7">
              <w:rPr>
                <w:rFonts w:cs="Arial"/>
              </w:rPr>
              <w:t>Hospital length of stay (after surg</w:t>
            </w:r>
            <w:r>
              <w:rPr>
                <w:rFonts w:cs="Arial"/>
              </w:rPr>
              <w:t xml:space="preserve">ery), days, median </w:t>
            </w:r>
            <w:r w:rsidRPr="00C52347">
              <w:rPr>
                <w:rFonts w:cs="Arial"/>
              </w:rPr>
              <w:t>(interquartile range)</w:t>
            </w:r>
          </w:p>
        </w:tc>
        <w:tc>
          <w:tcPr>
            <w:tcW w:w="744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11 (6-46.5</w:t>
            </w:r>
          </w:p>
        </w:tc>
        <w:tc>
          <w:tcPr>
            <w:tcW w:w="730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17 (12-28)</w:t>
            </w:r>
          </w:p>
        </w:tc>
        <w:tc>
          <w:tcPr>
            <w:tcW w:w="528" w:type="pct"/>
          </w:tcPr>
          <w:p w:rsidR="00734E30" w:rsidRPr="00D559E7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0.672</w:t>
            </w:r>
          </w:p>
        </w:tc>
      </w:tr>
      <w:tr w:rsidR="00734E30" w:rsidRPr="00E368D6" w:rsidTr="00470A52">
        <w:trPr>
          <w:trHeight w:val="432"/>
        </w:trPr>
        <w:tc>
          <w:tcPr>
            <w:tcW w:w="2998" w:type="pct"/>
          </w:tcPr>
          <w:p w:rsidR="00734E30" w:rsidRPr="00E368D6" w:rsidRDefault="00734E30" w:rsidP="00470A52">
            <w:pPr>
              <w:rPr>
                <w:rFonts w:cs="Arial"/>
              </w:rPr>
            </w:pPr>
            <w:r w:rsidRPr="00E368D6">
              <w:rPr>
                <w:rFonts w:cs="Arial"/>
              </w:rPr>
              <w:t>ICU stay, days, median</w:t>
            </w:r>
            <w:r>
              <w:rPr>
                <w:rFonts w:cs="Arial"/>
              </w:rPr>
              <w:t xml:space="preserve"> (interquartile </w:t>
            </w:r>
            <w:r w:rsidRPr="00E368D6">
              <w:rPr>
                <w:rFonts w:cs="Arial"/>
              </w:rPr>
              <w:t>range</w:t>
            </w:r>
            <w:r>
              <w:rPr>
                <w:rFonts w:cs="Arial"/>
              </w:rPr>
              <w:t>)</w:t>
            </w:r>
          </w:p>
        </w:tc>
        <w:tc>
          <w:tcPr>
            <w:tcW w:w="744" w:type="pct"/>
          </w:tcPr>
          <w:p w:rsidR="00734E30" w:rsidRPr="00E368D6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3 (1.5-9)</w:t>
            </w:r>
          </w:p>
        </w:tc>
        <w:tc>
          <w:tcPr>
            <w:tcW w:w="730" w:type="pct"/>
          </w:tcPr>
          <w:p w:rsidR="00734E30" w:rsidRPr="003E54C5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3 (2-5)</w:t>
            </w:r>
          </w:p>
        </w:tc>
        <w:tc>
          <w:tcPr>
            <w:tcW w:w="528" w:type="pct"/>
          </w:tcPr>
          <w:p w:rsidR="00734E30" w:rsidRPr="001375DF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1.000</w:t>
            </w:r>
          </w:p>
        </w:tc>
      </w:tr>
      <w:tr w:rsidR="00734E30" w:rsidRPr="00A810EA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Complication graded by </w:t>
            </w:r>
            <w:proofErr w:type="spellStart"/>
            <w:r w:rsidRPr="00167CAC">
              <w:rPr>
                <w:rFonts w:cs="Arial"/>
              </w:rPr>
              <w:t>Clavien</w:t>
            </w:r>
            <w:proofErr w:type="spellEnd"/>
            <w:r w:rsidRPr="00167CAC">
              <w:rPr>
                <w:rFonts w:cs="Arial"/>
              </w:rPr>
              <w:t xml:space="preserve"> Dindo (CD), N (%)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  <w:i/>
                <w:iCs/>
              </w:rPr>
            </w:pP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   CD1-2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 (20)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8 (53.3)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0.319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 xml:space="preserve">   CD3-5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4 (80)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5 (33.3)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0.127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Comprehensive complication index, median (interquartile range)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75 (36-100)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15.6 (7-38)</w:t>
            </w:r>
          </w:p>
        </w:tc>
        <w:tc>
          <w:tcPr>
            <w:tcW w:w="528" w:type="pct"/>
          </w:tcPr>
          <w:p w:rsidR="00734E30" w:rsidRPr="00760DD2" w:rsidRDefault="00734E30" w:rsidP="00470A52">
            <w:pPr>
              <w:rPr>
                <w:rFonts w:cs="Arial"/>
                <w:b/>
                <w:bCs/>
              </w:rPr>
            </w:pPr>
            <w:r w:rsidRPr="00760DD2">
              <w:rPr>
                <w:rFonts w:cs="Arial"/>
                <w:b/>
                <w:bCs/>
              </w:rPr>
              <w:t>0.044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30-day mortality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2 (40)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 (6.7)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0.140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90-day mortality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3 (60)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1 (6.7)</w:t>
            </w:r>
          </w:p>
        </w:tc>
        <w:tc>
          <w:tcPr>
            <w:tcW w:w="528" w:type="pct"/>
          </w:tcPr>
          <w:p w:rsidR="00734E30" w:rsidRPr="00760DD2" w:rsidRDefault="00734E30" w:rsidP="00470A52">
            <w:pPr>
              <w:rPr>
                <w:rFonts w:cs="Arial"/>
                <w:b/>
                <w:bCs/>
              </w:rPr>
            </w:pPr>
            <w:r w:rsidRPr="00760DD2">
              <w:rPr>
                <w:rFonts w:cs="Arial"/>
                <w:b/>
                <w:bCs/>
              </w:rPr>
              <w:t>0.032</w:t>
            </w:r>
          </w:p>
        </w:tc>
      </w:tr>
      <w:tr w:rsidR="00734E30" w:rsidRPr="00A434E1" w:rsidTr="00470A52">
        <w:trPr>
          <w:trHeight w:val="432"/>
        </w:trPr>
        <w:tc>
          <w:tcPr>
            <w:tcW w:w="299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 w:rsidRPr="00167CAC">
              <w:rPr>
                <w:rFonts w:cs="Arial"/>
              </w:rPr>
              <w:t>Total costs, CHF, median, IQR</w:t>
            </w:r>
          </w:p>
        </w:tc>
        <w:tc>
          <w:tcPr>
            <w:tcW w:w="744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60k (32k-17k)</w:t>
            </w:r>
          </w:p>
        </w:tc>
        <w:tc>
          <w:tcPr>
            <w:tcW w:w="730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43k (40k-85k)</w:t>
            </w:r>
          </w:p>
        </w:tc>
        <w:tc>
          <w:tcPr>
            <w:tcW w:w="528" w:type="pct"/>
          </w:tcPr>
          <w:p w:rsidR="00734E30" w:rsidRPr="00167CAC" w:rsidRDefault="00734E30" w:rsidP="00470A52">
            <w:pPr>
              <w:rPr>
                <w:rFonts w:cs="Arial"/>
              </w:rPr>
            </w:pPr>
            <w:r>
              <w:rPr>
                <w:rFonts w:cs="Arial"/>
              </w:rPr>
              <w:t>0.933</w:t>
            </w:r>
          </w:p>
        </w:tc>
      </w:tr>
    </w:tbl>
    <w:p w:rsidR="00C87E32" w:rsidRDefault="00C87E32"/>
    <w:sectPr w:rsidR="00C87E32" w:rsidSect="0097619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30"/>
    <w:rsid w:val="00006CEE"/>
    <w:rsid w:val="000160F6"/>
    <w:rsid w:val="00021B38"/>
    <w:rsid w:val="0003355A"/>
    <w:rsid w:val="000428EE"/>
    <w:rsid w:val="000437A5"/>
    <w:rsid w:val="00061A44"/>
    <w:rsid w:val="0007601A"/>
    <w:rsid w:val="00094426"/>
    <w:rsid w:val="000A23B1"/>
    <w:rsid w:val="000B7F8C"/>
    <w:rsid w:val="000C310B"/>
    <w:rsid w:val="000D232A"/>
    <w:rsid w:val="000E53AD"/>
    <w:rsid w:val="000E6D7E"/>
    <w:rsid w:val="000F02DD"/>
    <w:rsid w:val="000F4FBF"/>
    <w:rsid w:val="00103FC2"/>
    <w:rsid w:val="0011101A"/>
    <w:rsid w:val="001262FE"/>
    <w:rsid w:val="00130B9E"/>
    <w:rsid w:val="001447C2"/>
    <w:rsid w:val="00156841"/>
    <w:rsid w:val="00164EEE"/>
    <w:rsid w:val="00181131"/>
    <w:rsid w:val="001820F6"/>
    <w:rsid w:val="0019282F"/>
    <w:rsid w:val="001A77B0"/>
    <w:rsid w:val="001B0307"/>
    <w:rsid w:val="001B06FD"/>
    <w:rsid w:val="001B1760"/>
    <w:rsid w:val="001B38D4"/>
    <w:rsid w:val="001B3C3F"/>
    <w:rsid w:val="001B7668"/>
    <w:rsid w:val="001C5264"/>
    <w:rsid w:val="001D6DF0"/>
    <w:rsid w:val="001F4B83"/>
    <w:rsid w:val="001F4F12"/>
    <w:rsid w:val="00200385"/>
    <w:rsid w:val="002043DD"/>
    <w:rsid w:val="00206E47"/>
    <w:rsid w:val="00207D7E"/>
    <w:rsid w:val="0025052E"/>
    <w:rsid w:val="00261858"/>
    <w:rsid w:val="0028749C"/>
    <w:rsid w:val="002B3332"/>
    <w:rsid w:val="002B418B"/>
    <w:rsid w:val="002B7316"/>
    <w:rsid w:val="002C2F0B"/>
    <w:rsid w:val="002D1ACB"/>
    <w:rsid w:val="002D2BBC"/>
    <w:rsid w:val="002F4013"/>
    <w:rsid w:val="00303546"/>
    <w:rsid w:val="0030378B"/>
    <w:rsid w:val="0030671A"/>
    <w:rsid w:val="0032032E"/>
    <w:rsid w:val="003305DD"/>
    <w:rsid w:val="00345CDB"/>
    <w:rsid w:val="00347C78"/>
    <w:rsid w:val="003542F3"/>
    <w:rsid w:val="003661F5"/>
    <w:rsid w:val="0039022D"/>
    <w:rsid w:val="003917AE"/>
    <w:rsid w:val="003979B8"/>
    <w:rsid w:val="003A715A"/>
    <w:rsid w:val="003B54D5"/>
    <w:rsid w:val="003B5E17"/>
    <w:rsid w:val="003C3904"/>
    <w:rsid w:val="003C43E1"/>
    <w:rsid w:val="003D64CC"/>
    <w:rsid w:val="003F14D5"/>
    <w:rsid w:val="00403525"/>
    <w:rsid w:val="00407291"/>
    <w:rsid w:val="00414A7D"/>
    <w:rsid w:val="00426566"/>
    <w:rsid w:val="00430465"/>
    <w:rsid w:val="004500FC"/>
    <w:rsid w:val="004551F7"/>
    <w:rsid w:val="0046067B"/>
    <w:rsid w:val="00460B9E"/>
    <w:rsid w:val="004640D2"/>
    <w:rsid w:val="004706F2"/>
    <w:rsid w:val="00481112"/>
    <w:rsid w:val="004865F1"/>
    <w:rsid w:val="004A0503"/>
    <w:rsid w:val="004A41EF"/>
    <w:rsid w:val="004B466E"/>
    <w:rsid w:val="004C4912"/>
    <w:rsid w:val="004E418D"/>
    <w:rsid w:val="004F2ACD"/>
    <w:rsid w:val="00506774"/>
    <w:rsid w:val="0051119D"/>
    <w:rsid w:val="00525F90"/>
    <w:rsid w:val="005270C5"/>
    <w:rsid w:val="005519A6"/>
    <w:rsid w:val="00563B14"/>
    <w:rsid w:val="00563EC8"/>
    <w:rsid w:val="005776A9"/>
    <w:rsid w:val="005807C7"/>
    <w:rsid w:val="005A0BFD"/>
    <w:rsid w:val="005A2445"/>
    <w:rsid w:val="005A3B46"/>
    <w:rsid w:val="005B06A1"/>
    <w:rsid w:val="005B2197"/>
    <w:rsid w:val="005B3BB4"/>
    <w:rsid w:val="005C66A8"/>
    <w:rsid w:val="005C700C"/>
    <w:rsid w:val="005F46E7"/>
    <w:rsid w:val="00602B21"/>
    <w:rsid w:val="00613A12"/>
    <w:rsid w:val="00620CFA"/>
    <w:rsid w:val="00641214"/>
    <w:rsid w:val="00647E06"/>
    <w:rsid w:val="0065384A"/>
    <w:rsid w:val="0065477F"/>
    <w:rsid w:val="006549BA"/>
    <w:rsid w:val="00671F44"/>
    <w:rsid w:val="00674F72"/>
    <w:rsid w:val="006A216F"/>
    <w:rsid w:val="006D4765"/>
    <w:rsid w:val="006E32FB"/>
    <w:rsid w:val="006E511D"/>
    <w:rsid w:val="006F07EB"/>
    <w:rsid w:val="006F382A"/>
    <w:rsid w:val="0070445E"/>
    <w:rsid w:val="00712157"/>
    <w:rsid w:val="00714160"/>
    <w:rsid w:val="00717B37"/>
    <w:rsid w:val="00720C06"/>
    <w:rsid w:val="00734E30"/>
    <w:rsid w:val="0074048F"/>
    <w:rsid w:val="00741668"/>
    <w:rsid w:val="00762D14"/>
    <w:rsid w:val="00767F5A"/>
    <w:rsid w:val="00782067"/>
    <w:rsid w:val="00795118"/>
    <w:rsid w:val="007B63FB"/>
    <w:rsid w:val="007B7CBD"/>
    <w:rsid w:val="007D796F"/>
    <w:rsid w:val="00811D49"/>
    <w:rsid w:val="00826AAE"/>
    <w:rsid w:val="00851F97"/>
    <w:rsid w:val="00881427"/>
    <w:rsid w:val="00893A10"/>
    <w:rsid w:val="00895DD1"/>
    <w:rsid w:val="008960E4"/>
    <w:rsid w:val="008971E6"/>
    <w:rsid w:val="008B31E7"/>
    <w:rsid w:val="008C506D"/>
    <w:rsid w:val="008D0A42"/>
    <w:rsid w:val="008D47EF"/>
    <w:rsid w:val="008F3C24"/>
    <w:rsid w:val="00910360"/>
    <w:rsid w:val="00946DCC"/>
    <w:rsid w:val="0095733C"/>
    <w:rsid w:val="0096619B"/>
    <w:rsid w:val="00974967"/>
    <w:rsid w:val="00976191"/>
    <w:rsid w:val="009815A6"/>
    <w:rsid w:val="009877C7"/>
    <w:rsid w:val="00991648"/>
    <w:rsid w:val="0099198E"/>
    <w:rsid w:val="009A075C"/>
    <w:rsid w:val="009A2924"/>
    <w:rsid w:val="009B2CA7"/>
    <w:rsid w:val="009B2DAF"/>
    <w:rsid w:val="009B36E8"/>
    <w:rsid w:val="009B68E4"/>
    <w:rsid w:val="009C27BC"/>
    <w:rsid w:val="009C603F"/>
    <w:rsid w:val="00A01892"/>
    <w:rsid w:val="00A0318B"/>
    <w:rsid w:val="00A11B1D"/>
    <w:rsid w:val="00A1637D"/>
    <w:rsid w:val="00A27536"/>
    <w:rsid w:val="00A3105A"/>
    <w:rsid w:val="00A35B9B"/>
    <w:rsid w:val="00A51BA0"/>
    <w:rsid w:val="00A61126"/>
    <w:rsid w:val="00A617CC"/>
    <w:rsid w:val="00A845CC"/>
    <w:rsid w:val="00A97C73"/>
    <w:rsid w:val="00AA326E"/>
    <w:rsid w:val="00AB33A1"/>
    <w:rsid w:val="00AC07E9"/>
    <w:rsid w:val="00AD331C"/>
    <w:rsid w:val="00AE2CDA"/>
    <w:rsid w:val="00AE64B7"/>
    <w:rsid w:val="00B877F4"/>
    <w:rsid w:val="00BA2810"/>
    <w:rsid w:val="00BC2F3D"/>
    <w:rsid w:val="00BD57EF"/>
    <w:rsid w:val="00BE0B72"/>
    <w:rsid w:val="00BE7021"/>
    <w:rsid w:val="00C028A8"/>
    <w:rsid w:val="00C06544"/>
    <w:rsid w:val="00C071AF"/>
    <w:rsid w:val="00C12C5E"/>
    <w:rsid w:val="00C13885"/>
    <w:rsid w:val="00C1409B"/>
    <w:rsid w:val="00C166BA"/>
    <w:rsid w:val="00C206FF"/>
    <w:rsid w:val="00C34EC6"/>
    <w:rsid w:val="00C4221E"/>
    <w:rsid w:val="00C45A95"/>
    <w:rsid w:val="00C52557"/>
    <w:rsid w:val="00C56E11"/>
    <w:rsid w:val="00C85464"/>
    <w:rsid w:val="00C87E32"/>
    <w:rsid w:val="00C96B1D"/>
    <w:rsid w:val="00CA1945"/>
    <w:rsid w:val="00CB0253"/>
    <w:rsid w:val="00CB1C9C"/>
    <w:rsid w:val="00CB2E4F"/>
    <w:rsid w:val="00CB6B0D"/>
    <w:rsid w:val="00CE175A"/>
    <w:rsid w:val="00CE200A"/>
    <w:rsid w:val="00D068FC"/>
    <w:rsid w:val="00D1383D"/>
    <w:rsid w:val="00D201A2"/>
    <w:rsid w:val="00D2086F"/>
    <w:rsid w:val="00D25DE1"/>
    <w:rsid w:val="00D27F05"/>
    <w:rsid w:val="00D348A0"/>
    <w:rsid w:val="00D40F84"/>
    <w:rsid w:val="00D56DD8"/>
    <w:rsid w:val="00D71732"/>
    <w:rsid w:val="00DB545F"/>
    <w:rsid w:val="00DC0409"/>
    <w:rsid w:val="00DC3C2B"/>
    <w:rsid w:val="00DD6BCC"/>
    <w:rsid w:val="00DE793A"/>
    <w:rsid w:val="00DF1F2D"/>
    <w:rsid w:val="00DF7801"/>
    <w:rsid w:val="00E12F48"/>
    <w:rsid w:val="00E25624"/>
    <w:rsid w:val="00E3522D"/>
    <w:rsid w:val="00E36F41"/>
    <w:rsid w:val="00E4154A"/>
    <w:rsid w:val="00E61445"/>
    <w:rsid w:val="00E651F7"/>
    <w:rsid w:val="00E72188"/>
    <w:rsid w:val="00EB16B6"/>
    <w:rsid w:val="00EB2D03"/>
    <w:rsid w:val="00EB6F28"/>
    <w:rsid w:val="00EC2E3C"/>
    <w:rsid w:val="00EC31A8"/>
    <w:rsid w:val="00EC7EE3"/>
    <w:rsid w:val="00F05ABA"/>
    <w:rsid w:val="00F40E2C"/>
    <w:rsid w:val="00F52056"/>
    <w:rsid w:val="00F55E6E"/>
    <w:rsid w:val="00F6431E"/>
    <w:rsid w:val="00F658FA"/>
    <w:rsid w:val="00F65D3A"/>
    <w:rsid w:val="00F701A9"/>
    <w:rsid w:val="00F710BF"/>
    <w:rsid w:val="00F74FDF"/>
    <w:rsid w:val="00F76D37"/>
    <w:rsid w:val="00F91CAD"/>
    <w:rsid w:val="00FC0E3C"/>
    <w:rsid w:val="00FC29F3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C16EF5"/>
  <w15:chartTrackingRefBased/>
  <w15:docId w15:val="{4FA26A50-7BCE-D644-A1DA-BDA2BC22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4E30"/>
    <w:pPr>
      <w:spacing w:line="480" w:lineRule="auto"/>
      <w:jc w:val="both"/>
    </w:pPr>
    <w:rPr>
      <w:rFonts w:ascii="Arial" w:hAnsi="Arial" w:cs="Times New Roman"/>
      <w:kern w:val="0"/>
      <w:sz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4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34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4E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4E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4E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4E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4E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4E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4E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4E3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34E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4E30"/>
    <w:rPr>
      <w:rFonts w:eastAsiaTheme="majorEastAsia" w:cstheme="majorBidi"/>
      <w:color w:val="2F5496" w:themeColor="accent1" w:themeShade="BF"/>
      <w:kern w:val="0"/>
      <w:sz w:val="28"/>
      <w:szCs w:val="28"/>
      <w:lang w:val="en-GB"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4E30"/>
    <w:rPr>
      <w:rFonts w:eastAsiaTheme="majorEastAsia" w:cstheme="majorBidi"/>
      <w:i/>
      <w:iCs/>
      <w:color w:val="2F5496" w:themeColor="accent1" w:themeShade="BF"/>
      <w:kern w:val="0"/>
      <w:sz w:val="22"/>
      <w:lang w:val="en-GB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4E30"/>
    <w:rPr>
      <w:rFonts w:eastAsiaTheme="majorEastAsia" w:cstheme="majorBidi"/>
      <w:color w:val="2F5496" w:themeColor="accent1" w:themeShade="BF"/>
      <w:kern w:val="0"/>
      <w:sz w:val="22"/>
      <w:lang w:val="en-GB"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4E30"/>
    <w:rPr>
      <w:rFonts w:eastAsiaTheme="majorEastAsia" w:cstheme="majorBidi"/>
      <w:i/>
      <w:iCs/>
      <w:color w:val="595959" w:themeColor="text1" w:themeTint="A6"/>
      <w:kern w:val="0"/>
      <w:sz w:val="22"/>
      <w:lang w:val="en-GB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4E30"/>
    <w:rPr>
      <w:rFonts w:eastAsiaTheme="majorEastAsia" w:cstheme="majorBidi"/>
      <w:color w:val="595959" w:themeColor="text1" w:themeTint="A6"/>
      <w:kern w:val="0"/>
      <w:sz w:val="22"/>
      <w:lang w:val="en-GB"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4E30"/>
    <w:rPr>
      <w:rFonts w:eastAsiaTheme="majorEastAsia" w:cstheme="majorBidi"/>
      <w:i/>
      <w:iCs/>
      <w:color w:val="272727" w:themeColor="text1" w:themeTint="D8"/>
      <w:kern w:val="0"/>
      <w:sz w:val="22"/>
      <w:lang w:val="en-GB"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4E30"/>
    <w:rPr>
      <w:rFonts w:eastAsiaTheme="majorEastAsia" w:cstheme="majorBidi"/>
      <w:color w:val="272727" w:themeColor="text1" w:themeTint="D8"/>
      <w:kern w:val="0"/>
      <w:sz w:val="22"/>
      <w:lang w:val="en-GB"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34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734E3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4E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4E3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734E30"/>
    <w:pPr>
      <w:spacing w:before="160" w:after="160"/>
      <w:jc w:val="center"/>
    </w:pPr>
    <w:rPr>
      <w:i/>
      <w:iCs/>
      <w:color w:val="404040" w:themeColor="text1" w:themeTint="BF"/>
      <w:lang w:val="en-GB"/>
    </w:rPr>
  </w:style>
  <w:style w:type="character" w:customStyle="1" w:styleId="ZitatZchn">
    <w:name w:val="Zitat Zchn"/>
    <w:basedOn w:val="Absatz-Standardschriftart"/>
    <w:link w:val="Zitat"/>
    <w:uiPriority w:val="29"/>
    <w:rsid w:val="00734E30"/>
    <w:rPr>
      <w:rFonts w:ascii="Arial" w:hAnsi="Arial" w:cs="Times New Roman"/>
      <w:i/>
      <w:iCs/>
      <w:color w:val="404040" w:themeColor="text1" w:themeTint="BF"/>
      <w:kern w:val="0"/>
      <w:sz w:val="22"/>
      <w:lang w:val="en-GB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734E30"/>
    <w:pPr>
      <w:ind w:left="720"/>
      <w:contextualSpacing/>
    </w:pPr>
    <w:rPr>
      <w:lang w:val="en-GB"/>
    </w:rPr>
  </w:style>
  <w:style w:type="character" w:styleId="IntensiveHervorhebung">
    <w:name w:val="Intense Emphasis"/>
    <w:basedOn w:val="Absatz-Standardschriftart"/>
    <w:uiPriority w:val="21"/>
    <w:qFormat/>
    <w:rsid w:val="00734E3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4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4E30"/>
    <w:rPr>
      <w:rFonts w:ascii="Arial" w:hAnsi="Arial" w:cs="Times New Roman"/>
      <w:i/>
      <w:iCs/>
      <w:color w:val="2F5496" w:themeColor="accent1" w:themeShade="BF"/>
      <w:kern w:val="0"/>
      <w:sz w:val="22"/>
      <w:lang w:val="en-GB"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734E3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734E30"/>
    <w:rPr>
      <w:rFonts w:eastAsiaTheme="minorHAns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Michael Christian (STUDENTS)</dc:creator>
  <cp:keywords/>
  <dc:description/>
  <cp:lastModifiedBy>Frey, Michael Christian (STUDENTS)</cp:lastModifiedBy>
  <cp:revision>1</cp:revision>
  <dcterms:created xsi:type="dcterms:W3CDTF">2025-07-09T17:18:00Z</dcterms:created>
  <dcterms:modified xsi:type="dcterms:W3CDTF">2025-07-09T17:18:00Z</dcterms:modified>
</cp:coreProperties>
</file>