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51FA15F" w14:textId="62851331" w:rsidR="00776B81" w:rsidRPr="00B262AF" w:rsidRDefault="00776B81" w:rsidP="00B76775">
      <w:pPr>
        <w:jc w:val="both"/>
        <w:rPr>
          <w:rFonts w:asciiTheme="majorBidi" w:hAnsiTheme="majorBidi" w:cstheme="majorBidi"/>
          <w:color w:val="EE0000"/>
        </w:rPr>
      </w:pPr>
      <w:bookmarkStart w:id="0" w:name="_GoBack"/>
      <w:bookmarkEnd w:id="0"/>
      <w:r w:rsidRPr="00B262AF">
        <w:rPr>
          <w:rFonts w:asciiTheme="majorBidi" w:hAnsiTheme="majorBidi" w:cstheme="majorBidi"/>
          <w:color w:val="EE0000"/>
        </w:rPr>
        <w:t xml:space="preserve">Dear Reviewers, we thank you very much for your efforts and guidance in improving our manuscript. We addressed your comments in our manuscript and tried to answer your questions here. </w:t>
      </w:r>
    </w:p>
    <w:p w14:paraId="6107D913" w14:textId="77777777" w:rsidR="00776B81" w:rsidRPr="00B262AF" w:rsidRDefault="00776B81" w:rsidP="00B76775">
      <w:pPr>
        <w:jc w:val="both"/>
        <w:rPr>
          <w:rFonts w:asciiTheme="majorBidi" w:hAnsiTheme="majorBidi" w:cstheme="majorBidi"/>
        </w:rPr>
      </w:pPr>
    </w:p>
    <w:p w14:paraId="7C2957DC" w14:textId="622C856F" w:rsidR="00455989" w:rsidRPr="00B262AF" w:rsidRDefault="00455989" w:rsidP="00B76775">
      <w:pPr>
        <w:jc w:val="both"/>
        <w:rPr>
          <w:rFonts w:asciiTheme="majorBidi" w:hAnsiTheme="majorBidi" w:cstheme="majorBidi"/>
        </w:rPr>
      </w:pPr>
      <w:r w:rsidRPr="00B262AF">
        <w:rPr>
          <w:rFonts w:asciiTheme="majorBidi" w:hAnsiTheme="majorBidi" w:cstheme="majorBidi"/>
        </w:rPr>
        <w:t>Reviewer 1:</w:t>
      </w:r>
    </w:p>
    <w:p w14:paraId="4725E723" w14:textId="77777777" w:rsidR="00B76775" w:rsidRPr="00B262AF" w:rsidRDefault="00455989" w:rsidP="00B76775">
      <w:pPr>
        <w:jc w:val="both"/>
        <w:rPr>
          <w:rFonts w:asciiTheme="majorBidi" w:hAnsiTheme="majorBidi" w:cstheme="majorBidi"/>
        </w:rPr>
      </w:pPr>
      <w:r w:rsidRPr="00B262AF">
        <w:rPr>
          <w:rFonts w:asciiTheme="majorBidi" w:hAnsiTheme="majorBidi" w:cstheme="majorBidi"/>
        </w:rPr>
        <w:t xml:space="preserve"> Clarity and Consistency:</w:t>
      </w:r>
    </w:p>
    <w:p w14:paraId="0DD721B9" w14:textId="214AA197" w:rsidR="00067805" w:rsidRPr="00B262AF" w:rsidRDefault="00455989" w:rsidP="00B76775">
      <w:pPr>
        <w:jc w:val="both"/>
        <w:rPr>
          <w:rFonts w:asciiTheme="majorBidi" w:hAnsiTheme="majorBidi" w:cstheme="majorBidi"/>
        </w:rPr>
      </w:pPr>
      <w:r w:rsidRPr="00B262AF">
        <w:rPr>
          <w:rFonts w:asciiTheme="majorBidi" w:hAnsiTheme="majorBidi" w:cstheme="majorBidi"/>
        </w:rPr>
        <w:br/>
        <w:t xml:space="preserve">o </w:t>
      </w:r>
      <w:proofErr w:type="gramStart"/>
      <w:r w:rsidRPr="00B262AF">
        <w:rPr>
          <w:rFonts w:asciiTheme="majorBidi" w:hAnsiTheme="majorBidi" w:cstheme="majorBidi"/>
        </w:rPr>
        <w:t>The</w:t>
      </w:r>
      <w:proofErr w:type="gramEnd"/>
      <w:r w:rsidRPr="00B262AF">
        <w:rPr>
          <w:rFonts w:asciiTheme="majorBidi" w:hAnsiTheme="majorBidi" w:cstheme="majorBidi"/>
        </w:rPr>
        <w:t xml:space="preserve"> abstract and results sections report different sample sizes (141 vs. 956 vs. 1,094 unique samples). Please reconcile these discrepancies and clarify the total number of samples analyzed across all methods.  </w:t>
      </w:r>
    </w:p>
    <w:p w14:paraId="5412348A" w14:textId="034384AE" w:rsidR="00067805" w:rsidRPr="00B262AF" w:rsidRDefault="00067805" w:rsidP="00B76775">
      <w:pPr>
        <w:pStyle w:val="NormalWeb"/>
        <w:jc w:val="both"/>
        <w:rPr>
          <w:rFonts w:asciiTheme="majorBidi" w:hAnsiTheme="majorBidi" w:cstheme="majorBidi"/>
          <w:color w:val="EE0000"/>
        </w:rPr>
      </w:pPr>
      <w:r w:rsidRPr="00B262AF">
        <w:rPr>
          <w:rFonts w:asciiTheme="majorBidi" w:hAnsiTheme="majorBidi" w:cstheme="majorBidi"/>
          <w:color w:val="EE0000"/>
        </w:rPr>
        <w:t xml:space="preserve">We have revised the </w:t>
      </w:r>
      <w:r w:rsidRPr="00B262AF">
        <w:rPr>
          <w:rStyle w:val="Strong"/>
          <w:rFonts w:asciiTheme="majorBidi" w:eastAsiaTheme="majorEastAsia" w:hAnsiTheme="majorBidi" w:cstheme="majorBidi"/>
          <w:color w:val="EE0000"/>
        </w:rPr>
        <w:t>Materials and Methods</w:t>
      </w:r>
      <w:r w:rsidRPr="00B262AF">
        <w:rPr>
          <w:rFonts w:asciiTheme="majorBidi" w:hAnsiTheme="majorBidi" w:cstheme="majorBidi"/>
          <w:color w:val="EE0000"/>
        </w:rPr>
        <w:t xml:space="preserve"> section to clearly describe the flow of samples:</w:t>
      </w:r>
    </w:p>
    <w:p w14:paraId="5976751D" w14:textId="4A5AD7D0" w:rsidR="00067805" w:rsidRPr="00B262AF" w:rsidRDefault="00067805" w:rsidP="00B76775">
      <w:pPr>
        <w:pStyle w:val="NormalWeb"/>
        <w:numPr>
          <w:ilvl w:val="0"/>
          <w:numId w:val="2"/>
        </w:numPr>
        <w:jc w:val="both"/>
        <w:rPr>
          <w:rFonts w:asciiTheme="majorBidi" w:hAnsiTheme="majorBidi" w:cstheme="majorBidi"/>
          <w:color w:val="EE0000"/>
        </w:rPr>
      </w:pPr>
      <w:r w:rsidRPr="00B262AF">
        <w:rPr>
          <w:rFonts w:asciiTheme="majorBidi" w:hAnsiTheme="majorBidi" w:cstheme="majorBidi"/>
          <w:color w:val="EE0000"/>
        </w:rPr>
        <w:t>3,283 samples were collected in triplicate from all the outbreak sites.</w:t>
      </w:r>
    </w:p>
    <w:p w14:paraId="3077B15A" w14:textId="7A474BA4" w:rsidR="00067805" w:rsidRPr="00B262AF" w:rsidRDefault="00067805" w:rsidP="00B76775">
      <w:pPr>
        <w:pStyle w:val="NormalWeb"/>
        <w:numPr>
          <w:ilvl w:val="0"/>
          <w:numId w:val="2"/>
        </w:numPr>
        <w:jc w:val="both"/>
        <w:rPr>
          <w:rFonts w:asciiTheme="majorBidi" w:hAnsiTheme="majorBidi" w:cstheme="majorBidi"/>
          <w:color w:val="EE0000"/>
        </w:rPr>
      </w:pPr>
      <w:r w:rsidRPr="00B262AF">
        <w:rPr>
          <w:rFonts w:asciiTheme="majorBidi" w:hAnsiTheme="majorBidi" w:cstheme="majorBidi"/>
          <w:color w:val="EE0000"/>
        </w:rPr>
        <w:t xml:space="preserve">One representative sample from each triplicate set was </w:t>
      </w:r>
      <w:proofErr w:type="gramStart"/>
      <w:r w:rsidRPr="00B262AF">
        <w:rPr>
          <w:rFonts w:asciiTheme="majorBidi" w:hAnsiTheme="majorBidi" w:cstheme="majorBidi"/>
          <w:color w:val="EE0000"/>
        </w:rPr>
        <w:t>used  for</w:t>
      </w:r>
      <w:proofErr w:type="gramEnd"/>
      <w:r w:rsidRPr="00B262AF">
        <w:rPr>
          <w:rFonts w:asciiTheme="majorBidi" w:hAnsiTheme="majorBidi" w:cstheme="majorBidi"/>
          <w:color w:val="EE0000"/>
        </w:rPr>
        <w:t xml:space="preserve"> analysis, yielding 1,094 unique samples.</w:t>
      </w:r>
    </w:p>
    <w:p w14:paraId="56711833" w14:textId="33FB0BFB" w:rsidR="00067805" w:rsidRPr="00B262AF" w:rsidRDefault="00067805" w:rsidP="00B262AF">
      <w:pPr>
        <w:pStyle w:val="NormalWeb"/>
        <w:numPr>
          <w:ilvl w:val="0"/>
          <w:numId w:val="2"/>
        </w:numPr>
        <w:jc w:val="both"/>
        <w:rPr>
          <w:rFonts w:asciiTheme="majorBidi" w:hAnsiTheme="majorBidi" w:cstheme="majorBidi"/>
          <w:color w:val="EE0000"/>
        </w:rPr>
      </w:pPr>
      <w:r w:rsidRPr="00B262AF">
        <w:rPr>
          <w:rFonts w:asciiTheme="majorBidi" w:hAnsiTheme="majorBidi" w:cstheme="majorBidi"/>
          <w:color w:val="EE0000"/>
        </w:rPr>
        <w:t>Of these, 956 met the criteria for qPCR testing, while 141 serum samples from asymptomatic animals were processed for ELISA.</w:t>
      </w:r>
      <w:r w:rsidR="00B262AF">
        <w:rPr>
          <w:rFonts w:asciiTheme="majorBidi" w:hAnsiTheme="majorBidi" w:cstheme="majorBidi"/>
          <w:color w:val="EE0000"/>
        </w:rPr>
        <w:t xml:space="preserve"> </w:t>
      </w:r>
      <w:r w:rsidRPr="00B262AF">
        <w:rPr>
          <w:rFonts w:asciiTheme="majorBidi" w:hAnsiTheme="majorBidi" w:cstheme="majorBidi"/>
          <w:color w:val="EE0000"/>
        </w:rPr>
        <w:t>Th</w:t>
      </w:r>
      <w:r w:rsidR="00B262AF" w:rsidRPr="00B262AF">
        <w:rPr>
          <w:rFonts w:asciiTheme="majorBidi" w:hAnsiTheme="majorBidi" w:cstheme="majorBidi"/>
          <w:color w:val="EE0000"/>
        </w:rPr>
        <w:t>is</w:t>
      </w:r>
      <w:r w:rsidRPr="00B262AF">
        <w:rPr>
          <w:rFonts w:asciiTheme="majorBidi" w:hAnsiTheme="majorBidi" w:cstheme="majorBidi"/>
          <w:color w:val="EE0000"/>
        </w:rPr>
        <w:t xml:space="preserve"> has been outlined in the revised version </w:t>
      </w:r>
    </w:p>
    <w:p w14:paraId="1F65A160" w14:textId="41077DD1" w:rsidR="00CB44CC" w:rsidRPr="00B262AF" w:rsidRDefault="00455989" w:rsidP="00B76775">
      <w:pPr>
        <w:jc w:val="both"/>
        <w:rPr>
          <w:rFonts w:asciiTheme="majorBidi" w:hAnsiTheme="majorBidi" w:cstheme="majorBidi"/>
        </w:rPr>
      </w:pPr>
      <w:r w:rsidRPr="00B262AF">
        <w:rPr>
          <w:rFonts w:asciiTheme="majorBidi" w:hAnsiTheme="majorBidi" w:cstheme="majorBidi"/>
        </w:rPr>
        <w:br/>
        <w:t xml:space="preserve">o </w:t>
      </w:r>
      <w:proofErr w:type="gramStart"/>
      <w:r w:rsidRPr="00B262AF">
        <w:rPr>
          <w:rFonts w:asciiTheme="majorBidi" w:hAnsiTheme="majorBidi" w:cstheme="majorBidi"/>
        </w:rPr>
        <w:t>The</w:t>
      </w:r>
      <w:proofErr w:type="gramEnd"/>
      <w:r w:rsidRPr="00B262AF">
        <w:rPr>
          <w:rFonts w:asciiTheme="majorBidi" w:hAnsiTheme="majorBidi" w:cstheme="majorBidi"/>
        </w:rPr>
        <w:t xml:space="preserve"> manuscript states 3,283 triplicate samples were collected, but only 1,094 unique samples are mentioned later. Explain how the triplicate samples were processed or aggregated for analysis.  </w:t>
      </w:r>
    </w:p>
    <w:p w14:paraId="38171FF4" w14:textId="29F00F1A" w:rsidR="00A7349F" w:rsidRPr="00B262AF" w:rsidRDefault="00CB44CC" w:rsidP="00B76775">
      <w:pPr>
        <w:jc w:val="both"/>
        <w:rPr>
          <w:rFonts w:asciiTheme="majorBidi" w:hAnsiTheme="majorBidi" w:cstheme="majorBidi"/>
          <w:color w:val="EE0000"/>
        </w:rPr>
      </w:pPr>
      <w:r w:rsidRPr="00B262AF">
        <w:rPr>
          <w:rFonts w:asciiTheme="majorBidi" w:hAnsiTheme="majorBidi" w:cstheme="majorBidi"/>
          <w:color w:val="EE0000"/>
        </w:rPr>
        <w:t xml:space="preserve">This has been answered in comment 1 </w:t>
      </w:r>
    </w:p>
    <w:p w14:paraId="74AA1513" w14:textId="77777777" w:rsidR="00B76775" w:rsidRPr="00B262AF" w:rsidRDefault="00455989" w:rsidP="00B76775">
      <w:pPr>
        <w:jc w:val="both"/>
        <w:rPr>
          <w:rFonts w:asciiTheme="majorBidi" w:hAnsiTheme="majorBidi" w:cstheme="majorBidi"/>
        </w:rPr>
      </w:pPr>
      <w:r w:rsidRPr="00B262AF">
        <w:rPr>
          <w:rFonts w:asciiTheme="majorBidi" w:hAnsiTheme="majorBidi" w:cstheme="majorBidi"/>
          <w:color w:val="FF0000"/>
        </w:rPr>
        <w:br/>
      </w:r>
      <w:r w:rsidRPr="00B262AF">
        <w:rPr>
          <w:rFonts w:asciiTheme="majorBidi" w:hAnsiTheme="majorBidi" w:cstheme="majorBidi"/>
        </w:rPr>
        <w:t>2. Methodological Details:</w:t>
      </w:r>
    </w:p>
    <w:p w14:paraId="2158CAEF" w14:textId="3BF78233" w:rsidR="00CB44CC" w:rsidRPr="00B262AF" w:rsidRDefault="00455989" w:rsidP="00B76775">
      <w:pPr>
        <w:jc w:val="both"/>
        <w:rPr>
          <w:rFonts w:asciiTheme="majorBidi" w:hAnsiTheme="majorBidi" w:cstheme="majorBidi"/>
        </w:rPr>
      </w:pPr>
      <w:r w:rsidRPr="00B262AF">
        <w:rPr>
          <w:rFonts w:asciiTheme="majorBidi" w:hAnsiTheme="majorBidi" w:cstheme="majorBidi"/>
        </w:rPr>
        <w:t xml:space="preserve">o </w:t>
      </w:r>
      <w:proofErr w:type="gramStart"/>
      <w:r w:rsidRPr="00B262AF">
        <w:rPr>
          <w:rFonts w:asciiTheme="majorBidi" w:hAnsiTheme="majorBidi" w:cstheme="majorBidi"/>
        </w:rPr>
        <w:t>The</w:t>
      </w:r>
      <w:proofErr w:type="gramEnd"/>
      <w:r w:rsidRPr="00B262AF">
        <w:rPr>
          <w:rFonts w:asciiTheme="majorBidi" w:hAnsiTheme="majorBidi" w:cstheme="majorBidi"/>
        </w:rPr>
        <w:t xml:space="preserve"> sample collection section mentions "101 samples per carcass," but subsequent results (e.g., Table 2) report far fewer samples per category (e.g., 195 clinical samples total). Provide a clearer breakdown of how samples were selected or subsampled for analysis. </w:t>
      </w:r>
    </w:p>
    <w:p w14:paraId="307D3AB3" w14:textId="2EFE7EE5" w:rsidR="00CB44CC" w:rsidRPr="00B262AF" w:rsidRDefault="00CB44CC" w:rsidP="00B76775">
      <w:pPr>
        <w:jc w:val="both"/>
        <w:rPr>
          <w:rFonts w:asciiTheme="majorBidi" w:hAnsiTheme="majorBidi" w:cstheme="majorBidi"/>
          <w:color w:val="EE0000"/>
        </w:rPr>
      </w:pPr>
      <w:r w:rsidRPr="00B262AF">
        <w:rPr>
          <w:rFonts w:asciiTheme="majorBidi" w:hAnsiTheme="majorBidi" w:cstheme="majorBidi"/>
          <w:color w:val="EE0000"/>
        </w:rPr>
        <w:t xml:space="preserve">This number was removed in the revised version since it confuses the </w:t>
      </w:r>
      <w:r w:rsidR="003D7980" w:rsidRPr="00B262AF">
        <w:rPr>
          <w:rFonts w:asciiTheme="majorBidi" w:hAnsiTheme="majorBidi" w:cstheme="majorBidi"/>
          <w:color w:val="EE0000"/>
        </w:rPr>
        <w:t>reader</w:t>
      </w:r>
      <w:r w:rsidR="00B262AF">
        <w:rPr>
          <w:rFonts w:asciiTheme="majorBidi" w:hAnsiTheme="majorBidi" w:cstheme="majorBidi"/>
          <w:color w:val="EE0000"/>
        </w:rPr>
        <w:t>.</w:t>
      </w:r>
      <w:r w:rsidRPr="00B262AF">
        <w:rPr>
          <w:rFonts w:asciiTheme="majorBidi" w:hAnsiTheme="majorBidi" w:cstheme="majorBidi"/>
          <w:color w:val="EE0000"/>
        </w:rPr>
        <w:t xml:space="preserve"> </w:t>
      </w:r>
      <w:r w:rsidR="00B262AF">
        <w:rPr>
          <w:rFonts w:asciiTheme="majorBidi" w:hAnsiTheme="majorBidi" w:cstheme="majorBidi"/>
          <w:color w:val="EE0000"/>
        </w:rPr>
        <w:t>W</w:t>
      </w:r>
      <w:r w:rsidRPr="00B262AF">
        <w:rPr>
          <w:rFonts w:asciiTheme="majorBidi" w:hAnsiTheme="majorBidi" w:cstheme="majorBidi"/>
          <w:color w:val="EE0000"/>
        </w:rPr>
        <w:t xml:space="preserve">e have revised the methods </w:t>
      </w:r>
      <w:r w:rsidR="003D7980" w:rsidRPr="00B262AF">
        <w:rPr>
          <w:rFonts w:asciiTheme="majorBidi" w:hAnsiTheme="majorBidi" w:cstheme="majorBidi"/>
          <w:color w:val="EE0000"/>
        </w:rPr>
        <w:t>section,</w:t>
      </w:r>
      <w:r w:rsidRPr="00B262AF">
        <w:rPr>
          <w:rFonts w:asciiTheme="majorBidi" w:hAnsiTheme="majorBidi" w:cstheme="majorBidi"/>
          <w:color w:val="EE0000"/>
        </w:rPr>
        <w:t xml:space="preserve"> and the sample number</w:t>
      </w:r>
      <w:r w:rsidR="00B262AF">
        <w:rPr>
          <w:rFonts w:asciiTheme="majorBidi" w:hAnsiTheme="majorBidi" w:cstheme="majorBidi"/>
          <w:color w:val="EE0000"/>
        </w:rPr>
        <w:t>s</w:t>
      </w:r>
      <w:r w:rsidRPr="00B262AF">
        <w:rPr>
          <w:rFonts w:asciiTheme="majorBidi" w:hAnsiTheme="majorBidi" w:cstheme="majorBidi"/>
          <w:color w:val="EE0000"/>
        </w:rPr>
        <w:t xml:space="preserve"> are clear in the revised version </w:t>
      </w:r>
    </w:p>
    <w:p w14:paraId="26F351BD" w14:textId="1E7BB1AA" w:rsidR="00CB44CC" w:rsidRPr="00B262AF" w:rsidRDefault="00455989" w:rsidP="00B76775">
      <w:pPr>
        <w:jc w:val="both"/>
        <w:rPr>
          <w:rFonts w:asciiTheme="majorBidi" w:hAnsiTheme="majorBidi" w:cstheme="majorBidi"/>
        </w:rPr>
      </w:pPr>
      <w:r w:rsidRPr="00B262AF">
        <w:rPr>
          <w:rFonts w:asciiTheme="majorBidi" w:hAnsiTheme="majorBidi" w:cstheme="majorBidi"/>
        </w:rPr>
        <w:br/>
        <w:t xml:space="preserve">o </w:t>
      </w:r>
      <w:proofErr w:type="gramStart"/>
      <w:r w:rsidRPr="00B262AF">
        <w:rPr>
          <w:rFonts w:asciiTheme="majorBidi" w:hAnsiTheme="majorBidi" w:cstheme="majorBidi"/>
        </w:rPr>
        <w:t>The</w:t>
      </w:r>
      <w:proofErr w:type="gramEnd"/>
      <w:r w:rsidRPr="00B262AF">
        <w:rPr>
          <w:rFonts w:asciiTheme="majorBidi" w:hAnsiTheme="majorBidi" w:cstheme="majorBidi"/>
        </w:rPr>
        <w:t xml:space="preserve"> </w:t>
      </w:r>
      <w:proofErr w:type="spellStart"/>
      <w:r w:rsidRPr="00B262AF">
        <w:rPr>
          <w:rFonts w:asciiTheme="majorBidi" w:hAnsiTheme="majorBidi" w:cstheme="majorBidi"/>
        </w:rPr>
        <w:t>canSNP</w:t>
      </w:r>
      <w:proofErr w:type="spellEnd"/>
      <w:r w:rsidRPr="00B262AF">
        <w:rPr>
          <w:rFonts w:asciiTheme="majorBidi" w:hAnsiTheme="majorBidi" w:cstheme="majorBidi"/>
        </w:rPr>
        <w:t xml:space="preserve"> analysis was limited by restrictions on culturing </w:t>
      </w:r>
      <w:r w:rsidRPr="00B262AF">
        <w:rPr>
          <w:rFonts w:asciiTheme="majorBidi" w:hAnsiTheme="majorBidi" w:cstheme="majorBidi"/>
          <w:i/>
          <w:iCs/>
        </w:rPr>
        <w:t>B. anthracis</w:t>
      </w:r>
      <w:r w:rsidRPr="00B262AF">
        <w:rPr>
          <w:rFonts w:asciiTheme="majorBidi" w:hAnsiTheme="majorBidi" w:cstheme="majorBidi"/>
        </w:rPr>
        <w:t xml:space="preserve">. While two isolates were identified, the rationale for selecting these specific samples for enrichment and the methodology for bypassing culturing restrictions need elaboration. </w:t>
      </w:r>
    </w:p>
    <w:p w14:paraId="16DD4919" w14:textId="7456F5E6" w:rsidR="001F44C9" w:rsidRPr="00B262AF" w:rsidRDefault="001F44C9" w:rsidP="00B262AF">
      <w:pPr>
        <w:jc w:val="both"/>
        <w:rPr>
          <w:rFonts w:asciiTheme="majorBidi" w:hAnsiTheme="majorBidi" w:cstheme="majorBidi"/>
          <w:color w:val="FF0000"/>
        </w:rPr>
      </w:pPr>
      <w:r w:rsidRPr="00B262AF">
        <w:rPr>
          <w:rFonts w:asciiTheme="majorBidi" w:hAnsiTheme="majorBidi" w:cstheme="majorBidi"/>
          <w:color w:val="FF0000"/>
        </w:rPr>
        <w:t xml:space="preserve">The revised version clarifies this now </w:t>
      </w:r>
      <w:r w:rsidRPr="00B262AF">
        <w:rPr>
          <w:rFonts w:asciiTheme="majorBidi" w:hAnsiTheme="majorBidi" w:cstheme="majorBidi"/>
          <w:color w:val="EE0000"/>
        </w:rPr>
        <w:t>“</w:t>
      </w:r>
      <w:r w:rsidRPr="00B262AF">
        <w:rPr>
          <w:rFonts w:asciiTheme="majorBidi" w:eastAsia="Calibri" w:hAnsiTheme="majorBidi" w:cstheme="majorBidi"/>
          <w:color w:val="EE0000"/>
        </w:rPr>
        <w:t xml:space="preserve">Because culturing </w:t>
      </w:r>
      <w:r w:rsidRPr="00B262AF">
        <w:rPr>
          <w:rFonts w:asciiTheme="majorBidi" w:eastAsia="Calibri" w:hAnsiTheme="majorBidi" w:cstheme="majorBidi"/>
          <w:i/>
          <w:iCs/>
          <w:color w:val="EE0000"/>
        </w:rPr>
        <w:t>B. anthracis</w:t>
      </w:r>
      <w:r w:rsidRPr="00B262AF">
        <w:rPr>
          <w:rFonts w:asciiTheme="majorBidi" w:eastAsia="Calibri" w:hAnsiTheme="majorBidi" w:cstheme="majorBidi"/>
          <w:color w:val="EE0000"/>
        </w:rPr>
        <w:t xml:space="preserve"> is restricted in Jordan, we were unable to grow and enrich isolates locally. To work around this, we processed samples in </w:t>
      </w:r>
      <w:r w:rsidRPr="00B262AF">
        <w:rPr>
          <w:rFonts w:asciiTheme="majorBidi" w:eastAsia="Calibri" w:hAnsiTheme="majorBidi" w:cstheme="majorBidi"/>
          <w:color w:val="EE0000"/>
        </w:rPr>
        <w:lastRenderedPageBreak/>
        <w:t xml:space="preserve">Jordan and shipped DNA extracts to the U.S. for further analysis. A total of 53 samples that had tested positive by qPCR and contained sufficient DNA were selected for </w:t>
      </w:r>
      <w:proofErr w:type="spellStart"/>
      <w:r w:rsidRPr="00B262AF">
        <w:rPr>
          <w:rFonts w:asciiTheme="majorBidi" w:eastAsia="Calibri" w:hAnsiTheme="majorBidi" w:cstheme="majorBidi"/>
          <w:color w:val="EE0000"/>
        </w:rPr>
        <w:t>canSNP</w:t>
      </w:r>
      <w:proofErr w:type="spellEnd"/>
      <w:r w:rsidRPr="00B262AF">
        <w:rPr>
          <w:rFonts w:asciiTheme="majorBidi" w:eastAsia="Calibri" w:hAnsiTheme="majorBidi" w:cstheme="majorBidi"/>
          <w:color w:val="EE0000"/>
        </w:rPr>
        <w:t xml:space="preserve"> genotyping. However, many of these extracts had limited remaining volume or degraded quality due to the inactivation procedures required for export, including treatment for FMD virus and sterility validation. Among these 53 samples, only two samples gave conclusive results. A sample collected from rectal swabs of sheep associated with outbreaks in Madaba (Outbreak 7, 9/9/2018) and Amman (Outbreak 8, 7/13/2020). Both isolates had identical </w:t>
      </w:r>
      <w:proofErr w:type="spellStart"/>
      <w:r w:rsidRPr="00B262AF">
        <w:rPr>
          <w:rFonts w:asciiTheme="majorBidi" w:eastAsia="Calibri" w:hAnsiTheme="majorBidi" w:cstheme="majorBidi"/>
          <w:color w:val="EE0000"/>
        </w:rPr>
        <w:t>canSNP</w:t>
      </w:r>
      <w:proofErr w:type="spellEnd"/>
      <w:r w:rsidRPr="00B262AF">
        <w:rPr>
          <w:rFonts w:asciiTheme="majorBidi" w:eastAsia="Calibri" w:hAnsiTheme="majorBidi" w:cstheme="majorBidi"/>
          <w:color w:val="EE0000"/>
        </w:rPr>
        <w:t xml:space="preserve"> sequences (TXATCTTATGGTG) and were identified as belonging to the </w:t>
      </w:r>
      <w:proofErr w:type="spellStart"/>
      <w:r w:rsidRPr="00B262AF">
        <w:rPr>
          <w:rFonts w:asciiTheme="majorBidi" w:eastAsia="Calibri" w:hAnsiTheme="majorBidi" w:cstheme="majorBidi"/>
          <w:color w:val="EE0000"/>
        </w:rPr>
        <w:t>sublineage</w:t>
      </w:r>
      <w:proofErr w:type="spellEnd"/>
      <w:r w:rsidRPr="00B262AF">
        <w:rPr>
          <w:rFonts w:asciiTheme="majorBidi" w:eastAsia="Calibri" w:hAnsiTheme="majorBidi" w:cstheme="majorBidi"/>
          <w:color w:val="EE0000"/>
        </w:rPr>
        <w:t xml:space="preserve"> C.USA.A1055 (Table 4).</w:t>
      </w:r>
    </w:p>
    <w:p w14:paraId="1FA6A268" w14:textId="0A5B9284" w:rsidR="001F44C9" w:rsidRPr="00B262AF" w:rsidRDefault="00455989" w:rsidP="00B76775">
      <w:pPr>
        <w:jc w:val="both"/>
        <w:rPr>
          <w:rFonts w:asciiTheme="majorBidi" w:hAnsiTheme="majorBidi" w:cstheme="majorBidi"/>
          <w:color w:val="FF0000"/>
        </w:rPr>
      </w:pPr>
      <w:r w:rsidRPr="00B262AF">
        <w:rPr>
          <w:rFonts w:asciiTheme="majorBidi" w:hAnsiTheme="majorBidi" w:cstheme="majorBidi"/>
          <w:color w:val="FF0000"/>
        </w:rPr>
        <w:br/>
      </w:r>
      <w:r w:rsidRPr="00B262AF">
        <w:rPr>
          <w:rFonts w:asciiTheme="majorBidi" w:hAnsiTheme="majorBidi" w:cstheme="majorBidi"/>
        </w:rPr>
        <w:t xml:space="preserve">o </w:t>
      </w:r>
      <w:proofErr w:type="gramStart"/>
      <w:r w:rsidRPr="00B262AF">
        <w:rPr>
          <w:rFonts w:asciiTheme="majorBidi" w:hAnsiTheme="majorBidi" w:cstheme="majorBidi"/>
        </w:rPr>
        <w:t>The</w:t>
      </w:r>
      <w:proofErr w:type="gramEnd"/>
      <w:r w:rsidRPr="00B262AF">
        <w:rPr>
          <w:rFonts w:asciiTheme="majorBidi" w:hAnsiTheme="majorBidi" w:cstheme="majorBidi"/>
        </w:rPr>
        <w:t xml:space="preserve"> qPCR positivity rates for asymptomatic animals (e.g., 48% for mouth samples) are intriguing but lack discussion on potential contamination or sampling biases (e.g., environmental exposure vs. true infection). </w:t>
      </w:r>
    </w:p>
    <w:p w14:paraId="7F3F99EA" w14:textId="0486C269" w:rsidR="001F44C9" w:rsidRPr="00B262AF" w:rsidRDefault="001F44C9" w:rsidP="00B76775">
      <w:pPr>
        <w:jc w:val="both"/>
        <w:rPr>
          <w:rFonts w:asciiTheme="majorBidi" w:hAnsiTheme="majorBidi" w:cstheme="majorBidi"/>
          <w:color w:val="FF0000"/>
        </w:rPr>
      </w:pPr>
      <w:r w:rsidRPr="00B262AF">
        <w:rPr>
          <w:rFonts w:asciiTheme="majorBidi" w:hAnsiTheme="majorBidi" w:cstheme="majorBidi"/>
          <w:color w:val="FF0000"/>
        </w:rPr>
        <w:t xml:space="preserve">We update the discussion section to address this point </w:t>
      </w:r>
    </w:p>
    <w:p w14:paraId="3A47DC2B" w14:textId="76107790" w:rsidR="001F44C9" w:rsidRPr="00B262AF" w:rsidRDefault="00455989" w:rsidP="00B76775">
      <w:pPr>
        <w:jc w:val="both"/>
        <w:rPr>
          <w:rFonts w:asciiTheme="majorBidi" w:hAnsiTheme="majorBidi" w:cstheme="majorBidi"/>
          <w:color w:val="FF0000"/>
        </w:rPr>
      </w:pPr>
      <w:r w:rsidRPr="00B262AF">
        <w:rPr>
          <w:rFonts w:asciiTheme="majorBidi" w:hAnsiTheme="majorBidi" w:cstheme="majorBidi"/>
        </w:rPr>
        <w:br/>
        <w:t>3. Interpretation and Discussion:</w:t>
      </w:r>
      <w:r w:rsidRPr="00B262AF">
        <w:rPr>
          <w:rFonts w:asciiTheme="majorBidi" w:hAnsiTheme="majorBidi" w:cstheme="majorBidi"/>
        </w:rPr>
        <w:br/>
        <w:t xml:space="preserve">o </w:t>
      </w:r>
      <w:proofErr w:type="gramStart"/>
      <w:r w:rsidRPr="00B262AF">
        <w:rPr>
          <w:rFonts w:asciiTheme="majorBidi" w:hAnsiTheme="majorBidi" w:cstheme="majorBidi"/>
        </w:rPr>
        <w:t>The</w:t>
      </w:r>
      <w:proofErr w:type="gramEnd"/>
      <w:r w:rsidRPr="00B262AF">
        <w:rPr>
          <w:rFonts w:asciiTheme="majorBidi" w:hAnsiTheme="majorBidi" w:cstheme="majorBidi"/>
        </w:rPr>
        <w:t xml:space="preserve"> finding that 44% of ELISA-positive asymptomatic animals were also qPCR-positive is significant, but the discussion could better explore the implications of subclinical infections (e.g., duration of shedding, transmission potential).</w:t>
      </w:r>
      <w:r w:rsidRPr="00B262AF">
        <w:rPr>
          <w:rFonts w:asciiTheme="majorBidi" w:hAnsiTheme="majorBidi" w:cstheme="majorBidi"/>
          <w:color w:val="FF0000"/>
        </w:rPr>
        <w:t xml:space="preserve"> </w:t>
      </w:r>
    </w:p>
    <w:p w14:paraId="34BDD8FB" w14:textId="70C7D68E" w:rsidR="001F44C9" w:rsidRPr="00B262AF" w:rsidRDefault="00CF4C27" w:rsidP="00B76775">
      <w:pPr>
        <w:jc w:val="both"/>
        <w:rPr>
          <w:rFonts w:asciiTheme="majorBidi" w:hAnsiTheme="majorBidi" w:cstheme="majorBidi"/>
          <w:color w:val="FF0000"/>
        </w:rPr>
      </w:pPr>
      <w:r w:rsidRPr="00B262AF">
        <w:rPr>
          <w:rFonts w:asciiTheme="majorBidi" w:hAnsiTheme="majorBidi" w:cstheme="majorBidi"/>
          <w:color w:val="FF0000"/>
        </w:rPr>
        <w:t xml:space="preserve">The discussion part has been updated and addressed this comment </w:t>
      </w:r>
    </w:p>
    <w:p w14:paraId="11E6E10E" w14:textId="548C73AE" w:rsidR="00072813" w:rsidRPr="00B262AF" w:rsidRDefault="00455989" w:rsidP="00B76775">
      <w:pPr>
        <w:jc w:val="both"/>
        <w:rPr>
          <w:rFonts w:asciiTheme="majorBidi" w:hAnsiTheme="majorBidi" w:cstheme="majorBidi"/>
        </w:rPr>
      </w:pPr>
      <w:r w:rsidRPr="00B262AF">
        <w:rPr>
          <w:rFonts w:asciiTheme="majorBidi" w:hAnsiTheme="majorBidi" w:cstheme="majorBidi"/>
        </w:rPr>
        <w:br/>
        <w:t xml:space="preserve">o </w:t>
      </w:r>
      <w:bookmarkStart w:id="1" w:name="_Hlk194503067"/>
      <w:proofErr w:type="gramStart"/>
      <w:r w:rsidRPr="00B262AF">
        <w:rPr>
          <w:rFonts w:asciiTheme="majorBidi" w:hAnsiTheme="majorBidi" w:cstheme="majorBidi"/>
        </w:rPr>
        <w:t>The</w:t>
      </w:r>
      <w:proofErr w:type="gramEnd"/>
      <w:r w:rsidRPr="00B262AF">
        <w:rPr>
          <w:rFonts w:asciiTheme="majorBidi" w:hAnsiTheme="majorBidi" w:cstheme="majorBidi"/>
        </w:rPr>
        <w:t xml:space="preserve"> identification of the C.</w:t>
      </w:r>
      <w:r w:rsidR="00B262AF">
        <w:rPr>
          <w:rFonts w:asciiTheme="majorBidi" w:hAnsiTheme="majorBidi" w:cstheme="majorBidi"/>
        </w:rPr>
        <w:t xml:space="preserve"> </w:t>
      </w:r>
      <w:r w:rsidRPr="00B262AF">
        <w:rPr>
          <w:rFonts w:asciiTheme="majorBidi" w:hAnsiTheme="majorBidi" w:cstheme="majorBidi"/>
        </w:rPr>
        <w:t xml:space="preserve">USA.A1055 </w:t>
      </w:r>
      <w:proofErr w:type="spellStart"/>
      <w:r w:rsidRPr="00B262AF">
        <w:rPr>
          <w:rFonts w:asciiTheme="majorBidi" w:hAnsiTheme="majorBidi" w:cstheme="majorBidi"/>
        </w:rPr>
        <w:t>sublineage</w:t>
      </w:r>
      <w:proofErr w:type="spellEnd"/>
      <w:r w:rsidRPr="00B262AF">
        <w:rPr>
          <w:rFonts w:asciiTheme="majorBidi" w:hAnsiTheme="majorBidi" w:cstheme="majorBidi"/>
        </w:rPr>
        <w:t xml:space="preserve"> is intriguing, but its relevance to Jordan (e.g., possible importation vs. local evolution) is underexplored. Compare this finding with prior regional studies (e.g., Aqel et al., 2015, cited in references). </w:t>
      </w:r>
      <w:bookmarkEnd w:id="1"/>
    </w:p>
    <w:p w14:paraId="6A8357D6" w14:textId="35908BD1" w:rsidR="00527D9A" w:rsidRPr="00B262AF" w:rsidRDefault="00527D9A" w:rsidP="00B76775">
      <w:pPr>
        <w:jc w:val="both"/>
        <w:rPr>
          <w:rFonts w:asciiTheme="majorBidi" w:hAnsiTheme="majorBidi" w:cstheme="majorBidi"/>
          <w:color w:val="EE0000"/>
        </w:rPr>
      </w:pPr>
      <w:r w:rsidRPr="00B262AF">
        <w:rPr>
          <w:rFonts w:asciiTheme="majorBidi" w:hAnsiTheme="majorBidi" w:cstheme="majorBidi"/>
          <w:color w:val="EE0000"/>
        </w:rPr>
        <w:t xml:space="preserve">This has been addressed in the discussion section </w:t>
      </w:r>
    </w:p>
    <w:p w14:paraId="3F6E3B1B" w14:textId="01D8980F" w:rsidR="00072813" w:rsidRPr="00B262AF" w:rsidRDefault="00455989" w:rsidP="00B76775">
      <w:pPr>
        <w:jc w:val="both"/>
        <w:rPr>
          <w:rFonts w:asciiTheme="majorBidi" w:hAnsiTheme="majorBidi" w:cstheme="majorBidi"/>
          <w:color w:val="FF0000"/>
        </w:rPr>
      </w:pPr>
      <w:r w:rsidRPr="00B262AF">
        <w:rPr>
          <w:rFonts w:asciiTheme="majorBidi" w:hAnsiTheme="majorBidi" w:cstheme="majorBidi"/>
        </w:rPr>
        <w:br/>
        <w:t xml:space="preserve">o </w:t>
      </w:r>
      <w:proofErr w:type="gramStart"/>
      <w:r w:rsidRPr="00B262AF">
        <w:rPr>
          <w:rFonts w:asciiTheme="majorBidi" w:hAnsiTheme="majorBidi" w:cstheme="majorBidi"/>
        </w:rPr>
        <w:t>The</w:t>
      </w:r>
      <w:proofErr w:type="gramEnd"/>
      <w:r w:rsidRPr="00B262AF">
        <w:rPr>
          <w:rFonts w:asciiTheme="majorBidi" w:hAnsiTheme="majorBidi" w:cstheme="majorBidi"/>
        </w:rPr>
        <w:t xml:space="preserve"> conclusion states that asymptomatic animals "likely resolve the infection" based on seropositivity, but this is speculative without longitudinal data. Temper this claim or provide supporting evidence.</w:t>
      </w:r>
      <w:r w:rsidR="00FD0266" w:rsidRPr="00B262AF">
        <w:rPr>
          <w:rFonts w:asciiTheme="majorBidi" w:hAnsiTheme="majorBidi" w:cstheme="majorBidi"/>
          <w:color w:val="FF0000"/>
        </w:rPr>
        <w:t xml:space="preserve"> </w:t>
      </w:r>
    </w:p>
    <w:p w14:paraId="28A6DBDB" w14:textId="7C3D3E50" w:rsidR="00072813" w:rsidRPr="00B262AF" w:rsidRDefault="00B262AF" w:rsidP="00B76775">
      <w:pPr>
        <w:jc w:val="both"/>
        <w:rPr>
          <w:rFonts w:asciiTheme="majorBidi" w:hAnsiTheme="majorBidi" w:cstheme="majorBidi"/>
          <w:color w:val="FF0000"/>
        </w:rPr>
      </w:pPr>
      <w:r>
        <w:rPr>
          <w:rFonts w:asciiTheme="majorBidi" w:hAnsiTheme="majorBidi" w:cstheme="majorBidi"/>
          <w:color w:val="FF0000"/>
        </w:rPr>
        <w:t>The c</w:t>
      </w:r>
      <w:r w:rsidR="008F280F" w:rsidRPr="00B262AF">
        <w:rPr>
          <w:rFonts w:asciiTheme="majorBidi" w:hAnsiTheme="majorBidi" w:cstheme="majorBidi"/>
          <w:color w:val="FF0000"/>
        </w:rPr>
        <w:t xml:space="preserve">onclusion has been updated accordingly </w:t>
      </w:r>
    </w:p>
    <w:p w14:paraId="7EC511A5" w14:textId="3D7F008B" w:rsidR="00F6045F" w:rsidRPr="00B262AF" w:rsidRDefault="00455989" w:rsidP="00B76775">
      <w:pPr>
        <w:jc w:val="both"/>
        <w:rPr>
          <w:rFonts w:asciiTheme="majorBidi" w:hAnsiTheme="majorBidi" w:cstheme="majorBidi"/>
          <w:color w:val="EE0000"/>
        </w:rPr>
      </w:pPr>
      <w:r w:rsidRPr="00B262AF">
        <w:rPr>
          <w:rFonts w:asciiTheme="majorBidi" w:hAnsiTheme="majorBidi" w:cstheme="majorBidi"/>
        </w:rPr>
        <w:br/>
        <w:t>4. Incorporating the very latest published articles</w:t>
      </w:r>
      <w:r w:rsidR="00FD0266" w:rsidRPr="00B262AF">
        <w:rPr>
          <w:rFonts w:asciiTheme="majorBidi" w:hAnsiTheme="majorBidi" w:cstheme="majorBidi"/>
        </w:rPr>
        <w:t xml:space="preserve"> </w:t>
      </w:r>
    </w:p>
    <w:p w14:paraId="4852FBC5" w14:textId="1F99A7E1" w:rsidR="00FD0266" w:rsidRPr="00B262AF" w:rsidRDefault="00B262AF" w:rsidP="00B76775">
      <w:pPr>
        <w:jc w:val="both"/>
        <w:rPr>
          <w:rFonts w:asciiTheme="majorBidi" w:hAnsiTheme="majorBidi" w:cstheme="majorBidi"/>
        </w:rPr>
      </w:pPr>
      <w:r>
        <w:rPr>
          <w:rFonts w:asciiTheme="majorBidi" w:hAnsiTheme="majorBidi" w:cstheme="majorBidi"/>
          <w:color w:val="EE0000"/>
        </w:rPr>
        <w:t>W</w:t>
      </w:r>
      <w:r w:rsidR="00F6045F" w:rsidRPr="00B262AF">
        <w:rPr>
          <w:rFonts w:asciiTheme="majorBidi" w:hAnsiTheme="majorBidi" w:cstheme="majorBidi"/>
          <w:color w:val="EE0000"/>
        </w:rPr>
        <w:t xml:space="preserve">e added relevant recent references </w:t>
      </w:r>
    </w:p>
    <w:p w14:paraId="6FC15BD4" w14:textId="77777777" w:rsidR="00F6045F" w:rsidRPr="00B262AF" w:rsidRDefault="00F6045F" w:rsidP="00B76775">
      <w:pPr>
        <w:jc w:val="both"/>
        <w:rPr>
          <w:rFonts w:asciiTheme="majorBidi" w:hAnsiTheme="majorBidi" w:cstheme="majorBidi"/>
        </w:rPr>
      </w:pPr>
    </w:p>
    <w:p w14:paraId="44014509" w14:textId="4C44B12F" w:rsidR="00F6045F" w:rsidRPr="00B262AF" w:rsidRDefault="00FD0266" w:rsidP="00B76775">
      <w:pPr>
        <w:jc w:val="both"/>
        <w:rPr>
          <w:rFonts w:asciiTheme="majorBidi" w:hAnsiTheme="majorBidi" w:cstheme="majorBidi"/>
        </w:rPr>
      </w:pPr>
      <w:r w:rsidRPr="00B262AF">
        <w:rPr>
          <w:rFonts w:asciiTheme="majorBidi" w:hAnsiTheme="majorBidi" w:cstheme="majorBidi"/>
        </w:rPr>
        <w:lastRenderedPageBreak/>
        <w:t xml:space="preserve">Reviewer #2: The article explores the spread of Bacillus anthracis across Jordanian districts, focusing on identifying the role of asymptomatic animals in the transmission cycle. The research utilizes PCR, </w:t>
      </w:r>
      <w:proofErr w:type="spellStart"/>
      <w:r w:rsidRPr="00B262AF">
        <w:rPr>
          <w:rFonts w:asciiTheme="majorBidi" w:hAnsiTheme="majorBidi" w:cstheme="majorBidi"/>
        </w:rPr>
        <w:t>canSNP</w:t>
      </w:r>
      <w:proofErr w:type="spellEnd"/>
      <w:r w:rsidRPr="00B262AF">
        <w:rPr>
          <w:rFonts w:asciiTheme="majorBidi" w:hAnsiTheme="majorBidi" w:cstheme="majorBidi"/>
        </w:rPr>
        <w:t xml:space="preserve"> molecular typing, and ELISA tests to assess infection in animals, the environment, and to map geographic distribution of outbreaks. Results indicate the persistence of the pathogen in both symptomatic and asymptomatic animals and in the environment, stressing the need for improved surveillance and biosecurity.</w:t>
      </w:r>
      <w:r w:rsidRPr="00B262AF">
        <w:rPr>
          <w:rFonts w:asciiTheme="majorBidi" w:hAnsiTheme="majorBidi" w:cstheme="majorBidi"/>
        </w:rPr>
        <w:br/>
        <w:t>The article is not easy to understand in some points and quite confusing, many points are not well defined and described and need more clarifications.</w:t>
      </w:r>
      <w:r w:rsidRPr="00B262AF">
        <w:rPr>
          <w:rFonts w:asciiTheme="majorBidi" w:hAnsiTheme="majorBidi" w:cstheme="majorBidi"/>
        </w:rPr>
        <w:br/>
        <w:t>Which was the sense of the triplicate samples? This was the number of each sample or including the triplicate samples (3283)? Please explain better. The number of samples seems to be not clear all over the manuscript. There are some discrepancies "About 101 samples per carcass were collected in triplicate including the carcass (12 samples) and asymptomatic animals (65 samples) near the carcass" This sentence is not clear, please reword the sentence.</w:t>
      </w:r>
      <w:r w:rsidRPr="00B262AF">
        <w:rPr>
          <w:rFonts w:asciiTheme="majorBidi" w:hAnsiTheme="majorBidi" w:cstheme="majorBidi"/>
        </w:rPr>
        <w:br/>
        <w:t xml:space="preserve">Please, explain exactly which samples you collected, including the animal species. Can you add a table of the samples describing the number of each single sample? How many swabs from rectum, how many form nose </w:t>
      </w:r>
      <w:proofErr w:type="spellStart"/>
      <w:r w:rsidRPr="00B262AF">
        <w:rPr>
          <w:rFonts w:asciiTheme="majorBidi" w:hAnsiTheme="majorBidi" w:cstheme="majorBidi"/>
        </w:rPr>
        <w:t>etc</w:t>
      </w:r>
      <w:proofErr w:type="spellEnd"/>
      <w:r w:rsidRPr="00B262AF">
        <w:rPr>
          <w:rFonts w:asciiTheme="majorBidi" w:hAnsiTheme="majorBidi" w:cstheme="majorBidi"/>
        </w:rPr>
        <w:t>?</w:t>
      </w:r>
      <w:r w:rsidR="00F02A69" w:rsidRPr="00B262AF">
        <w:rPr>
          <w:rFonts w:asciiTheme="majorBidi" w:hAnsiTheme="majorBidi" w:cstheme="majorBidi"/>
        </w:rPr>
        <w:t xml:space="preserve"> </w:t>
      </w:r>
    </w:p>
    <w:p w14:paraId="29904221" w14:textId="0BD6C8B7" w:rsidR="00F6045F" w:rsidRPr="00B262AF" w:rsidRDefault="00F6045F" w:rsidP="00B76775">
      <w:pPr>
        <w:jc w:val="both"/>
        <w:rPr>
          <w:rFonts w:asciiTheme="majorBidi" w:hAnsiTheme="majorBidi" w:cstheme="majorBidi"/>
          <w:color w:val="FF0000"/>
        </w:rPr>
      </w:pPr>
      <w:r w:rsidRPr="00B262AF">
        <w:rPr>
          <w:rFonts w:asciiTheme="majorBidi" w:hAnsiTheme="majorBidi" w:cstheme="majorBidi"/>
          <w:color w:val="FF0000"/>
        </w:rPr>
        <w:t xml:space="preserve">We have </w:t>
      </w:r>
      <w:r w:rsidR="003D7980" w:rsidRPr="00B262AF">
        <w:rPr>
          <w:rFonts w:asciiTheme="majorBidi" w:hAnsiTheme="majorBidi" w:cstheme="majorBidi"/>
          <w:color w:val="FF0000"/>
        </w:rPr>
        <w:t>updated</w:t>
      </w:r>
      <w:r w:rsidRPr="00B262AF">
        <w:rPr>
          <w:rFonts w:asciiTheme="majorBidi" w:hAnsiTheme="majorBidi" w:cstheme="majorBidi"/>
          <w:color w:val="FF0000"/>
        </w:rPr>
        <w:t xml:space="preserve"> the methods section, two </w:t>
      </w:r>
      <w:r w:rsidR="003D7980" w:rsidRPr="00B262AF">
        <w:rPr>
          <w:rFonts w:asciiTheme="majorBidi" w:hAnsiTheme="majorBidi" w:cstheme="majorBidi"/>
          <w:color w:val="FF0000"/>
        </w:rPr>
        <w:t>supplementary</w:t>
      </w:r>
      <w:r w:rsidRPr="00B262AF">
        <w:rPr>
          <w:rFonts w:asciiTheme="majorBidi" w:hAnsiTheme="majorBidi" w:cstheme="majorBidi"/>
          <w:color w:val="FF0000"/>
        </w:rPr>
        <w:t xml:space="preserve"> files are </w:t>
      </w:r>
      <w:r w:rsidR="003D7980" w:rsidRPr="00B262AF">
        <w:rPr>
          <w:rFonts w:asciiTheme="majorBidi" w:hAnsiTheme="majorBidi" w:cstheme="majorBidi"/>
          <w:color w:val="FF0000"/>
        </w:rPr>
        <w:t>provided,</w:t>
      </w:r>
      <w:r w:rsidRPr="00B262AF">
        <w:rPr>
          <w:rFonts w:asciiTheme="majorBidi" w:hAnsiTheme="majorBidi" w:cstheme="majorBidi"/>
          <w:color w:val="FF0000"/>
        </w:rPr>
        <w:t xml:space="preserve"> and we think that this point has been addressed in the revised version </w:t>
      </w:r>
    </w:p>
    <w:p w14:paraId="4EBFEB50" w14:textId="14962101" w:rsidR="00F6045F" w:rsidRPr="00B262AF" w:rsidRDefault="00FD0266" w:rsidP="00B76775">
      <w:pPr>
        <w:jc w:val="both"/>
        <w:rPr>
          <w:rFonts w:asciiTheme="majorBidi" w:hAnsiTheme="majorBidi" w:cstheme="majorBidi"/>
          <w:color w:val="FF0000"/>
        </w:rPr>
      </w:pPr>
      <w:r w:rsidRPr="00B262AF">
        <w:rPr>
          <w:rFonts w:asciiTheme="majorBidi" w:hAnsiTheme="majorBidi" w:cstheme="majorBidi"/>
        </w:rPr>
        <w:br/>
        <w:t>What do you mean for symptomatic animals? Did they show symptoms when they were alive or just after death?</w:t>
      </w:r>
      <w:r w:rsidR="004D5E84" w:rsidRPr="00B262AF">
        <w:rPr>
          <w:rFonts w:asciiTheme="majorBidi" w:hAnsiTheme="majorBidi" w:cstheme="majorBidi"/>
        </w:rPr>
        <w:t xml:space="preserve"> </w:t>
      </w:r>
    </w:p>
    <w:p w14:paraId="74ED6532" w14:textId="64CA2BA4" w:rsidR="003D7980" w:rsidRPr="00B262AF" w:rsidRDefault="003D7980" w:rsidP="00B76775">
      <w:pPr>
        <w:jc w:val="both"/>
        <w:rPr>
          <w:rFonts w:asciiTheme="majorBidi" w:hAnsiTheme="majorBidi" w:cstheme="majorBidi"/>
          <w:color w:val="FF0000"/>
        </w:rPr>
      </w:pPr>
      <w:r w:rsidRPr="00B262AF">
        <w:rPr>
          <w:rFonts w:asciiTheme="majorBidi" w:hAnsiTheme="majorBidi" w:cstheme="majorBidi"/>
          <w:color w:val="FF0000"/>
        </w:rPr>
        <w:t xml:space="preserve">The symptomatic animals show signs and symptoms of anthrax after death. </w:t>
      </w:r>
    </w:p>
    <w:p w14:paraId="0D2F8CF0" w14:textId="24EB60CD" w:rsidR="00E87F47" w:rsidRPr="00B262AF" w:rsidRDefault="00FD0266" w:rsidP="00B76775">
      <w:pPr>
        <w:jc w:val="both"/>
        <w:rPr>
          <w:rFonts w:asciiTheme="majorBidi" w:hAnsiTheme="majorBidi" w:cstheme="majorBidi"/>
          <w:color w:val="FF0000"/>
        </w:rPr>
      </w:pPr>
      <w:r w:rsidRPr="00B262AF">
        <w:rPr>
          <w:rFonts w:asciiTheme="majorBidi" w:hAnsiTheme="majorBidi" w:cstheme="majorBidi"/>
        </w:rPr>
        <w:br/>
        <w:t>The asymptomatic animals were alive or dead animals? Is not clear Which was the criterium of collecting abiotic samples?</w:t>
      </w:r>
      <w:r w:rsidR="004D5E84" w:rsidRPr="00B262AF">
        <w:rPr>
          <w:rFonts w:asciiTheme="majorBidi" w:hAnsiTheme="majorBidi" w:cstheme="majorBidi"/>
          <w:color w:val="FF0000"/>
        </w:rPr>
        <w:t xml:space="preserve"> </w:t>
      </w:r>
    </w:p>
    <w:p w14:paraId="2C422E13" w14:textId="0AB9070B" w:rsidR="00E87F47" w:rsidRPr="00B262AF" w:rsidRDefault="00E87F47" w:rsidP="00B76775">
      <w:pPr>
        <w:jc w:val="both"/>
        <w:rPr>
          <w:rFonts w:asciiTheme="majorBidi" w:hAnsiTheme="majorBidi" w:cstheme="majorBidi"/>
          <w:color w:val="FF0000"/>
        </w:rPr>
      </w:pPr>
      <w:r w:rsidRPr="00B262AF">
        <w:rPr>
          <w:rFonts w:asciiTheme="majorBidi" w:hAnsiTheme="majorBidi" w:cstheme="majorBidi"/>
          <w:color w:val="FF0000"/>
        </w:rPr>
        <w:t xml:space="preserve">Asymptomatic animals are those living animals in the </w:t>
      </w:r>
      <w:r w:rsidR="003D7980" w:rsidRPr="00B262AF">
        <w:rPr>
          <w:rFonts w:asciiTheme="majorBidi" w:hAnsiTheme="majorBidi" w:cstheme="majorBidi"/>
          <w:color w:val="FF0000"/>
        </w:rPr>
        <w:t>neighborhood of</w:t>
      </w:r>
      <w:r w:rsidRPr="00B262AF">
        <w:rPr>
          <w:rFonts w:asciiTheme="majorBidi" w:hAnsiTheme="majorBidi" w:cstheme="majorBidi"/>
          <w:color w:val="FF0000"/>
        </w:rPr>
        <w:t xml:space="preserve"> a carcass</w:t>
      </w:r>
      <w:r w:rsidR="003D7980" w:rsidRPr="00B262AF">
        <w:rPr>
          <w:rFonts w:asciiTheme="majorBidi" w:hAnsiTheme="majorBidi" w:cstheme="majorBidi"/>
          <w:color w:val="FF0000"/>
        </w:rPr>
        <w:t xml:space="preserve">. Abiotic samples </w:t>
      </w:r>
      <w:r w:rsidR="00B262AF">
        <w:rPr>
          <w:rFonts w:asciiTheme="majorBidi" w:hAnsiTheme="majorBidi" w:cstheme="majorBidi"/>
          <w:color w:val="FF0000"/>
        </w:rPr>
        <w:t xml:space="preserve">were </w:t>
      </w:r>
      <w:r w:rsidR="003D7980" w:rsidRPr="00B262AF">
        <w:rPr>
          <w:rFonts w:asciiTheme="majorBidi" w:hAnsiTheme="majorBidi" w:cstheme="majorBidi"/>
          <w:color w:val="FF0000"/>
        </w:rPr>
        <w:t>just collected from the places where carcasses are found or nearby, so fences, boots</w:t>
      </w:r>
      <w:r w:rsidR="00B262AF">
        <w:rPr>
          <w:rFonts w:asciiTheme="majorBidi" w:hAnsiTheme="majorBidi" w:cstheme="majorBidi"/>
          <w:color w:val="FF0000"/>
        </w:rPr>
        <w:t>,</w:t>
      </w:r>
      <w:r w:rsidR="003D7980" w:rsidRPr="00B262AF">
        <w:rPr>
          <w:rFonts w:asciiTheme="majorBidi" w:hAnsiTheme="majorBidi" w:cstheme="majorBidi"/>
          <w:color w:val="FF0000"/>
        </w:rPr>
        <w:t xml:space="preserve"> and other abiotic samples</w:t>
      </w:r>
      <w:r w:rsidR="007F58CA" w:rsidRPr="00B262AF">
        <w:rPr>
          <w:rFonts w:asciiTheme="majorBidi" w:hAnsiTheme="majorBidi" w:cstheme="majorBidi"/>
          <w:color w:val="FF0000"/>
        </w:rPr>
        <w:t xml:space="preserve"> </w:t>
      </w:r>
      <w:r w:rsidR="00B262AF">
        <w:rPr>
          <w:rFonts w:asciiTheme="majorBidi" w:hAnsiTheme="majorBidi" w:cstheme="majorBidi"/>
          <w:color w:val="FF0000"/>
        </w:rPr>
        <w:t xml:space="preserve">were </w:t>
      </w:r>
      <w:r w:rsidR="007F58CA" w:rsidRPr="00B262AF">
        <w:rPr>
          <w:rFonts w:asciiTheme="majorBidi" w:hAnsiTheme="majorBidi" w:cstheme="majorBidi"/>
          <w:color w:val="FF0000"/>
        </w:rPr>
        <w:t xml:space="preserve">just collected in about 10m surrounding the carcass  </w:t>
      </w:r>
      <w:r w:rsidR="003D7980" w:rsidRPr="00B262AF">
        <w:rPr>
          <w:rFonts w:asciiTheme="majorBidi" w:hAnsiTheme="majorBidi" w:cstheme="majorBidi"/>
          <w:color w:val="FF0000"/>
        </w:rPr>
        <w:t xml:space="preserve"> </w:t>
      </w:r>
    </w:p>
    <w:p w14:paraId="2ED3D9A0" w14:textId="77777777" w:rsidR="00E87F47" w:rsidRPr="00B262AF" w:rsidRDefault="00FD0266" w:rsidP="00B76775">
      <w:pPr>
        <w:jc w:val="both"/>
        <w:rPr>
          <w:rFonts w:asciiTheme="majorBidi" w:hAnsiTheme="majorBidi" w:cstheme="majorBidi"/>
        </w:rPr>
      </w:pPr>
      <w:r w:rsidRPr="00B262AF">
        <w:rPr>
          <w:rFonts w:asciiTheme="majorBidi" w:hAnsiTheme="majorBidi" w:cstheme="majorBidi"/>
        </w:rPr>
        <w:br/>
        <w:t>As regards the sentence "</w:t>
      </w:r>
      <w:proofErr w:type="spellStart"/>
      <w:r w:rsidRPr="00B262AF">
        <w:rPr>
          <w:rFonts w:asciiTheme="majorBidi" w:hAnsiTheme="majorBidi" w:cstheme="majorBidi"/>
        </w:rPr>
        <w:t>Qaigen</w:t>
      </w:r>
      <w:proofErr w:type="spellEnd"/>
      <w:r w:rsidRPr="00B262AF">
        <w:rPr>
          <w:rFonts w:asciiTheme="majorBidi" w:hAnsiTheme="majorBidi" w:cstheme="majorBidi"/>
        </w:rPr>
        <w:t xml:space="preserve"> </w:t>
      </w:r>
      <w:proofErr w:type="spellStart"/>
      <w:r w:rsidRPr="00B262AF">
        <w:rPr>
          <w:rFonts w:asciiTheme="majorBidi" w:hAnsiTheme="majorBidi" w:cstheme="majorBidi"/>
        </w:rPr>
        <w:t>DNeasy</w:t>
      </w:r>
      <w:proofErr w:type="spellEnd"/>
      <w:r w:rsidRPr="00B262AF">
        <w:rPr>
          <w:rFonts w:asciiTheme="majorBidi" w:hAnsiTheme="majorBidi" w:cstheme="majorBidi"/>
        </w:rPr>
        <w:t xml:space="preserve"> </w:t>
      </w:r>
      <w:proofErr w:type="spellStart"/>
      <w:r w:rsidRPr="00B262AF">
        <w:rPr>
          <w:rFonts w:asciiTheme="majorBidi" w:hAnsiTheme="majorBidi" w:cstheme="majorBidi"/>
        </w:rPr>
        <w:t>Powersoil</w:t>
      </w:r>
      <w:proofErr w:type="spellEnd"/>
      <w:r w:rsidRPr="00B262AF">
        <w:rPr>
          <w:rFonts w:asciiTheme="majorBidi" w:hAnsiTheme="majorBidi" w:cstheme="majorBidi"/>
        </w:rPr>
        <w:t xml:space="preserve"> Kit with additional steps to remove potential FMD virus RNA", did you use this kit also for biological samples? Which was the sense of removing potential FMD virus RNA, if the PCR for the detection of </w:t>
      </w:r>
      <w:r w:rsidRPr="00B262AF">
        <w:rPr>
          <w:rFonts w:asciiTheme="majorBidi" w:hAnsiTheme="majorBidi" w:cstheme="majorBidi"/>
          <w:i/>
          <w:iCs/>
        </w:rPr>
        <w:t>B. anthracis</w:t>
      </w:r>
      <w:r w:rsidRPr="00B262AF">
        <w:rPr>
          <w:rFonts w:asciiTheme="majorBidi" w:hAnsiTheme="majorBidi" w:cstheme="majorBidi"/>
        </w:rPr>
        <w:t xml:space="preserve"> should be specific.</w:t>
      </w:r>
      <w:r w:rsidR="004D5E84" w:rsidRPr="00B262AF">
        <w:rPr>
          <w:rFonts w:asciiTheme="majorBidi" w:hAnsiTheme="majorBidi" w:cstheme="majorBidi"/>
        </w:rPr>
        <w:t xml:space="preserve"> </w:t>
      </w:r>
    </w:p>
    <w:p w14:paraId="4B63F987" w14:textId="0FA8EEC9" w:rsidR="00E87F47" w:rsidRPr="00B262AF" w:rsidRDefault="00E87F47" w:rsidP="00B76775">
      <w:pPr>
        <w:jc w:val="both"/>
        <w:rPr>
          <w:rFonts w:asciiTheme="majorBidi" w:hAnsiTheme="majorBidi" w:cstheme="majorBidi"/>
          <w:color w:val="FF0000"/>
        </w:rPr>
      </w:pPr>
      <w:r w:rsidRPr="00B262AF">
        <w:rPr>
          <w:rFonts w:asciiTheme="majorBidi" w:hAnsiTheme="majorBidi" w:cstheme="majorBidi"/>
          <w:color w:val="EE0000"/>
        </w:rPr>
        <w:t xml:space="preserve">This step is necessary to </w:t>
      </w:r>
      <w:r w:rsidR="004D5E84" w:rsidRPr="00B262AF">
        <w:rPr>
          <w:rFonts w:asciiTheme="majorBidi" w:hAnsiTheme="majorBidi" w:cstheme="majorBidi"/>
          <w:color w:val="EE0000"/>
        </w:rPr>
        <w:t>ship the samples to the United States</w:t>
      </w:r>
      <w:r w:rsidR="00B262AF">
        <w:rPr>
          <w:rFonts w:asciiTheme="majorBidi" w:hAnsiTheme="majorBidi" w:cstheme="majorBidi"/>
          <w:color w:val="EE0000"/>
        </w:rPr>
        <w:t>;</w:t>
      </w:r>
      <w:r w:rsidR="004D5E84" w:rsidRPr="00B262AF">
        <w:rPr>
          <w:rFonts w:asciiTheme="majorBidi" w:hAnsiTheme="majorBidi" w:cstheme="majorBidi"/>
          <w:color w:val="EE0000"/>
        </w:rPr>
        <w:t xml:space="preserve"> the FDA required that the samples were </w:t>
      </w:r>
      <w:r w:rsidRPr="00B262AF">
        <w:rPr>
          <w:rFonts w:asciiTheme="majorBidi" w:hAnsiTheme="majorBidi" w:cstheme="majorBidi"/>
          <w:color w:val="EE0000"/>
        </w:rPr>
        <w:t xml:space="preserve">FMD </w:t>
      </w:r>
      <w:r w:rsidR="007F58CA" w:rsidRPr="00B262AF">
        <w:rPr>
          <w:rFonts w:asciiTheme="majorBidi" w:hAnsiTheme="majorBidi" w:cstheme="majorBidi"/>
          <w:color w:val="EE0000"/>
        </w:rPr>
        <w:t>virus free</w:t>
      </w:r>
      <w:r w:rsidR="004D5E84" w:rsidRPr="00B262AF">
        <w:rPr>
          <w:rFonts w:asciiTheme="majorBidi" w:hAnsiTheme="majorBidi" w:cstheme="majorBidi"/>
          <w:color w:val="FF0000"/>
        </w:rPr>
        <w:t>.</w:t>
      </w:r>
    </w:p>
    <w:p w14:paraId="24F4A67E" w14:textId="77777777" w:rsidR="00E87F47" w:rsidRPr="00B262AF" w:rsidRDefault="00E87F47" w:rsidP="00B76775">
      <w:pPr>
        <w:jc w:val="both"/>
        <w:rPr>
          <w:rFonts w:asciiTheme="majorBidi" w:hAnsiTheme="majorBidi" w:cstheme="majorBidi"/>
          <w:color w:val="FF0000"/>
        </w:rPr>
      </w:pPr>
    </w:p>
    <w:p w14:paraId="61902B61" w14:textId="084538B8" w:rsidR="00E87F47" w:rsidRPr="00B262AF" w:rsidRDefault="00FD0266" w:rsidP="00B76775">
      <w:pPr>
        <w:jc w:val="both"/>
        <w:rPr>
          <w:rFonts w:asciiTheme="majorBidi" w:hAnsiTheme="majorBidi" w:cstheme="majorBidi"/>
        </w:rPr>
      </w:pPr>
      <w:r w:rsidRPr="00B262AF">
        <w:rPr>
          <w:rFonts w:asciiTheme="majorBidi" w:hAnsiTheme="majorBidi" w:cstheme="majorBidi"/>
        </w:rPr>
        <w:lastRenderedPageBreak/>
        <w:t>Why did you use two kinds of PCR? The first one was not quantitative, and the results are however not showed.</w:t>
      </w:r>
    </w:p>
    <w:p w14:paraId="439EC3F7" w14:textId="56479BE1" w:rsidR="00E87F47" w:rsidRPr="00B262AF" w:rsidRDefault="00E87F47" w:rsidP="00B76775">
      <w:pPr>
        <w:jc w:val="both"/>
        <w:rPr>
          <w:rFonts w:asciiTheme="majorBidi" w:hAnsiTheme="majorBidi" w:cstheme="majorBidi"/>
          <w:color w:val="EE0000"/>
        </w:rPr>
      </w:pPr>
      <w:r w:rsidRPr="00B262AF">
        <w:rPr>
          <w:rFonts w:asciiTheme="majorBidi" w:hAnsiTheme="majorBidi" w:cstheme="majorBidi"/>
          <w:color w:val="EE0000"/>
        </w:rPr>
        <w:t xml:space="preserve">We only kept the results of qPCR. The </w:t>
      </w:r>
      <w:r w:rsidR="007F58CA" w:rsidRPr="00B262AF">
        <w:rPr>
          <w:rFonts w:asciiTheme="majorBidi" w:hAnsiTheme="majorBidi" w:cstheme="majorBidi"/>
          <w:color w:val="EE0000"/>
        </w:rPr>
        <w:t>conventional</w:t>
      </w:r>
      <w:r w:rsidRPr="00B262AF">
        <w:rPr>
          <w:rFonts w:asciiTheme="majorBidi" w:hAnsiTheme="majorBidi" w:cstheme="majorBidi"/>
          <w:color w:val="EE0000"/>
        </w:rPr>
        <w:t xml:space="preserve"> </w:t>
      </w:r>
      <w:r w:rsidR="007F58CA" w:rsidRPr="00B262AF">
        <w:rPr>
          <w:rFonts w:asciiTheme="majorBidi" w:hAnsiTheme="majorBidi" w:cstheme="majorBidi"/>
          <w:color w:val="EE0000"/>
        </w:rPr>
        <w:t>PCR</w:t>
      </w:r>
      <w:r w:rsidRPr="00B262AF">
        <w:rPr>
          <w:rFonts w:asciiTheme="majorBidi" w:hAnsiTheme="majorBidi" w:cstheme="majorBidi"/>
          <w:color w:val="EE0000"/>
        </w:rPr>
        <w:t xml:space="preserve"> was done </w:t>
      </w:r>
      <w:r w:rsidR="00B262AF">
        <w:rPr>
          <w:rFonts w:asciiTheme="majorBidi" w:hAnsiTheme="majorBidi" w:cstheme="majorBidi"/>
          <w:color w:val="EE0000"/>
        </w:rPr>
        <w:t>in</w:t>
      </w:r>
      <w:r w:rsidRPr="00B262AF">
        <w:rPr>
          <w:rFonts w:asciiTheme="majorBidi" w:hAnsiTheme="majorBidi" w:cstheme="majorBidi"/>
          <w:color w:val="EE0000"/>
        </w:rPr>
        <w:t xml:space="preserve"> Jordan during the preliminary identification tasks by </w:t>
      </w:r>
      <w:proofErr w:type="spellStart"/>
      <w:r w:rsidRPr="00B262AF">
        <w:rPr>
          <w:rFonts w:asciiTheme="majorBidi" w:hAnsiTheme="majorBidi" w:cstheme="majorBidi"/>
          <w:color w:val="EE0000"/>
        </w:rPr>
        <w:t>Mutah</w:t>
      </w:r>
      <w:proofErr w:type="spellEnd"/>
      <w:r w:rsidRPr="00B262AF">
        <w:rPr>
          <w:rFonts w:asciiTheme="majorBidi" w:hAnsiTheme="majorBidi" w:cstheme="majorBidi"/>
          <w:color w:val="EE0000"/>
        </w:rPr>
        <w:t xml:space="preserve"> </w:t>
      </w:r>
      <w:r w:rsidR="00B262AF">
        <w:rPr>
          <w:rFonts w:asciiTheme="majorBidi" w:hAnsiTheme="majorBidi" w:cstheme="majorBidi"/>
          <w:color w:val="EE0000"/>
        </w:rPr>
        <w:t>U</w:t>
      </w:r>
      <w:r w:rsidR="007F58CA" w:rsidRPr="00B262AF">
        <w:rPr>
          <w:rFonts w:asciiTheme="majorBidi" w:hAnsiTheme="majorBidi" w:cstheme="majorBidi"/>
          <w:color w:val="EE0000"/>
        </w:rPr>
        <w:t>niversity.</w:t>
      </w:r>
      <w:r w:rsidRPr="00B262AF">
        <w:rPr>
          <w:rFonts w:asciiTheme="majorBidi" w:hAnsiTheme="majorBidi" w:cstheme="majorBidi"/>
          <w:color w:val="EE0000"/>
        </w:rPr>
        <w:t xml:space="preserve"> This</w:t>
      </w:r>
      <w:r w:rsidR="00B262AF">
        <w:rPr>
          <w:rFonts w:asciiTheme="majorBidi" w:hAnsiTheme="majorBidi" w:cstheme="majorBidi"/>
          <w:color w:val="EE0000"/>
        </w:rPr>
        <w:t xml:space="preserve"> conventional</w:t>
      </w:r>
      <w:r w:rsidRPr="00B262AF">
        <w:rPr>
          <w:rFonts w:asciiTheme="majorBidi" w:hAnsiTheme="majorBidi" w:cstheme="majorBidi"/>
          <w:color w:val="EE0000"/>
        </w:rPr>
        <w:t xml:space="preserve"> PCR has now</w:t>
      </w:r>
      <w:r w:rsidR="00B262AF">
        <w:rPr>
          <w:rFonts w:asciiTheme="majorBidi" w:hAnsiTheme="majorBidi" w:cstheme="majorBidi"/>
          <w:color w:val="EE0000"/>
        </w:rPr>
        <w:t xml:space="preserve"> been</w:t>
      </w:r>
      <w:r w:rsidRPr="00B262AF">
        <w:rPr>
          <w:rFonts w:asciiTheme="majorBidi" w:hAnsiTheme="majorBidi" w:cstheme="majorBidi"/>
          <w:color w:val="EE0000"/>
        </w:rPr>
        <w:t xml:space="preserve"> removed from the manuscript</w:t>
      </w:r>
      <w:r w:rsidR="007F58CA" w:rsidRPr="00B262AF">
        <w:rPr>
          <w:rFonts w:asciiTheme="majorBidi" w:hAnsiTheme="majorBidi" w:cstheme="majorBidi"/>
          <w:color w:val="EE0000"/>
        </w:rPr>
        <w:t>.</w:t>
      </w:r>
    </w:p>
    <w:p w14:paraId="0882FE2F" w14:textId="79320631" w:rsidR="007F58CA" w:rsidRPr="00B262AF" w:rsidRDefault="00FD0266" w:rsidP="00B76775">
      <w:pPr>
        <w:jc w:val="both"/>
        <w:rPr>
          <w:rFonts w:asciiTheme="majorBidi" w:hAnsiTheme="majorBidi" w:cstheme="majorBidi"/>
          <w:color w:val="FF0000"/>
        </w:rPr>
      </w:pPr>
      <w:r w:rsidRPr="00B262AF">
        <w:rPr>
          <w:rFonts w:asciiTheme="majorBidi" w:hAnsiTheme="majorBidi" w:cstheme="majorBidi"/>
        </w:rPr>
        <w:br/>
        <w:t>As regards microscopic analysis is not clear on which samples has been performed.</w:t>
      </w:r>
      <w:r w:rsidR="004D5E84" w:rsidRPr="00B262AF">
        <w:rPr>
          <w:rFonts w:asciiTheme="majorBidi" w:hAnsiTheme="majorBidi" w:cstheme="majorBidi"/>
          <w:color w:val="FF0000"/>
        </w:rPr>
        <w:t xml:space="preserve"> </w:t>
      </w:r>
    </w:p>
    <w:p w14:paraId="1DAB494C" w14:textId="14A91B17" w:rsidR="007F58CA" w:rsidRPr="00B262AF" w:rsidRDefault="007F58CA" w:rsidP="00B76775">
      <w:pPr>
        <w:jc w:val="both"/>
        <w:rPr>
          <w:rFonts w:asciiTheme="majorBidi" w:hAnsiTheme="majorBidi" w:cstheme="majorBidi"/>
          <w:color w:val="FF0000"/>
        </w:rPr>
      </w:pPr>
      <w:r w:rsidRPr="00B262AF">
        <w:rPr>
          <w:rFonts w:asciiTheme="majorBidi" w:hAnsiTheme="majorBidi" w:cstheme="majorBidi"/>
          <w:color w:val="FF0000"/>
        </w:rPr>
        <w:t xml:space="preserve">Blood swabs that </w:t>
      </w:r>
      <w:r w:rsidR="00B262AF">
        <w:rPr>
          <w:rFonts w:asciiTheme="majorBidi" w:hAnsiTheme="majorBidi" w:cstheme="majorBidi"/>
          <w:color w:val="FF0000"/>
        </w:rPr>
        <w:t xml:space="preserve">are </w:t>
      </w:r>
      <w:r w:rsidRPr="00B262AF">
        <w:rPr>
          <w:rFonts w:asciiTheme="majorBidi" w:hAnsiTheme="majorBidi" w:cstheme="majorBidi"/>
          <w:color w:val="FF0000"/>
        </w:rPr>
        <w:t xml:space="preserve">taken by MOA veterinarians from the carcasses are stained and examined for </w:t>
      </w:r>
      <w:r w:rsidR="00B262AF">
        <w:rPr>
          <w:rFonts w:asciiTheme="majorBidi" w:hAnsiTheme="majorBidi" w:cstheme="majorBidi"/>
          <w:color w:val="FF0000"/>
        </w:rPr>
        <w:t xml:space="preserve">the </w:t>
      </w:r>
      <w:r w:rsidRPr="00B262AF">
        <w:rPr>
          <w:rFonts w:asciiTheme="majorBidi" w:hAnsiTheme="majorBidi" w:cstheme="majorBidi"/>
          <w:color w:val="FF0000"/>
        </w:rPr>
        <w:t>primary diagnosis of Anthrax at the microbiology lab</w:t>
      </w:r>
    </w:p>
    <w:p w14:paraId="65D19DA3" w14:textId="77777777" w:rsidR="000A5E52" w:rsidRPr="00B262AF" w:rsidRDefault="00FD0266" w:rsidP="00B76775">
      <w:pPr>
        <w:jc w:val="both"/>
        <w:rPr>
          <w:rFonts w:asciiTheme="majorBidi" w:hAnsiTheme="majorBidi" w:cstheme="majorBidi"/>
        </w:rPr>
      </w:pPr>
      <w:r w:rsidRPr="00B262AF">
        <w:rPr>
          <w:rFonts w:asciiTheme="majorBidi" w:hAnsiTheme="majorBidi" w:cstheme="majorBidi"/>
        </w:rPr>
        <w:br/>
        <w:t xml:space="preserve">As regards serology, you didn't show any values that you obtained, and the cutoff values are not defined and described. Which was the antibody </w:t>
      </w:r>
      <w:proofErr w:type="spellStart"/>
      <w:r w:rsidRPr="00B262AF">
        <w:rPr>
          <w:rFonts w:asciiTheme="majorBidi" w:hAnsiTheme="majorBidi" w:cstheme="majorBidi"/>
        </w:rPr>
        <w:t>titre</w:t>
      </w:r>
      <w:proofErr w:type="spellEnd"/>
      <w:r w:rsidRPr="00B262AF">
        <w:rPr>
          <w:rFonts w:asciiTheme="majorBidi" w:hAnsiTheme="majorBidi" w:cstheme="majorBidi"/>
        </w:rPr>
        <w:t xml:space="preserve"> of positive animals compared to negative animals?</w:t>
      </w:r>
      <w:r w:rsidR="004D5E84" w:rsidRPr="00B262AF">
        <w:rPr>
          <w:rFonts w:asciiTheme="majorBidi" w:hAnsiTheme="majorBidi" w:cstheme="majorBidi"/>
        </w:rPr>
        <w:t xml:space="preserve"> </w:t>
      </w:r>
    </w:p>
    <w:p w14:paraId="40370209" w14:textId="755F4A0C" w:rsidR="00374BC5" w:rsidRPr="00B262AF" w:rsidRDefault="00374BC5" w:rsidP="00B76775">
      <w:pPr>
        <w:jc w:val="both"/>
        <w:rPr>
          <w:rFonts w:asciiTheme="majorBidi" w:hAnsiTheme="majorBidi" w:cstheme="majorBidi"/>
          <w:color w:val="FF0000"/>
        </w:rPr>
      </w:pPr>
      <w:r w:rsidRPr="00B262AF">
        <w:rPr>
          <w:rFonts w:asciiTheme="majorBidi" w:hAnsiTheme="majorBidi" w:cstheme="majorBidi"/>
          <w:color w:val="FF0000"/>
        </w:rPr>
        <w:t xml:space="preserve">The ELISA results were interpreted as binominal data (positive/negative) with the threshold set at the mean plus three standard deviations (SD) of the negative control for the respective species to determine a measure of the antibody response. (I used the average + 3x </w:t>
      </w:r>
      <w:proofErr w:type="spellStart"/>
      <w:r w:rsidRPr="00B262AF">
        <w:rPr>
          <w:rFonts w:asciiTheme="majorBidi" w:hAnsiTheme="majorBidi" w:cstheme="majorBidi"/>
          <w:color w:val="FF0000"/>
        </w:rPr>
        <w:t>stdev</w:t>
      </w:r>
      <w:proofErr w:type="spellEnd"/>
      <w:r w:rsidRPr="00B262AF">
        <w:rPr>
          <w:rFonts w:asciiTheme="majorBidi" w:hAnsiTheme="majorBidi" w:cstheme="majorBidi"/>
          <w:color w:val="FF0000"/>
        </w:rPr>
        <w:t xml:space="preserve"> of the negative controls)</w:t>
      </w:r>
    </w:p>
    <w:p w14:paraId="57D08C68" w14:textId="7EA51863" w:rsidR="00374BC5" w:rsidRPr="00B262AF" w:rsidRDefault="00FD0266" w:rsidP="00B76775">
      <w:pPr>
        <w:jc w:val="both"/>
        <w:rPr>
          <w:rFonts w:asciiTheme="majorBidi" w:hAnsiTheme="majorBidi" w:cstheme="majorBidi"/>
          <w:color w:val="FF0000"/>
        </w:rPr>
      </w:pPr>
      <w:r w:rsidRPr="00B262AF">
        <w:rPr>
          <w:rFonts w:asciiTheme="majorBidi" w:hAnsiTheme="majorBidi" w:cstheme="majorBidi"/>
        </w:rPr>
        <w:br/>
        <w:t>You didn't describe if the animals you tested were vaccinate or not, so the high seroprevalence (53%) could be also influenced by this factor and these data could be distorted.</w:t>
      </w:r>
      <w:r w:rsidR="008B22AA" w:rsidRPr="00B262AF">
        <w:rPr>
          <w:rFonts w:asciiTheme="majorBidi" w:hAnsiTheme="majorBidi" w:cstheme="majorBidi"/>
          <w:color w:val="FF0000"/>
        </w:rPr>
        <w:t xml:space="preserve"> </w:t>
      </w:r>
    </w:p>
    <w:p w14:paraId="359F3966" w14:textId="0B7709FA" w:rsidR="00374BC5" w:rsidRPr="00B262AF" w:rsidRDefault="00374BC5" w:rsidP="00B76775">
      <w:pPr>
        <w:jc w:val="both"/>
        <w:rPr>
          <w:rFonts w:asciiTheme="majorBidi" w:hAnsiTheme="majorBidi" w:cstheme="majorBidi"/>
          <w:color w:val="FF0000"/>
        </w:rPr>
      </w:pPr>
      <w:r w:rsidRPr="00B262AF">
        <w:rPr>
          <w:rFonts w:asciiTheme="majorBidi" w:hAnsiTheme="majorBidi" w:cstheme="majorBidi"/>
          <w:color w:val="FF0000"/>
        </w:rPr>
        <w:t xml:space="preserve">The animals are not vaccinated before any anthrax outbreak appears; we updated that </w:t>
      </w:r>
      <w:r w:rsidR="00B262AF">
        <w:rPr>
          <w:rFonts w:asciiTheme="majorBidi" w:hAnsiTheme="majorBidi" w:cstheme="majorBidi"/>
          <w:color w:val="FF0000"/>
        </w:rPr>
        <w:t>in</w:t>
      </w:r>
      <w:r w:rsidRPr="00B262AF">
        <w:rPr>
          <w:rFonts w:asciiTheme="majorBidi" w:hAnsiTheme="majorBidi" w:cstheme="majorBidi"/>
          <w:color w:val="FF0000"/>
        </w:rPr>
        <w:t xml:space="preserve"> the manuscript. </w:t>
      </w:r>
    </w:p>
    <w:p w14:paraId="3338E537" w14:textId="77777777" w:rsidR="00B0138B" w:rsidRPr="00B262AF" w:rsidRDefault="00FD0266" w:rsidP="00B76775">
      <w:pPr>
        <w:jc w:val="both"/>
        <w:rPr>
          <w:rFonts w:asciiTheme="majorBidi" w:hAnsiTheme="majorBidi" w:cstheme="majorBidi"/>
        </w:rPr>
      </w:pPr>
      <w:r w:rsidRPr="00B262AF">
        <w:rPr>
          <w:rFonts w:asciiTheme="majorBidi" w:hAnsiTheme="majorBidi" w:cstheme="majorBidi"/>
        </w:rPr>
        <w:br/>
        <w:t>In table n.2 you added "soil near carcass" in the clinical samples. This should be corrected.</w:t>
      </w:r>
    </w:p>
    <w:p w14:paraId="37DBBEE1" w14:textId="00C3E187" w:rsidR="00B0138B" w:rsidRPr="00B262AF" w:rsidRDefault="00B0138B" w:rsidP="00B76775">
      <w:pPr>
        <w:jc w:val="both"/>
        <w:rPr>
          <w:rFonts w:asciiTheme="majorBidi" w:hAnsiTheme="majorBidi" w:cstheme="majorBidi"/>
        </w:rPr>
      </w:pPr>
      <w:r w:rsidRPr="00B262AF">
        <w:rPr>
          <w:rFonts w:asciiTheme="majorBidi" w:hAnsiTheme="majorBidi" w:cstheme="majorBidi"/>
          <w:color w:val="EE0000"/>
        </w:rPr>
        <w:t>T</w:t>
      </w:r>
      <w:r w:rsidR="00B262AF">
        <w:rPr>
          <w:rFonts w:asciiTheme="majorBidi" w:hAnsiTheme="majorBidi" w:cstheme="majorBidi"/>
          <w:color w:val="EE0000"/>
        </w:rPr>
        <w:t>he t</w:t>
      </w:r>
      <w:r w:rsidRPr="00B262AF">
        <w:rPr>
          <w:rFonts w:asciiTheme="majorBidi" w:hAnsiTheme="majorBidi" w:cstheme="majorBidi"/>
          <w:color w:val="EE0000"/>
        </w:rPr>
        <w:t xml:space="preserve">able was corrected </w:t>
      </w:r>
    </w:p>
    <w:p w14:paraId="19A8721E" w14:textId="735FA8CD" w:rsidR="00374BC5" w:rsidRPr="00B262AF" w:rsidRDefault="00FD0266" w:rsidP="00B76775">
      <w:pPr>
        <w:jc w:val="both"/>
        <w:rPr>
          <w:rFonts w:asciiTheme="majorBidi" w:hAnsiTheme="majorBidi" w:cstheme="majorBidi"/>
          <w:color w:val="FF0000"/>
        </w:rPr>
      </w:pPr>
      <w:r w:rsidRPr="00B262AF">
        <w:rPr>
          <w:rFonts w:asciiTheme="majorBidi" w:hAnsiTheme="majorBidi" w:cstheme="majorBidi"/>
        </w:rPr>
        <w:br/>
        <w:t xml:space="preserve">The study mentions that </w:t>
      </w:r>
      <w:proofErr w:type="spellStart"/>
      <w:r w:rsidRPr="00B262AF">
        <w:rPr>
          <w:rFonts w:asciiTheme="majorBidi" w:hAnsiTheme="majorBidi" w:cstheme="majorBidi"/>
        </w:rPr>
        <w:t>canSNP</w:t>
      </w:r>
      <w:proofErr w:type="spellEnd"/>
      <w:r w:rsidRPr="00B262AF">
        <w:rPr>
          <w:rFonts w:asciiTheme="majorBidi" w:hAnsiTheme="majorBidi" w:cstheme="majorBidi"/>
        </w:rPr>
        <w:t xml:space="preserve"> analysis was constrained by restrictions on culturing B. anthracis in Jordan, which resulted in limited molecular typing. Expanding this analysis could have provided a clearer genetic understanding of the strains responsible for outbreaks in Jordan. It's strange that you could isolate B. anthracis only in two cases, because the spores, if present, are quite easy to isolate on PLET agar</w:t>
      </w:r>
      <w:r w:rsidRPr="00B262AF">
        <w:rPr>
          <w:rFonts w:asciiTheme="majorBidi" w:hAnsiTheme="majorBidi" w:cstheme="majorBidi"/>
          <w:color w:val="FF0000"/>
        </w:rPr>
        <w:t>.</w:t>
      </w:r>
      <w:r w:rsidR="008B22AA" w:rsidRPr="00B262AF">
        <w:rPr>
          <w:rFonts w:asciiTheme="majorBidi" w:hAnsiTheme="majorBidi" w:cstheme="majorBidi"/>
          <w:color w:val="FF0000"/>
        </w:rPr>
        <w:t xml:space="preserve"> </w:t>
      </w:r>
    </w:p>
    <w:p w14:paraId="5F552018" w14:textId="77777777" w:rsidR="00B262AF" w:rsidRDefault="00374BC5" w:rsidP="00B262AF">
      <w:pPr>
        <w:jc w:val="both"/>
        <w:rPr>
          <w:rFonts w:asciiTheme="majorBidi" w:hAnsiTheme="majorBidi" w:cstheme="majorBidi"/>
          <w:color w:val="FF0000"/>
        </w:rPr>
      </w:pPr>
      <w:r w:rsidRPr="00B262AF">
        <w:rPr>
          <w:rFonts w:asciiTheme="majorBidi" w:hAnsiTheme="majorBidi" w:cstheme="majorBidi"/>
          <w:color w:val="FF0000"/>
        </w:rPr>
        <w:t xml:space="preserve">Anthrax culturing is prohibited in Jordan, only for official and research use after governmental inspection. </w:t>
      </w:r>
    </w:p>
    <w:p w14:paraId="5DFD68CB" w14:textId="2A9CE049" w:rsidR="00374BC5" w:rsidRPr="00B262AF" w:rsidRDefault="00FD0266" w:rsidP="00B262AF">
      <w:pPr>
        <w:jc w:val="both"/>
        <w:rPr>
          <w:rFonts w:asciiTheme="majorBidi" w:hAnsiTheme="majorBidi" w:cstheme="majorBidi"/>
          <w:color w:val="FF0000"/>
        </w:rPr>
      </w:pPr>
      <w:r w:rsidRPr="00B262AF">
        <w:rPr>
          <w:rFonts w:asciiTheme="majorBidi" w:hAnsiTheme="majorBidi" w:cstheme="majorBidi"/>
        </w:rPr>
        <w:lastRenderedPageBreak/>
        <w:t xml:space="preserve">Only 53 samples were used for </w:t>
      </w:r>
      <w:proofErr w:type="spellStart"/>
      <w:r w:rsidRPr="00B262AF">
        <w:rPr>
          <w:rFonts w:asciiTheme="majorBidi" w:hAnsiTheme="majorBidi" w:cstheme="majorBidi"/>
        </w:rPr>
        <w:t>canSNP</w:t>
      </w:r>
      <w:proofErr w:type="spellEnd"/>
      <w:r w:rsidRPr="00B262AF">
        <w:rPr>
          <w:rFonts w:asciiTheme="majorBidi" w:hAnsiTheme="majorBidi" w:cstheme="majorBidi"/>
        </w:rPr>
        <w:t xml:space="preserve"> analysis, which is relatively small and could affect the generalizability of findings regarding the genetic diversity of B. anthracis strains in the region. However, you obtained data only from two samples, a very little number of isolates to make a phylogenetic study.</w:t>
      </w:r>
      <w:r w:rsidRPr="00B262AF">
        <w:rPr>
          <w:rFonts w:asciiTheme="majorBidi" w:hAnsiTheme="majorBidi" w:cstheme="majorBidi"/>
        </w:rPr>
        <w:br/>
        <w:t xml:space="preserve">Did you try to make </w:t>
      </w:r>
      <w:proofErr w:type="spellStart"/>
      <w:r w:rsidRPr="00B262AF">
        <w:rPr>
          <w:rFonts w:asciiTheme="majorBidi" w:hAnsiTheme="majorBidi" w:cstheme="majorBidi"/>
        </w:rPr>
        <w:t>CanSNP</w:t>
      </w:r>
      <w:proofErr w:type="spellEnd"/>
      <w:r w:rsidRPr="00B262AF">
        <w:rPr>
          <w:rFonts w:asciiTheme="majorBidi" w:hAnsiTheme="majorBidi" w:cstheme="majorBidi"/>
        </w:rPr>
        <w:t xml:space="preserve"> also on samples without isolation? Maybe you could obtain some other results.</w:t>
      </w:r>
      <w:r w:rsidR="008B22AA" w:rsidRPr="00B262AF">
        <w:rPr>
          <w:rFonts w:asciiTheme="majorBidi" w:hAnsiTheme="majorBidi" w:cstheme="majorBidi"/>
        </w:rPr>
        <w:t xml:space="preserve"> </w:t>
      </w:r>
    </w:p>
    <w:p w14:paraId="7D1255E4" w14:textId="03705A81" w:rsidR="00B262AF" w:rsidRPr="00B262AF" w:rsidRDefault="008B22AA" w:rsidP="00B262AF">
      <w:pPr>
        <w:jc w:val="both"/>
        <w:rPr>
          <w:rFonts w:asciiTheme="majorBidi" w:hAnsiTheme="majorBidi" w:cstheme="majorBidi"/>
          <w:color w:val="FF0000"/>
        </w:rPr>
      </w:pPr>
      <w:r w:rsidRPr="00B262AF">
        <w:rPr>
          <w:rFonts w:asciiTheme="majorBidi" w:hAnsiTheme="majorBidi" w:cstheme="majorBidi"/>
          <w:color w:val="FF0000"/>
        </w:rPr>
        <w:t>Yes</w:t>
      </w:r>
      <w:r w:rsidR="00B0138B" w:rsidRPr="00B262AF">
        <w:rPr>
          <w:rFonts w:asciiTheme="majorBidi" w:hAnsiTheme="majorBidi" w:cstheme="majorBidi"/>
          <w:color w:val="FF0000"/>
        </w:rPr>
        <w:t>,</w:t>
      </w:r>
      <w:r w:rsidRPr="00B262AF">
        <w:rPr>
          <w:rFonts w:asciiTheme="majorBidi" w:hAnsiTheme="majorBidi" w:cstheme="majorBidi"/>
          <w:color w:val="FF0000"/>
        </w:rPr>
        <w:t xml:space="preserve"> they did not provide any results/inconclusive results</w:t>
      </w:r>
      <w:r w:rsidR="00374BC5" w:rsidRPr="00B262AF">
        <w:rPr>
          <w:rFonts w:asciiTheme="majorBidi" w:hAnsiTheme="majorBidi" w:cstheme="majorBidi"/>
          <w:color w:val="FF0000"/>
        </w:rPr>
        <w:t>, this is because of a small sample size or due to sample destruction through the travel journey from Jordan to the US</w:t>
      </w:r>
      <w:r w:rsidR="00B262AF">
        <w:rPr>
          <w:rFonts w:asciiTheme="majorBidi" w:hAnsiTheme="majorBidi" w:cstheme="majorBidi"/>
          <w:color w:val="FF0000"/>
        </w:rPr>
        <w:t>. Also</w:t>
      </w:r>
      <w:r w:rsidR="00B262AF" w:rsidRPr="00B262AF">
        <w:rPr>
          <w:rFonts w:asciiTheme="majorBidi" w:hAnsiTheme="majorBidi" w:cstheme="majorBidi"/>
          <w:color w:val="FF0000"/>
        </w:rPr>
        <w:t>, this was due to limited sample volume</w:t>
      </w:r>
      <w:r w:rsidR="00B262AF">
        <w:rPr>
          <w:rFonts w:asciiTheme="majorBidi" w:hAnsiTheme="majorBidi" w:cstheme="majorBidi"/>
          <w:color w:val="FF0000"/>
        </w:rPr>
        <w:t>, (</w:t>
      </w:r>
      <w:r w:rsidR="00B262AF" w:rsidRPr="00B262AF">
        <w:rPr>
          <w:rFonts w:asciiTheme="majorBidi" w:hAnsiTheme="majorBidi" w:cstheme="majorBidi"/>
          <w:color w:val="FF0000"/>
        </w:rPr>
        <w:t xml:space="preserve">After extracting </w:t>
      </w:r>
      <w:r w:rsidR="00B262AF">
        <w:rPr>
          <w:rFonts w:asciiTheme="majorBidi" w:hAnsiTheme="majorBidi" w:cstheme="majorBidi"/>
          <w:color w:val="FF0000"/>
        </w:rPr>
        <w:t xml:space="preserve">and </w:t>
      </w:r>
      <w:r w:rsidR="00B262AF" w:rsidRPr="00B262AF">
        <w:rPr>
          <w:rFonts w:asciiTheme="majorBidi" w:hAnsiTheme="majorBidi" w:cstheme="majorBidi"/>
          <w:color w:val="FF0000"/>
        </w:rPr>
        <w:t xml:space="preserve">then </w:t>
      </w:r>
      <w:r w:rsidR="00B262AF">
        <w:rPr>
          <w:rFonts w:asciiTheme="majorBidi" w:hAnsiTheme="majorBidi" w:cstheme="majorBidi"/>
          <w:color w:val="FF0000"/>
        </w:rPr>
        <w:t xml:space="preserve">performing </w:t>
      </w:r>
      <w:r w:rsidR="00B262AF" w:rsidRPr="00B262AF">
        <w:rPr>
          <w:rFonts w:asciiTheme="majorBidi" w:hAnsiTheme="majorBidi" w:cstheme="majorBidi"/>
          <w:color w:val="FF0000"/>
        </w:rPr>
        <w:t>HHS</w:t>
      </w:r>
      <w:r w:rsidR="00B262AF" w:rsidRPr="00B262AF">
        <w:rPr>
          <w:rFonts w:asciiTheme="majorBidi" w:hAnsiTheme="majorBidi" w:cstheme="majorBidi"/>
        </w:rPr>
        <w:t xml:space="preserve"> </w:t>
      </w:r>
      <w:r w:rsidR="00B262AF" w:rsidRPr="00B262AF">
        <w:rPr>
          <w:rFonts w:asciiTheme="majorBidi" w:hAnsiTheme="majorBidi" w:cstheme="majorBidi"/>
          <w:color w:val="FF0000"/>
        </w:rPr>
        <w:t xml:space="preserve">sterility test, </w:t>
      </w:r>
      <w:r w:rsidR="00B262AF">
        <w:rPr>
          <w:rFonts w:asciiTheme="majorBidi" w:hAnsiTheme="majorBidi" w:cstheme="majorBidi"/>
          <w:color w:val="FF0000"/>
        </w:rPr>
        <w:t xml:space="preserve">and </w:t>
      </w:r>
      <w:r w:rsidR="00B262AF" w:rsidRPr="00B262AF">
        <w:rPr>
          <w:rFonts w:asciiTheme="majorBidi" w:hAnsiTheme="majorBidi" w:cstheme="majorBidi"/>
          <w:color w:val="FF0000"/>
        </w:rPr>
        <w:t>then treatment for FMD</w:t>
      </w:r>
      <w:r w:rsidR="00B262AF">
        <w:rPr>
          <w:rFonts w:asciiTheme="majorBidi" w:hAnsiTheme="majorBidi" w:cstheme="majorBidi"/>
          <w:color w:val="FF0000"/>
        </w:rPr>
        <w:t>,</w:t>
      </w:r>
      <w:r w:rsidR="00B262AF" w:rsidRPr="00B262AF">
        <w:rPr>
          <w:rFonts w:asciiTheme="majorBidi" w:hAnsiTheme="majorBidi" w:cstheme="majorBidi"/>
          <w:color w:val="FF0000"/>
        </w:rPr>
        <w:t xml:space="preserve"> many samples had low volume</w:t>
      </w:r>
      <w:r w:rsidR="00B262AF">
        <w:rPr>
          <w:rFonts w:asciiTheme="majorBidi" w:hAnsiTheme="majorBidi" w:cstheme="majorBidi"/>
          <w:color w:val="FF0000"/>
        </w:rPr>
        <w:t>)</w:t>
      </w:r>
      <w:r w:rsidR="00B262AF" w:rsidRPr="00B262AF">
        <w:rPr>
          <w:rFonts w:asciiTheme="majorBidi" w:hAnsiTheme="majorBidi" w:cstheme="majorBidi"/>
          <w:color w:val="FF0000"/>
        </w:rPr>
        <w:t xml:space="preserve"> </w:t>
      </w:r>
    </w:p>
    <w:p w14:paraId="6427D380" w14:textId="43761938" w:rsidR="00374BC5" w:rsidRPr="00B262AF" w:rsidRDefault="00374BC5" w:rsidP="00B76775">
      <w:pPr>
        <w:jc w:val="both"/>
        <w:rPr>
          <w:rFonts w:asciiTheme="majorBidi" w:hAnsiTheme="majorBidi" w:cstheme="majorBidi"/>
          <w:color w:val="FF0000"/>
        </w:rPr>
      </w:pPr>
    </w:p>
    <w:p w14:paraId="35BEDFE7" w14:textId="77777777" w:rsidR="00374BC5" w:rsidRPr="00B262AF" w:rsidRDefault="008B22AA" w:rsidP="00B76775">
      <w:pPr>
        <w:jc w:val="both"/>
        <w:rPr>
          <w:rFonts w:asciiTheme="majorBidi" w:hAnsiTheme="majorBidi" w:cstheme="majorBidi"/>
        </w:rPr>
      </w:pPr>
      <w:r w:rsidRPr="00B262AF">
        <w:rPr>
          <w:rFonts w:asciiTheme="majorBidi" w:hAnsiTheme="majorBidi" w:cstheme="majorBidi"/>
          <w:color w:val="FF0000"/>
        </w:rPr>
        <w:t xml:space="preserve"> </w:t>
      </w:r>
      <w:r w:rsidR="00FD0266" w:rsidRPr="00B262AF">
        <w:rPr>
          <w:rFonts w:asciiTheme="majorBidi" w:hAnsiTheme="majorBidi" w:cstheme="majorBidi"/>
          <w:color w:val="FF0000"/>
        </w:rPr>
        <w:br/>
      </w:r>
      <w:bookmarkStart w:id="2" w:name="_Hlk194507848"/>
      <w:r w:rsidR="00FD0266" w:rsidRPr="00B262AF">
        <w:rPr>
          <w:rFonts w:asciiTheme="majorBidi" w:hAnsiTheme="majorBidi" w:cstheme="majorBidi"/>
        </w:rPr>
        <w:t xml:space="preserve">The genetic results are not even discussed, there are no news of correlations with other </w:t>
      </w:r>
      <w:proofErr w:type="spellStart"/>
      <w:r w:rsidR="00FD0266" w:rsidRPr="00B262AF">
        <w:rPr>
          <w:rFonts w:asciiTheme="majorBidi" w:hAnsiTheme="majorBidi" w:cstheme="majorBidi"/>
        </w:rPr>
        <w:t>sublineages</w:t>
      </w:r>
      <w:proofErr w:type="spellEnd"/>
      <w:r w:rsidR="00FD0266" w:rsidRPr="00B262AF">
        <w:rPr>
          <w:rFonts w:asciiTheme="majorBidi" w:hAnsiTheme="majorBidi" w:cstheme="majorBidi"/>
        </w:rPr>
        <w:t xml:space="preserve"> previously identified in Jordan or some </w:t>
      </w:r>
      <w:proofErr w:type="spellStart"/>
      <w:r w:rsidR="00FD0266" w:rsidRPr="00B262AF">
        <w:rPr>
          <w:rFonts w:asciiTheme="majorBidi" w:hAnsiTheme="majorBidi" w:cstheme="majorBidi"/>
        </w:rPr>
        <w:t>neighbouring</w:t>
      </w:r>
      <w:proofErr w:type="spellEnd"/>
      <w:r w:rsidR="00FD0266" w:rsidRPr="00B262AF">
        <w:rPr>
          <w:rFonts w:asciiTheme="majorBidi" w:hAnsiTheme="majorBidi" w:cstheme="majorBidi"/>
        </w:rPr>
        <w:t xml:space="preserve"> countries and any hypothesis of the presence of the C.USA.A1055 has been discussed.</w:t>
      </w:r>
      <w:r w:rsidRPr="00B262AF">
        <w:rPr>
          <w:rFonts w:asciiTheme="majorBidi" w:hAnsiTheme="majorBidi" w:cstheme="majorBidi"/>
        </w:rPr>
        <w:t xml:space="preserve"> </w:t>
      </w:r>
      <w:bookmarkEnd w:id="2"/>
    </w:p>
    <w:p w14:paraId="2B670F88" w14:textId="77777777" w:rsidR="00B76775" w:rsidRPr="00B262AF" w:rsidRDefault="00374BC5" w:rsidP="00B76775">
      <w:pPr>
        <w:jc w:val="both"/>
        <w:rPr>
          <w:rFonts w:asciiTheme="majorBidi" w:hAnsiTheme="majorBidi" w:cstheme="majorBidi"/>
          <w:color w:val="EE0000"/>
        </w:rPr>
      </w:pPr>
      <w:r w:rsidRPr="00B262AF">
        <w:rPr>
          <w:rFonts w:asciiTheme="majorBidi" w:hAnsiTheme="majorBidi" w:cstheme="majorBidi"/>
          <w:color w:val="EE0000"/>
        </w:rPr>
        <w:t>This point was more elaborated at the revised discussion</w:t>
      </w:r>
    </w:p>
    <w:p w14:paraId="6C9EB33C" w14:textId="084CC3EF" w:rsidR="00374BC5" w:rsidRPr="00B262AF" w:rsidRDefault="00374BC5" w:rsidP="00B76775">
      <w:pPr>
        <w:jc w:val="both"/>
        <w:rPr>
          <w:rFonts w:asciiTheme="majorBidi" w:hAnsiTheme="majorBidi" w:cstheme="majorBidi"/>
        </w:rPr>
      </w:pPr>
    </w:p>
    <w:p w14:paraId="22CEB290" w14:textId="77777777" w:rsidR="00374BC5" w:rsidRPr="00B262AF" w:rsidRDefault="00FD0266" w:rsidP="00B76775">
      <w:pPr>
        <w:jc w:val="both"/>
        <w:rPr>
          <w:rFonts w:asciiTheme="majorBidi" w:hAnsiTheme="majorBidi" w:cstheme="majorBidi"/>
        </w:rPr>
      </w:pPr>
      <w:r w:rsidRPr="00B262AF">
        <w:rPr>
          <w:rFonts w:asciiTheme="majorBidi" w:hAnsiTheme="majorBidi" w:cstheme="majorBidi"/>
        </w:rPr>
        <w:t>While the study identifies subclinical infections in asymptomatic animals, it doesn't definitively confirm whether these animals can transmit the pathogen to others. Further research on this point would strengthen the paper's conclusions about transmission dynamics.</w:t>
      </w:r>
    </w:p>
    <w:p w14:paraId="373EB849" w14:textId="77777777" w:rsidR="00374BC5" w:rsidRPr="00B262AF" w:rsidRDefault="00374BC5" w:rsidP="00B76775">
      <w:pPr>
        <w:jc w:val="both"/>
        <w:rPr>
          <w:rFonts w:asciiTheme="majorBidi" w:hAnsiTheme="majorBidi" w:cstheme="majorBidi"/>
        </w:rPr>
      </w:pPr>
      <w:r w:rsidRPr="00B262AF">
        <w:rPr>
          <w:rFonts w:asciiTheme="majorBidi" w:hAnsiTheme="majorBidi" w:cstheme="majorBidi"/>
          <w:color w:val="EE0000"/>
        </w:rPr>
        <w:t xml:space="preserve">Yes, this is a good point, and we considered it as one of the study limitations. We think we are going to study this specific issue in our next research. </w:t>
      </w:r>
    </w:p>
    <w:p w14:paraId="3B451065" w14:textId="17902DAC" w:rsidR="00E04443" w:rsidRPr="00B262AF" w:rsidRDefault="00FD0266" w:rsidP="00B76775">
      <w:pPr>
        <w:jc w:val="both"/>
        <w:rPr>
          <w:rFonts w:asciiTheme="majorBidi" w:hAnsiTheme="majorBidi" w:cstheme="majorBidi"/>
          <w:color w:val="FF0000"/>
        </w:rPr>
      </w:pPr>
      <w:r w:rsidRPr="00B262AF">
        <w:rPr>
          <w:rFonts w:asciiTheme="majorBidi" w:hAnsiTheme="majorBidi" w:cstheme="majorBidi"/>
        </w:rPr>
        <w:br/>
        <w:t>While abiotic samples (e.g., soil, boots, fences) showed positivity for B. anthracis, there's limited discussion on the environmental factors that might contribute to pathogen persistence in these areas (e.g., seasonal effects, soil composition). This could be explored in greater depth for a more comprehensive understanding of the ecological aspects of transmission.</w:t>
      </w:r>
    </w:p>
    <w:p w14:paraId="3FA1F895" w14:textId="74C77459" w:rsidR="00E04443" w:rsidRPr="00B262AF" w:rsidRDefault="00E04443" w:rsidP="00B76775">
      <w:pPr>
        <w:jc w:val="both"/>
        <w:rPr>
          <w:rFonts w:asciiTheme="majorBidi" w:hAnsiTheme="majorBidi" w:cstheme="majorBidi"/>
          <w:color w:val="FF0000"/>
        </w:rPr>
      </w:pPr>
      <w:r w:rsidRPr="00B262AF">
        <w:rPr>
          <w:rFonts w:asciiTheme="majorBidi" w:hAnsiTheme="majorBidi" w:cstheme="majorBidi"/>
          <w:color w:val="FF0000"/>
        </w:rPr>
        <w:t xml:space="preserve">Sampling strategy: We identified the surfaces most likely to have been contaminated by B. anthracis from each carcass. We estimated the likelihood of contamination based on the location of each carcass within each farm and the opportunities for contact (direct and indirect) between a carcass and any given surface. Likely sites of contamination include human hands and clothing, animal enclosures (such as fencing and building walls), and other animals that might have had contact with the carcass before its discovery by farm workers, but which have remained asymptomatic. We noted that many of these surfaces, once contaminated, could also serve as vectors for transfer to yet another surface. We also identified surfaces likely to have become </w:t>
      </w:r>
      <w:r w:rsidRPr="00B262AF">
        <w:rPr>
          <w:rFonts w:asciiTheme="majorBidi" w:hAnsiTheme="majorBidi" w:cstheme="majorBidi"/>
          <w:color w:val="FF0000"/>
        </w:rPr>
        <w:lastRenderedPageBreak/>
        <w:t xml:space="preserve">contaminated by cells moved by wind or groundwater in contact with the carcass or the soil near the carcass. </w:t>
      </w:r>
    </w:p>
    <w:p w14:paraId="33F26901" w14:textId="62224FE6" w:rsidR="00E04443" w:rsidRPr="00B262AF" w:rsidRDefault="00E04443" w:rsidP="00B76775">
      <w:pPr>
        <w:jc w:val="both"/>
        <w:rPr>
          <w:rFonts w:asciiTheme="majorBidi" w:hAnsiTheme="majorBidi" w:cstheme="majorBidi"/>
          <w:color w:val="FF0000"/>
        </w:rPr>
      </w:pPr>
      <w:r w:rsidRPr="00B262AF">
        <w:rPr>
          <w:rFonts w:asciiTheme="majorBidi" w:hAnsiTheme="majorBidi" w:cstheme="majorBidi"/>
          <w:color w:val="FF0000"/>
        </w:rPr>
        <w:t xml:space="preserve">Based on the analysis of possible contacts just described, we identified specific locations for sampling for each carcass in each farm. </w:t>
      </w:r>
      <w:proofErr w:type="gramStart"/>
      <w:r w:rsidRPr="00B262AF">
        <w:rPr>
          <w:rFonts w:asciiTheme="majorBidi" w:hAnsiTheme="majorBidi" w:cstheme="majorBidi"/>
          <w:color w:val="FF0000"/>
        </w:rPr>
        <w:t>So</w:t>
      </w:r>
      <w:proofErr w:type="gramEnd"/>
      <w:r w:rsidRPr="00B262AF">
        <w:rPr>
          <w:rFonts w:asciiTheme="majorBidi" w:hAnsiTheme="majorBidi" w:cstheme="majorBidi"/>
          <w:color w:val="FF0000"/>
        </w:rPr>
        <w:t xml:space="preserve"> we didn’t examine the ecological aspects of transmission since our aim was only to discover if the abiotic samples are contaminated with anthrax cells or not. This is a good research idea for our team to follow up. </w:t>
      </w:r>
    </w:p>
    <w:p w14:paraId="5E43311D" w14:textId="77777777" w:rsidR="00B76775" w:rsidRPr="00B262AF" w:rsidRDefault="00FD0266" w:rsidP="00B76775">
      <w:pPr>
        <w:jc w:val="both"/>
        <w:rPr>
          <w:rFonts w:asciiTheme="majorBidi" w:hAnsiTheme="majorBidi" w:cstheme="majorBidi"/>
          <w:color w:val="FF0000"/>
        </w:rPr>
      </w:pPr>
      <w:r w:rsidRPr="00B262AF">
        <w:rPr>
          <w:rFonts w:asciiTheme="majorBidi" w:hAnsiTheme="majorBidi" w:cstheme="majorBidi"/>
        </w:rPr>
        <w:br/>
        <w:t>Figure 3: Don't you have a better picture of the isolation of B. anthracis? Did you isolate only one colony?</w:t>
      </w:r>
      <w:r w:rsidR="007F2C81" w:rsidRPr="00B262AF">
        <w:rPr>
          <w:rFonts w:asciiTheme="majorBidi" w:hAnsiTheme="majorBidi" w:cstheme="majorBidi"/>
          <w:color w:val="FF0000"/>
        </w:rPr>
        <w:t xml:space="preserve"> </w:t>
      </w:r>
      <w:r w:rsidR="00776B81" w:rsidRPr="00B262AF">
        <w:rPr>
          <w:rFonts w:asciiTheme="majorBidi" w:hAnsiTheme="majorBidi" w:cstheme="majorBidi"/>
          <w:color w:val="FF0000"/>
        </w:rPr>
        <w:t xml:space="preserve"> </w:t>
      </w:r>
    </w:p>
    <w:p w14:paraId="6D74661E" w14:textId="5812C5B3" w:rsidR="00776B81" w:rsidRPr="00B262AF" w:rsidRDefault="00B262AF" w:rsidP="00B76775">
      <w:pPr>
        <w:jc w:val="both"/>
        <w:rPr>
          <w:rFonts w:asciiTheme="majorBidi" w:hAnsiTheme="majorBidi" w:cstheme="majorBidi"/>
          <w:color w:val="FF0000"/>
        </w:rPr>
      </w:pPr>
      <w:r>
        <w:rPr>
          <w:rFonts w:asciiTheme="majorBidi" w:hAnsiTheme="majorBidi" w:cstheme="majorBidi"/>
          <w:color w:val="FF0000"/>
        </w:rPr>
        <w:t>The f</w:t>
      </w:r>
      <w:r w:rsidR="00776B81" w:rsidRPr="00B262AF">
        <w:rPr>
          <w:rFonts w:asciiTheme="majorBidi" w:hAnsiTheme="majorBidi" w:cstheme="majorBidi"/>
          <w:color w:val="FF0000"/>
        </w:rPr>
        <w:t>igure was removed</w:t>
      </w:r>
      <w:r>
        <w:rPr>
          <w:rFonts w:asciiTheme="majorBidi" w:hAnsiTheme="majorBidi" w:cstheme="majorBidi"/>
          <w:color w:val="FF0000"/>
        </w:rPr>
        <w:t>,</w:t>
      </w:r>
      <w:r w:rsidR="00776B81" w:rsidRPr="00B262AF">
        <w:rPr>
          <w:rFonts w:asciiTheme="majorBidi" w:hAnsiTheme="majorBidi" w:cstheme="majorBidi"/>
          <w:color w:val="FF0000"/>
        </w:rPr>
        <w:t xml:space="preserve"> and </w:t>
      </w:r>
      <w:r>
        <w:rPr>
          <w:rFonts w:asciiTheme="majorBidi" w:hAnsiTheme="majorBidi" w:cstheme="majorBidi"/>
          <w:color w:val="FF0000"/>
        </w:rPr>
        <w:t xml:space="preserve">the </w:t>
      </w:r>
      <w:r w:rsidR="00776B81" w:rsidRPr="00B262AF">
        <w:rPr>
          <w:rFonts w:asciiTheme="majorBidi" w:hAnsiTheme="majorBidi" w:cstheme="majorBidi"/>
          <w:color w:val="FF0000"/>
        </w:rPr>
        <w:t xml:space="preserve">results are updated. </w:t>
      </w:r>
    </w:p>
    <w:p w14:paraId="27A95385" w14:textId="77777777" w:rsidR="00776B81" w:rsidRPr="00B262AF" w:rsidRDefault="00FD0266" w:rsidP="00B76775">
      <w:pPr>
        <w:jc w:val="both"/>
        <w:rPr>
          <w:rFonts w:asciiTheme="majorBidi" w:hAnsiTheme="majorBidi" w:cstheme="majorBidi"/>
        </w:rPr>
      </w:pPr>
      <w:r w:rsidRPr="00B262AF">
        <w:rPr>
          <w:rFonts w:asciiTheme="majorBidi" w:hAnsiTheme="majorBidi" w:cstheme="majorBidi"/>
        </w:rPr>
        <w:br/>
        <w:t>I think that the manuscript requires an important general revision, and many points have to be clarified. Data should be better provided to have a scientific consistency.</w:t>
      </w:r>
    </w:p>
    <w:p w14:paraId="09DF7B33" w14:textId="77777777" w:rsidR="00E04443" w:rsidRPr="00B262AF" w:rsidRDefault="00E04443" w:rsidP="00B76775">
      <w:pPr>
        <w:jc w:val="both"/>
        <w:rPr>
          <w:rFonts w:asciiTheme="majorBidi" w:hAnsiTheme="majorBidi" w:cstheme="majorBidi"/>
        </w:rPr>
      </w:pPr>
    </w:p>
    <w:p w14:paraId="41EC34B9" w14:textId="5D85FE4F" w:rsidR="00776B81" w:rsidRPr="00B262AF" w:rsidRDefault="00776B81" w:rsidP="00B76775">
      <w:pPr>
        <w:jc w:val="both"/>
        <w:rPr>
          <w:rFonts w:asciiTheme="majorBidi" w:hAnsiTheme="majorBidi" w:cstheme="majorBidi"/>
          <w:color w:val="EE0000"/>
        </w:rPr>
      </w:pPr>
      <w:r w:rsidRPr="00B262AF">
        <w:rPr>
          <w:rFonts w:asciiTheme="majorBidi" w:hAnsiTheme="majorBidi" w:cstheme="majorBidi"/>
          <w:color w:val="EE0000"/>
        </w:rPr>
        <w:t>General revision was performed per the review</w:t>
      </w:r>
      <w:r w:rsidR="00E04443" w:rsidRPr="00B262AF">
        <w:rPr>
          <w:rFonts w:asciiTheme="majorBidi" w:hAnsiTheme="majorBidi" w:cstheme="majorBidi"/>
          <w:color w:val="EE0000"/>
        </w:rPr>
        <w:t>e</w:t>
      </w:r>
      <w:r w:rsidRPr="00B262AF">
        <w:rPr>
          <w:rFonts w:asciiTheme="majorBidi" w:hAnsiTheme="majorBidi" w:cstheme="majorBidi"/>
          <w:color w:val="EE0000"/>
        </w:rPr>
        <w:t>rs</w:t>
      </w:r>
      <w:r w:rsidR="00E04443" w:rsidRPr="00B262AF">
        <w:rPr>
          <w:rFonts w:asciiTheme="majorBidi" w:hAnsiTheme="majorBidi" w:cstheme="majorBidi"/>
          <w:color w:val="EE0000"/>
        </w:rPr>
        <w:t>’</w:t>
      </w:r>
      <w:r w:rsidRPr="00B262AF">
        <w:rPr>
          <w:rFonts w:asciiTheme="majorBidi" w:hAnsiTheme="majorBidi" w:cstheme="majorBidi"/>
          <w:color w:val="EE0000"/>
        </w:rPr>
        <w:t xml:space="preserve"> comments and notes.</w:t>
      </w:r>
    </w:p>
    <w:p w14:paraId="4580692E" w14:textId="4148C60E" w:rsidR="008535D7" w:rsidRPr="00B262AF" w:rsidRDefault="00776B81" w:rsidP="00B76775">
      <w:pPr>
        <w:jc w:val="both"/>
        <w:rPr>
          <w:rFonts w:asciiTheme="majorBidi" w:hAnsiTheme="majorBidi" w:cstheme="majorBidi"/>
        </w:rPr>
      </w:pPr>
      <w:r w:rsidRPr="00B262AF">
        <w:rPr>
          <w:rFonts w:asciiTheme="majorBidi" w:hAnsiTheme="majorBidi" w:cstheme="majorBidi"/>
          <w:color w:val="EE0000"/>
        </w:rPr>
        <w:t xml:space="preserve">We thank reviewers for their efforts and guidance in improving our manuscript. </w:t>
      </w:r>
    </w:p>
    <w:p w14:paraId="17F2F1B7" w14:textId="77777777" w:rsidR="008535D7" w:rsidRPr="00B262AF" w:rsidRDefault="008535D7" w:rsidP="00B76775">
      <w:pPr>
        <w:jc w:val="both"/>
        <w:rPr>
          <w:rFonts w:asciiTheme="majorBidi" w:hAnsiTheme="majorBidi" w:cstheme="majorBidi"/>
        </w:rPr>
      </w:pPr>
    </w:p>
    <w:p w14:paraId="65786B45" w14:textId="77777777" w:rsidR="008535D7" w:rsidRPr="00B262AF" w:rsidRDefault="008535D7" w:rsidP="00B76775">
      <w:pPr>
        <w:jc w:val="both"/>
        <w:rPr>
          <w:rFonts w:asciiTheme="majorBidi" w:hAnsiTheme="majorBidi" w:cstheme="majorBidi"/>
        </w:rPr>
      </w:pPr>
    </w:p>
    <w:p w14:paraId="4DF60A0B" w14:textId="77777777" w:rsidR="008535D7" w:rsidRPr="00B262AF" w:rsidRDefault="008535D7" w:rsidP="00B76775">
      <w:pPr>
        <w:jc w:val="both"/>
        <w:rPr>
          <w:rFonts w:asciiTheme="majorBidi" w:hAnsiTheme="majorBidi" w:cstheme="majorBidi"/>
        </w:rPr>
      </w:pPr>
    </w:p>
    <w:p w14:paraId="69A9AB97" w14:textId="77777777" w:rsidR="008535D7" w:rsidRPr="00B262AF" w:rsidRDefault="008535D7" w:rsidP="00B76775">
      <w:pPr>
        <w:jc w:val="both"/>
        <w:rPr>
          <w:rFonts w:asciiTheme="majorBidi" w:hAnsiTheme="majorBidi" w:cstheme="majorBidi"/>
        </w:rPr>
      </w:pPr>
    </w:p>
    <w:p w14:paraId="0D9C654D" w14:textId="77777777" w:rsidR="008535D7" w:rsidRPr="00B262AF" w:rsidRDefault="008535D7" w:rsidP="00B76775">
      <w:pPr>
        <w:jc w:val="both"/>
        <w:rPr>
          <w:rFonts w:asciiTheme="majorBidi" w:hAnsiTheme="majorBidi" w:cstheme="majorBidi"/>
        </w:rPr>
      </w:pPr>
    </w:p>
    <w:p w14:paraId="0BE0D444" w14:textId="77777777" w:rsidR="008535D7" w:rsidRPr="00B262AF" w:rsidRDefault="008535D7" w:rsidP="00B76775">
      <w:pPr>
        <w:jc w:val="both"/>
        <w:rPr>
          <w:rFonts w:asciiTheme="majorBidi" w:hAnsiTheme="majorBidi" w:cstheme="majorBidi"/>
        </w:rPr>
      </w:pPr>
    </w:p>
    <w:sectPr w:rsidR="008535D7" w:rsidRPr="00B262A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altName w:val="Calibri"/>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A4D02E2"/>
    <w:multiLevelType w:val="multilevel"/>
    <w:tmpl w:val="AEFCAC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F23391E"/>
    <w:multiLevelType w:val="multilevel"/>
    <w:tmpl w:val="E24C2C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2NLI0MLEwM7SwMLcwNjVQ0lEKTi0uzszPAykwqgUAIoaKCSwAAAA="/>
  </w:docVars>
  <w:rsids>
    <w:rsidRoot w:val="00BE78C7"/>
    <w:rsid w:val="00001E21"/>
    <w:rsid w:val="00033560"/>
    <w:rsid w:val="00067805"/>
    <w:rsid w:val="00072813"/>
    <w:rsid w:val="000A5E52"/>
    <w:rsid w:val="000C5842"/>
    <w:rsid w:val="0010429E"/>
    <w:rsid w:val="00140DDD"/>
    <w:rsid w:val="00193FCA"/>
    <w:rsid w:val="001B4684"/>
    <w:rsid w:val="001F44C9"/>
    <w:rsid w:val="002A4A6E"/>
    <w:rsid w:val="00324731"/>
    <w:rsid w:val="00337C7A"/>
    <w:rsid w:val="00355FC8"/>
    <w:rsid w:val="00374BC5"/>
    <w:rsid w:val="00375847"/>
    <w:rsid w:val="00393956"/>
    <w:rsid w:val="003D7980"/>
    <w:rsid w:val="004123AB"/>
    <w:rsid w:val="0043423E"/>
    <w:rsid w:val="004549F3"/>
    <w:rsid w:val="00455989"/>
    <w:rsid w:val="004A4862"/>
    <w:rsid w:val="004D5E84"/>
    <w:rsid w:val="00527D9A"/>
    <w:rsid w:val="0056177E"/>
    <w:rsid w:val="005B4813"/>
    <w:rsid w:val="005C552D"/>
    <w:rsid w:val="00623319"/>
    <w:rsid w:val="006745F8"/>
    <w:rsid w:val="00776B81"/>
    <w:rsid w:val="007F2C81"/>
    <w:rsid w:val="007F58CA"/>
    <w:rsid w:val="0085002F"/>
    <w:rsid w:val="008535D7"/>
    <w:rsid w:val="008B22AA"/>
    <w:rsid w:val="008D00C8"/>
    <w:rsid w:val="008F280F"/>
    <w:rsid w:val="0095389B"/>
    <w:rsid w:val="00A3243C"/>
    <w:rsid w:val="00A7349F"/>
    <w:rsid w:val="00AB40F5"/>
    <w:rsid w:val="00B0138B"/>
    <w:rsid w:val="00B262AF"/>
    <w:rsid w:val="00B623E5"/>
    <w:rsid w:val="00B76775"/>
    <w:rsid w:val="00BE78C7"/>
    <w:rsid w:val="00C11F4C"/>
    <w:rsid w:val="00C40AD8"/>
    <w:rsid w:val="00CB44CC"/>
    <w:rsid w:val="00CF4C27"/>
    <w:rsid w:val="00D314B6"/>
    <w:rsid w:val="00D32AA6"/>
    <w:rsid w:val="00D87325"/>
    <w:rsid w:val="00D9244D"/>
    <w:rsid w:val="00E04443"/>
    <w:rsid w:val="00E87F47"/>
    <w:rsid w:val="00F02A69"/>
    <w:rsid w:val="00F6045F"/>
    <w:rsid w:val="00F60EBC"/>
    <w:rsid w:val="00FD026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92C7EAE"/>
  <w15:chartTrackingRefBased/>
  <w15:docId w15:val="{320B9D74-6A68-485C-8756-3E0287B376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E78C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E78C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E78C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E78C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E78C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E78C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E78C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E78C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E78C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E78C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E78C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E78C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E78C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E78C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E78C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E78C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E78C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E78C7"/>
    <w:rPr>
      <w:rFonts w:eastAsiaTheme="majorEastAsia" w:cstheme="majorBidi"/>
      <w:color w:val="272727" w:themeColor="text1" w:themeTint="D8"/>
    </w:rPr>
  </w:style>
  <w:style w:type="paragraph" w:styleId="Title">
    <w:name w:val="Title"/>
    <w:basedOn w:val="Normal"/>
    <w:next w:val="Normal"/>
    <w:link w:val="TitleChar"/>
    <w:uiPriority w:val="10"/>
    <w:qFormat/>
    <w:rsid w:val="00BE78C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E78C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E78C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E78C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E78C7"/>
    <w:pPr>
      <w:spacing w:before="160"/>
      <w:jc w:val="center"/>
    </w:pPr>
    <w:rPr>
      <w:i/>
      <w:iCs/>
      <w:color w:val="404040" w:themeColor="text1" w:themeTint="BF"/>
    </w:rPr>
  </w:style>
  <w:style w:type="character" w:customStyle="1" w:styleId="QuoteChar">
    <w:name w:val="Quote Char"/>
    <w:basedOn w:val="DefaultParagraphFont"/>
    <w:link w:val="Quote"/>
    <w:uiPriority w:val="29"/>
    <w:rsid w:val="00BE78C7"/>
    <w:rPr>
      <w:i/>
      <w:iCs/>
      <w:color w:val="404040" w:themeColor="text1" w:themeTint="BF"/>
    </w:rPr>
  </w:style>
  <w:style w:type="paragraph" w:styleId="ListParagraph">
    <w:name w:val="List Paragraph"/>
    <w:basedOn w:val="Normal"/>
    <w:uiPriority w:val="34"/>
    <w:qFormat/>
    <w:rsid w:val="00BE78C7"/>
    <w:pPr>
      <w:ind w:left="720"/>
      <w:contextualSpacing/>
    </w:pPr>
  </w:style>
  <w:style w:type="character" w:styleId="IntenseEmphasis">
    <w:name w:val="Intense Emphasis"/>
    <w:basedOn w:val="DefaultParagraphFont"/>
    <w:uiPriority w:val="21"/>
    <w:qFormat/>
    <w:rsid w:val="00BE78C7"/>
    <w:rPr>
      <w:i/>
      <w:iCs/>
      <w:color w:val="0F4761" w:themeColor="accent1" w:themeShade="BF"/>
    </w:rPr>
  </w:style>
  <w:style w:type="paragraph" w:styleId="IntenseQuote">
    <w:name w:val="Intense Quote"/>
    <w:basedOn w:val="Normal"/>
    <w:next w:val="Normal"/>
    <w:link w:val="IntenseQuoteChar"/>
    <w:uiPriority w:val="30"/>
    <w:qFormat/>
    <w:rsid w:val="00BE78C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E78C7"/>
    <w:rPr>
      <w:i/>
      <w:iCs/>
      <w:color w:val="0F4761" w:themeColor="accent1" w:themeShade="BF"/>
    </w:rPr>
  </w:style>
  <w:style w:type="character" w:styleId="IntenseReference">
    <w:name w:val="Intense Reference"/>
    <w:basedOn w:val="DefaultParagraphFont"/>
    <w:uiPriority w:val="32"/>
    <w:qFormat/>
    <w:rsid w:val="00BE78C7"/>
    <w:rPr>
      <w:b/>
      <w:bCs/>
      <w:smallCaps/>
      <w:color w:val="0F4761" w:themeColor="accent1" w:themeShade="BF"/>
      <w:spacing w:val="5"/>
    </w:rPr>
  </w:style>
  <w:style w:type="character" w:styleId="Hyperlink">
    <w:name w:val="Hyperlink"/>
    <w:basedOn w:val="DefaultParagraphFont"/>
    <w:uiPriority w:val="99"/>
    <w:unhideWhenUsed/>
    <w:rsid w:val="00455989"/>
    <w:rPr>
      <w:color w:val="467886" w:themeColor="hyperlink"/>
      <w:u w:val="single"/>
    </w:rPr>
  </w:style>
  <w:style w:type="character" w:styleId="UnresolvedMention">
    <w:name w:val="Unresolved Mention"/>
    <w:basedOn w:val="DefaultParagraphFont"/>
    <w:uiPriority w:val="99"/>
    <w:semiHidden/>
    <w:unhideWhenUsed/>
    <w:rsid w:val="00455989"/>
    <w:rPr>
      <w:color w:val="605E5C"/>
      <w:shd w:val="clear" w:color="auto" w:fill="E1DFDD"/>
    </w:rPr>
  </w:style>
  <w:style w:type="paragraph" w:styleId="NormalWeb">
    <w:name w:val="Normal (Web)"/>
    <w:basedOn w:val="Normal"/>
    <w:uiPriority w:val="99"/>
    <w:semiHidden/>
    <w:unhideWhenUsed/>
    <w:rsid w:val="004549F3"/>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4549F3"/>
    <w:rPr>
      <w:b/>
      <w:bCs/>
    </w:rPr>
  </w:style>
  <w:style w:type="character" w:styleId="Emphasis">
    <w:name w:val="Emphasis"/>
    <w:basedOn w:val="DefaultParagraphFont"/>
    <w:uiPriority w:val="20"/>
    <w:qFormat/>
    <w:rsid w:val="004549F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42044622">
      <w:bodyDiv w:val="1"/>
      <w:marLeft w:val="0"/>
      <w:marRight w:val="0"/>
      <w:marTop w:val="0"/>
      <w:marBottom w:val="0"/>
      <w:divBdr>
        <w:top w:val="none" w:sz="0" w:space="0" w:color="auto"/>
        <w:left w:val="none" w:sz="0" w:space="0" w:color="auto"/>
        <w:bottom w:val="none" w:sz="0" w:space="0" w:color="auto"/>
        <w:right w:val="none" w:sz="0" w:space="0" w:color="auto"/>
      </w:divBdr>
    </w:div>
    <w:div w:id="511721231">
      <w:bodyDiv w:val="1"/>
      <w:marLeft w:val="0"/>
      <w:marRight w:val="0"/>
      <w:marTop w:val="0"/>
      <w:marBottom w:val="0"/>
      <w:divBdr>
        <w:top w:val="none" w:sz="0" w:space="0" w:color="auto"/>
        <w:left w:val="none" w:sz="0" w:space="0" w:color="auto"/>
        <w:bottom w:val="none" w:sz="0" w:space="0" w:color="auto"/>
        <w:right w:val="none" w:sz="0" w:space="0" w:color="auto"/>
      </w:divBdr>
    </w:div>
    <w:div w:id="964699372">
      <w:bodyDiv w:val="1"/>
      <w:marLeft w:val="0"/>
      <w:marRight w:val="0"/>
      <w:marTop w:val="0"/>
      <w:marBottom w:val="0"/>
      <w:divBdr>
        <w:top w:val="none" w:sz="0" w:space="0" w:color="auto"/>
        <w:left w:val="none" w:sz="0" w:space="0" w:color="auto"/>
        <w:bottom w:val="none" w:sz="0" w:space="0" w:color="auto"/>
        <w:right w:val="none" w:sz="0" w:space="0" w:color="auto"/>
      </w:divBdr>
      <w:divsChild>
        <w:div w:id="1639996225">
          <w:marLeft w:val="0"/>
          <w:marRight w:val="0"/>
          <w:marTop w:val="0"/>
          <w:marBottom w:val="0"/>
          <w:divBdr>
            <w:top w:val="none" w:sz="0" w:space="0" w:color="auto"/>
            <w:left w:val="none" w:sz="0" w:space="0" w:color="auto"/>
            <w:bottom w:val="none" w:sz="0" w:space="0" w:color="auto"/>
            <w:right w:val="none" w:sz="0" w:space="0" w:color="auto"/>
          </w:divBdr>
          <w:divsChild>
            <w:div w:id="712383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3404483">
      <w:bodyDiv w:val="1"/>
      <w:marLeft w:val="0"/>
      <w:marRight w:val="0"/>
      <w:marTop w:val="0"/>
      <w:marBottom w:val="0"/>
      <w:divBdr>
        <w:top w:val="none" w:sz="0" w:space="0" w:color="auto"/>
        <w:left w:val="none" w:sz="0" w:space="0" w:color="auto"/>
        <w:bottom w:val="none" w:sz="0" w:space="0" w:color="auto"/>
        <w:right w:val="none" w:sz="0" w:space="0" w:color="auto"/>
      </w:divBdr>
    </w:div>
    <w:div w:id="1125581639">
      <w:bodyDiv w:val="1"/>
      <w:marLeft w:val="0"/>
      <w:marRight w:val="0"/>
      <w:marTop w:val="0"/>
      <w:marBottom w:val="0"/>
      <w:divBdr>
        <w:top w:val="none" w:sz="0" w:space="0" w:color="auto"/>
        <w:left w:val="none" w:sz="0" w:space="0" w:color="auto"/>
        <w:bottom w:val="none" w:sz="0" w:space="0" w:color="auto"/>
        <w:right w:val="none" w:sz="0" w:space="0" w:color="auto"/>
      </w:divBdr>
    </w:div>
    <w:div w:id="1512141173">
      <w:bodyDiv w:val="1"/>
      <w:marLeft w:val="0"/>
      <w:marRight w:val="0"/>
      <w:marTop w:val="0"/>
      <w:marBottom w:val="0"/>
      <w:divBdr>
        <w:top w:val="none" w:sz="0" w:space="0" w:color="auto"/>
        <w:left w:val="none" w:sz="0" w:space="0" w:color="auto"/>
        <w:bottom w:val="none" w:sz="0" w:space="0" w:color="auto"/>
        <w:right w:val="none" w:sz="0" w:space="0" w:color="auto"/>
      </w:divBdr>
      <w:divsChild>
        <w:div w:id="701326585">
          <w:marLeft w:val="0"/>
          <w:marRight w:val="0"/>
          <w:marTop w:val="0"/>
          <w:marBottom w:val="0"/>
          <w:divBdr>
            <w:top w:val="none" w:sz="0" w:space="0" w:color="auto"/>
            <w:left w:val="none" w:sz="0" w:space="0" w:color="auto"/>
            <w:bottom w:val="none" w:sz="0" w:space="0" w:color="auto"/>
            <w:right w:val="none" w:sz="0" w:space="0" w:color="auto"/>
          </w:divBdr>
          <w:divsChild>
            <w:div w:id="523634166">
              <w:marLeft w:val="0"/>
              <w:marRight w:val="0"/>
              <w:marTop w:val="0"/>
              <w:marBottom w:val="0"/>
              <w:divBdr>
                <w:top w:val="none" w:sz="0" w:space="0" w:color="auto"/>
                <w:left w:val="none" w:sz="0" w:space="0" w:color="auto"/>
                <w:bottom w:val="none" w:sz="0" w:space="0" w:color="auto"/>
                <w:right w:val="none" w:sz="0" w:space="0" w:color="auto"/>
              </w:divBdr>
              <w:divsChild>
                <w:div w:id="539901664">
                  <w:marLeft w:val="0"/>
                  <w:marRight w:val="0"/>
                  <w:marTop w:val="0"/>
                  <w:marBottom w:val="0"/>
                  <w:divBdr>
                    <w:top w:val="none" w:sz="0" w:space="0" w:color="auto"/>
                    <w:left w:val="none" w:sz="0" w:space="0" w:color="auto"/>
                    <w:bottom w:val="none" w:sz="0" w:space="0" w:color="auto"/>
                    <w:right w:val="none" w:sz="0" w:space="0" w:color="auto"/>
                  </w:divBdr>
                  <w:divsChild>
                    <w:div w:id="1215240358">
                      <w:marLeft w:val="0"/>
                      <w:marRight w:val="0"/>
                      <w:marTop w:val="0"/>
                      <w:marBottom w:val="0"/>
                      <w:divBdr>
                        <w:top w:val="none" w:sz="0" w:space="0" w:color="auto"/>
                        <w:left w:val="none" w:sz="0" w:space="0" w:color="auto"/>
                        <w:bottom w:val="none" w:sz="0" w:space="0" w:color="auto"/>
                        <w:right w:val="none" w:sz="0" w:space="0" w:color="auto"/>
                      </w:divBdr>
                      <w:divsChild>
                        <w:div w:id="48920696">
                          <w:marLeft w:val="0"/>
                          <w:marRight w:val="0"/>
                          <w:marTop w:val="0"/>
                          <w:marBottom w:val="0"/>
                          <w:divBdr>
                            <w:top w:val="none" w:sz="0" w:space="0" w:color="auto"/>
                            <w:left w:val="none" w:sz="0" w:space="0" w:color="auto"/>
                            <w:bottom w:val="none" w:sz="0" w:space="0" w:color="auto"/>
                            <w:right w:val="none" w:sz="0" w:space="0" w:color="auto"/>
                          </w:divBdr>
                          <w:divsChild>
                            <w:div w:id="1046566538">
                              <w:marLeft w:val="0"/>
                              <w:marRight w:val="0"/>
                              <w:marTop w:val="0"/>
                              <w:marBottom w:val="0"/>
                              <w:divBdr>
                                <w:top w:val="none" w:sz="0" w:space="0" w:color="auto"/>
                                <w:left w:val="none" w:sz="0" w:space="0" w:color="auto"/>
                                <w:bottom w:val="none" w:sz="0" w:space="0" w:color="auto"/>
                                <w:right w:val="none" w:sz="0" w:space="0" w:color="auto"/>
                              </w:divBdr>
                              <w:divsChild>
                                <w:div w:id="1521042318">
                                  <w:marLeft w:val="0"/>
                                  <w:marRight w:val="0"/>
                                  <w:marTop w:val="0"/>
                                  <w:marBottom w:val="0"/>
                                  <w:divBdr>
                                    <w:top w:val="none" w:sz="0" w:space="0" w:color="auto"/>
                                    <w:left w:val="none" w:sz="0" w:space="0" w:color="auto"/>
                                    <w:bottom w:val="none" w:sz="0" w:space="0" w:color="auto"/>
                                    <w:right w:val="none" w:sz="0" w:space="0" w:color="auto"/>
                                  </w:divBdr>
                                  <w:divsChild>
                                    <w:div w:id="854685333">
                                      <w:marLeft w:val="0"/>
                                      <w:marRight w:val="0"/>
                                      <w:marTop w:val="0"/>
                                      <w:marBottom w:val="0"/>
                                      <w:divBdr>
                                        <w:top w:val="none" w:sz="0" w:space="0" w:color="auto"/>
                                        <w:left w:val="none" w:sz="0" w:space="0" w:color="auto"/>
                                        <w:bottom w:val="none" w:sz="0" w:space="0" w:color="auto"/>
                                        <w:right w:val="none" w:sz="0" w:space="0" w:color="auto"/>
                                      </w:divBdr>
                                      <w:divsChild>
                                        <w:div w:id="666712513">
                                          <w:marLeft w:val="0"/>
                                          <w:marRight w:val="0"/>
                                          <w:marTop w:val="0"/>
                                          <w:marBottom w:val="0"/>
                                          <w:divBdr>
                                            <w:top w:val="none" w:sz="0" w:space="0" w:color="auto"/>
                                            <w:left w:val="none" w:sz="0" w:space="0" w:color="auto"/>
                                            <w:bottom w:val="none" w:sz="0" w:space="0" w:color="auto"/>
                                            <w:right w:val="none" w:sz="0" w:space="0" w:color="auto"/>
                                          </w:divBdr>
                                          <w:divsChild>
                                            <w:div w:id="1199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B1992DF0E6B8049A3940842DA430944" ma:contentTypeVersion="13" ma:contentTypeDescription="Create a new document." ma:contentTypeScope="" ma:versionID="cbeda24ea79564be8ef5b8aca23aaf04">
  <xsd:schema xmlns:xsd="http://www.w3.org/2001/XMLSchema" xmlns:xs="http://www.w3.org/2001/XMLSchema" xmlns:p="http://schemas.microsoft.com/office/2006/metadata/properties" xmlns:ns3="c47fbc07-fea7-49da-80ae-970df6651a33" targetNamespace="http://schemas.microsoft.com/office/2006/metadata/properties" ma:root="true" ma:fieldsID="0f78ab81c5252c846218ca96a776accf" ns3:_="">
    <xsd:import namespace="c47fbc07-fea7-49da-80ae-970df6651a33"/>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SearchProperties" minOccurs="0"/>
                <xsd:element ref="ns3:MediaServiceObjectDetectorVersions" minOccurs="0"/>
                <xsd:element ref="ns3:MediaServiceDateTaken" minOccurs="0"/>
                <xsd:element ref="ns3:MediaServiceSystemTags" minOccurs="0"/>
                <xsd:element ref="ns3:MediaLengthInSeconds" minOccurs="0"/>
                <xsd:element ref="ns3:MediaServiceLocation"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47fbc07-fea7-49da-80ae-970df6651a3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SearchProperties" ma:index="14" nillable="true" ma:displayName="MediaServiceSearchProperties" ma:hidden="true" ma:internalName="MediaServiceSearchProperties" ma:readOnly="true">
      <xsd:simpleType>
        <xsd:restriction base="dms:Note"/>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SystemTags" ma:index="17" nillable="true" ma:displayName="MediaServiceSystemTags" ma:hidden="true" ma:internalName="MediaServiceSystemTags" ma:readOnly="true">
      <xsd:simpleType>
        <xsd:restriction base="dms:Note"/>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indexed="true" ma:internalName="MediaServiceLocation" ma:readOnly="true">
      <xsd:simpleType>
        <xsd:restriction base="dms:Text"/>
      </xsd:simpleType>
    </xsd:element>
    <xsd:element name="_activity" ma:index="20"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c47fbc07-fea7-49da-80ae-970df6651a33" xsi:nil="true"/>
  </documentManagement>
</p:properties>
</file>

<file path=customXml/itemProps1.xml><?xml version="1.0" encoding="utf-8"?>
<ds:datastoreItem xmlns:ds="http://schemas.openxmlformats.org/officeDocument/2006/customXml" ds:itemID="{31CF2E39-7D06-462E-9DFD-A6E843C150E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47fbc07-fea7-49da-80ae-970df6651a3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DB2362A-62B4-46FF-AE19-D3E352802E1E}">
  <ds:schemaRefs>
    <ds:schemaRef ds:uri="http://schemas.microsoft.com/sharepoint/v3/contenttype/forms"/>
  </ds:schemaRefs>
</ds:datastoreItem>
</file>

<file path=customXml/itemProps3.xml><?xml version="1.0" encoding="utf-8"?>
<ds:datastoreItem xmlns:ds="http://schemas.openxmlformats.org/officeDocument/2006/customXml" ds:itemID="{F8AF9D0F-E13C-4D51-B345-B9DB7639FF8C}">
  <ds:schemaRefs>
    <ds:schemaRef ds:uri="http://schemas.openxmlformats.org/package/2006/metadata/core-properties"/>
    <ds:schemaRef ds:uri="http://schemas.microsoft.com/office/2006/metadata/properties"/>
    <ds:schemaRef ds:uri="c47fbc07-fea7-49da-80ae-970df6651a33"/>
    <ds:schemaRef ds:uri="http://purl.org/dc/terms/"/>
    <ds:schemaRef ds:uri="http://schemas.microsoft.com/office/2006/documentManagement/types"/>
    <ds:schemaRef ds:uri="http://purl.org/dc/dcmitype/"/>
    <ds:schemaRef ds:uri="http://schemas.microsoft.com/office/infopath/2007/PartnerControls"/>
    <ds:schemaRef ds:uri="http://www.w3.org/XML/1998/namespace"/>
    <ds:schemaRef ds:uri="http://purl.org/dc/elements/1.1/"/>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1859</Words>
  <Characters>10182</Characters>
  <Application>Microsoft Office Word</Application>
  <DocSecurity>4</DocSecurity>
  <Lines>84</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Forrester, Sara</dc:creator>
  <cp:keywords/>
  <dc:description/>
  <cp:lastModifiedBy>Prof. Mohd Alsbou</cp:lastModifiedBy>
  <cp:revision>2</cp:revision>
  <dcterms:created xsi:type="dcterms:W3CDTF">2025-06-24T16:41:00Z</dcterms:created>
  <dcterms:modified xsi:type="dcterms:W3CDTF">2025-06-24T16:41:00Z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3765a35b594fcd3e28e0abd01afc79b095aaff32d2cb76bae28c0b145a87e3a6</vt:lpwstr>
  </property>
  <property fmtid="{D5CDD505-2E9C-101B-9397-08002B2CF9AE}" pid="3" name="ContentTypeId">
    <vt:lpwstr>0x010100FB1992DF0E6B8049A3940842DA430944</vt:lpwstr>
  </property>
</Properties>
</file>