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28123A" w14:textId="764FF2F7" w:rsidR="00AB625C" w:rsidRPr="00267205" w:rsidRDefault="00B42567" w:rsidP="00AB625C">
      <w:pPr>
        <w:pStyle w:val="Heading2"/>
        <w:spacing w:before="210" w:after="210" w:line="360" w:lineRule="auto"/>
        <w:rPr>
          <w:rFonts w:ascii="Times New Roman" w:hAnsi="Times New Roman" w:cs="Times New Roman"/>
          <w:color w:val="000000" w:themeColor="text1"/>
        </w:rPr>
      </w:pPr>
      <w:r w:rsidRPr="00267205">
        <w:rPr>
          <w:rFonts w:ascii="Times New Roman" w:hAnsi="Times New Roman" w:cs="Times New Roman"/>
          <w:color w:val="000000" w:themeColor="text1"/>
        </w:rPr>
        <w:t>Supplemental Section</w:t>
      </w:r>
    </w:p>
    <w:p w14:paraId="294F7444" w14:textId="5309E33A" w:rsidR="00564B13" w:rsidRPr="00564B13" w:rsidRDefault="00564B13" w:rsidP="00564B13">
      <w:pPr>
        <w:spacing w:before="225" w:after="0" w:line="360" w:lineRule="auto"/>
        <w:rPr>
          <w:rFonts w:ascii="Times New Roman" w:eastAsia="Aptos" w:hAnsi="Times New Roman" w:cs="Times New Roman"/>
          <w:b/>
          <w:bCs/>
          <w:color w:val="0E0E0E"/>
        </w:rPr>
      </w:pPr>
      <w:r w:rsidRPr="00564B13">
        <w:rPr>
          <w:rFonts w:ascii="Times New Roman" w:eastAsia="Aptos" w:hAnsi="Times New Roman" w:cs="Times New Roman"/>
          <w:b/>
          <w:bCs/>
          <w:color w:val="0E0E0E"/>
        </w:rPr>
        <w:t>Supplemental Fig. 3 Mediation model of the relationship between increased pressure-pain tolerance, greater S1 brain activation, and reduced widespread pain.</w:t>
      </w:r>
    </w:p>
    <w:p w14:paraId="421B4D11" w14:textId="4D0EEBDC" w:rsidR="00564B13" w:rsidRPr="009360FB" w:rsidRDefault="00564B13" w:rsidP="00564B13">
      <w:pPr>
        <w:spacing w:after="120" w:line="360" w:lineRule="auto"/>
        <w:rPr>
          <w:rFonts w:ascii="Times New Roman" w:hAnsi="Times New Roman" w:cs="Times New Roman"/>
          <w:sz w:val="20"/>
          <w:szCs w:val="20"/>
        </w:rPr>
      </w:pPr>
      <w:r w:rsidRPr="00566103">
        <w:rPr>
          <w:rFonts w:ascii="Times New Roman" w:hAnsi="Times New Roman" w:cs="Times New Roman"/>
          <w:noProof/>
        </w:rPr>
        <w:drawing>
          <wp:inline distT="0" distB="0" distL="0" distR="0" wp14:anchorId="291699DE" wp14:editId="6319A09B">
            <wp:extent cx="5943600" cy="2228850"/>
            <wp:effectExtent l="0" t="0" r="0" b="0"/>
            <wp:docPr id="155917544" name="Picture 155917544" descr="A diagram of a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17544" name="Picture 155917544" descr="A diagram of a flowchar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2228850"/>
                    </a:xfrm>
                    <a:prstGeom prst="rect">
                      <a:avLst/>
                    </a:prstGeom>
                  </pic:spPr>
                </pic:pic>
              </a:graphicData>
            </a:graphic>
          </wp:inline>
        </w:drawing>
      </w:r>
      <w:r w:rsidRPr="00564B13">
        <w:rPr>
          <w:rFonts w:ascii="Times New Roman" w:hAnsi="Times New Roman" w:cs="Times New Roman"/>
          <w:sz w:val="20"/>
          <w:szCs w:val="20"/>
        </w:rPr>
        <w:t xml:space="preserve">This mediation model shows that changes in L S1 activation significantly mediates the relationship between increased pain tolerance and reduced widespread pain. Solid lines represent direct effects, while the dashed line represents the indirect effect through L S1 activation. Standardized beta coefficients (β), standard errors (SE), and confidence intervals (CI) are reported for each path. </w:t>
      </w:r>
    </w:p>
    <w:p w14:paraId="43D941E7" w14:textId="169FB914" w:rsidR="006B68D5" w:rsidRPr="00566103" w:rsidRDefault="006B68D5" w:rsidP="006B68D5">
      <w:pPr>
        <w:spacing w:before="225" w:after="0" w:line="360" w:lineRule="auto"/>
        <w:rPr>
          <w:rFonts w:ascii="Times New Roman" w:eastAsia="Aptos" w:hAnsi="Times New Roman" w:cs="Times New Roman"/>
          <w:b/>
          <w:bCs/>
          <w:color w:val="0E0E0E"/>
        </w:rPr>
      </w:pPr>
      <w:r w:rsidRPr="00566103">
        <w:rPr>
          <w:rFonts w:ascii="Times New Roman" w:eastAsia="Aptos" w:hAnsi="Times New Roman" w:cs="Times New Roman"/>
          <w:b/>
          <w:bCs/>
          <w:color w:val="0E0E0E"/>
        </w:rPr>
        <w:t xml:space="preserve">Supplemental Table </w:t>
      </w:r>
      <w:r>
        <w:rPr>
          <w:rFonts w:ascii="Times New Roman" w:eastAsia="Aptos" w:hAnsi="Times New Roman" w:cs="Times New Roman"/>
          <w:b/>
          <w:bCs/>
          <w:color w:val="0E0E0E"/>
        </w:rPr>
        <w:t>1</w:t>
      </w:r>
      <w:r w:rsidR="005B5F6A">
        <w:rPr>
          <w:rFonts w:ascii="Times New Roman" w:eastAsia="Aptos" w:hAnsi="Times New Roman" w:cs="Times New Roman"/>
          <w:b/>
          <w:bCs/>
          <w:color w:val="0E0E0E"/>
        </w:rPr>
        <w:t>.</w:t>
      </w:r>
      <w:r w:rsidRPr="00566103">
        <w:rPr>
          <w:rFonts w:ascii="Times New Roman" w:eastAsia="Aptos" w:hAnsi="Times New Roman" w:cs="Times New Roman"/>
          <w:b/>
          <w:bCs/>
          <w:color w:val="0E0E0E"/>
        </w:rPr>
        <w:t xml:space="preserve"> Group-level differences </w:t>
      </w:r>
      <w:r>
        <w:rPr>
          <w:rFonts w:ascii="Times New Roman" w:eastAsia="Aptos" w:hAnsi="Times New Roman" w:cs="Times New Roman"/>
          <w:b/>
          <w:bCs/>
          <w:color w:val="0E0E0E"/>
        </w:rPr>
        <w:t xml:space="preserve">in the relation between FC and widespread pain </w:t>
      </w:r>
      <w:r w:rsidRPr="00566103">
        <w:rPr>
          <w:rFonts w:ascii="Times New Roman" w:eastAsia="Aptos" w:hAnsi="Times New Roman" w:cs="Times New Roman"/>
          <w:b/>
          <w:bCs/>
          <w:color w:val="0E0E0E"/>
        </w:rPr>
        <w:t>between EA and ML treatments.</w:t>
      </w:r>
    </w:p>
    <w:tbl>
      <w:tblPr>
        <w:tblW w:w="9360"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6A0" w:firstRow="1" w:lastRow="0" w:firstColumn="1" w:lastColumn="0" w:noHBand="1" w:noVBand="1"/>
      </w:tblPr>
      <w:tblGrid>
        <w:gridCol w:w="2108"/>
        <w:gridCol w:w="1385"/>
        <w:gridCol w:w="1512"/>
        <w:gridCol w:w="1490"/>
        <w:gridCol w:w="2865"/>
      </w:tblGrid>
      <w:tr w:rsidR="006B68D5" w:rsidRPr="00566103" w14:paraId="40B1009A" w14:textId="77777777" w:rsidTr="005A7253">
        <w:trPr>
          <w:trHeight w:val="300"/>
        </w:trPr>
        <w:tc>
          <w:tcPr>
            <w:tcW w:w="2108" w:type="dxa"/>
            <w:tcBorders>
              <w:bottom w:val="single" w:sz="4" w:space="0" w:color="auto"/>
              <w:right w:val="single" w:sz="12" w:space="0" w:color="000000" w:themeColor="text1"/>
            </w:tcBorders>
            <w:shd w:val="clear" w:color="auto" w:fill="ADADAD" w:themeFill="background2" w:themeFillShade="BF"/>
            <w:tcMar>
              <w:top w:w="15" w:type="dxa"/>
              <w:left w:w="15" w:type="dxa"/>
              <w:right w:w="15" w:type="dxa"/>
            </w:tcMar>
          </w:tcPr>
          <w:p w14:paraId="00C211FD" w14:textId="77777777" w:rsidR="006B68D5" w:rsidRPr="00566103" w:rsidRDefault="006B68D5" w:rsidP="005A7253">
            <w:pPr>
              <w:spacing w:after="0" w:line="360" w:lineRule="auto"/>
              <w:jc w:val="center"/>
              <w:rPr>
                <w:rFonts w:ascii="Times New Roman" w:hAnsi="Times New Roman" w:cs="Times New Roman"/>
              </w:rPr>
            </w:pPr>
            <w:r w:rsidRPr="00566103">
              <w:rPr>
                <w:rFonts w:ascii="Times New Roman" w:eastAsia="Calibri" w:hAnsi="Times New Roman" w:cs="Times New Roman"/>
                <w:b/>
                <w:bCs/>
                <w:color w:val="000000" w:themeColor="text1"/>
                <w:sz w:val="22"/>
                <w:szCs w:val="22"/>
              </w:rPr>
              <w:t>Seed - Cluster</w:t>
            </w:r>
          </w:p>
        </w:tc>
        <w:tc>
          <w:tcPr>
            <w:tcW w:w="1385" w:type="dxa"/>
            <w:tcBorders>
              <w:left w:val="single" w:sz="12" w:space="0" w:color="000000" w:themeColor="text1"/>
              <w:bottom w:val="single" w:sz="4" w:space="0" w:color="auto"/>
              <w:right w:val="single" w:sz="12" w:space="0" w:color="000000" w:themeColor="text1"/>
            </w:tcBorders>
            <w:shd w:val="clear" w:color="auto" w:fill="ADADAD" w:themeFill="background2" w:themeFillShade="BF"/>
            <w:tcMar>
              <w:top w:w="15" w:type="dxa"/>
              <w:left w:w="15" w:type="dxa"/>
              <w:right w:w="15" w:type="dxa"/>
            </w:tcMar>
          </w:tcPr>
          <w:p w14:paraId="3038CCEF" w14:textId="77777777" w:rsidR="006B68D5" w:rsidRPr="00566103" w:rsidRDefault="006B68D5" w:rsidP="005A7253">
            <w:pPr>
              <w:spacing w:after="0" w:line="276" w:lineRule="auto"/>
              <w:jc w:val="center"/>
              <w:rPr>
                <w:rFonts w:ascii="Times New Roman" w:eastAsia="Calibri" w:hAnsi="Times New Roman" w:cs="Times New Roman"/>
                <w:b/>
                <w:bCs/>
                <w:color w:val="000000" w:themeColor="text1"/>
                <w:sz w:val="22"/>
                <w:szCs w:val="22"/>
              </w:rPr>
            </w:pPr>
            <w:r w:rsidRPr="00566103">
              <w:rPr>
                <w:rFonts w:ascii="Times New Roman" w:eastAsia="Calibri" w:hAnsi="Times New Roman" w:cs="Times New Roman"/>
                <w:b/>
                <w:bCs/>
                <w:color w:val="000000" w:themeColor="text1"/>
                <w:sz w:val="22"/>
                <w:szCs w:val="22"/>
              </w:rPr>
              <w:t>Cluster Size (k)</w:t>
            </w:r>
          </w:p>
        </w:tc>
        <w:tc>
          <w:tcPr>
            <w:tcW w:w="1512" w:type="dxa"/>
            <w:tcBorders>
              <w:left w:val="single" w:sz="12" w:space="0" w:color="000000" w:themeColor="text1"/>
              <w:bottom w:val="single" w:sz="4" w:space="0" w:color="auto"/>
              <w:right w:val="single" w:sz="12" w:space="0" w:color="000000" w:themeColor="text1"/>
            </w:tcBorders>
            <w:shd w:val="clear" w:color="auto" w:fill="ADADAD" w:themeFill="background2" w:themeFillShade="BF"/>
            <w:tcMar>
              <w:top w:w="15" w:type="dxa"/>
              <w:left w:w="15" w:type="dxa"/>
              <w:right w:w="15" w:type="dxa"/>
            </w:tcMar>
          </w:tcPr>
          <w:p w14:paraId="0E1AC53F" w14:textId="77777777" w:rsidR="006B68D5" w:rsidRPr="00566103" w:rsidRDefault="006B68D5" w:rsidP="005A7253">
            <w:pPr>
              <w:spacing w:after="0" w:line="360" w:lineRule="auto"/>
              <w:jc w:val="center"/>
              <w:rPr>
                <w:rFonts w:ascii="Times New Roman" w:eastAsia="Calibri" w:hAnsi="Times New Roman" w:cs="Times New Roman"/>
                <w:b/>
                <w:bCs/>
                <w:color w:val="000000" w:themeColor="text1"/>
                <w:sz w:val="22"/>
                <w:szCs w:val="22"/>
              </w:rPr>
            </w:pPr>
            <w:r w:rsidRPr="00566103">
              <w:rPr>
                <w:rFonts w:ascii="Times New Roman" w:eastAsia="Calibri" w:hAnsi="Times New Roman" w:cs="Times New Roman"/>
                <w:b/>
                <w:bCs/>
                <w:color w:val="000000" w:themeColor="text1"/>
                <w:sz w:val="22"/>
                <w:szCs w:val="22"/>
              </w:rPr>
              <w:t>Contrast</w:t>
            </w:r>
          </w:p>
        </w:tc>
        <w:tc>
          <w:tcPr>
            <w:tcW w:w="1490" w:type="dxa"/>
            <w:tcBorders>
              <w:left w:val="single" w:sz="12" w:space="0" w:color="000000" w:themeColor="text1"/>
              <w:bottom w:val="single" w:sz="4" w:space="0" w:color="auto"/>
              <w:right w:val="single" w:sz="12" w:space="0" w:color="000000" w:themeColor="text1"/>
            </w:tcBorders>
            <w:shd w:val="clear" w:color="auto" w:fill="ADADAD" w:themeFill="background2" w:themeFillShade="BF"/>
            <w:tcMar>
              <w:top w:w="15" w:type="dxa"/>
              <w:left w:w="15" w:type="dxa"/>
              <w:right w:w="15" w:type="dxa"/>
            </w:tcMar>
          </w:tcPr>
          <w:p w14:paraId="340DA764" w14:textId="77777777" w:rsidR="006B68D5" w:rsidRPr="00566103" w:rsidRDefault="006B68D5" w:rsidP="005A7253">
            <w:pPr>
              <w:spacing w:line="360" w:lineRule="auto"/>
              <w:jc w:val="center"/>
              <w:rPr>
                <w:rFonts w:ascii="Times New Roman" w:eastAsia="Calibri" w:hAnsi="Times New Roman" w:cs="Times New Roman"/>
                <w:b/>
                <w:bCs/>
                <w:color w:val="000000" w:themeColor="text1"/>
                <w:sz w:val="22"/>
                <w:szCs w:val="22"/>
              </w:rPr>
            </w:pPr>
            <w:r w:rsidRPr="00566103">
              <w:rPr>
                <w:rFonts w:ascii="Times New Roman" w:eastAsia="Calibri" w:hAnsi="Times New Roman" w:cs="Times New Roman"/>
                <w:b/>
                <w:bCs/>
                <w:i/>
                <w:iCs/>
                <w:color w:val="000000" w:themeColor="text1"/>
                <w:sz w:val="22"/>
                <w:szCs w:val="22"/>
              </w:rPr>
              <w:t>p</w:t>
            </w:r>
            <w:r w:rsidRPr="00566103">
              <w:rPr>
                <w:rFonts w:ascii="Times New Roman" w:eastAsia="Calibri" w:hAnsi="Times New Roman" w:cs="Times New Roman"/>
                <w:b/>
                <w:bCs/>
                <w:color w:val="000000" w:themeColor="text1"/>
                <w:sz w:val="22"/>
                <w:szCs w:val="22"/>
              </w:rPr>
              <w:t>-value</w:t>
            </w:r>
          </w:p>
        </w:tc>
        <w:tc>
          <w:tcPr>
            <w:tcW w:w="2865" w:type="dxa"/>
            <w:tcBorders>
              <w:left w:val="single" w:sz="12" w:space="0" w:color="000000" w:themeColor="text1"/>
              <w:bottom w:val="single" w:sz="4" w:space="0" w:color="auto"/>
            </w:tcBorders>
            <w:shd w:val="clear" w:color="auto" w:fill="ADADAD" w:themeFill="background2" w:themeFillShade="BF"/>
            <w:tcMar>
              <w:top w:w="15" w:type="dxa"/>
              <w:left w:w="15" w:type="dxa"/>
              <w:right w:w="15" w:type="dxa"/>
            </w:tcMar>
          </w:tcPr>
          <w:p w14:paraId="0ADB6A94" w14:textId="77777777" w:rsidR="006B68D5" w:rsidRPr="00566103" w:rsidRDefault="006B68D5" w:rsidP="005A7253">
            <w:pPr>
              <w:spacing w:after="0" w:line="276" w:lineRule="auto"/>
              <w:jc w:val="center"/>
              <w:rPr>
                <w:rFonts w:ascii="Times New Roman" w:eastAsia="Calibri" w:hAnsi="Times New Roman" w:cs="Times New Roman"/>
                <w:b/>
                <w:bCs/>
                <w:color w:val="000000" w:themeColor="text1"/>
                <w:sz w:val="22"/>
                <w:szCs w:val="22"/>
              </w:rPr>
            </w:pPr>
            <w:r w:rsidRPr="00566103">
              <w:rPr>
                <w:rFonts w:ascii="Times New Roman" w:eastAsia="Calibri" w:hAnsi="Times New Roman" w:cs="Times New Roman"/>
                <w:b/>
                <w:bCs/>
                <w:color w:val="000000" w:themeColor="text1"/>
                <w:sz w:val="22"/>
                <w:szCs w:val="22"/>
              </w:rPr>
              <w:t xml:space="preserve">Peak Coordinates of Cluster </w:t>
            </w:r>
          </w:p>
          <w:p w14:paraId="1E947749" w14:textId="77777777" w:rsidR="006B68D5" w:rsidRPr="00566103" w:rsidRDefault="006B68D5" w:rsidP="005A7253">
            <w:pPr>
              <w:spacing w:after="0" w:line="276" w:lineRule="auto"/>
              <w:jc w:val="center"/>
              <w:rPr>
                <w:rFonts w:ascii="Times New Roman" w:eastAsia="Calibri" w:hAnsi="Times New Roman" w:cs="Times New Roman"/>
                <w:b/>
                <w:bCs/>
                <w:color w:val="000000" w:themeColor="text1"/>
                <w:sz w:val="22"/>
                <w:szCs w:val="22"/>
              </w:rPr>
            </w:pPr>
            <w:r w:rsidRPr="00566103">
              <w:rPr>
                <w:rFonts w:ascii="Times New Roman" w:eastAsia="Calibri" w:hAnsi="Times New Roman" w:cs="Times New Roman"/>
                <w:b/>
                <w:bCs/>
                <w:color w:val="000000" w:themeColor="text1"/>
                <w:sz w:val="22"/>
                <w:szCs w:val="22"/>
              </w:rPr>
              <w:t>(x, y, z)</w:t>
            </w:r>
          </w:p>
        </w:tc>
      </w:tr>
      <w:tr w:rsidR="006B68D5" w:rsidRPr="00566103" w14:paraId="65EE101B" w14:textId="77777777" w:rsidTr="005A7253">
        <w:trPr>
          <w:trHeight w:val="300"/>
        </w:trPr>
        <w:tc>
          <w:tcPr>
            <w:tcW w:w="2108" w:type="dxa"/>
            <w:tcBorders>
              <w:top w:val="single" w:sz="4" w:space="0" w:color="auto"/>
              <w:bottom w:val="none" w:sz="4" w:space="0" w:color="000000" w:themeColor="text1"/>
              <w:right w:val="single" w:sz="12" w:space="0" w:color="000000" w:themeColor="text1"/>
            </w:tcBorders>
            <w:shd w:val="clear" w:color="auto" w:fill="D1D1D1" w:themeFill="background2" w:themeFillShade="E6"/>
            <w:tcMar>
              <w:top w:w="15" w:type="dxa"/>
              <w:left w:w="15" w:type="dxa"/>
              <w:right w:w="15" w:type="dxa"/>
            </w:tcMar>
            <w:vAlign w:val="center"/>
          </w:tcPr>
          <w:p w14:paraId="6170E44E" w14:textId="77777777" w:rsidR="006B68D5" w:rsidRPr="00566103" w:rsidRDefault="006B68D5" w:rsidP="005A7253">
            <w:pPr>
              <w:spacing w:after="0" w:line="360" w:lineRule="auto"/>
              <w:jc w:val="center"/>
              <w:rPr>
                <w:rFonts w:ascii="Times New Roman" w:eastAsia="Calibri" w:hAnsi="Times New Roman" w:cs="Times New Roman"/>
                <w:color w:val="000000" w:themeColor="text1"/>
                <w:sz w:val="22"/>
                <w:szCs w:val="22"/>
              </w:rPr>
            </w:pPr>
            <w:r>
              <w:rPr>
                <w:rFonts w:ascii="Times New Roman" w:eastAsia="Calibri" w:hAnsi="Times New Roman" w:cs="Times New Roman"/>
                <w:color w:val="000000" w:themeColor="text1"/>
                <w:sz w:val="22"/>
                <w:szCs w:val="22"/>
              </w:rPr>
              <w:t xml:space="preserve">L S1 </w:t>
            </w:r>
            <w:r w:rsidRPr="00566103">
              <w:rPr>
                <w:rFonts w:ascii="Times New Roman" w:eastAsia="Calibri" w:hAnsi="Times New Roman" w:cs="Times New Roman"/>
                <w:color w:val="000000" w:themeColor="text1"/>
                <w:sz w:val="22"/>
                <w:szCs w:val="22"/>
              </w:rPr>
              <w:t>–</w:t>
            </w:r>
            <w:r>
              <w:rPr>
                <w:rFonts w:ascii="Times New Roman" w:eastAsia="Calibri" w:hAnsi="Times New Roman" w:cs="Times New Roman"/>
                <w:color w:val="000000" w:themeColor="text1"/>
                <w:sz w:val="22"/>
                <w:szCs w:val="22"/>
              </w:rPr>
              <w:t xml:space="preserve"> </w:t>
            </w:r>
            <w:r w:rsidRPr="00566103">
              <w:rPr>
                <w:rFonts w:ascii="Times New Roman" w:eastAsia="Calibri" w:hAnsi="Times New Roman" w:cs="Times New Roman"/>
                <w:color w:val="000000" w:themeColor="text1"/>
                <w:sz w:val="22"/>
                <w:szCs w:val="22"/>
              </w:rPr>
              <w:t xml:space="preserve">R </w:t>
            </w:r>
            <w:proofErr w:type="spellStart"/>
            <w:r w:rsidRPr="00566103">
              <w:rPr>
                <w:rFonts w:ascii="Times New Roman" w:eastAsia="Calibri" w:hAnsi="Times New Roman" w:cs="Times New Roman"/>
                <w:color w:val="000000" w:themeColor="text1"/>
                <w:sz w:val="22"/>
                <w:szCs w:val="22"/>
              </w:rPr>
              <w:t>aIC</w:t>
            </w:r>
            <w:proofErr w:type="spellEnd"/>
            <w:r w:rsidRPr="00566103">
              <w:rPr>
                <w:rFonts w:ascii="Times New Roman" w:eastAsia="Calibri" w:hAnsi="Times New Roman" w:cs="Times New Roman"/>
                <w:color w:val="000000" w:themeColor="text1"/>
                <w:sz w:val="22"/>
                <w:szCs w:val="22"/>
              </w:rPr>
              <w:t xml:space="preserve"> </w:t>
            </w:r>
          </w:p>
        </w:tc>
        <w:tc>
          <w:tcPr>
            <w:tcW w:w="1385" w:type="dxa"/>
            <w:tcBorders>
              <w:top w:val="single" w:sz="4" w:space="0" w:color="auto"/>
              <w:left w:val="single" w:sz="12" w:space="0" w:color="000000" w:themeColor="text1"/>
              <w:bottom w:val="none" w:sz="4" w:space="0" w:color="000000" w:themeColor="text1"/>
              <w:right w:val="single" w:sz="12" w:space="0" w:color="000000" w:themeColor="text1"/>
            </w:tcBorders>
            <w:tcMar>
              <w:top w:w="15" w:type="dxa"/>
              <w:left w:w="15" w:type="dxa"/>
              <w:right w:w="15" w:type="dxa"/>
            </w:tcMar>
            <w:vAlign w:val="center"/>
          </w:tcPr>
          <w:p w14:paraId="42F36A17" w14:textId="77777777" w:rsidR="006B68D5" w:rsidRPr="00566103" w:rsidRDefault="006B68D5" w:rsidP="005A7253">
            <w:pPr>
              <w:spacing w:after="0" w:line="360" w:lineRule="auto"/>
              <w:jc w:val="center"/>
              <w:rPr>
                <w:rFonts w:ascii="Times New Roman" w:eastAsia="Calibri" w:hAnsi="Times New Roman" w:cs="Times New Roman"/>
                <w:color w:val="000000" w:themeColor="text1"/>
                <w:sz w:val="22"/>
                <w:szCs w:val="22"/>
              </w:rPr>
            </w:pPr>
            <w:r w:rsidRPr="00566103">
              <w:rPr>
                <w:rFonts w:ascii="Times New Roman" w:eastAsia="Calibri" w:hAnsi="Times New Roman" w:cs="Times New Roman"/>
                <w:color w:val="000000" w:themeColor="text1"/>
                <w:sz w:val="22"/>
                <w:szCs w:val="22"/>
              </w:rPr>
              <w:t>67</w:t>
            </w:r>
          </w:p>
        </w:tc>
        <w:tc>
          <w:tcPr>
            <w:tcW w:w="1512" w:type="dxa"/>
            <w:tcBorders>
              <w:top w:val="single" w:sz="4" w:space="0" w:color="auto"/>
              <w:left w:val="single" w:sz="12" w:space="0" w:color="000000" w:themeColor="text1"/>
              <w:bottom w:val="none" w:sz="4" w:space="0" w:color="000000" w:themeColor="text1"/>
              <w:right w:val="single" w:sz="12" w:space="0" w:color="000000" w:themeColor="text1"/>
            </w:tcBorders>
            <w:tcMar>
              <w:top w:w="15" w:type="dxa"/>
              <w:left w:w="15" w:type="dxa"/>
              <w:right w:w="15" w:type="dxa"/>
            </w:tcMar>
            <w:vAlign w:val="center"/>
          </w:tcPr>
          <w:p w14:paraId="0F39C176" w14:textId="77777777" w:rsidR="006B68D5" w:rsidRPr="00566103" w:rsidRDefault="006B68D5" w:rsidP="005A7253">
            <w:pPr>
              <w:spacing w:after="0" w:line="360" w:lineRule="auto"/>
              <w:jc w:val="center"/>
              <w:rPr>
                <w:rFonts w:ascii="Times New Roman" w:hAnsi="Times New Roman" w:cs="Times New Roman"/>
              </w:rPr>
            </w:pPr>
            <w:r w:rsidRPr="00566103">
              <w:rPr>
                <w:rFonts w:ascii="Times New Roman" w:eastAsia="Calibri" w:hAnsi="Times New Roman" w:cs="Times New Roman"/>
                <w:color w:val="000000" w:themeColor="text1"/>
                <w:sz w:val="22"/>
                <w:szCs w:val="22"/>
              </w:rPr>
              <w:t>EA &lt; ML</w:t>
            </w:r>
          </w:p>
        </w:tc>
        <w:tc>
          <w:tcPr>
            <w:tcW w:w="1490" w:type="dxa"/>
            <w:tcBorders>
              <w:top w:val="single" w:sz="4" w:space="0" w:color="auto"/>
              <w:left w:val="single" w:sz="12" w:space="0" w:color="000000" w:themeColor="text1"/>
              <w:bottom w:val="none" w:sz="4" w:space="0" w:color="000000" w:themeColor="text1"/>
              <w:right w:val="single" w:sz="12" w:space="0" w:color="000000" w:themeColor="text1"/>
            </w:tcBorders>
            <w:tcMar>
              <w:top w:w="15" w:type="dxa"/>
              <w:left w:w="15" w:type="dxa"/>
              <w:right w:w="15" w:type="dxa"/>
            </w:tcMar>
            <w:vAlign w:val="center"/>
          </w:tcPr>
          <w:p w14:paraId="35BF7BD2" w14:textId="77777777" w:rsidR="006B68D5" w:rsidRPr="00566103" w:rsidRDefault="006B68D5" w:rsidP="005A7253">
            <w:pPr>
              <w:spacing w:after="0" w:line="360" w:lineRule="auto"/>
              <w:jc w:val="center"/>
              <w:rPr>
                <w:rFonts w:ascii="Times New Roman" w:eastAsia="Calibri" w:hAnsi="Times New Roman" w:cs="Times New Roman"/>
                <w:color w:val="000000" w:themeColor="text1"/>
                <w:sz w:val="22"/>
                <w:szCs w:val="22"/>
              </w:rPr>
            </w:pPr>
            <w:r w:rsidRPr="00566103">
              <w:rPr>
                <w:rFonts w:ascii="Times New Roman" w:eastAsia="Calibri" w:hAnsi="Times New Roman" w:cs="Times New Roman"/>
                <w:i/>
                <w:iCs/>
                <w:color w:val="000000" w:themeColor="text1"/>
                <w:sz w:val="22"/>
                <w:szCs w:val="22"/>
              </w:rPr>
              <w:t xml:space="preserve"> p</w:t>
            </w:r>
            <w:r w:rsidRPr="00566103">
              <w:rPr>
                <w:rFonts w:ascii="Times New Roman" w:eastAsia="Calibri" w:hAnsi="Times New Roman" w:cs="Times New Roman"/>
                <w:color w:val="000000" w:themeColor="text1"/>
                <w:sz w:val="22"/>
                <w:szCs w:val="22"/>
              </w:rPr>
              <w:t xml:space="preserve"> = 0.002</w:t>
            </w:r>
          </w:p>
        </w:tc>
        <w:tc>
          <w:tcPr>
            <w:tcW w:w="2865" w:type="dxa"/>
            <w:tcBorders>
              <w:top w:val="single" w:sz="4" w:space="0" w:color="auto"/>
              <w:left w:val="single" w:sz="12" w:space="0" w:color="000000" w:themeColor="text1"/>
              <w:bottom w:val="none" w:sz="4" w:space="0" w:color="000000" w:themeColor="text1"/>
            </w:tcBorders>
            <w:tcMar>
              <w:top w:w="15" w:type="dxa"/>
              <w:left w:w="15" w:type="dxa"/>
              <w:right w:w="15" w:type="dxa"/>
            </w:tcMar>
            <w:vAlign w:val="center"/>
          </w:tcPr>
          <w:p w14:paraId="0DFE0AB9" w14:textId="77777777" w:rsidR="006B68D5" w:rsidRPr="00566103" w:rsidRDefault="006B68D5" w:rsidP="005A7253">
            <w:pPr>
              <w:spacing w:after="0" w:line="360" w:lineRule="auto"/>
              <w:jc w:val="center"/>
              <w:rPr>
                <w:rFonts w:ascii="Times New Roman" w:eastAsia="Calibri" w:hAnsi="Times New Roman" w:cs="Times New Roman"/>
                <w:color w:val="000000" w:themeColor="text1"/>
                <w:sz w:val="22"/>
                <w:szCs w:val="22"/>
              </w:rPr>
            </w:pPr>
            <w:r w:rsidRPr="00566103">
              <w:rPr>
                <w:rFonts w:ascii="Times New Roman" w:eastAsia="Calibri" w:hAnsi="Times New Roman" w:cs="Times New Roman"/>
                <w:color w:val="000000" w:themeColor="text1"/>
                <w:sz w:val="22"/>
                <w:szCs w:val="22"/>
              </w:rPr>
              <w:t>-18, -40, +74</w:t>
            </w:r>
          </w:p>
        </w:tc>
      </w:tr>
      <w:tr w:rsidR="006B68D5" w:rsidRPr="00566103" w14:paraId="4375EA45" w14:textId="77777777" w:rsidTr="005A7253">
        <w:trPr>
          <w:trHeight w:val="300"/>
        </w:trPr>
        <w:tc>
          <w:tcPr>
            <w:tcW w:w="2108" w:type="dxa"/>
            <w:tcBorders>
              <w:top w:val="none" w:sz="4" w:space="0" w:color="000000" w:themeColor="text1"/>
              <w:left w:val="single" w:sz="12" w:space="0" w:color="000000" w:themeColor="text1"/>
              <w:bottom w:val="none" w:sz="12" w:space="0" w:color="000000" w:themeColor="text1"/>
              <w:right w:val="single" w:sz="12" w:space="0" w:color="000000" w:themeColor="text1"/>
            </w:tcBorders>
            <w:shd w:val="clear" w:color="auto" w:fill="D1D1D1" w:themeFill="background2" w:themeFillShade="E6"/>
            <w:tcMar>
              <w:top w:w="15" w:type="dxa"/>
              <w:left w:w="15" w:type="dxa"/>
              <w:right w:w="15" w:type="dxa"/>
            </w:tcMar>
            <w:vAlign w:val="center"/>
          </w:tcPr>
          <w:p w14:paraId="78ECBEC9" w14:textId="77777777" w:rsidR="006B68D5" w:rsidRPr="00566103" w:rsidRDefault="006B68D5" w:rsidP="005A7253">
            <w:pPr>
              <w:spacing w:after="0" w:line="360" w:lineRule="auto"/>
              <w:jc w:val="center"/>
              <w:rPr>
                <w:rFonts w:ascii="Times New Roman" w:eastAsia="Calibri" w:hAnsi="Times New Roman" w:cs="Times New Roman"/>
                <w:color w:val="000000" w:themeColor="text1"/>
                <w:sz w:val="22"/>
                <w:szCs w:val="22"/>
              </w:rPr>
            </w:pPr>
            <w:r w:rsidRPr="00566103">
              <w:rPr>
                <w:rFonts w:ascii="Times New Roman" w:eastAsia="Calibri" w:hAnsi="Times New Roman" w:cs="Times New Roman"/>
                <w:color w:val="000000" w:themeColor="text1"/>
                <w:sz w:val="22"/>
                <w:szCs w:val="22"/>
              </w:rPr>
              <w:t>L S1 – R S1</w:t>
            </w:r>
          </w:p>
        </w:tc>
        <w:tc>
          <w:tcPr>
            <w:tcW w:w="1385" w:type="dxa"/>
            <w:tcBorders>
              <w:top w:val="none" w:sz="4" w:space="0" w:color="000000" w:themeColor="text1"/>
              <w:left w:val="single" w:sz="12" w:space="0" w:color="000000" w:themeColor="text1"/>
              <w:bottom w:val="none" w:sz="12" w:space="0" w:color="000000" w:themeColor="text1"/>
              <w:right w:val="single" w:sz="12" w:space="0" w:color="000000" w:themeColor="text1"/>
            </w:tcBorders>
            <w:tcMar>
              <w:top w:w="15" w:type="dxa"/>
              <w:left w:w="15" w:type="dxa"/>
              <w:right w:w="15" w:type="dxa"/>
            </w:tcMar>
            <w:vAlign w:val="center"/>
          </w:tcPr>
          <w:p w14:paraId="2D602333" w14:textId="77777777" w:rsidR="006B68D5" w:rsidRPr="00566103" w:rsidRDefault="006B68D5" w:rsidP="005A7253">
            <w:pPr>
              <w:spacing w:after="0" w:line="360" w:lineRule="auto"/>
              <w:jc w:val="center"/>
              <w:rPr>
                <w:rFonts w:ascii="Times New Roman" w:eastAsia="Calibri" w:hAnsi="Times New Roman" w:cs="Times New Roman"/>
                <w:color w:val="000000" w:themeColor="text1"/>
                <w:sz w:val="22"/>
                <w:szCs w:val="22"/>
              </w:rPr>
            </w:pPr>
            <w:r w:rsidRPr="00566103">
              <w:rPr>
                <w:rFonts w:ascii="Times New Roman" w:eastAsia="Calibri" w:hAnsi="Times New Roman" w:cs="Times New Roman"/>
                <w:color w:val="000000" w:themeColor="text1"/>
                <w:sz w:val="22"/>
                <w:szCs w:val="22"/>
              </w:rPr>
              <w:t>52</w:t>
            </w:r>
          </w:p>
        </w:tc>
        <w:tc>
          <w:tcPr>
            <w:tcW w:w="1512" w:type="dxa"/>
            <w:tcBorders>
              <w:top w:val="none" w:sz="4" w:space="0" w:color="000000" w:themeColor="text1"/>
              <w:left w:val="single" w:sz="12" w:space="0" w:color="000000" w:themeColor="text1"/>
              <w:bottom w:val="none" w:sz="12" w:space="0" w:color="000000" w:themeColor="text1"/>
              <w:right w:val="single" w:sz="12" w:space="0" w:color="000000" w:themeColor="text1"/>
            </w:tcBorders>
            <w:tcMar>
              <w:top w:w="15" w:type="dxa"/>
              <w:left w:w="15" w:type="dxa"/>
              <w:right w:w="15" w:type="dxa"/>
            </w:tcMar>
            <w:vAlign w:val="center"/>
          </w:tcPr>
          <w:p w14:paraId="5C3330DF" w14:textId="77777777" w:rsidR="006B68D5" w:rsidRPr="00566103" w:rsidRDefault="006B68D5" w:rsidP="005A7253">
            <w:pPr>
              <w:spacing w:after="0" w:line="360" w:lineRule="auto"/>
              <w:jc w:val="center"/>
              <w:rPr>
                <w:rFonts w:ascii="Times New Roman" w:eastAsia="Calibri" w:hAnsi="Times New Roman" w:cs="Times New Roman"/>
                <w:color w:val="000000" w:themeColor="text1"/>
                <w:sz w:val="22"/>
                <w:szCs w:val="22"/>
              </w:rPr>
            </w:pPr>
            <w:r w:rsidRPr="00566103">
              <w:rPr>
                <w:rFonts w:ascii="Times New Roman" w:eastAsia="Calibri" w:hAnsi="Times New Roman" w:cs="Times New Roman"/>
                <w:color w:val="000000" w:themeColor="text1"/>
                <w:sz w:val="22"/>
                <w:szCs w:val="22"/>
              </w:rPr>
              <w:t>EA &lt; ML</w:t>
            </w:r>
          </w:p>
        </w:tc>
        <w:tc>
          <w:tcPr>
            <w:tcW w:w="1490" w:type="dxa"/>
            <w:tcBorders>
              <w:top w:val="none" w:sz="4" w:space="0" w:color="000000" w:themeColor="text1"/>
              <w:left w:val="single" w:sz="12" w:space="0" w:color="000000" w:themeColor="text1"/>
              <w:bottom w:val="none" w:sz="12" w:space="0" w:color="000000" w:themeColor="text1"/>
              <w:right w:val="single" w:sz="12" w:space="0" w:color="000000" w:themeColor="text1"/>
            </w:tcBorders>
            <w:tcMar>
              <w:top w:w="15" w:type="dxa"/>
              <w:left w:w="15" w:type="dxa"/>
              <w:right w:w="15" w:type="dxa"/>
            </w:tcMar>
            <w:vAlign w:val="center"/>
          </w:tcPr>
          <w:p w14:paraId="32E6B095" w14:textId="77777777" w:rsidR="006B68D5" w:rsidRPr="00566103" w:rsidRDefault="006B68D5" w:rsidP="005A7253">
            <w:pPr>
              <w:spacing w:after="0" w:line="360" w:lineRule="auto"/>
              <w:jc w:val="center"/>
              <w:rPr>
                <w:rFonts w:ascii="Times New Roman" w:hAnsi="Times New Roman" w:cs="Times New Roman"/>
              </w:rPr>
            </w:pPr>
            <w:r w:rsidRPr="00566103">
              <w:rPr>
                <w:rFonts w:ascii="Times New Roman" w:eastAsia="Calibri" w:hAnsi="Times New Roman" w:cs="Times New Roman"/>
                <w:color w:val="000000" w:themeColor="text1"/>
                <w:sz w:val="22"/>
                <w:szCs w:val="22"/>
              </w:rPr>
              <w:t xml:space="preserve"> </w:t>
            </w:r>
            <w:r w:rsidRPr="00566103">
              <w:rPr>
                <w:rFonts w:ascii="Times New Roman" w:eastAsia="Calibri" w:hAnsi="Times New Roman" w:cs="Times New Roman"/>
                <w:i/>
                <w:iCs/>
                <w:color w:val="000000" w:themeColor="text1"/>
                <w:sz w:val="22"/>
                <w:szCs w:val="22"/>
              </w:rPr>
              <w:t>p</w:t>
            </w:r>
            <w:r w:rsidRPr="00566103">
              <w:rPr>
                <w:rFonts w:ascii="Times New Roman" w:eastAsia="Calibri" w:hAnsi="Times New Roman" w:cs="Times New Roman"/>
                <w:color w:val="000000" w:themeColor="text1"/>
                <w:sz w:val="22"/>
                <w:szCs w:val="22"/>
              </w:rPr>
              <w:t xml:space="preserve"> = 0.005</w:t>
            </w:r>
          </w:p>
        </w:tc>
        <w:tc>
          <w:tcPr>
            <w:tcW w:w="2865" w:type="dxa"/>
            <w:tcBorders>
              <w:top w:val="none" w:sz="4" w:space="0" w:color="000000" w:themeColor="text1"/>
              <w:left w:val="single" w:sz="12" w:space="0" w:color="000000" w:themeColor="text1"/>
              <w:bottom w:val="none" w:sz="12" w:space="0" w:color="000000" w:themeColor="text1"/>
              <w:right w:val="single" w:sz="12" w:space="0" w:color="000000" w:themeColor="text1"/>
            </w:tcBorders>
            <w:tcMar>
              <w:top w:w="15" w:type="dxa"/>
              <w:left w:w="15" w:type="dxa"/>
              <w:right w:w="15" w:type="dxa"/>
            </w:tcMar>
            <w:vAlign w:val="center"/>
          </w:tcPr>
          <w:p w14:paraId="5711083D" w14:textId="77777777" w:rsidR="006B68D5" w:rsidRPr="00566103" w:rsidRDefault="006B68D5" w:rsidP="005A7253">
            <w:pPr>
              <w:spacing w:after="0" w:line="360" w:lineRule="auto"/>
              <w:jc w:val="center"/>
              <w:rPr>
                <w:rFonts w:ascii="Times New Roman" w:eastAsia="Calibri" w:hAnsi="Times New Roman" w:cs="Times New Roman"/>
                <w:color w:val="000000" w:themeColor="text1"/>
                <w:sz w:val="22"/>
                <w:szCs w:val="22"/>
              </w:rPr>
            </w:pPr>
            <w:r w:rsidRPr="00566103">
              <w:rPr>
                <w:rFonts w:ascii="Times New Roman" w:eastAsia="Calibri" w:hAnsi="Times New Roman" w:cs="Times New Roman"/>
                <w:color w:val="000000" w:themeColor="text1"/>
                <w:sz w:val="22"/>
                <w:szCs w:val="22"/>
              </w:rPr>
              <w:t>+28, -30, +48</w:t>
            </w:r>
          </w:p>
        </w:tc>
      </w:tr>
      <w:tr w:rsidR="006B68D5" w:rsidRPr="00566103" w14:paraId="611BB0F0" w14:textId="77777777" w:rsidTr="005A7253">
        <w:trPr>
          <w:trHeight w:val="300"/>
        </w:trPr>
        <w:tc>
          <w:tcPr>
            <w:tcW w:w="2108" w:type="dxa"/>
            <w:tcBorders>
              <w:top w:val="none" w:sz="12" w:space="0" w:color="000000" w:themeColor="text1"/>
              <w:bottom w:val="single" w:sz="12" w:space="0" w:color="000000" w:themeColor="text1"/>
              <w:right w:val="single" w:sz="12" w:space="0" w:color="000000" w:themeColor="text1"/>
            </w:tcBorders>
            <w:shd w:val="clear" w:color="auto" w:fill="D1D1D1" w:themeFill="background2" w:themeFillShade="E6"/>
            <w:tcMar>
              <w:top w:w="15" w:type="dxa"/>
              <w:left w:w="15" w:type="dxa"/>
              <w:right w:w="15" w:type="dxa"/>
            </w:tcMar>
            <w:vAlign w:val="center"/>
          </w:tcPr>
          <w:p w14:paraId="1DA9384D" w14:textId="77777777" w:rsidR="006B68D5" w:rsidRPr="00566103" w:rsidRDefault="006B68D5" w:rsidP="005A7253">
            <w:pPr>
              <w:spacing w:after="0" w:line="360" w:lineRule="auto"/>
              <w:jc w:val="center"/>
              <w:rPr>
                <w:rFonts w:ascii="Times New Roman" w:eastAsia="Calibri" w:hAnsi="Times New Roman" w:cs="Times New Roman"/>
                <w:color w:val="000000" w:themeColor="text1"/>
                <w:sz w:val="22"/>
                <w:szCs w:val="22"/>
              </w:rPr>
            </w:pPr>
            <w:r w:rsidRPr="00566103">
              <w:rPr>
                <w:rFonts w:ascii="Times New Roman" w:eastAsia="Calibri" w:hAnsi="Times New Roman" w:cs="Times New Roman"/>
                <w:color w:val="000000" w:themeColor="text1"/>
                <w:sz w:val="22"/>
                <w:szCs w:val="22"/>
              </w:rPr>
              <w:t>L precuneus –</w:t>
            </w:r>
            <w:r>
              <w:rPr>
                <w:rFonts w:ascii="Times New Roman" w:eastAsia="Calibri" w:hAnsi="Times New Roman" w:cs="Times New Roman"/>
                <w:color w:val="000000" w:themeColor="text1"/>
                <w:sz w:val="22"/>
                <w:szCs w:val="22"/>
              </w:rPr>
              <w:t xml:space="preserve"> </w:t>
            </w:r>
            <w:r w:rsidRPr="00566103">
              <w:rPr>
                <w:rFonts w:ascii="Times New Roman" w:eastAsia="Calibri" w:hAnsi="Times New Roman" w:cs="Times New Roman"/>
                <w:color w:val="000000" w:themeColor="text1"/>
                <w:sz w:val="22"/>
                <w:szCs w:val="22"/>
              </w:rPr>
              <w:t xml:space="preserve">R </w:t>
            </w:r>
            <w:proofErr w:type="spellStart"/>
            <w:r w:rsidRPr="00566103">
              <w:rPr>
                <w:rFonts w:ascii="Times New Roman" w:eastAsia="Calibri" w:hAnsi="Times New Roman" w:cs="Times New Roman"/>
                <w:color w:val="000000" w:themeColor="text1"/>
                <w:sz w:val="22"/>
                <w:szCs w:val="22"/>
              </w:rPr>
              <w:t>aIC</w:t>
            </w:r>
            <w:proofErr w:type="spellEnd"/>
            <w:r w:rsidRPr="00566103">
              <w:rPr>
                <w:rFonts w:ascii="Times New Roman" w:eastAsia="Calibri" w:hAnsi="Times New Roman" w:cs="Times New Roman"/>
                <w:color w:val="000000" w:themeColor="text1"/>
                <w:sz w:val="22"/>
                <w:szCs w:val="22"/>
              </w:rPr>
              <w:t xml:space="preserve"> </w:t>
            </w:r>
          </w:p>
        </w:tc>
        <w:tc>
          <w:tcPr>
            <w:tcW w:w="1385" w:type="dxa"/>
            <w:tcBorders>
              <w:top w:val="non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right w:w="15" w:type="dxa"/>
            </w:tcMar>
            <w:vAlign w:val="center"/>
          </w:tcPr>
          <w:p w14:paraId="7FE1B6A3" w14:textId="77777777" w:rsidR="006B68D5" w:rsidRPr="00566103" w:rsidRDefault="006B68D5" w:rsidP="005A7253">
            <w:pPr>
              <w:spacing w:after="0" w:line="360" w:lineRule="auto"/>
              <w:jc w:val="center"/>
              <w:rPr>
                <w:rFonts w:ascii="Times New Roman" w:eastAsia="Calibri" w:hAnsi="Times New Roman" w:cs="Times New Roman"/>
                <w:color w:val="000000" w:themeColor="text1"/>
                <w:sz w:val="22"/>
                <w:szCs w:val="22"/>
              </w:rPr>
            </w:pPr>
            <w:r w:rsidRPr="00566103">
              <w:rPr>
                <w:rFonts w:ascii="Times New Roman" w:eastAsia="Calibri" w:hAnsi="Times New Roman" w:cs="Times New Roman"/>
                <w:color w:val="000000" w:themeColor="text1"/>
                <w:sz w:val="22"/>
                <w:szCs w:val="22"/>
              </w:rPr>
              <w:t>184</w:t>
            </w:r>
          </w:p>
        </w:tc>
        <w:tc>
          <w:tcPr>
            <w:tcW w:w="1512" w:type="dxa"/>
            <w:tcBorders>
              <w:top w:val="non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right w:w="15" w:type="dxa"/>
            </w:tcMar>
            <w:vAlign w:val="center"/>
          </w:tcPr>
          <w:p w14:paraId="11289529" w14:textId="77777777" w:rsidR="006B68D5" w:rsidRPr="00566103" w:rsidRDefault="006B68D5" w:rsidP="005A7253">
            <w:pPr>
              <w:spacing w:after="0" w:line="360" w:lineRule="auto"/>
              <w:jc w:val="center"/>
              <w:rPr>
                <w:rFonts w:ascii="Times New Roman" w:eastAsia="Calibri" w:hAnsi="Times New Roman" w:cs="Times New Roman"/>
                <w:color w:val="000000" w:themeColor="text1"/>
                <w:sz w:val="22"/>
                <w:szCs w:val="22"/>
              </w:rPr>
            </w:pPr>
            <w:r w:rsidRPr="00566103">
              <w:rPr>
                <w:rFonts w:ascii="Times New Roman" w:eastAsia="Calibri" w:hAnsi="Times New Roman" w:cs="Times New Roman"/>
                <w:color w:val="000000" w:themeColor="text1"/>
                <w:sz w:val="22"/>
                <w:szCs w:val="22"/>
              </w:rPr>
              <w:t>ML &gt; EA</w:t>
            </w:r>
          </w:p>
        </w:tc>
        <w:tc>
          <w:tcPr>
            <w:tcW w:w="1490" w:type="dxa"/>
            <w:tcBorders>
              <w:top w:val="none" w:sz="12" w:space="0" w:color="000000" w:themeColor="text1"/>
              <w:left w:val="single" w:sz="12" w:space="0" w:color="000000" w:themeColor="text1"/>
              <w:bottom w:val="single" w:sz="12" w:space="0" w:color="000000" w:themeColor="text1"/>
              <w:right w:val="single" w:sz="12" w:space="0" w:color="000000" w:themeColor="text1"/>
            </w:tcBorders>
            <w:tcMar>
              <w:top w:w="15" w:type="dxa"/>
              <w:left w:w="15" w:type="dxa"/>
              <w:right w:w="15" w:type="dxa"/>
            </w:tcMar>
            <w:vAlign w:val="center"/>
          </w:tcPr>
          <w:p w14:paraId="5CEF08CE" w14:textId="77777777" w:rsidR="006B68D5" w:rsidRPr="00566103" w:rsidRDefault="006B68D5" w:rsidP="005A7253">
            <w:pPr>
              <w:spacing w:after="0" w:line="360" w:lineRule="auto"/>
              <w:jc w:val="center"/>
              <w:rPr>
                <w:rFonts w:ascii="Times New Roman" w:hAnsi="Times New Roman" w:cs="Times New Roman"/>
              </w:rPr>
            </w:pPr>
            <w:r w:rsidRPr="00566103">
              <w:rPr>
                <w:rFonts w:ascii="Times New Roman" w:eastAsia="Calibri" w:hAnsi="Times New Roman" w:cs="Times New Roman"/>
                <w:i/>
                <w:iCs/>
                <w:color w:val="000000" w:themeColor="text1"/>
                <w:sz w:val="22"/>
                <w:szCs w:val="22"/>
              </w:rPr>
              <w:t>p</w:t>
            </w:r>
            <w:r w:rsidRPr="00566103">
              <w:rPr>
                <w:rFonts w:ascii="Times New Roman" w:eastAsia="Calibri" w:hAnsi="Times New Roman" w:cs="Times New Roman"/>
                <w:color w:val="000000" w:themeColor="text1"/>
                <w:sz w:val="22"/>
                <w:szCs w:val="22"/>
              </w:rPr>
              <w:t xml:space="preserve"> &lt; 0.001</w:t>
            </w:r>
          </w:p>
        </w:tc>
        <w:tc>
          <w:tcPr>
            <w:tcW w:w="2865" w:type="dxa"/>
            <w:tcBorders>
              <w:top w:val="none" w:sz="12" w:space="0" w:color="000000" w:themeColor="text1"/>
              <w:left w:val="single" w:sz="12" w:space="0" w:color="000000" w:themeColor="text1"/>
              <w:bottom w:val="single" w:sz="12" w:space="0" w:color="000000" w:themeColor="text1"/>
            </w:tcBorders>
            <w:tcMar>
              <w:top w:w="15" w:type="dxa"/>
              <w:left w:w="15" w:type="dxa"/>
              <w:right w:w="15" w:type="dxa"/>
            </w:tcMar>
            <w:vAlign w:val="center"/>
          </w:tcPr>
          <w:p w14:paraId="5931A88B" w14:textId="77777777" w:rsidR="006B68D5" w:rsidRPr="00566103" w:rsidRDefault="006B68D5" w:rsidP="005A7253">
            <w:pPr>
              <w:spacing w:after="0" w:line="360" w:lineRule="auto"/>
              <w:jc w:val="center"/>
              <w:rPr>
                <w:rFonts w:ascii="Times New Roman" w:eastAsia="Calibri" w:hAnsi="Times New Roman" w:cs="Times New Roman"/>
                <w:color w:val="000000" w:themeColor="text1"/>
                <w:sz w:val="22"/>
                <w:szCs w:val="22"/>
              </w:rPr>
            </w:pPr>
            <w:r w:rsidRPr="00566103">
              <w:rPr>
                <w:rFonts w:ascii="Times New Roman" w:eastAsia="Calibri" w:hAnsi="Times New Roman" w:cs="Times New Roman"/>
                <w:color w:val="000000" w:themeColor="text1"/>
                <w:sz w:val="22"/>
                <w:szCs w:val="22"/>
              </w:rPr>
              <w:t>-4, -34, +54</w:t>
            </w:r>
          </w:p>
        </w:tc>
      </w:tr>
    </w:tbl>
    <w:p w14:paraId="5BA197EE" w14:textId="2BB376D5" w:rsidR="00564B13" w:rsidRDefault="006B68D5" w:rsidP="006B68D5">
      <w:pPr>
        <w:spacing w:line="360" w:lineRule="auto"/>
        <w:rPr>
          <w:rFonts w:ascii="Times New Roman" w:hAnsi="Times New Roman" w:cs="Times New Roman"/>
          <w:sz w:val="20"/>
          <w:szCs w:val="20"/>
        </w:rPr>
      </w:pPr>
      <w:r w:rsidRPr="00566103">
        <w:rPr>
          <w:rFonts w:ascii="Times New Roman" w:eastAsia="Aptos" w:hAnsi="Times New Roman" w:cs="Times New Roman"/>
          <w:color w:val="0E0E0E"/>
          <w:sz w:val="20"/>
          <w:szCs w:val="20"/>
        </w:rPr>
        <w:t xml:space="preserve">Clusters reflect regions where changes in brain activation in association with reductions in </w:t>
      </w:r>
      <w:r>
        <w:rPr>
          <w:rFonts w:ascii="Times New Roman" w:eastAsia="Aptos" w:hAnsi="Times New Roman" w:cs="Times New Roman"/>
          <w:color w:val="0E0E0E"/>
          <w:sz w:val="20"/>
          <w:szCs w:val="20"/>
        </w:rPr>
        <w:t>widespread</w:t>
      </w:r>
      <w:r w:rsidRPr="00566103">
        <w:rPr>
          <w:rFonts w:ascii="Times New Roman" w:eastAsia="Aptos" w:hAnsi="Times New Roman" w:cs="Times New Roman"/>
          <w:color w:val="0E0E0E"/>
          <w:sz w:val="20"/>
          <w:szCs w:val="20"/>
        </w:rPr>
        <w:t xml:space="preserve"> pain is significantly difference between the </w:t>
      </w:r>
      <w:r>
        <w:rPr>
          <w:rFonts w:ascii="Times New Roman" w:eastAsia="Aptos" w:hAnsi="Times New Roman" w:cs="Times New Roman"/>
          <w:color w:val="0E0E0E"/>
          <w:sz w:val="20"/>
          <w:szCs w:val="20"/>
        </w:rPr>
        <w:t>electroacupuncture (</w:t>
      </w:r>
      <w:r w:rsidRPr="00566103">
        <w:rPr>
          <w:rFonts w:ascii="Times New Roman" w:eastAsia="Aptos" w:hAnsi="Times New Roman" w:cs="Times New Roman"/>
          <w:color w:val="0E0E0E"/>
          <w:sz w:val="20"/>
          <w:szCs w:val="20"/>
        </w:rPr>
        <w:t>EA</w:t>
      </w:r>
      <w:r>
        <w:rPr>
          <w:rFonts w:ascii="Times New Roman" w:eastAsia="Aptos" w:hAnsi="Times New Roman" w:cs="Times New Roman"/>
          <w:color w:val="0E0E0E"/>
          <w:sz w:val="20"/>
          <w:szCs w:val="20"/>
        </w:rPr>
        <w:t>)</w:t>
      </w:r>
      <w:r w:rsidRPr="00566103">
        <w:rPr>
          <w:rFonts w:ascii="Times New Roman" w:eastAsia="Aptos" w:hAnsi="Times New Roman" w:cs="Times New Roman"/>
          <w:color w:val="0E0E0E"/>
          <w:sz w:val="20"/>
          <w:szCs w:val="20"/>
        </w:rPr>
        <w:t xml:space="preserve"> and </w:t>
      </w:r>
      <w:r>
        <w:rPr>
          <w:rFonts w:ascii="Times New Roman" w:eastAsia="Aptos" w:hAnsi="Times New Roman" w:cs="Times New Roman"/>
          <w:color w:val="0E0E0E"/>
          <w:sz w:val="20"/>
          <w:szCs w:val="20"/>
        </w:rPr>
        <w:t>mock laser (</w:t>
      </w:r>
      <w:r w:rsidRPr="00566103">
        <w:rPr>
          <w:rFonts w:ascii="Times New Roman" w:eastAsia="Aptos" w:hAnsi="Times New Roman" w:cs="Times New Roman"/>
          <w:color w:val="0E0E0E"/>
          <w:sz w:val="20"/>
          <w:szCs w:val="20"/>
        </w:rPr>
        <w:t>ML</w:t>
      </w:r>
      <w:r>
        <w:rPr>
          <w:rFonts w:ascii="Times New Roman" w:eastAsia="Aptos" w:hAnsi="Times New Roman" w:cs="Times New Roman"/>
          <w:color w:val="0E0E0E"/>
          <w:sz w:val="20"/>
          <w:szCs w:val="20"/>
        </w:rPr>
        <w:t>)</w:t>
      </w:r>
      <w:r w:rsidRPr="00566103">
        <w:rPr>
          <w:rFonts w:ascii="Times New Roman" w:eastAsia="Aptos" w:hAnsi="Times New Roman" w:cs="Times New Roman"/>
          <w:color w:val="0E0E0E"/>
          <w:sz w:val="20"/>
          <w:szCs w:val="20"/>
        </w:rPr>
        <w:t xml:space="preserve"> groups (</w:t>
      </w:r>
      <w:r w:rsidRPr="007C56BF">
        <w:rPr>
          <w:rFonts w:ascii="Times New Roman" w:eastAsia="Aptos" w:hAnsi="Times New Roman" w:cs="Times New Roman"/>
          <w:i/>
          <w:iCs/>
          <w:color w:val="0E0E0E"/>
          <w:sz w:val="20"/>
          <w:szCs w:val="20"/>
        </w:rPr>
        <w:t>p</w:t>
      </w:r>
      <w:r w:rsidRPr="00566103">
        <w:rPr>
          <w:rFonts w:ascii="Times New Roman" w:eastAsia="Aptos" w:hAnsi="Times New Roman" w:cs="Times New Roman"/>
          <w:color w:val="0E0E0E"/>
          <w:sz w:val="20"/>
          <w:szCs w:val="20"/>
        </w:rPr>
        <w:t xml:space="preserve"> &lt; 0.001, family-wise error (FWE) corrected). The table includes cluster size, </w:t>
      </w:r>
      <w:r>
        <w:rPr>
          <w:rFonts w:ascii="Times New Roman" w:eastAsia="Aptos" w:hAnsi="Times New Roman" w:cs="Times New Roman"/>
          <w:color w:val="0E0E0E"/>
          <w:sz w:val="20"/>
          <w:szCs w:val="20"/>
        </w:rPr>
        <w:t xml:space="preserve">contrast, </w:t>
      </w:r>
      <w:r w:rsidRPr="00566103">
        <w:rPr>
          <w:rFonts w:ascii="Times New Roman" w:eastAsia="Aptos" w:hAnsi="Times New Roman" w:cs="Times New Roman"/>
          <w:color w:val="0E0E0E"/>
          <w:sz w:val="20"/>
          <w:szCs w:val="20"/>
        </w:rPr>
        <w:t xml:space="preserve">peak coordinates, and statistical significance. </w:t>
      </w:r>
      <w:r w:rsidRPr="00566103">
        <w:rPr>
          <w:rFonts w:ascii="Times New Roman" w:hAnsi="Times New Roman" w:cs="Times New Roman"/>
          <w:sz w:val="20"/>
          <w:szCs w:val="20"/>
        </w:rPr>
        <w:t xml:space="preserve"> </w:t>
      </w:r>
    </w:p>
    <w:p w14:paraId="283CD4EE" w14:textId="77777777" w:rsidR="009360FB" w:rsidRDefault="009360FB" w:rsidP="006B68D5">
      <w:pPr>
        <w:spacing w:line="360" w:lineRule="auto"/>
        <w:rPr>
          <w:rFonts w:ascii="Times New Roman" w:hAnsi="Times New Roman" w:cs="Times New Roman"/>
          <w:sz w:val="20"/>
          <w:szCs w:val="20"/>
        </w:rPr>
      </w:pPr>
    </w:p>
    <w:p w14:paraId="59B3D95F" w14:textId="77777777" w:rsidR="009360FB" w:rsidRDefault="009360FB" w:rsidP="006B68D5">
      <w:pPr>
        <w:spacing w:line="360" w:lineRule="auto"/>
        <w:rPr>
          <w:rFonts w:ascii="Times New Roman" w:hAnsi="Times New Roman" w:cs="Times New Roman"/>
          <w:sz w:val="20"/>
          <w:szCs w:val="20"/>
        </w:rPr>
      </w:pPr>
    </w:p>
    <w:p w14:paraId="1ED9C803" w14:textId="77777777" w:rsidR="009360FB" w:rsidRPr="006B68D5" w:rsidRDefault="009360FB" w:rsidP="006B68D5">
      <w:pPr>
        <w:spacing w:line="360" w:lineRule="auto"/>
        <w:rPr>
          <w:rFonts w:ascii="Times New Roman" w:hAnsi="Times New Roman" w:cs="Times New Roman"/>
          <w:sz w:val="20"/>
          <w:szCs w:val="20"/>
        </w:rPr>
      </w:pPr>
    </w:p>
    <w:p w14:paraId="45966CC1" w14:textId="49087382" w:rsidR="006B68D5" w:rsidRPr="005C2FE6" w:rsidRDefault="006B68D5" w:rsidP="006B68D5">
      <w:pPr>
        <w:spacing w:after="0" w:line="360" w:lineRule="auto"/>
        <w:rPr>
          <w:rFonts w:ascii="Times New Roman" w:hAnsi="Times New Roman" w:cs="Times New Roman"/>
          <w:b/>
          <w:bCs/>
          <w:color w:val="0E0E0E"/>
        </w:rPr>
      </w:pPr>
      <w:r w:rsidRPr="00566103">
        <w:rPr>
          <w:rFonts w:ascii="Times New Roman" w:hAnsi="Times New Roman" w:cs="Times New Roman"/>
          <w:b/>
          <w:bCs/>
          <w:color w:val="0E0E0E"/>
        </w:rPr>
        <w:lastRenderedPageBreak/>
        <w:t xml:space="preserve">Supplemental Table </w:t>
      </w:r>
      <w:r>
        <w:rPr>
          <w:rFonts w:ascii="Times New Roman" w:hAnsi="Times New Roman" w:cs="Times New Roman"/>
          <w:b/>
          <w:bCs/>
          <w:color w:val="0E0E0E"/>
        </w:rPr>
        <w:t>2</w:t>
      </w:r>
      <w:r w:rsidRPr="00566103">
        <w:rPr>
          <w:rFonts w:ascii="Times New Roman" w:hAnsi="Times New Roman" w:cs="Times New Roman"/>
          <w:b/>
          <w:bCs/>
          <w:color w:val="0E0E0E"/>
        </w:rPr>
        <w:t xml:space="preserve">. Mediation Effects of </w:t>
      </w:r>
      <w:r>
        <w:rPr>
          <w:rFonts w:ascii="Times New Roman" w:hAnsi="Times New Roman" w:cs="Times New Roman"/>
          <w:b/>
          <w:bCs/>
          <w:color w:val="0E0E0E"/>
        </w:rPr>
        <w:t>FC</w:t>
      </w:r>
      <w:r w:rsidRPr="00566103">
        <w:rPr>
          <w:rFonts w:ascii="Times New Roman" w:hAnsi="Times New Roman" w:cs="Times New Roman"/>
          <w:b/>
          <w:bCs/>
          <w:color w:val="0E0E0E"/>
        </w:rPr>
        <w:t xml:space="preserve"> on the Relationship Between </w:t>
      </w:r>
      <w:r>
        <w:rPr>
          <w:rFonts w:ascii="Times New Roman" w:hAnsi="Times New Roman" w:cs="Times New Roman"/>
          <w:b/>
          <w:bCs/>
          <w:color w:val="0E0E0E"/>
        </w:rPr>
        <w:t>Changes in</w:t>
      </w:r>
      <w:r w:rsidRPr="00566103">
        <w:rPr>
          <w:rFonts w:ascii="Times New Roman" w:hAnsi="Times New Roman" w:cs="Times New Roman"/>
          <w:b/>
          <w:bCs/>
          <w:color w:val="0E0E0E"/>
        </w:rPr>
        <w:t xml:space="preserve"> Brain Activations </w:t>
      </w:r>
      <w:r>
        <w:rPr>
          <w:rFonts w:ascii="Times New Roman" w:hAnsi="Times New Roman" w:cs="Times New Roman"/>
          <w:b/>
          <w:bCs/>
          <w:color w:val="0E0E0E"/>
        </w:rPr>
        <w:t>During</w:t>
      </w:r>
      <w:r w:rsidRPr="00566103">
        <w:rPr>
          <w:rFonts w:ascii="Times New Roman" w:hAnsi="Times New Roman" w:cs="Times New Roman"/>
          <w:b/>
          <w:bCs/>
          <w:color w:val="0E0E0E"/>
        </w:rPr>
        <w:t xml:space="preserve"> Pressure-pain and Reductions in </w:t>
      </w:r>
      <w:proofErr w:type="spellStart"/>
      <w:r w:rsidRPr="00566103">
        <w:rPr>
          <w:rFonts w:ascii="Times New Roman" w:hAnsi="Times New Roman" w:cs="Times New Roman"/>
          <w:b/>
          <w:bCs/>
          <w:color w:val="0E0E0E"/>
        </w:rPr>
        <w:t>Nociplastic</w:t>
      </w:r>
      <w:proofErr w:type="spellEnd"/>
      <w:r w:rsidRPr="00566103">
        <w:rPr>
          <w:rFonts w:ascii="Times New Roman" w:hAnsi="Times New Roman" w:cs="Times New Roman"/>
          <w:b/>
          <w:bCs/>
          <w:color w:val="0E0E0E"/>
        </w:rPr>
        <w:t xml:space="preserve"> </w:t>
      </w:r>
      <w:r>
        <w:rPr>
          <w:rFonts w:ascii="Times New Roman" w:hAnsi="Times New Roman" w:cs="Times New Roman"/>
          <w:b/>
          <w:bCs/>
          <w:color w:val="0E0E0E"/>
        </w:rPr>
        <w:t>Widespread</w:t>
      </w:r>
      <w:r w:rsidRPr="00566103">
        <w:rPr>
          <w:rFonts w:ascii="Times New Roman" w:hAnsi="Times New Roman" w:cs="Times New Roman"/>
          <w:b/>
          <w:bCs/>
          <w:color w:val="0E0E0E"/>
        </w:rPr>
        <w:t xml:space="preserve"> </w:t>
      </w:r>
      <w:r>
        <w:rPr>
          <w:rFonts w:ascii="Times New Roman" w:hAnsi="Times New Roman" w:cs="Times New Roman"/>
          <w:b/>
          <w:bCs/>
          <w:color w:val="0E0E0E"/>
        </w:rPr>
        <w:t>Pain</w:t>
      </w:r>
      <w:r w:rsidRPr="00566103">
        <w:rPr>
          <w:rFonts w:ascii="Times New Roman" w:hAnsi="Times New Roman" w:cs="Times New Roman"/>
          <w:b/>
          <w:bCs/>
          <w:color w:val="0E0E0E"/>
        </w:rPr>
        <w:t xml:space="preserve"> </w:t>
      </w:r>
    </w:p>
    <w:tbl>
      <w:tblPr>
        <w:tblW w:w="9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82"/>
        <w:gridCol w:w="1350"/>
        <w:gridCol w:w="2250"/>
        <w:gridCol w:w="2962"/>
      </w:tblGrid>
      <w:tr w:rsidR="006B68D5" w:rsidRPr="005C2FE6" w14:paraId="617736BC" w14:textId="77777777" w:rsidTr="005A7253">
        <w:trPr>
          <w:trHeight w:val="1275"/>
        </w:trPr>
        <w:tc>
          <w:tcPr>
            <w:tcW w:w="4132" w:type="dxa"/>
            <w:gridSpan w:val="2"/>
            <w:tcBorders>
              <w:top w:val="single" w:sz="6" w:space="0" w:color="000000"/>
              <w:left w:val="single" w:sz="6" w:space="0" w:color="000000"/>
              <w:bottom w:val="single" w:sz="6" w:space="0" w:color="000000"/>
              <w:right w:val="single" w:sz="6" w:space="0" w:color="000000"/>
            </w:tcBorders>
            <w:shd w:val="clear" w:color="auto" w:fill="B0B3B2"/>
            <w:vAlign w:val="center"/>
            <w:hideMark/>
          </w:tcPr>
          <w:p w14:paraId="36D71236" w14:textId="77777777" w:rsidR="006B68D5" w:rsidRPr="005C2FE6" w:rsidRDefault="006B68D5" w:rsidP="005A7253">
            <w:pPr>
              <w:spacing w:before="100" w:beforeAutospacing="1" w:after="100" w:afterAutospacing="1" w:line="240" w:lineRule="auto"/>
              <w:jc w:val="center"/>
              <w:textAlignment w:val="baseline"/>
              <w:rPr>
                <w:rFonts w:ascii="Times New Roman" w:eastAsia="Times New Roman" w:hAnsi="Times New Roman" w:cs="Times New Roman"/>
                <w:b/>
                <w:bCs/>
                <w:color w:val="FFFFFF"/>
                <w:lang w:eastAsia="en-US"/>
              </w:rPr>
            </w:pPr>
            <w:r w:rsidRPr="005C2FE6">
              <w:rPr>
                <w:rFonts w:ascii="Times New Roman" w:eastAsia="Times New Roman" w:hAnsi="Times New Roman" w:cs="Times New Roman"/>
                <w:b/>
                <w:bCs/>
                <w:color w:val="000000"/>
                <w:position w:val="-1"/>
                <w:lang w:eastAsia="en-US"/>
              </w:rPr>
              <w:t>Path</w:t>
            </w:r>
            <w:r w:rsidRPr="005C2FE6">
              <w:rPr>
                <w:rFonts w:ascii="Times New Roman" w:eastAsia="Times New Roman" w:hAnsi="Times New Roman" w:cs="Times New Roman"/>
                <w:b/>
                <w:bCs/>
                <w:color w:val="FFFFFF"/>
                <w:lang w:eastAsia="en-US"/>
              </w:rPr>
              <w:t>​</w:t>
            </w:r>
          </w:p>
        </w:tc>
        <w:tc>
          <w:tcPr>
            <w:tcW w:w="2250" w:type="dxa"/>
            <w:tcBorders>
              <w:top w:val="single" w:sz="6" w:space="0" w:color="000000"/>
              <w:left w:val="single" w:sz="6" w:space="0" w:color="000000"/>
              <w:bottom w:val="single" w:sz="6" w:space="0" w:color="000000"/>
              <w:right w:val="single" w:sz="6" w:space="0" w:color="000000"/>
            </w:tcBorders>
            <w:shd w:val="clear" w:color="auto" w:fill="B0B3B2"/>
            <w:vAlign w:val="center"/>
            <w:hideMark/>
          </w:tcPr>
          <w:p w14:paraId="73E2833F" w14:textId="77777777" w:rsidR="006B68D5" w:rsidRPr="005C2FE6" w:rsidRDefault="006B68D5" w:rsidP="005A7253">
            <w:pPr>
              <w:spacing w:before="100" w:beforeAutospacing="1" w:after="100" w:afterAutospacing="1" w:line="240" w:lineRule="auto"/>
              <w:jc w:val="center"/>
              <w:textAlignment w:val="baseline"/>
              <w:rPr>
                <w:rFonts w:ascii="Times New Roman" w:eastAsia="Times New Roman" w:hAnsi="Times New Roman" w:cs="Times New Roman"/>
                <w:b/>
                <w:bCs/>
                <w:color w:val="FFFFFF"/>
                <w:sz w:val="22"/>
                <w:szCs w:val="22"/>
                <w:lang w:eastAsia="en-US"/>
              </w:rPr>
            </w:pPr>
            <w:r w:rsidRPr="005C2FE6">
              <w:rPr>
                <w:rFonts w:ascii="Times New Roman" w:eastAsia="Times New Roman" w:hAnsi="Times New Roman" w:cs="Times New Roman"/>
                <w:b/>
                <w:bCs/>
                <w:color w:val="000000"/>
                <w:position w:val="-1"/>
                <w:sz w:val="22"/>
                <w:szCs w:val="22"/>
                <w:lang w:eastAsia="en-US"/>
              </w:rPr>
              <w:t>Group: EA</w:t>
            </w:r>
            <w:r w:rsidRPr="005C2FE6">
              <w:rPr>
                <w:rFonts w:ascii="Times New Roman" w:eastAsia="Times New Roman" w:hAnsi="Times New Roman" w:cs="Times New Roman"/>
                <w:b/>
                <w:bCs/>
                <w:color w:val="FFFFFF"/>
                <w:sz w:val="22"/>
                <w:szCs w:val="22"/>
                <w:lang w:eastAsia="en-US"/>
              </w:rPr>
              <w:t>​</w:t>
            </w:r>
          </w:p>
          <w:p w14:paraId="53D1FBBA" w14:textId="77777777" w:rsidR="006B68D5" w:rsidRPr="005C2FE6" w:rsidRDefault="006B68D5" w:rsidP="005A7253">
            <w:pPr>
              <w:spacing w:before="100" w:beforeAutospacing="1" w:after="0" w:line="240" w:lineRule="auto"/>
              <w:ind w:left="144"/>
              <w:textAlignment w:val="baseline"/>
              <w:rPr>
                <w:rFonts w:ascii="Times New Roman" w:eastAsia="Times New Roman" w:hAnsi="Times New Roman" w:cs="Times New Roman"/>
                <w:b/>
                <w:bCs/>
                <w:color w:val="FFFFFF"/>
                <w:sz w:val="22"/>
                <w:szCs w:val="22"/>
                <w:lang w:eastAsia="en-US"/>
              </w:rPr>
            </w:pPr>
            <w:r w:rsidRPr="005C2FE6">
              <w:rPr>
                <w:rFonts w:ascii="Times New Roman" w:eastAsia="Times New Roman" w:hAnsi="Times New Roman" w:cs="Times New Roman"/>
                <w:b/>
                <w:bCs/>
                <w:color w:val="000000"/>
                <w:position w:val="-1"/>
                <w:sz w:val="22"/>
                <w:szCs w:val="22"/>
                <w:lang w:eastAsia="en-US"/>
              </w:rPr>
              <w:t>X: L S1 activation</w:t>
            </w:r>
            <w:r w:rsidRPr="005C2FE6">
              <w:rPr>
                <w:rFonts w:ascii="Times New Roman" w:eastAsia="Times New Roman" w:hAnsi="Times New Roman" w:cs="Times New Roman"/>
                <w:b/>
                <w:bCs/>
                <w:color w:val="FFFFFF"/>
                <w:sz w:val="22"/>
                <w:szCs w:val="22"/>
                <w:lang w:eastAsia="en-US"/>
              </w:rPr>
              <w:t>​</w:t>
            </w:r>
          </w:p>
          <w:p w14:paraId="39B2E15E" w14:textId="77777777" w:rsidR="006B68D5" w:rsidRPr="005C2FE6" w:rsidRDefault="006B68D5" w:rsidP="005A7253">
            <w:pPr>
              <w:spacing w:after="100" w:afterAutospacing="1" w:line="240" w:lineRule="auto"/>
              <w:ind w:left="144"/>
              <w:textAlignment w:val="baseline"/>
              <w:rPr>
                <w:rFonts w:ascii="Times New Roman" w:eastAsia="Times New Roman" w:hAnsi="Times New Roman" w:cs="Times New Roman"/>
                <w:b/>
                <w:bCs/>
                <w:color w:val="FFFFFF"/>
                <w:sz w:val="22"/>
                <w:szCs w:val="22"/>
                <w:lang w:eastAsia="en-US"/>
              </w:rPr>
            </w:pPr>
            <w:r w:rsidRPr="005C2FE6">
              <w:rPr>
                <w:rFonts w:ascii="Times New Roman" w:eastAsia="Times New Roman" w:hAnsi="Times New Roman" w:cs="Times New Roman"/>
                <w:b/>
                <w:bCs/>
                <w:color w:val="000000"/>
                <w:position w:val="-1"/>
                <w:sz w:val="22"/>
                <w:szCs w:val="22"/>
                <w:lang w:eastAsia="en-US"/>
              </w:rPr>
              <w:t>M: L S1 to R </w:t>
            </w:r>
            <w:proofErr w:type="spellStart"/>
            <w:r w:rsidRPr="005C2FE6">
              <w:rPr>
                <w:rFonts w:ascii="Times New Roman" w:eastAsia="Times New Roman" w:hAnsi="Times New Roman" w:cs="Times New Roman"/>
                <w:b/>
                <w:bCs/>
                <w:color w:val="000000"/>
                <w:position w:val="-1"/>
                <w:sz w:val="22"/>
                <w:szCs w:val="22"/>
                <w:lang w:eastAsia="en-US"/>
              </w:rPr>
              <w:t>aIC</w:t>
            </w:r>
            <w:proofErr w:type="spellEnd"/>
            <w:r w:rsidRPr="005C2FE6">
              <w:rPr>
                <w:rFonts w:ascii="Times New Roman" w:eastAsia="Times New Roman" w:hAnsi="Times New Roman" w:cs="Times New Roman"/>
                <w:b/>
                <w:bCs/>
                <w:color w:val="000000"/>
                <w:position w:val="-1"/>
                <w:sz w:val="22"/>
                <w:szCs w:val="22"/>
                <w:lang w:eastAsia="en-US"/>
              </w:rPr>
              <w:t> FC</w:t>
            </w:r>
            <w:r w:rsidRPr="005C2FE6">
              <w:rPr>
                <w:rFonts w:ascii="Times New Roman" w:eastAsia="Times New Roman" w:hAnsi="Times New Roman" w:cs="Times New Roman"/>
                <w:b/>
                <w:bCs/>
                <w:color w:val="FFFFFF"/>
                <w:sz w:val="22"/>
                <w:szCs w:val="22"/>
                <w:lang w:eastAsia="en-US"/>
              </w:rPr>
              <w:t>​</w:t>
            </w:r>
          </w:p>
        </w:tc>
        <w:tc>
          <w:tcPr>
            <w:tcW w:w="2962" w:type="dxa"/>
            <w:tcBorders>
              <w:top w:val="single" w:sz="6" w:space="0" w:color="000000"/>
              <w:left w:val="single" w:sz="6" w:space="0" w:color="000000"/>
              <w:bottom w:val="single" w:sz="6" w:space="0" w:color="000000"/>
              <w:right w:val="single" w:sz="6" w:space="0" w:color="000000"/>
            </w:tcBorders>
            <w:shd w:val="clear" w:color="auto" w:fill="B0B3B2"/>
            <w:vAlign w:val="center"/>
            <w:hideMark/>
          </w:tcPr>
          <w:p w14:paraId="1E7CA1FA" w14:textId="77777777" w:rsidR="006B68D5" w:rsidRPr="005C2FE6" w:rsidRDefault="006B68D5" w:rsidP="005A7253">
            <w:pPr>
              <w:spacing w:before="100" w:beforeAutospacing="1" w:after="100" w:afterAutospacing="1" w:line="240" w:lineRule="auto"/>
              <w:jc w:val="center"/>
              <w:textAlignment w:val="baseline"/>
              <w:rPr>
                <w:rFonts w:ascii="Times New Roman" w:eastAsia="Times New Roman" w:hAnsi="Times New Roman" w:cs="Times New Roman"/>
                <w:b/>
                <w:bCs/>
                <w:color w:val="FFFFFF"/>
                <w:sz w:val="22"/>
                <w:szCs w:val="22"/>
                <w:lang w:eastAsia="en-US"/>
              </w:rPr>
            </w:pPr>
            <w:r w:rsidRPr="005C2FE6">
              <w:rPr>
                <w:rFonts w:ascii="Times New Roman" w:eastAsia="Times New Roman" w:hAnsi="Times New Roman" w:cs="Times New Roman"/>
                <w:b/>
                <w:bCs/>
                <w:color w:val="000000"/>
                <w:position w:val="-1"/>
                <w:sz w:val="22"/>
                <w:szCs w:val="22"/>
                <w:lang w:eastAsia="en-US"/>
              </w:rPr>
              <w:t>Group: ML</w:t>
            </w:r>
            <w:r w:rsidRPr="005C2FE6">
              <w:rPr>
                <w:rFonts w:ascii="Times New Roman" w:eastAsia="Times New Roman" w:hAnsi="Times New Roman" w:cs="Times New Roman"/>
                <w:b/>
                <w:bCs/>
                <w:color w:val="FFFFFF"/>
                <w:sz w:val="22"/>
                <w:szCs w:val="22"/>
                <w:lang w:eastAsia="en-US"/>
              </w:rPr>
              <w:t>​</w:t>
            </w:r>
          </w:p>
          <w:p w14:paraId="2E5EAA98" w14:textId="77777777" w:rsidR="006B68D5" w:rsidRPr="005C2FE6" w:rsidRDefault="006B68D5" w:rsidP="005A7253">
            <w:pPr>
              <w:spacing w:before="100" w:beforeAutospacing="1" w:after="0" w:line="240" w:lineRule="auto"/>
              <w:ind w:left="144"/>
              <w:textAlignment w:val="baseline"/>
              <w:rPr>
                <w:rFonts w:ascii="Times New Roman" w:eastAsia="Times New Roman" w:hAnsi="Times New Roman" w:cs="Times New Roman"/>
                <w:b/>
                <w:bCs/>
                <w:color w:val="FFFFFF"/>
                <w:sz w:val="22"/>
                <w:szCs w:val="22"/>
                <w:lang w:eastAsia="en-US"/>
              </w:rPr>
            </w:pPr>
            <w:r w:rsidRPr="005C2FE6">
              <w:rPr>
                <w:rFonts w:ascii="Times New Roman" w:eastAsia="Times New Roman" w:hAnsi="Times New Roman" w:cs="Times New Roman"/>
                <w:b/>
                <w:bCs/>
                <w:color w:val="000000"/>
                <w:position w:val="-1"/>
                <w:sz w:val="22"/>
                <w:szCs w:val="22"/>
                <w:lang w:eastAsia="en-US"/>
              </w:rPr>
              <w:t>X: L precuneus activation</w:t>
            </w:r>
            <w:r w:rsidRPr="005C2FE6">
              <w:rPr>
                <w:rFonts w:ascii="Times New Roman" w:eastAsia="Times New Roman" w:hAnsi="Times New Roman" w:cs="Times New Roman"/>
                <w:b/>
                <w:bCs/>
                <w:color w:val="FFFFFF"/>
                <w:sz w:val="22"/>
                <w:szCs w:val="22"/>
                <w:lang w:eastAsia="en-US"/>
              </w:rPr>
              <w:t>​</w:t>
            </w:r>
          </w:p>
          <w:p w14:paraId="00C35A98" w14:textId="77777777" w:rsidR="006B68D5" w:rsidRPr="005C2FE6" w:rsidRDefault="006B68D5" w:rsidP="005A7253">
            <w:pPr>
              <w:spacing w:after="100" w:afterAutospacing="1" w:line="240" w:lineRule="auto"/>
              <w:ind w:left="144"/>
              <w:textAlignment w:val="baseline"/>
              <w:rPr>
                <w:rFonts w:ascii="Times New Roman" w:eastAsia="Times New Roman" w:hAnsi="Times New Roman" w:cs="Times New Roman"/>
                <w:b/>
                <w:bCs/>
                <w:color w:val="FFFFFF"/>
                <w:sz w:val="22"/>
                <w:szCs w:val="22"/>
                <w:lang w:eastAsia="en-US"/>
              </w:rPr>
            </w:pPr>
            <w:r w:rsidRPr="005C2FE6">
              <w:rPr>
                <w:rFonts w:ascii="Times New Roman" w:eastAsia="Times New Roman" w:hAnsi="Times New Roman" w:cs="Times New Roman"/>
                <w:b/>
                <w:bCs/>
                <w:color w:val="000000"/>
                <w:position w:val="-1"/>
                <w:sz w:val="22"/>
                <w:szCs w:val="22"/>
                <w:lang w:eastAsia="en-US"/>
              </w:rPr>
              <w:t>M: L precuneus to R </w:t>
            </w:r>
            <w:proofErr w:type="spellStart"/>
            <w:r w:rsidRPr="005C2FE6">
              <w:rPr>
                <w:rFonts w:ascii="Times New Roman" w:eastAsia="Times New Roman" w:hAnsi="Times New Roman" w:cs="Times New Roman"/>
                <w:b/>
                <w:bCs/>
                <w:color w:val="000000"/>
                <w:position w:val="-1"/>
                <w:sz w:val="22"/>
                <w:szCs w:val="22"/>
                <w:lang w:eastAsia="en-US"/>
              </w:rPr>
              <w:t>aIC</w:t>
            </w:r>
            <w:proofErr w:type="spellEnd"/>
            <w:r w:rsidRPr="005C2FE6">
              <w:rPr>
                <w:rFonts w:ascii="Times New Roman" w:eastAsia="Times New Roman" w:hAnsi="Times New Roman" w:cs="Times New Roman"/>
                <w:b/>
                <w:bCs/>
                <w:color w:val="000000"/>
                <w:position w:val="-1"/>
                <w:sz w:val="22"/>
                <w:szCs w:val="22"/>
                <w:lang w:eastAsia="en-US"/>
              </w:rPr>
              <w:t> FC</w:t>
            </w:r>
            <w:r w:rsidRPr="005C2FE6">
              <w:rPr>
                <w:rFonts w:ascii="Times New Roman" w:eastAsia="Times New Roman" w:hAnsi="Times New Roman" w:cs="Times New Roman"/>
                <w:b/>
                <w:bCs/>
                <w:color w:val="FFFFFF"/>
                <w:sz w:val="22"/>
                <w:szCs w:val="22"/>
                <w:lang w:eastAsia="en-US"/>
              </w:rPr>
              <w:t>​</w:t>
            </w:r>
          </w:p>
        </w:tc>
      </w:tr>
      <w:tr w:rsidR="006B68D5" w:rsidRPr="005C2FE6" w14:paraId="0EA20249" w14:textId="77777777" w:rsidTr="005A7253">
        <w:trPr>
          <w:trHeight w:val="555"/>
        </w:trPr>
        <w:tc>
          <w:tcPr>
            <w:tcW w:w="2782" w:type="dxa"/>
            <w:vMerge w:val="restart"/>
            <w:tcBorders>
              <w:top w:val="single" w:sz="6" w:space="0" w:color="000000"/>
              <w:left w:val="single" w:sz="6" w:space="0" w:color="000000"/>
              <w:bottom w:val="single" w:sz="6" w:space="0" w:color="000000"/>
              <w:right w:val="single" w:sz="6" w:space="0" w:color="000000"/>
            </w:tcBorders>
            <w:shd w:val="clear" w:color="auto" w:fill="D4D4D4"/>
            <w:vAlign w:val="center"/>
            <w:hideMark/>
          </w:tcPr>
          <w:p w14:paraId="357BA902" w14:textId="77777777" w:rsidR="006B68D5" w:rsidRPr="005C2FE6" w:rsidRDefault="006B68D5" w:rsidP="005A7253">
            <w:pPr>
              <w:spacing w:before="100" w:beforeAutospacing="1" w:after="100" w:afterAutospacing="1" w:line="240" w:lineRule="auto"/>
              <w:ind w:left="144"/>
              <w:textAlignment w:val="baseline"/>
              <w:rPr>
                <w:rFonts w:ascii="Times New Roman" w:eastAsia="Times New Roman" w:hAnsi="Times New Roman" w:cs="Times New Roman"/>
                <w:color w:val="000000"/>
                <w:sz w:val="22"/>
                <w:szCs w:val="22"/>
                <w:lang w:eastAsia="en-US"/>
              </w:rPr>
            </w:pPr>
            <w:r w:rsidRPr="005C2FE6">
              <w:rPr>
                <w:rFonts w:ascii="Times New Roman" w:eastAsia="Times New Roman" w:hAnsi="Times New Roman" w:cs="Times New Roman"/>
                <w:color w:val="000000"/>
                <w:position w:val="-1"/>
                <w:sz w:val="22"/>
                <w:szCs w:val="22"/>
                <w:lang w:eastAsia="en-US"/>
              </w:rPr>
              <w:t>Path a: Brain Activation (X) → FC (M)</w:t>
            </w:r>
            <w:r w:rsidRPr="005C2FE6">
              <w:rPr>
                <w:rFonts w:ascii="Times New Roman" w:eastAsia="Times New Roman" w:hAnsi="Times New Roman" w:cs="Times New Roman"/>
                <w:color w:val="000000"/>
                <w:sz w:val="22"/>
                <w:szCs w:val="22"/>
                <w:lang w:eastAsia="en-US"/>
              </w:rPr>
              <w:t>​</w:t>
            </w:r>
          </w:p>
        </w:tc>
        <w:tc>
          <w:tcPr>
            <w:tcW w:w="1350" w:type="dxa"/>
            <w:tcBorders>
              <w:top w:val="single" w:sz="6" w:space="0" w:color="000000"/>
              <w:left w:val="single" w:sz="6" w:space="0" w:color="000000"/>
              <w:bottom w:val="single" w:sz="6" w:space="0" w:color="000000"/>
              <w:right w:val="single" w:sz="6" w:space="0" w:color="000000"/>
            </w:tcBorders>
            <w:shd w:val="clear" w:color="auto" w:fill="D4D4D4"/>
            <w:vAlign w:val="center"/>
            <w:hideMark/>
          </w:tcPr>
          <w:p w14:paraId="640F8771" w14:textId="77777777" w:rsidR="006B68D5" w:rsidRPr="005C2FE6" w:rsidRDefault="006B68D5" w:rsidP="005A7253">
            <w:pPr>
              <w:spacing w:before="100" w:beforeAutospacing="1" w:after="100" w:afterAutospacing="1" w:line="240" w:lineRule="auto"/>
              <w:ind w:left="144"/>
              <w:textAlignment w:val="baseline"/>
              <w:rPr>
                <w:rFonts w:ascii="Times New Roman" w:eastAsia="Times New Roman" w:hAnsi="Times New Roman" w:cs="Times New Roman"/>
                <w:color w:val="000000"/>
                <w:sz w:val="22"/>
                <w:szCs w:val="22"/>
                <w:lang w:eastAsia="en-US"/>
              </w:rPr>
            </w:pPr>
            <w:r w:rsidRPr="005C2FE6">
              <w:rPr>
                <w:rFonts w:ascii="Times New Roman" w:eastAsia="Times New Roman" w:hAnsi="Times New Roman" w:cs="Times New Roman"/>
                <w:color w:val="000000"/>
                <w:position w:val="-1"/>
                <w:sz w:val="22"/>
                <w:szCs w:val="22"/>
                <w:lang w:eastAsia="en-US"/>
              </w:rPr>
              <w:t>Beta (SE)</w:t>
            </w:r>
            <w:r w:rsidRPr="005C2FE6">
              <w:rPr>
                <w:rFonts w:ascii="Times New Roman" w:eastAsia="Times New Roman" w:hAnsi="Times New Roman" w:cs="Times New Roman"/>
                <w:color w:val="000000"/>
                <w:sz w:val="22"/>
                <w:szCs w:val="22"/>
                <w:lang w:eastAsia="en-US"/>
              </w:rPr>
              <w:t>​</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42CBF276" w14:textId="77777777" w:rsidR="006B68D5" w:rsidRPr="005C2FE6" w:rsidRDefault="006B68D5" w:rsidP="005A7253">
            <w:pPr>
              <w:spacing w:before="100" w:beforeAutospacing="1" w:after="100" w:afterAutospacing="1" w:line="240" w:lineRule="auto"/>
              <w:ind w:left="135"/>
              <w:textAlignment w:val="baseline"/>
              <w:rPr>
                <w:rFonts w:ascii="Times New Roman" w:eastAsia="Times New Roman" w:hAnsi="Times New Roman" w:cs="Times New Roman"/>
                <w:color w:val="000000"/>
                <w:sz w:val="22"/>
                <w:szCs w:val="22"/>
                <w:lang w:eastAsia="en-US"/>
              </w:rPr>
            </w:pPr>
            <w:r w:rsidRPr="005C2FE6">
              <w:rPr>
                <w:rFonts w:ascii="Times New Roman" w:eastAsia="Times New Roman" w:hAnsi="Times New Roman" w:cs="Times New Roman"/>
                <w:color w:val="000000"/>
                <w:position w:val="-1"/>
                <w:sz w:val="22"/>
                <w:szCs w:val="22"/>
                <w:lang w:eastAsia="en-US"/>
              </w:rPr>
              <w:t>1.18 (0.41)</w:t>
            </w:r>
            <w:r w:rsidRPr="005C2FE6">
              <w:rPr>
                <w:rFonts w:ascii="Times New Roman" w:eastAsia="Times New Roman" w:hAnsi="Times New Roman" w:cs="Times New Roman"/>
                <w:color w:val="000000"/>
                <w:sz w:val="22"/>
                <w:szCs w:val="22"/>
                <w:lang w:eastAsia="en-US"/>
              </w:rPr>
              <w:t>​</w:t>
            </w:r>
          </w:p>
        </w:tc>
        <w:tc>
          <w:tcPr>
            <w:tcW w:w="2962" w:type="dxa"/>
            <w:tcBorders>
              <w:top w:val="single" w:sz="6" w:space="0" w:color="000000"/>
              <w:left w:val="single" w:sz="6" w:space="0" w:color="000000"/>
              <w:bottom w:val="single" w:sz="6" w:space="0" w:color="000000"/>
              <w:right w:val="single" w:sz="6" w:space="0" w:color="000000"/>
            </w:tcBorders>
            <w:vAlign w:val="center"/>
            <w:hideMark/>
          </w:tcPr>
          <w:p w14:paraId="25216EBD" w14:textId="77777777" w:rsidR="006B68D5" w:rsidRPr="005C2FE6" w:rsidRDefault="006B68D5" w:rsidP="005A7253">
            <w:pPr>
              <w:spacing w:before="100" w:beforeAutospacing="1" w:after="100" w:afterAutospacing="1" w:line="240" w:lineRule="auto"/>
              <w:ind w:left="135"/>
              <w:textAlignment w:val="baseline"/>
              <w:rPr>
                <w:rFonts w:ascii="Times New Roman" w:eastAsia="Times New Roman" w:hAnsi="Times New Roman" w:cs="Times New Roman"/>
                <w:color w:val="000000"/>
                <w:sz w:val="22"/>
                <w:szCs w:val="22"/>
                <w:lang w:eastAsia="en-US"/>
              </w:rPr>
            </w:pPr>
            <w:r w:rsidRPr="005C2FE6">
              <w:rPr>
                <w:rFonts w:ascii="Times New Roman" w:eastAsia="Times New Roman" w:hAnsi="Times New Roman" w:cs="Times New Roman"/>
                <w:color w:val="000000"/>
                <w:position w:val="-1"/>
                <w:sz w:val="22"/>
                <w:szCs w:val="22"/>
                <w:lang w:eastAsia="en-US"/>
              </w:rPr>
              <w:t>1.62 (0.31)</w:t>
            </w:r>
            <w:r w:rsidRPr="005C2FE6">
              <w:rPr>
                <w:rFonts w:ascii="Times New Roman" w:eastAsia="Times New Roman" w:hAnsi="Times New Roman" w:cs="Times New Roman"/>
                <w:color w:val="000000"/>
                <w:sz w:val="22"/>
                <w:szCs w:val="22"/>
                <w:lang w:eastAsia="en-US"/>
              </w:rPr>
              <w:t>​</w:t>
            </w:r>
          </w:p>
        </w:tc>
      </w:tr>
      <w:tr w:rsidR="006B68D5" w:rsidRPr="005C2FE6" w14:paraId="404DEDA0" w14:textId="77777777" w:rsidTr="005A7253">
        <w:trPr>
          <w:trHeight w:val="555"/>
        </w:trPr>
        <w:tc>
          <w:tcPr>
            <w:tcW w:w="2782" w:type="dxa"/>
            <w:vMerge/>
            <w:tcBorders>
              <w:top w:val="single" w:sz="6" w:space="0" w:color="000000"/>
              <w:left w:val="single" w:sz="6" w:space="0" w:color="000000"/>
              <w:bottom w:val="single" w:sz="6" w:space="0" w:color="000000"/>
              <w:right w:val="single" w:sz="6" w:space="0" w:color="000000"/>
            </w:tcBorders>
            <w:vAlign w:val="center"/>
            <w:hideMark/>
          </w:tcPr>
          <w:p w14:paraId="783E51C7" w14:textId="77777777" w:rsidR="006B68D5" w:rsidRPr="005C2FE6" w:rsidRDefault="006B68D5" w:rsidP="005A7253">
            <w:pPr>
              <w:spacing w:after="0" w:line="240" w:lineRule="auto"/>
              <w:ind w:left="144"/>
              <w:rPr>
                <w:rFonts w:ascii="Times New Roman" w:eastAsia="Times New Roman" w:hAnsi="Times New Roman" w:cs="Times New Roman"/>
                <w:color w:val="000000"/>
                <w:sz w:val="22"/>
                <w:szCs w:val="22"/>
                <w:lang w:eastAsia="en-US"/>
              </w:rPr>
            </w:pPr>
          </w:p>
        </w:tc>
        <w:tc>
          <w:tcPr>
            <w:tcW w:w="1350" w:type="dxa"/>
            <w:tcBorders>
              <w:top w:val="single" w:sz="6" w:space="0" w:color="000000"/>
              <w:left w:val="single" w:sz="6" w:space="0" w:color="000000"/>
              <w:bottom w:val="single" w:sz="6" w:space="0" w:color="000000"/>
              <w:right w:val="single" w:sz="6" w:space="0" w:color="000000"/>
            </w:tcBorders>
            <w:shd w:val="clear" w:color="auto" w:fill="D4D4D4"/>
            <w:vAlign w:val="center"/>
            <w:hideMark/>
          </w:tcPr>
          <w:p w14:paraId="09D44664" w14:textId="77777777" w:rsidR="006B68D5" w:rsidRPr="005C2FE6" w:rsidRDefault="006B68D5" w:rsidP="005A7253">
            <w:pPr>
              <w:spacing w:before="100" w:beforeAutospacing="1" w:after="100" w:afterAutospacing="1" w:line="240" w:lineRule="auto"/>
              <w:ind w:left="144"/>
              <w:textAlignment w:val="baseline"/>
              <w:rPr>
                <w:rFonts w:ascii="Times New Roman" w:eastAsia="Times New Roman" w:hAnsi="Times New Roman" w:cs="Times New Roman"/>
                <w:color w:val="000000"/>
                <w:sz w:val="22"/>
                <w:szCs w:val="22"/>
                <w:lang w:eastAsia="en-US"/>
              </w:rPr>
            </w:pPr>
            <w:r w:rsidRPr="005C2FE6">
              <w:rPr>
                <w:rFonts w:ascii="Times New Roman" w:eastAsia="Times New Roman" w:hAnsi="Times New Roman" w:cs="Times New Roman"/>
                <w:color w:val="000000"/>
                <w:position w:val="-1"/>
                <w:sz w:val="22"/>
                <w:szCs w:val="22"/>
                <w:lang w:eastAsia="en-US"/>
              </w:rPr>
              <w:t>Confidence Interval</w:t>
            </w:r>
            <w:r w:rsidRPr="005C2FE6">
              <w:rPr>
                <w:rFonts w:ascii="Times New Roman" w:eastAsia="Times New Roman" w:hAnsi="Times New Roman" w:cs="Times New Roman"/>
                <w:color w:val="000000"/>
                <w:sz w:val="22"/>
                <w:szCs w:val="22"/>
                <w:lang w:eastAsia="en-US"/>
              </w:rPr>
              <w:t>​</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2F9D30FD" w14:textId="77777777" w:rsidR="006B68D5" w:rsidRPr="005C2FE6" w:rsidRDefault="006B68D5" w:rsidP="005A7253">
            <w:pPr>
              <w:spacing w:before="100" w:beforeAutospacing="1" w:after="100" w:afterAutospacing="1" w:line="240" w:lineRule="auto"/>
              <w:ind w:left="135"/>
              <w:textAlignment w:val="baseline"/>
              <w:rPr>
                <w:rFonts w:ascii="Times New Roman" w:eastAsia="Times New Roman" w:hAnsi="Times New Roman" w:cs="Times New Roman"/>
                <w:color w:val="000000"/>
                <w:sz w:val="22"/>
                <w:szCs w:val="22"/>
                <w:lang w:eastAsia="en-US"/>
              </w:rPr>
            </w:pPr>
            <w:r w:rsidRPr="005C2FE6">
              <w:rPr>
                <w:rFonts w:ascii="Times New Roman" w:eastAsia="Times New Roman" w:hAnsi="Times New Roman" w:cs="Times New Roman"/>
                <w:color w:val="000000"/>
                <w:position w:val="-1"/>
                <w:sz w:val="22"/>
                <w:szCs w:val="22"/>
                <w:lang w:eastAsia="en-US"/>
              </w:rPr>
              <w:t>[0.30, 2.05]</w:t>
            </w:r>
            <w:r w:rsidRPr="005C2FE6">
              <w:rPr>
                <w:rFonts w:ascii="Times New Roman" w:eastAsia="Times New Roman" w:hAnsi="Times New Roman" w:cs="Times New Roman"/>
                <w:color w:val="000000"/>
                <w:sz w:val="22"/>
                <w:szCs w:val="22"/>
                <w:lang w:eastAsia="en-US"/>
              </w:rPr>
              <w:t>​</w:t>
            </w:r>
          </w:p>
        </w:tc>
        <w:tc>
          <w:tcPr>
            <w:tcW w:w="2962" w:type="dxa"/>
            <w:tcBorders>
              <w:top w:val="single" w:sz="6" w:space="0" w:color="000000"/>
              <w:left w:val="single" w:sz="6" w:space="0" w:color="000000"/>
              <w:bottom w:val="single" w:sz="6" w:space="0" w:color="000000"/>
              <w:right w:val="single" w:sz="6" w:space="0" w:color="000000"/>
            </w:tcBorders>
            <w:vAlign w:val="center"/>
            <w:hideMark/>
          </w:tcPr>
          <w:p w14:paraId="3C6D1867" w14:textId="77777777" w:rsidR="006B68D5" w:rsidRPr="005C2FE6" w:rsidRDefault="006B68D5" w:rsidP="005A7253">
            <w:pPr>
              <w:spacing w:before="100" w:beforeAutospacing="1" w:after="100" w:afterAutospacing="1" w:line="240" w:lineRule="auto"/>
              <w:ind w:left="135"/>
              <w:textAlignment w:val="baseline"/>
              <w:rPr>
                <w:rFonts w:ascii="Times New Roman" w:eastAsia="Times New Roman" w:hAnsi="Times New Roman" w:cs="Times New Roman"/>
                <w:color w:val="000000"/>
                <w:sz w:val="22"/>
                <w:szCs w:val="22"/>
                <w:lang w:eastAsia="en-US"/>
              </w:rPr>
            </w:pPr>
            <w:r w:rsidRPr="005C2FE6">
              <w:rPr>
                <w:rFonts w:ascii="Times New Roman" w:eastAsia="Times New Roman" w:hAnsi="Times New Roman" w:cs="Times New Roman"/>
                <w:color w:val="000000"/>
                <w:position w:val="-1"/>
                <w:sz w:val="22"/>
                <w:szCs w:val="22"/>
                <w:lang w:eastAsia="en-US"/>
              </w:rPr>
              <w:t>[0.98, 2.25]</w:t>
            </w:r>
            <w:r w:rsidRPr="005C2FE6">
              <w:rPr>
                <w:rFonts w:ascii="Times New Roman" w:eastAsia="Times New Roman" w:hAnsi="Times New Roman" w:cs="Times New Roman"/>
                <w:color w:val="000000"/>
                <w:sz w:val="22"/>
                <w:szCs w:val="22"/>
                <w:lang w:eastAsia="en-US"/>
              </w:rPr>
              <w:t>​</w:t>
            </w:r>
          </w:p>
        </w:tc>
      </w:tr>
      <w:tr w:rsidR="006B68D5" w:rsidRPr="005C2FE6" w14:paraId="32B31D9F" w14:textId="77777777" w:rsidTr="005A7253">
        <w:trPr>
          <w:trHeight w:val="555"/>
        </w:trPr>
        <w:tc>
          <w:tcPr>
            <w:tcW w:w="2782" w:type="dxa"/>
            <w:vMerge w:val="restart"/>
            <w:tcBorders>
              <w:top w:val="single" w:sz="6" w:space="0" w:color="000000"/>
              <w:left w:val="single" w:sz="6" w:space="0" w:color="000000"/>
              <w:bottom w:val="single" w:sz="6" w:space="0" w:color="000000"/>
              <w:right w:val="single" w:sz="6" w:space="0" w:color="000000"/>
            </w:tcBorders>
            <w:shd w:val="clear" w:color="auto" w:fill="D4D4D4"/>
            <w:vAlign w:val="center"/>
            <w:hideMark/>
          </w:tcPr>
          <w:p w14:paraId="08A1F489" w14:textId="77777777" w:rsidR="006B68D5" w:rsidRPr="005C2FE6" w:rsidRDefault="006B68D5" w:rsidP="005A7253">
            <w:pPr>
              <w:spacing w:before="100" w:beforeAutospacing="1" w:after="100" w:afterAutospacing="1" w:line="240" w:lineRule="auto"/>
              <w:ind w:left="144"/>
              <w:textAlignment w:val="baseline"/>
              <w:rPr>
                <w:rFonts w:ascii="Times New Roman" w:eastAsia="Times New Roman" w:hAnsi="Times New Roman" w:cs="Times New Roman"/>
                <w:color w:val="000000"/>
                <w:sz w:val="22"/>
                <w:szCs w:val="22"/>
                <w:lang w:eastAsia="en-US"/>
              </w:rPr>
            </w:pPr>
            <w:r w:rsidRPr="005C2FE6">
              <w:rPr>
                <w:rFonts w:ascii="Times New Roman" w:eastAsia="Times New Roman" w:hAnsi="Times New Roman" w:cs="Times New Roman"/>
                <w:color w:val="000000"/>
                <w:position w:val="-1"/>
                <w:sz w:val="22"/>
                <w:szCs w:val="22"/>
                <w:lang w:eastAsia="en-US"/>
              </w:rPr>
              <w:t>Path b: FC (M)</w:t>
            </w:r>
            <w:r w:rsidRPr="005C2FE6">
              <w:rPr>
                <w:rFonts w:ascii="Times New Roman" w:eastAsia="Times New Roman" w:hAnsi="Times New Roman" w:cs="Times New Roman"/>
                <w:color w:val="000000"/>
                <w:sz w:val="22"/>
                <w:szCs w:val="22"/>
                <w:lang w:eastAsia="en-US"/>
              </w:rPr>
              <w:t>​</w:t>
            </w:r>
            <w:r w:rsidRPr="006E3DE9">
              <w:rPr>
                <w:rFonts w:ascii="Times New Roman" w:eastAsia="Times New Roman" w:hAnsi="Times New Roman" w:cs="Times New Roman"/>
                <w:color w:val="000000"/>
                <w:sz w:val="22"/>
                <w:szCs w:val="22"/>
                <w:lang w:eastAsia="en-US"/>
              </w:rPr>
              <w:t xml:space="preserve"> </w:t>
            </w:r>
            <w:r w:rsidRPr="005C2FE6">
              <w:rPr>
                <w:rFonts w:ascii="Times New Roman" w:eastAsia="Times New Roman" w:hAnsi="Times New Roman" w:cs="Times New Roman"/>
                <w:color w:val="000000"/>
                <w:position w:val="-1"/>
                <w:sz w:val="22"/>
                <w:szCs w:val="22"/>
                <w:lang w:eastAsia="en-US"/>
              </w:rPr>
              <w:t>→ Widespread Pain (Y)</w:t>
            </w:r>
            <w:r w:rsidRPr="005C2FE6">
              <w:rPr>
                <w:rFonts w:ascii="Times New Roman" w:eastAsia="Times New Roman" w:hAnsi="Times New Roman" w:cs="Times New Roman"/>
                <w:color w:val="000000"/>
                <w:sz w:val="22"/>
                <w:szCs w:val="22"/>
                <w:lang w:eastAsia="en-US"/>
              </w:rPr>
              <w:t>​</w:t>
            </w:r>
          </w:p>
        </w:tc>
        <w:tc>
          <w:tcPr>
            <w:tcW w:w="1350" w:type="dxa"/>
            <w:tcBorders>
              <w:top w:val="single" w:sz="6" w:space="0" w:color="000000"/>
              <w:left w:val="single" w:sz="6" w:space="0" w:color="000000"/>
              <w:bottom w:val="single" w:sz="6" w:space="0" w:color="000000"/>
              <w:right w:val="single" w:sz="6" w:space="0" w:color="000000"/>
            </w:tcBorders>
            <w:shd w:val="clear" w:color="auto" w:fill="D4D4D4"/>
            <w:vAlign w:val="center"/>
            <w:hideMark/>
          </w:tcPr>
          <w:p w14:paraId="482EE457" w14:textId="77777777" w:rsidR="006B68D5" w:rsidRPr="005C2FE6" w:rsidRDefault="006B68D5" w:rsidP="005A7253">
            <w:pPr>
              <w:spacing w:before="100" w:beforeAutospacing="1" w:after="100" w:afterAutospacing="1" w:line="240" w:lineRule="auto"/>
              <w:ind w:left="144"/>
              <w:textAlignment w:val="baseline"/>
              <w:rPr>
                <w:rFonts w:ascii="Times New Roman" w:eastAsia="Times New Roman" w:hAnsi="Times New Roman" w:cs="Times New Roman"/>
                <w:color w:val="000000"/>
                <w:sz w:val="22"/>
                <w:szCs w:val="22"/>
                <w:lang w:eastAsia="en-US"/>
              </w:rPr>
            </w:pPr>
            <w:r w:rsidRPr="005C2FE6">
              <w:rPr>
                <w:rFonts w:ascii="Times New Roman" w:eastAsia="Times New Roman" w:hAnsi="Times New Roman" w:cs="Times New Roman"/>
                <w:color w:val="000000"/>
                <w:position w:val="-1"/>
                <w:sz w:val="22"/>
                <w:szCs w:val="22"/>
                <w:lang w:eastAsia="en-US"/>
              </w:rPr>
              <w:t>Beta (SE)</w:t>
            </w:r>
            <w:r w:rsidRPr="005C2FE6">
              <w:rPr>
                <w:rFonts w:ascii="Times New Roman" w:eastAsia="Times New Roman" w:hAnsi="Times New Roman" w:cs="Times New Roman"/>
                <w:color w:val="000000"/>
                <w:sz w:val="22"/>
                <w:szCs w:val="22"/>
                <w:lang w:eastAsia="en-US"/>
              </w:rPr>
              <w:t>​</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49FABCC4" w14:textId="77777777" w:rsidR="006B68D5" w:rsidRPr="005C2FE6" w:rsidRDefault="006B68D5" w:rsidP="005A7253">
            <w:pPr>
              <w:spacing w:before="100" w:beforeAutospacing="1" w:after="100" w:afterAutospacing="1" w:line="240" w:lineRule="auto"/>
              <w:ind w:left="135"/>
              <w:textAlignment w:val="baseline"/>
              <w:rPr>
                <w:rFonts w:ascii="Times New Roman" w:eastAsia="Times New Roman" w:hAnsi="Times New Roman" w:cs="Times New Roman"/>
                <w:color w:val="000000"/>
                <w:sz w:val="22"/>
                <w:szCs w:val="22"/>
                <w:lang w:eastAsia="en-US"/>
              </w:rPr>
            </w:pPr>
            <w:r w:rsidRPr="005C2FE6">
              <w:rPr>
                <w:rFonts w:ascii="Times New Roman" w:eastAsia="Times New Roman" w:hAnsi="Times New Roman" w:cs="Times New Roman"/>
                <w:color w:val="000000"/>
                <w:position w:val="-1"/>
                <w:sz w:val="22"/>
                <w:szCs w:val="22"/>
                <w:lang w:eastAsia="en-US"/>
              </w:rPr>
              <w:t>-0.57 (0.18)</w:t>
            </w:r>
            <w:r w:rsidRPr="005C2FE6">
              <w:rPr>
                <w:rFonts w:ascii="Times New Roman" w:eastAsia="Times New Roman" w:hAnsi="Times New Roman" w:cs="Times New Roman"/>
                <w:color w:val="000000"/>
                <w:sz w:val="22"/>
                <w:szCs w:val="22"/>
                <w:lang w:eastAsia="en-US"/>
              </w:rPr>
              <w:t>​</w:t>
            </w:r>
          </w:p>
        </w:tc>
        <w:tc>
          <w:tcPr>
            <w:tcW w:w="2962" w:type="dxa"/>
            <w:tcBorders>
              <w:top w:val="single" w:sz="6" w:space="0" w:color="000000"/>
              <w:left w:val="single" w:sz="6" w:space="0" w:color="000000"/>
              <w:bottom w:val="single" w:sz="6" w:space="0" w:color="000000"/>
              <w:right w:val="single" w:sz="6" w:space="0" w:color="000000"/>
            </w:tcBorders>
            <w:vAlign w:val="center"/>
            <w:hideMark/>
          </w:tcPr>
          <w:p w14:paraId="332878E8" w14:textId="77777777" w:rsidR="006B68D5" w:rsidRPr="005C2FE6" w:rsidRDefault="006B68D5" w:rsidP="005A7253">
            <w:pPr>
              <w:spacing w:before="100" w:beforeAutospacing="1" w:after="100" w:afterAutospacing="1" w:line="240" w:lineRule="auto"/>
              <w:ind w:left="135"/>
              <w:textAlignment w:val="baseline"/>
              <w:rPr>
                <w:rFonts w:ascii="Times New Roman" w:eastAsia="Times New Roman" w:hAnsi="Times New Roman" w:cs="Times New Roman"/>
                <w:color w:val="000000"/>
                <w:sz w:val="22"/>
                <w:szCs w:val="22"/>
                <w:lang w:eastAsia="en-US"/>
              </w:rPr>
            </w:pPr>
            <w:r w:rsidRPr="005C2FE6">
              <w:rPr>
                <w:rFonts w:ascii="Times New Roman" w:eastAsia="Times New Roman" w:hAnsi="Times New Roman" w:cs="Times New Roman"/>
                <w:color w:val="000000"/>
                <w:position w:val="-1"/>
                <w:sz w:val="22"/>
                <w:szCs w:val="22"/>
                <w:lang w:eastAsia="en-US"/>
              </w:rPr>
              <w:t>0.60 (0.16)</w:t>
            </w:r>
            <w:r w:rsidRPr="005C2FE6">
              <w:rPr>
                <w:rFonts w:ascii="Times New Roman" w:eastAsia="Times New Roman" w:hAnsi="Times New Roman" w:cs="Times New Roman"/>
                <w:color w:val="000000"/>
                <w:sz w:val="22"/>
                <w:szCs w:val="22"/>
                <w:lang w:eastAsia="en-US"/>
              </w:rPr>
              <w:t>​</w:t>
            </w:r>
          </w:p>
        </w:tc>
      </w:tr>
      <w:tr w:rsidR="006B68D5" w:rsidRPr="005C2FE6" w14:paraId="16765D4D" w14:textId="77777777" w:rsidTr="005A7253">
        <w:trPr>
          <w:trHeight w:val="555"/>
        </w:trPr>
        <w:tc>
          <w:tcPr>
            <w:tcW w:w="2782" w:type="dxa"/>
            <w:vMerge/>
            <w:tcBorders>
              <w:top w:val="single" w:sz="6" w:space="0" w:color="000000"/>
              <w:left w:val="single" w:sz="6" w:space="0" w:color="000000"/>
              <w:bottom w:val="single" w:sz="6" w:space="0" w:color="000000"/>
              <w:right w:val="single" w:sz="6" w:space="0" w:color="000000"/>
            </w:tcBorders>
            <w:vAlign w:val="center"/>
            <w:hideMark/>
          </w:tcPr>
          <w:p w14:paraId="1C841F3A" w14:textId="77777777" w:rsidR="006B68D5" w:rsidRPr="005C2FE6" w:rsidRDefault="006B68D5" w:rsidP="005A7253">
            <w:pPr>
              <w:spacing w:after="0" w:line="240" w:lineRule="auto"/>
              <w:ind w:left="144"/>
              <w:rPr>
                <w:rFonts w:ascii="Times New Roman" w:eastAsia="Times New Roman" w:hAnsi="Times New Roman" w:cs="Times New Roman"/>
                <w:color w:val="000000"/>
                <w:sz w:val="22"/>
                <w:szCs w:val="22"/>
                <w:lang w:eastAsia="en-US"/>
              </w:rPr>
            </w:pPr>
          </w:p>
        </w:tc>
        <w:tc>
          <w:tcPr>
            <w:tcW w:w="1350" w:type="dxa"/>
            <w:tcBorders>
              <w:top w:val="single" w:sz="6" w:space="0" w:color="000000"/>
              <w:left w:val="single" w:sz="6" w:space="0" w:color="000000"/>
              <w:bottom w:val="single" w:sz="6" w:space="0" w:color="000000"/>
              <w:right w:val="single" w:sz="6" w:space="0" w:color="000000"/>
            </w:tcBorders>
            <w:shd w:val="clear" w:color="auto" w:fill="D4D4D4"/>
            <w:vAlign w:val="center"/>
            <w:hideMark/>
          </w:tcPr>
          <w:p w14:paraId="13AEABF8" w14:textId="77777777" w:rsidR="006B68D5" w:rsidRPr="005C2FE6" w:rsidRDefault="006B68D5" w:rsidP="005A7253">
            <w:pPr>
              <w:spacing w:before="100" w:beforeAutospacing="1" w:after="100" w:afterAutospacing="1" w:line="240" w:lineRule="auto"/>
              <w:ind w:left="144"/>
              <w:textAlignment w:val="baseline"/>
              <w:rPr>
                <w:rFonts w:ascii="Times New Roman" w:eastAsia="Times New Roman" w:hAnsi="Times New Roman" w:cs="Times New Roman"/>
                <w:color w:val="000000"/>
                <w:sz w:val="22"/>
                <w:szCs w:val="22"/>
                <w:lang w:eastAsia="en-US"/>
              </w:rPr>
            </w:pPr>
            <w:r w:rsidRPr="005C2FE6">
              <w:rPr>
                <w:rFonts w:ascii="Times New Roman" w:eastAsia="Times New Roman" w:hAnsi="Times New Roman" w:cs="Times New Roman"/>
                <w:color w:val="000000"/>
                <w:position w:val="-1"/>
                <w:sz w:val="22"/>
                <w:szCs w:val="22"/>
                <w:lang w:eastAsia="en-US"/>
              </w:rPr>
              <w:t>Confidence Interval</w:t>
            </w:r>
            <w:r w:rsidRPr="005C2FE6">
              <w:rPr>
                <w:rFonts w:ascii="Times New Roman" w:eastAsia="Times New Roman" w:hAnsi="Times New Roman" w:cs="Times New Roman"/>
                <w:color w:val="000000"/>
                <w:sz w:val="22"/>
                <w:szCs w:val="22"/>
                <w:lang w:eastAsia="en-US"/>
              </w:rPr>
              <w:t>​</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2F080FE7" w14:textId="77777777" w:rsidR="006B68D5" w:rsidRPr="005C2FE6" w:rsidRDefault="006B68D5" w:rsidP="005A7253">
            <w:pPr>
              <w:spacing w:before="100" w:beforeAutospacing="1" w:after="100" w:afterAutospacing="1" w:line="240" w:lineRule="auto"/>
              <w:ind w:left="135"/>
              <w:textAlignment w:val="baseline"/>
              <w:rPr>
                <w:rFonts w:ascii="Times New Roman" w:eastAsia="Times New Roman" w:hAnsi="Times New Roman" w:cs="Times New Roman"/>
                <w:color w:val="000000"/>
                <w:sz w:val="22"/>
                <w:szCs w:val="22"/>
                <w:lang w:eastAsia="en-US"/>
              </w:rPr>
            </w:pPr>
            <w:r w:rsidRPr="005C2FE6">
              <w:rPr>
                <w:rFonts w:ascii="Times New Roman" w:eastAsia="Times New Roman" w:hAnsi="Times New Roman" w:cs="Times New Roman"/>
                <w:color w:val="000000"/>
                <w:position w:val="-1"/>
                <w:sz w:val="22"/>
                <w:szCs w:val="22"/>
                <w:lang w:eastAsia="en-US"/>
              </w:rPr>
              <w:t>[-0.96, -0.18]</w:t>
            </w:r>
            <w:r w:rsidRPr="005C2FE6">
              <w:rPr>
                <w:rFonts w:ascii="Times New Roman" w:eastAsia="Times New Roman" w:hAnsi="Times New Roman" w:cs="Times New Roman"/>
                <w:color w:val="000000"/>
                <w:sz w:val="22"/>
                <w:szCs w:val="22"/>
                <w:lang w:eastAsia="en-US"/>
              </w:rPr>
              <w:t>​</w:t>
            </w:r>
          </w:p>
        </w:tc>
        <w:tc>
          <w:tcPr>
            <w:tcW w:w="2962" w:type="dxa"/>
            <w:tcBorders>
              <w:top w:val="single" w:sz="6" w:space="0" w:color="000000"/>
              <w:left w:val="single" w:sz="6" w:space="0" w:color="000000"/>
              <w:bottom w:val="single" w:sz="6" w:space="0" w:color="000000"/>
              <w:right w:val="single" w:sz="6" w:space="0" w:color="000000"/>
            </w:tcBorders>
            <w:vAlign w:val="center"/>
            <w:hideMark/>
          </w:tcPr>
          <w:p w14:paraId="6356DD58" w14:textId="77777777" w:rsidR="006B68D5" w:rsidRPr="005C2FE6" w:rsidRDefault="006B68D5" w:rsidP="005A7253">
            <w:pPr>
              <w:spacing w:before="100" w:beforeAutospacing="1" w:after="100" w:afterAutospacing="1" w:line="240" w:lineRule="auto"/>
              <w:ind w:left="135"/>
              <w:textAlignment w:val="baseline"/>
              <w:rPr>
                <w:rFonts w:ascii="Times New Roman" w:eastAsia="Times New Roman" w:hAnsi="Times New Roman" w:cs="Times New Roman"/>
                <w:color w:val="000000"/>
                <w:sz w:val="22"/>
                <w:szCs w:val="22"/>
                <w:lang w:eastAsia="en-US"/>
              </w:rPr>
            </w:pPr>
            <w:r w:rsidRPr="005C2FE6">
              <w:rPr>
                <w:rFonts w:ascii="Times New Roman" w:eastAsia="Times New Roman" w:hAnsi="Times New Roman" w:cs="Times New Roman"/>
                <w:color w:val="000000"/>
                <w:position w:val="-1"/>
                <w:sz w:val="22"/>
                <w:szCs w:val="22"/>
                <w:lang w:eastAsia="en-US"/>
              </w:rPr>
              <w:t>[0.28, 0.93]</w:t>
            </w:r>
            <w:r w:rsidRPr="005C2FE6">
              <w:rPr>
                <w:rFonts w:ascii="Times New Roman" w:eastAsia="Times New Roman" w:hAnsi="Times New Roman" w:cs="Times New Roman"/>
                <w:color w:val="000000"/>
                <w:sz w:val="22"/>
                <w:szCs w:val="22"/>
                <w:lang w:eastAsia="en-US"/>
              </w:rPr>
              <w:t>​</w:t>
            </w:r>
          </w:p>
        </w:tc>
      </w:tr>
      <w:tr w:rsidR="006B68D5" w:rsidRPr="005C2FE6" w14:paraId="7D55399D" w14:textId="77777777" w:rsidTr="005A7253">
        <w:trPr>
          <w:trHeight w:val="555"/>
        </w:trPr>
        <w:tc>
          <w:tcPr>
            <w:tcW w:w="2782" w:type="dxa"/>
            <w:vMerge w:val="restart"/>
            <w:tcBorders>
              <w:top w:val="single" w:sz="6" w:space="0" w:color="000000"/>
              <w:left w:val="single" w:sz="6" w:space="0" w:color="000000"/>
              <w:bottom w:val="single" w:sz="6" w:space="0" w:color="000000"/>
              <w:right w:val="single" w:sz="6" w:space="0" w:color="000000"/>
            </w:tcBorders>
            <w:shd w:val="clear" w:color="auto" w:fill="D4D4D4"/>
            <w:vAlign w:val="center"/>
            <w:hideMark/>
          </w:tcPr>
          <w:p w14:paraId="55E60EC4" w14:textId="77777777" w:rsidR="006B68D5" w:rsidRPr="005C2FE6" w:rsidRDefault="006B68D5" w:rsidP="005A7253">
            <w:pPr>
              <w:spacing w:before="100" w:beforeAutospacing="1" w:after="100" w:afterAutospacing="1" w:line="240" w:lineRule="auto"/>
              <w:ind w:left="144"/>
              <w:textAlignment w:val="baseline"/>
              <w:rPr>
                <w:rFonts w:ascii="Times New Roman" w:eastAsia="Times New Roman" w:hAnsi="Times New Roman" w:cs="Times New Roman"/>
                <w:color w:val="000000"/>
                <w:sz w:val="22"/>
                <w:szCs w:val="22"/>
                <w:lang w:eastAsia="en-US"/>
              </w:rPr>
            </w:pPr>
            <w:r w:rsidRPr="005C2FE6">
              <w:rPr>
                <w:rFonts w:ascii="Times New Roman" w:eastAsia="Times New Roman" w:hAnsi="Times New Roman" w:cs="Times New Roman"/>
                <w:color w:val="000000"/>
                <w:position w:val="-1"/>
                <w:sz w:val="22"/>
                <w:szCs w:val="22"/>
                <w:lang w:eastAsia="en-US"/>
              </w:rPr>
              <w:t>Path c: Brain Activation (X)</w:t>
            </w:r>
            <w:r w:rsidRPr="006E3DE9">
              <w:rPr>
                <w:rFonts w:ascii="Times New Roman" w:eastAsia="Times New Roman" w:hAnsi="Times New Roman" w:cs="Times New Roman"/>
                <w:color w:val="000000"/>
                <w:position w:val="-1"/>
                <w:sz w:val="22"/>
                <w:szCs w:val="22"/>
                <w:lang w:eastAsia="en-US"/>
              </w:rPr>
              <w:t xml:space="preserve"> </w:t>
            </w:r>
            <w:r w:rsidRPr="005C2FE6">
              <w:rPr>
                <w:rFonts w:ascii="Times New Roman" w:eastAsia="Times New Roman" w:hAnsi="Times New Roman" w:cs="Times New Roman"/>
                <w:color w:val="000000"/>
                <w:position w:val="-1"/>
                <w:sz w:val="22"/>
                <w:szCs w:val="22"/>
                <w:lang w:eastAsia="en-US"/>
              </w:rPr>
              <w:t>→ Widespread Pain (Y)</w:t>
            </w:r>
            <w:r w:rsidRPr="005C2FE6">
              <w:rPr>
                <w:rFonts w:ascii="Times New Roman" w:eastAsia="Times New Roman" w:hAnsi="Times New Roman" w:cs="Times New Roman"/>
                <w:color w:val="000000"/>
                <w:sz w:val="22"/>
                <w:szCs w:val="22"/>
                <w:lang w:eastAsia="en-US"/>
              </w:rPr>
              <w:t>​</w:t>
            </w:r>
          </w:p>
        </w:tc>
        <w:tc>
          <w:tcPr>
            <w:tcW w:w="1350" w:type="dxa"/>
            <w:tcBorders>
              <w:top w:val="single" w:sz="6" w:space="0" w:color="000000"/>
              <w:left w:val="single" w:sz="6" w:space="0" w:color="000000"/>
              <w:bottom w:val="single" w:sz="6" w:space="0" w:color="000000"/>
              <w:right w:val="single" w:sz="6" w:space="0" w:color="000000"/>
            </w:tcBorders>
            <w:shd w:val="clear" w:color="auto" w:fill="D4D4D4"/>
            <w:vAlign w:val="center"/>
            <w:hideMark/>
          </w:tcPr>
          <w:p w14:paraId="75D14D17" w14:textId="77777777" w:rsidR="006B68D5" w:rsidRPr="005C2FE6" w:rsidRDefault="006B68D5" w:rsidP="005A7253">
            <w:pPr>
              <w:spacing w:before="100" w:beforeAutospacing="1" w:after="100" w:afterAutospacing="1" w:line="240" w:lineRule="auto"/>
              <w:ind w:left="144"/>
              <w:textAlignment w:val="baseline"/>
              <w:rPr>
                <w:rFonts w:ascii="Times New Roman" w:eastAsia="Times New Roman" w:hAnsi="Times New Roman" w:cs="Times New Roman"/>
                <w:color w:val="000000"/>
                <w:sz w:val="22"/>
                <w:szCs w:val="22"/>
                <w:lang w:eastAsia="en-US"/>
              </w:rPr>
            </w:pPr>
            <w:r w:rsidRPr="005C2FE6">
              <w:rPr>
                <w:rFonts w:ascii="Times New Roman" w:eastAsia="Times New Roman" w:hAnsi="Times New Roman" w:cs="Times New Roman"/>
                <w:color w:val="000000"/>
                <w:position w:val="-1"/>
                <w:sz w:val="22"/>
                <w:szCs w:val="22"/>
                <w:lang w:eastAsia="en-US"/>
              </w:rPr>
              <w:t>Beta (SE)</w:t>
            </w:r>
            <w:r w:rsidRPr="005C2FE6">
              <w:rPr>
                <w:rFonts w:ascii="Times New Roman" w:eastAsia="Times New Roman" w:hAnsi="Times New Roman" w:cs="Times New Roman"/>
                <w:color w:val="000000"/>
                <w:sz w:val="22"/>
                <w:szCs w:val="22"/>
                <w:lang w:eastAsia="en-US"/>
              </w:rPr>
              <w:t>​</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79876E07" w14:textId="77777777" w:rsidR="006B68D5" w:rsidRPr="005C2FE6" w:rsidRDefault="006B68D5" w:rsidP="005A7253">
            <w:pPr>
              <w:spacing w:before="100" w:beforeAutospacing="1" w:after="100" w:afterAutospacing="1" w:line="240" w:lineRule="auto"/>
              <w:ind w:left="135"/>
              <w:textAlignment w:val="baseline"/>
              <w:rPr>
                <w:rFonts w:ascii="Times New Roman" w:eastAsia="Times New Roman" w:hAnsi="Times New Roman" w:cs="Times New Roman"/>
                <w:color w:val="000000"/>
                <w:sz w:val="22"/>
                <w:szCs w:val="22"/>
                <w:lang w:eastAsia="en-US"/>
              </w:rPr>
            </w:pPr>
            <w:r w:rsidRPr="005C2FE6">
              <w:rPr>
                <w:rFonts w:ascii="Times New Roman" w:eastAsia="Times New Roman" w:hAnsi="Times New Roman" w:cs="Times New Roman"/>
                <w:color w:val="000000"/>
                <w:position w:val="-1"/>
                <w:sz w:val="22"/>
                <w:szCs w:val="22"/>
                <w:lang w:eastAsia="en-US"/>
              </w:rPr>
              <w:t>-0.76 (0.38) </w:t>
            </w:r>
            <w:r w:rsidRPr="005C2FE6">
              <w:rPr>
                <w:rFonts w:ascii="Times New Roman" w:eastAsia="Times New Roman" w:hAnsi="Times New Roman" w:cs="Times New Roman"/>
                <w:color w:val="000000"/>
                <w:sz w:val="22"/>
                <w:szCs w:val="22"/>
                <w:lang w:eastAsia="en-US"/>
              </w:rPr>
              <w:t>​</w:t>
            </w:r>
          </w:p>
        </w:tc>
        <w:tc>
          <w:tcPr>
            <w:tcW w:w="2962" w:type="dxa"/>
            <w:tcBorders>
              <w:top w:val="single" w:sz="6" w:space="0" w:color="000000"/>
              <w:left w:val="single" w:sz="6" w:space="0" w:color="000000"/>
              <w:bottom w:val="single" w:sz="6" w:space="0" w:color="000000"/>
              <w:right w:val="single" w:sz="6" w:space="0" w:color="000000"/>
            </w:tcBorders>
            <w:vAlign w:val="center"/>
            <w:hideMark/>
          </w:tcPr>
          <w:p w14:paraId="5B94FA5A" w14:textId="77777777" w:rsidR="006B68D5" w:rsidRPr="005C2FE6" w:rsidRDefault="006B68D5" w:rsidP="005A7253">
            <w:pPr>
              <w:spacing w:before="100" w:beforeAutospacing="1" w:after="100" w:afterAutospacing="1" w:line="240" w:lineRule="auto"/>
              <w:ind w:left="135"/>
              <w:textAlignment w:val="baseline"/>
              <w:rPr>
                <w:rFonts w:ascii="Times New Roman" w:eastAsia="Times New Roman" w:hAnsi="Times New Roman" w:cs="Times New Roman"/>
                <w:color w:val="000000"/>
                <w:sz w:val="22"/>
                <w:szCs w:val="22"/>
                <w:lang w:eastAsia="en-US"/>
              </w:rPr>
            </w:pPr>
            <w:r w:rsidRPr="005C2FE6">
              <w:rPr>
                <w:rFonts w:ascii="Times New Roman" w:eastAsia="Times New Roman" w:hAnsi="Times New Roman" w:cs="Times New Roman"/>
                <w:color w:val="000000"/>
                <w:position w:val="-1"/>
                <w:sz w:val="22"/>
                <w:szCs w:val="22"/>
                <w:lang w:eastAsia="en-US"/>
              </w:rPr>
              <w:t>0.22 (0.34)</w:t>
            </w:r>
            <w:r w:rsidRPr="005C2FE6">
              <w:rPr>
                <w:rFonts w:ascii="Times New Roman" w:eastAsia="Times New Roman" w:hAnsi="Times New Roman" w:cs="Times New Roman"/>
                <w:color w:val="000000"/>
                <w:sz w:val="22"/>
                <w:szCs w:val="22"/>
                <w:lang w:eastAsia="en-US"/>
              </w:rPr>
              <w:t>​</w:t>
            </w:r>
          </w:p>
        </w:tc>
      </w:tr>
      <w:tr w:rsidR="006B68D5" w:rsidRPr="005C2FE6" w14:paraId="4028AE81" w14:textId="77777777" w:rsidTr="005A7253">
        <w:trPr>
          <w:trHeight w:val="555"/>
        </w:trPr>
        <w:tc>
          <w:tcPr>
            <w:tcW w:w="2782" w:type="dxa"/>
            <w:vMerge/>
            <w:tcBorders>
              <w:top w:val="single" w:sz="6" w:space="0" w:color="000000"/>
              <w:left w:val="single" w:sz="6" w:space="0" w:color="000000"/>
              <w:bottom w:val="single" w:sz="6" w:space="0" w:color="000000"/>
              <w:right w:val="single" w:sz="6" w:space="0" w:color="000000"/>
            </w:tcBorders>
            <w:vAlign w:val="center"/>
            <w:hideMark/>
          </w:tcPr>
          <w:p w14:paraId="499043F4" w14:textId="77777777" w:rsidR="006B68D5" w:rsidRPr="005C2FE6" w:rsidRDefault="006B68D5" w:rsidP="005A7253">
            <w:pPr>
              <w:spacing w:after="0" w:line="240" w:lineRule="auto"/>
              <w:ind w:left="144"/>
              <w:rPr>
                <w:rFonts w:ascii="Times New Roman" w:eastAsia="Times New Roman" w:hAnsi="Times New Roman" w:cs="Times New Roman"/>
                <w:color w:val="000000"/>
                <w:sz w:val="22"/>
                <w:szCs w:val="22"/>
                <w:lang w:eastAsia="en-US"/>
              </w:rPr>
            </w:pPr>
          </w:p>
        </w:tc>
        <w:tc>
          <w:tcPr>
            <w:tcW w:w="1350" w:type="dxa"/>
            <w:tcBorders>
              <w:top w:val="single" w:sz="6" w:space="0" w:color="000000"/>
              <w:left w:val="single" w:sz="6" w:space="0" w:color="000000"/>
              <w:bottom w:val="single" w:sz="6" w:space="0" w:color="000000"/>
              <w:right w:val="single" w:sz="6" w:space="0" w:color="000000"/>
            </w:tcBorders>
            <w:shd w:val="clear" w:color="auto" w:fill="D4D4D4"/>
            <w:vAlign w:val="center"/>
            <w:hideMark/>
          </w:tcPr>
          <w:p w14:paraId="3E8BD483" w14:textId="77777777" w:rsidR="006B68D5" w:rsidRPr="005C2FE6" w:rsidRDefault="006B68D5" w:rsidP="005A7253">
            <w:pPr>
              <w:spacing w:before="100" w:beforeAutospacing="1" w:after="100" w:afterAutospacing="1" w:line="240" w:lineRule="auto"/>
              <w:ind w:left="144"/>
              <w:textAlignment w:val="baseline"/>
              <w:rPr>
                <w:rFonts w:ascii="Times New Roman" w:eastAsia="Times New Roman" w:hAnsi="Times New Roman" w:cs="Times New Roman"/>
                <w:color w:val="000000"/>
                <w:sz w:val="22"/>
                <w:szCs w:val="22"/>
                <w:lang w:eastAsia="en-US"/>
              </w:rPr>
            </w:pPr>
            <w:r w:rsidRPr="005C2FE6">
              <w:rPr>
                <w:rFonts w:ascii="Times New Roman" w:eastAsia="Times New Roman" w:hAnsi="Times New Roman" w:cs="Times New Roman"/>
                <w:color w:val="000000"/>
                <w:position w:val="-1"/>
                <w:sz w:val="22"/>
                <w:szCs w:val="22"/>
                <w:lang w:eastAsia="en-US"/>
              </w:rPr>
              <w:t>Confidence Interval</w:t>
            </w:r>
            <w:r w:rsidRPr="005C2FE6">
              <w:rPr>
                <w:rFonts w:ascii="Times New Roman" w:eastAsia="Times New Roman" w:hAnsi="Times New Roman" w:cs="Times New Roman"/>
                <w:color w:val="000000"/>
                <w:sz w:val="22"/>
                <w:szCs w:val="22"/>
                <w:lang w:eastAsia="en-US"/>
              </w:rPr>
              <w:t>​</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15647C82" w14:textId="77777777" w:rsidR="006B68D5" w:rsidRPr="005C2FE6" w:rsidRDefault="006B68D5" w:rsidP="005A7253">
            <w:pPr>
              <w:spacing w:before="100" w:beforeAutospacing="1" w:after="100" w:afterAutospacing="1" w:line="240" w:lineRule="auto"/>
              <w:ind w:left="135"/>
              <w:textAlignment w:val="baseline"/>
              <w:rPr>
                <w:rFonts w:ascii="Times New Roman" w:eastAsia="Times New Roman" w:hAnsi="Times New Roman" w:cs="Times New Roman"/>
                <w:color w:val="000000"/>
                <w:sz w:val="22"/>
                <w:szCs w:val="22"/>
                <w:lang w:eastAsia="en-US"/>
              </w:rPr>
            </w:pPr>
            <w:r w:rsidRPr="005C2FE6">
              <w:rPr>
                <w:rFonts w:ascii="Times New Roman" w:eastAsia="Times New Roman" w:hAnsi="Times New Roman" w:cs="Times New Roman"/>
                <w:color w:val="000000"/>
                <w:position w:val="-1"/>
                <w:sz w:val="22"/>
                <w:szCs w:val="22"/>
                <w:lang w:eastAsia="en-US"/>
              </w:rPr>
              <w:t>[-1.56, 0.05]</w:t>
            </w:r>
            <w:r w:rsidRPr="005C2FE6">
              <w:rPr>
                <w:rFonts w:ascii="Times New Roman" w:eastAsia="Times New Roman" w:hAnsi="Times New Roman" w:cs="Times New Roman"/>
                <w:color w:val="000000"/>
                <w:sz w:val="22"/>
                <w:szCs w:val="22"/>
                <w:lang w:eastAsia="en-US"/>
              </w:rPr>
              <w:t>​</w:t>
            </w:r>
          </w:p>
        </w:tc>
        <w:tc>
          <w:tcPr>
            <w:tcW w:w="2962" w:type="dxa"/>
            <w:tcBorders>
              <w:top w:val="single" w:sz="6" w:space="0" w:color="000000"/>
              <w:left w:val="single" w:sz="6" w:space="0" w:color="000000"/>
              <w:bottom w:val="single" w:sz="6" w:space="0" w:color="000000"/>
              <w:right w:val="single" w:sz="6" w:space="0" w:color="000000"/>
            </w:tcBorders>
            <w:vAlign w:val="center"/>
            <w:hideMark/>
          </w:tcPr>
          <w:p w14:paraId="4B0955AD" w14:textId="77777777" w:rsidR="006B68D5" w:rsidRPr="005C2FE6" w:rsidRDefault="006B68D5" w:rsidP="005A7253">
            <w:pPr>
              <w:spacing w:before="100" w:beforeAutospacing="1" w:after="100" w:afterAutospacing="1" w:line="240" w:lineRule="auto"/>
              <w:ind w:left="135"/>
              <w:textAlignment w:val="baseline"/>
              <w:rPr>
                <w:rFonts w:ascii="Times New Roman" w:eastAsia="Times New Roman" w:hAnsi="Times New Roman" w:cs="Times New Roman"/>
                <w:color w:val="000000"/>
                <w:sz w:val="22"/>
                <w:szCs w:val="22"/>
                <w:lang w:eastAsia="en-US"/>
              </w:rPr>
            </w:pPr>
            <w:r w:rsidRPr="005C2FE6">
              <w:rPr>
                <w:rFonts w:ascii="Times New Roman" w:eastAsia="Times New Roman" w:hAnsi="Times New Roman" w:cs="Times New Roman"/>
                <w:color w:val="000000"/>
                <w:position w:val="-1"/>
                <w:sz w:val="22"/>
                <w:szCs w:val="22"/>
                <w:lang w:eastAsia="en-US"/>
              </w:rPr>
              <w:t>[-0.49, 0.93]</w:t>
            </w:r>
            <w:r w:rsidRPr="005C2FE6">
              <w:rPr>
                <w:rFonts w:ascii="Times New Roman" w:eastAsia="Times New Roman" w:hAnsi="Times New Roman" w:cs="Times New Roman"/>
                <w:color w:val="000000"/>
                <w:sz w:val="22"/>
                <w:szCs w:val="22"/>
                <w:lang w:eastAsia="en-US"/>
              </w:rPr>
              <w:t>​</w:t>
            </w:r>
          </w:p>
        </w:tc>
      </w:tr>
      <w:tr w:rsidR="006B68D5" w:rsidRPr="005C2FE6" w14:paraId="04211B61" w14:textId="77777777" w:rsidTr="005A7253">
        <w:trPr>
          <w:trHeight w:val="630"/>
        </w:trPr>
        <w:tc>
          <w:tcPr>
            <w:tcW w:w="2782" w:type="dxa"/>
            <w:vMerge w:val="restart"/>
            <w:tcBorders>
              <w:top w:val="single" w:sz="6" w:space="0" w:color="000000"/>
              <w:left w:val="single" w:sz="6" w:space="0" w:color="000000"/>
              <w:bottom w:val="single" w:sz="6" w:space="0" w:color="000000"/>
              <w:right w:val="single" w:sz="6" w:space="0" w:color="000000"/>
            </w:tcBorders>
            <w:shd w:val="clear" w:color="auto" w:fill="D4D4D4"/>
            <w:vAlign w:val="center"/>
            <w:hideMark/>
          </w:tcPr>
          <w:p w14:paraId="73BB70D6" w14:textId="77777777" w:rsidR="006B68D5" w:rsidRPr="005C2FE6" w:rsidRDefault="006B68D5" w:rsidP="005A7253">
            <w:pPr>
              <w:spacing w:before="100" w:beforeAutospacing="1" w:after="100" w:afterAutospacing="1" w:line="240" w:lineRule="auto"/>
              <w:ind w:left="144"/>
              <w:textAlignment w:val="baseline"/>
              <w:rPr>
                <w:rFonts w:ascii="Times New Roman" w:eastAsia="Times New Roman" w:hAnsi="Times New Roman" w:cs="Times New Roman"/>
                <w:color w:val="000000"/>
                <w:sz w:val="22"/>
                <w:szCs w:val="22"/>
                <w:lang w:eastAsia="en-US"/>
              </w:rPr>
            </w:pPr>
            <w:r w:rsidRPr="005C2FE6">
              <w:rPr>
                <w:rFonts w:ascii="Times New Roman" w:eastAsia="Times New Roman" w:hAnsi="Times New Roman" w:cs="Times New Roman"/>
                <w:color w:val="000000"/>
                <w:position w:val="-1"/>
                <w:sz w:val="22"/>
                <w:szCs w:val="22"/>
                <w:lang w:eastAsia="en-US"/>
              </w:rPr>
              <w:t>Path c′: Brain Activation (X) → Widespread Pain(Y) after controlling for FC (M)</w:t>
            </w:r>
            <w:r w:rsidRPr="005C2FE6">
              <w:rPr>
                <w:rFonts w:ascii="Times New Roman" w:eastAsia="Times New Roman" w:hAnsi="Times New Roman" w:cs="Times New Roman"/>
                <w:color w:val="000000"/>
                <w:sz w:val="22"/>
                <w:szCs w:val="22"/>
                <w:lang w:eastAsia="en-US"/>
              </w:rPr>
              <w:t>​</w:t>
            </w:r>
          </w:p>
        </w:tc>
        <w:tc>
          <w:tcPr>
            <w:tcW w:w="1350" w:type="dxa"/>
            <w:tcBorders>
              <w:top w:val="single" w:sz="6" w:space="0" w:color="000000"/>
              <w:left w:val="single" w:sz="6" w:space="0" w:color="000000"/>
              <w:bottom w:val="single" w:sz="6" w:space="0" w:color="000000"/>
              <w:right w:val="single" w:sz="6" w:space="0" w:color="000000"/>
            </w:tcBorders>
            <w:shd w:val="clear" w:color="auto" w:fill="D4D4D4"/>
            <w:vAlign w:val="center"/>
            <w:hideMark/>
          </w:tcPr>
          <w:p w14:paraId="78E4CA1C" w14:textId="77777777" w:rsidR="006B68D5" w:rsidRPr="005C2FE6" w:rsidRDefault="006B68D5" w:rsidP="005A7253">
            <w:pPr>
              <w:spacing w:before="100" w:beforeAutospacing="1" w:after="100" w:afterAutospacing="1" w:line="240" w:lineRule="auto"/>
              <w:ind w:left="144"/>
              <w:textAlignment w:val="baseline"/>
              <w:rPr>
                <w:rFonts w:ascii="Times New Roman" w:eastAsia="Times New Roman" w:hAnsi="Times New Roman" w:cs="Times New Roman"/>
                <w:color w:val="000000"/>
                <w:sz w:val="22"/>
                <w:szCs w:val="22"/>
                <w:lang w:eastAsia="en-US"/>
              </w:rPr>
            </w:pPr>
            <w:r w:rsidRPr="005C2FE6">
              <w:rPr>
                <w:rFonts w:ascii="Times New Roman" w:eastAsia="Times New Roman" w:hAnsi="Times New Roman" w:cs="Times New Roman"/>
                <w:color w:val="000000"/>
                <w:position w:val="-1"/>
                <w:sz w:val="22"/>
                <w:szCs w:val="22"/>
                <w:lang w:eastAsia="en-US"/>
              </w:rPr>
              <w:t>Beta (SE)</w:t>
            </w:r>
            <w:r w:rsidRPr="005C2FE6">
              <w:rPr>
                <w:rFonts w:ascii="Times New Roman" w:eastAsia="Times New Roman" w:hAnsi="Times New Roman" w:cs="Times New Roman"/>
                <w:color w:val="000000"/>
                <w:sz w:val="22"/>
                <w:szCs w:val="22"/>
                <w:lang w:eastAsia="en-US"/>
              </w:rPr>
              <w:t>​</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7C2A847C" w14:textId="77777777" w:rsidR="006B68D5" w:rsidRPr="005C2FE6" w:rsidRDefault="006B68D5" w:rsidP="005A7253">
            <w:pPr>
              <w:spacing w:before="100" w:beforeAutospacing="1" w:after="100" w:afterAutospacing="1" w:line="240" w:lineRule="auto"/>
              <w:ind w:left="135"/>
              <w:textAlignment w:val="baseline"/>
              <w:rPr>
                <w:rFonts w:ascii="Times New Roman" w:eastAsia="Times New Roman" w:hAnsi="Times New Roman" w:cs="Times New Roman"/>
                <w:color w:val="000000"/>
                <w:sz w:val="22"/>
                <w:szCs w:val="22"/>
                <w:lang w:eastAsia="en-US"/>
              </w:rPr>
            </w:pPr>
            <w:r w:rsidRPr="005C2FE6">
              <w:rPr>
                <w:rFonts w:ascii="Times New Roman" w:eastAsia="Times New Roman" w:hAnsi="Times New Roman" w:cs="Times New Roman"/>
                <w:color w:val="000000"/>
                <w:position w:val="-1"/>
                <w:sz w:val="22"/>
                <w:szCs w:val="22"/>
                <w:lang w:eastAsia="en-US"/>
              </w:rPr>
              <w:t>-0.67 (0.30)</w:t>
            </w:r>
            <w:r w:rsidRPr="005C2FE6">
              <w:rPr>
                <w:rFonts w:ascii="Times New Roman" w:eastAsia="Times New Roman" w:hAnsi="Times New Roman" w:cs="Times New Roman"/>
                <w:color w:val="000000"/>
                <w:sz w:val="22"/>
                <w:szCs w:val="22"/>
                <w:lang w:eastAsia="en-US"/>
              </w:rPr>
              <w:t>​</w:t>
            </w:r>
          </w:p>
        </w:tc>
        <w:tc>
          <w:tcPr>
            <w:tcW w:w="2962" w:type="dxa"/>
            <w:tcBorders>
              <w:top w:val="single" w:sz="6" w:space="0" w:color="000000"/>
              <w:left w:val="single" w:sz="6" w:space="0" w:color="000000"/>
              <w:bottom w:val="single" w:sz="6" w:space="0" w:color="000000"/>
              <w:right w:val="single" w:sz="6" w:space="0" w:color="000000"/>
            </w:tcBorders>
            <w:vAlign w:val="center"/>
            <w:hideMark/>
          </w:tcPr>
          <w:p w14:paraId="0629940B" w14:textId="77777777" w:rsidR="006B68D5" w:rsidRPr="005C2FE6" w:rsidRDefault="006B68D5" w:rsidP="005A7253">
            <w:pPr>
              <w:spacing w:before="100" w:beforeAutospacing="1" w:after="100" w:afterAutospacing="1" w:line="240" w:lineRule="auto"/>
              <w:ind w:left="135"/>
              <w:textAlignment w:val="baseline"/>
              <w:rPr>
                <w:rFonts w:ascii="Times New Roman" w:eastAsia="Times New Roman" w:hAnsi="Times New Roman" w:cs="Times New Roman"/>
                <w:color w:val="000000"/>
                <w:sz w:val="22"/>
                <w:szCs w:val="22"/>
                <w:lang w:eastAsia="en-US"/>
              </w:rPr>
            </w:pPr>
            <w:r w:rsidRPr="005C2FE6">
              <w:rPr>
                <w:rFonts w:ascii="Times New Roman" w:eastAsia="Times New Roman" w:hAnsi="Times New Roman" w:cs="Times New Roman"/>
                <w:color w:val="000000"/>
                <w:sz w:val="22"/>
                <w:szCs w:val="22"/>
                <w:lang w:eastAsia="en-US"/>
              </w:rPr>
              <w:t>0.97 (0.36) ​</w:t>
            </w:r>
          </w:p>
        </w:tc>
      </w:tr>
      <w:tr w:rsidR="006B68D5" w:rsidRPr="005C2FE6" w14:paraId="57B7C8A5" w14:textId="77777777" w:rsidTr="005A7253">
        <w:trPr>
          <w:trHeight w:val="630"/>
        </w:trPr>
        <w:tc>
          <w:tcPr>
            <w:tcW w:w="2782" w:type="dxa"/>
            <w:vMerge/>
            <w:tcBorders>
              <w:top w:val="single" w:sz="6" w:space="0" w:color="000000"/>
              <w:left w:val="single" w:sz="6" w:space="0" w:color="000000"/>
              <w:bottom w:val="single" w:sz="6" w:space="0" w:color="000000"/>
              <w:right w:val="single" w:sz="6" w:space="0" w:color="000000"/>
            </w:tcBorders>
            <w:vAlign w:val="center"/>
            <w:hideMark/>
          </w:tcPr>
          <w:p w14:paraId="05240041" w14:textId="77777777" w:rsidR="006B68D5" w:rsidRPr="005C2FE6" w:rsidRDefault="006B68D5" w:rsidP="005A7253">
            <w:pPr>
              <w:spacing w:after="0" w:line="240" w:lineRule="auto"/>
              <w:ind w:left="144"/>
              <w:rPr>
                <w:rFonts w:ascii="Times New Roman" w:eastAsia="Times New Roman" w:hAnsi="Times New Roman" w:cs="Times New Roman"/>
                <w:color w:val="000000"/>
                <w:sz w:val="22"/>
                <w:szCs w:val="22"/>
                <w:lang w:eastAsia="en-US"/>
              </w:rPr>
            </w:pPr>
          </w:p>
        </w:tc>
        <w:tc>
          <w:tcPr>
            <w:tcW w:w="1350" w:type="dxa"/>
            <w:tcBorders>
              <w:top w:val="single" w:sz="6" w:space="0" w:color="000000"/>
              <w:left w:val="single" w:sz="6" w:space="0" w:color="000000"/>
              <w:bottom w:val="single" w:sz="6" w:space="0" w:color="000000"/>
              <w:right w:val="single" w:sz="6" w:space="0" w:color="000000"/>
            </w:tcBorders>
            <w:shd w:val="clear" w:color="auto" w:fill="D4D4D4"/>
            <w:vAlign w:val="center"/>
            <w:hideMark/>
          </w:tcPr>
          <w:p w14:paraId="512A70F0" w14:textId="77777777" w:rsidR="006B68D5" w:rsidRPr="005C2FE6" w:rsidRDefault="006B68D5" w:rsidP="005A7253">
            <w:pPr>
              <w:spacing w:before="100" w:beforeAutospacing="1" w:after="100" w:afterAutospacing="1" w:line="240" w:lineRule="auto"/>
              <w:ind w:left="144"/>
              <w:textAlignment w:val="baseline"/>
              <w:rPr>
                <w:rFonts w:ascii="Times New Roman" w:eastAsia="Times New Roman" w:hAnsi="Times New Roman" w:cs="Times New Roman"/>
                <w:color w:val="000000"/>
                <w:sz w:val="22"/>
                <w:szCs w:val="22"/>
                <w:lang w:eastAsia="en-US"/>
              </w:rPr>
            </w:pPr>
            <w:r w:rsidRPr="005C2FE6">
              <w:rPr>
                <w:rFonts w:ascii="Times New Roman" w:eastAsia="Times New Roman" w:hAnsi="Times New Roman" w:cs="Times New Roman"/>
                <w:color w:val="000000"/>
                <w:position w:val="-1"/>
                <w:sz w:val="22"/>
                <w:szCs w:val="22"/>
                <w:lang w:eastAsia="en-US"/>
              </w:rPr>
              <w:t>Confidence Interval</w:t>
            </w:r>
            <w:r w:rsidRPr="005C2FE6">
              <w:rPr>
                <w:rFonts w:ascii="Times New Roman" w:eastAsia="Times New Roman" w:hAnsi="Times New Roman" w:cs="Times New Roman"/>
                <w:color w:val="000000"/>
                <w:sz w:val="22"/>
                <w:szCs w:val="22"/>
                <w:lang w:eastAsia="en-US"/>
              </w:rPr>
              <w:t>​</w:t>
            </w:r>
          </w:p>
        </w:tc>
        <w:tc>
          <w:tcPr>
            <w:tcW w:w="2250" w:type="dxa"/>
            <w:tcBorders>
              <w:top w:val="single" w:sz="6" w:space="0" w:color="000000"/>
              <w:left w:val="single" w:sz="6" w:space="0" w:color="000000"/>
              <w:bottom w:val="single" w:sz="6" w:space="0" w:color="000000"/>
              <w:right w:val="single" w:sz="6" w:space="0" w:color="000000"/>
            </w:tcBorders>
            <w:vAlign w:val="center"/>
            <w:hideMark/>
          </w:tcPr>
          <w:p w14:paraId="643B9149" w14:textId="77777777" w:rsidR="006B68D5" w:rsidRPr="005C2FE6" w:rsidRDefault="006B68D5" w:rsidP="005A7253">
            <w:pPr>
              <w:spacing w:before="100" w:beforeAutospacing="1" w:after="100" w:afterAutospacing="1" w:line="240" w:lineRule="auto"/>
              <w:ind w:left="135"/>
              <w:textAlignment w:val="baseline"/>
              <w:rPr>
                <w:rFonts w:ascii="Times New Roman" w:eastAsia="Times New Roman" w:hAnsi="Times New Roman" w:cs="Times New Roman"/>
                <w:color w:val="000000"/>
                <w:sz w:val="22"/>
                <w:szCs w:val="22"/>
                <w:lang w:eastAsia="en-US"/>
              </w:rPr>
            </w:pPr>
            <w:r w:rsidRPr="005C2FE6">
              <w:rPr>
                <w:rFonts w:ascii="Times New Roman" w:eastAsia="Times New Roman" w:hAnsi="Times New Roman" w:cs="Times New Roman"/>
                <w:color w:val="000000"/>
                <w:sz w:val="22"/>
                <w:szCs w:val="22"/>
                <w:lang w:eastAsia="en-US"/>
              </w:rPr>
              <w:t>[-1.36, -0.20]​</w:t>
            </w:r>
          </w:p>
        </w:tc>
        <w:tc>
          <w:tcPr>
            <w:tcW w:w="2962" w:type="dxa"/>
            <w:tcBorders>
              <w:top w:val="single" w:sz="6" w:space="0" w:color="000000"/>
              <w:left w:val="single" w:sz="6" w:space="0" w:color="000000"/>
              <w:bottom w:val="single" w:sz="6" w:space="0" w:color="000000"/>
              <w:right w:val="single" w:sz="6" w:space="0" w:color="000000"/>
            </w:tcBorders>
            <w:vAlign w:val="center"/>
            <w:hideMark/>
          </w:tcPr>
          <w:p w14:paraId="5C417F26" w14:textId="77777777" w:rsidR="006B68D5" w:rsidRPr="005C2FE6" w:rsidRDefault="006B68D5" w:rsidP="005A7253">
            <w:pPr>
              <w:spacing w:before="100" w:beforeAutospacing="1" w:after="100" w:afterAutospacing="1" w:line="240" w:lineRule="auto"/>
              <w:ind w:left="135"/>
              <w:textAlignment w:val="baseline"/>
              <w:rPr>
                <w:rFonts w:ascii="Times New Roman" w:eastAsia="Times New Roman" w:hAnsi="Times New Roman" w:cs="Times New Roman"/>
                <w:color w:val="000000"/>
                <w:sz w:val="22"/>
                <w:szCs w:val="22"/>
                <w:lang w:eastAsia="en-US"/>
              </w:rPr>
            </w:pPr>
            <w:r w:rsidRPr="005C2FE6">
              <w:rPr>
                <w:rFonts w:ascii="Times New Roman" w:eastAsia="Times New Roman" w:hAnsi="Times New Roman" w:cs="Times New Roman"/>
                <w:color w:val="000000"/>
                <w:sz w:val="22"/>
                <w:szCs w:val="22"/>
                <w:lang w:eastAsia="en-US"/>
              </w:rPr>
              <w:t>[0.34, 1.78]​</w:t>
            </w:r>
          </w:p>
        </w:tc>
      </w:tr>
    </w:tbl>
    <w:p w14:paraId="409934BD" w14:textId="77777777" w:rsidR="006B68D5" w:rsidRDefault="006B68D5" w:rsidP="006B68D5">
      <w:pPr>
        <w:spacing w:after="210" w:line="360" w:lineRule="auto"/>
        <w:rPr>
          <w:rFonts w:ascii="Times New Roman" w:hAnsi="Times New Roman" w:cs="Times New Roman"/>
          <w:sz w:val="20"/>
          <w:szCs w:val="20"/>
        </w:rPr>
      </w:pPr>
      <w:r w:rsidRPr="00566103">
        <w:rPr>
          <w:rFonts w:ascii="Times New Roman" w:hAnsi="Times New Roman" w:cs="Times New Roman"/>
          <w:sz w:val="20"/>
          <w:szCs w:val="20"/>
        </w:rPr>
        <w:t xml:space="preserve">Mediation analysis results showing functional connectivity (FC) as a mediator </w:t>
      </w:r>
      <w:r>
        <w:rPr>
          <w:rFonts w:ascii="Times New Roman" w:hAnsi="Times New Roman" w:cs="Times New Roman"/>
          <w:sz w:val="20"/>
          <w:szCs w:val="20"/>
        </w:rPr>
        <w:t xml:space="preserve">(M) </w:t>
      </w:r>
      <w:r w:rsidRPr="00566103">
        <w:rPr>
          <w:rFonts w:ascii="Times New Roman" w:hAnsi="Times New Roman" w:cs="Times New Roman"/>
          <w:sz w:val="20"/>
          <w:szCs w:val="20"/>
        </w:rPr>
        <w:t>in the relationship between changes in brain activation (</w:t>
      </w:r>
      <w:r>
        <w:rPr>
          <w:rFonts w:ascii="Times New Roman" w:hAnsi="Times New Roman" w:cs="Times New Roman"/>
          <w:sz w:val="20"/>
          <w:szCs w:val="20"/>
        </w:rPr>
        <w:t xml:space="preserve">independent variable; </w:t>
      </w:r>
      <w:r w:rsidRPr="00566103">
        <w:rPr>
          <w:rFonts w:ascii="Times New Roman" w:hAnsi="Times New Roman" w:cs="Times New Roman"/>
          <w:sz w:val="20"/>
          <w:szCs w:val="20"/>
        </w:rPr>
        <w:t>X) and changes in widespread pain (</w:t>
      </w:r>
      <w:r>
        <w:rPr>
          <w:rFonts w:ascii="Times New Roman" w:hAnsi="Times New Roman" w:cs="Times New Roman"/>
          <w:sz w:val="20"/>
          <w:szCs w:val="20"/>
        </w:rPr>
        <w:t xml:space="preserve">dependent variable; </w:t>
      </w:r>
      <w:r w:rsidRPr="00566103">
        <w:rPr>
          <w:rFonts w:ascii="Times New Roman" w:hAnsi="Times New Roman" w:cs="Times New Roman"/>
          <w:sz w:val="20"/>
          <w:szCs w:val="20"/>
        </w:rPr>
        <w:t xml:space="preserve">Y) for EA and ML groups separately. In the EA group, increased left S1 activation (X) influences reductions in widespread pain (Y) through FC between the </w:t>
      </w:r>
      <w:r>
        <w:rPr>
          <w:rFonts w:ascii="Times New Roman" w:hAnsi="Times New Roman" w:cs="Times New Roman"/>
          <w:sz w:val="20"/>
          <w:szCs w:val="20"/>
        </w:rPr>
        <w:t xml:space="preserve">left S1 and </w:t>
      </w:r>
      <w:r w:rsidRPr="00566103">
        <w:rPr>
          <w:rFonts w:ascii="Times New Roman" w:hAnsi="Times New Roman" w:cs="Times New Roman"/>
          <w:sz w:val="20"/>
          <w:szCs w:val="20"/>
        </w:rPr>
        <w:t xml:space="preserve">right anterior insula (L S1 – R </w:t>
      </w:r>
      <w:proofErr w:type="spellStart"/>
      <w:r w:rsidRPr="00566103">
        <w:rPr>
          <w:rFonts w:ascii="Times New Roman" w:hAnsi="Times New Roman" w:cs="Times New Roman"/>
          <w:sz w:val="20"/>
          <w:szCs w:val="20"/>
        </w:rPr>
        <w:t>aIC</w:t>
      </w:r>
      <w:proofErr w:type="spellEnd"/>
      <w:r w:rsidRPr="00566103">
        <w:rPr>
          <w:rFonts w:ascii="Times New Roman" w:hAnsi="Times New Roman" w:cs="Times New Roman"/>
          <w:sz w:val="20"/>
          <w:szCs w:val="20"/>
        </w:rPr>
        <w:t xml:space="preserve"> FC). In the ML group, decreased left precuneus activation (X) influences reductions in widespread pain (Y) through reduced FC between the </w:t>
      </w:r>
      <w:r>
        <w:rPr>
          <w:rFonts w:ascii="Times New Roman" w:hAnsi="Times New Roman" w:cs="Times New Roman"/>
          <w:sz w:val="20"/>
          <w:szCs w:val="20"/>
        </w:rPr>
        <w:t xml:space="preserve">left precuneus and </w:t>
      </w:r>
      <w:r w:rsidRPr="00566103">
        <w:rPr>
          <w:rFonts w:ascii="Times New Roman" w:hAnsi="Times New Roman" w:cs="Times New Roman"/>
          <w:sz w:val="20"/>
          <w:szCs w:val="20"/>
        </w:rPr>
        <w:t xml:space="preserve">right anterior insula (L precuneus – R </w:t>
      </w:r>
      <w:proofErr w:type="spellStart"/>
      <w:r w:rsidRPr="00566103">
        <w:rPr>
          <w:rFonts w:ascii="Times New Roman" w:hAnsi="Times New Roman" w:cs="Times New Roman"/>
          <w:sz w:val="20"/>
          <w:szCs w:val="20"/>
        </w:rPr>
        <w:t>aIC</w:t>
      </w:r>
      <w:proofErr w:type="spellEnd"/>
      <w:r w:rsidRPr="00566103">
        <w:rPr>
          <w:rFonts w:ascii="Times New Roman" w:hAnsi="Times New Roman" w:cs="Times New Roman"/>
          <w:sz w:val="20"/>
          <w:szCs w:val="20"/>
        </w:rPr>
        <w:t xml:space="preserve"> FC). The table presents the beta coefficients, standard errors (SE), and confidence intervals (CI) for both direct and indirect effects. The direct effect represents the direct relationship between activation and changes in widespread pain, while the indirect effect reflects the mediated pathway through FC.</w:t>
      </w:r>
    </w:p>
    <w:p w14:paraId="19FDB85E" w14:textId="77777777" w:rsidR="00564B13" w:rsidRDefault="00564B13" w:rsidP="006B68D5">
      <w:pPr>
        <w:spacing w:after="210" w:line="360" w:lineRule="auto"/>
        <w:rPr>
          <w:rFonts w:ascii="Times New Roman" w:hAnsi="Times New Roman" w:cs="Times New Roman"/>
          <w:sz w:val="20"/>
          <w:szCs w:val="20"/>
        </w:rPr>
      </w:pPr>
    </w:p>
    <w:p w14:paraId="6FDCFC1F" w14:textId="77777777" w:rsidR="00564B13" w:rsidRDefault="00564B13" w:rsidP="006B68D5">
      <w:pPr>
        <w:spacing w:after="210" w:line="360" w:lineRule="auto"/>
        <w:rPr>
          <w:rFonts w:ascii="Times New Roman" w:hAnsi="Times New Roman" w:cs="Times New Roman"/>
          <w:sz w:val="20"/>
          <w:szCs w:val="20"/>
        </w:rPr>
      </w:pPr>
    </w:p>
    <w:p w14:paraId="0A7A17AD" w14:textId="77777777" w:rsidR="00564B13" w:rsidRDefault="00564B13" w:rsidP="006B68D5">
      <w:pPr>
        <w:spacing w:after="210" w:line="360" w:lineRule="auto"/>
        <w:rPr>
          <w:rFonts w:ascii="Times New Roman" w:hAnsi="Times New Roman" w:cs="Times New Roman"/>
          <w:sz w:val="20"/>
          <w:szCs w:val="20"/>
        </w:rPr>
      </w:pPr>
    </w:p>
    <w:p w14:paraId="38AD1CDA" w14:textId="77777777" w:rsidR="00564B13" w:rsidRDefault="00564B13" w:rsidP="006B68D5">
      <w:pPr>
        <w:spacing w:after="210" w:line="360" w:lineRule="auto"/>
        <w:rPr>
          <w:rFonts w:ascii="Times New Roman" w:hAnsi="Times New Roman" w:cs="Times New Roman"/>
          <w:sz w:val="20"/>
          <w:szCs w:val="20"/>
        </w:rPr>
      </w:pPr>
    </w:p>
    <w:p w14:paraId="6DCCD95D" w14:textId="77777777" w:rsidR="00564B13" w:rsidRPr="00566103" w:rsidRDefault="00564B13" w:rsidP="006B68D5">
      <w:pPr>
        <w:spacing w:after="210" w:line="360" w:lineRule="auto"/>
        <w:rPr>
          <w:rFonts w:ascii="Times New Roman" w:hAnsi="Times New Roman" w:cs="Times New Roman"/>
          <w:sz w:val="20"/>
          <w:szCs w:val="20"/>
        </w:rPr>
      </w:pPr>
    </w:p>
    <w:p w14:paraId="04A0E243" w14:textId="1A809879" w:rsidR="00B42567" w:rsidRPr="00566103" w:rsidRDefault="00B42567" w:rsidP="006B68D5">
      <w:pPr>
        <w:spacing w:before="225" w:after="0" w:line="360" w:lineRule="auto"/>
        <w:rPr>
          <w:rFonts w:ascii="Times New Roman" w:eastAsia="Aptos" w:hAnsi="Times New Roman" w:cs="Times New Roman"/>
          <w:b/>
          <w:bCs/>
          <w:color w:val="0E0E0E"/>
        </w:rPr>
      </w:pPr>
      <w:r w:rsidRPr="00566103">
        <w:rPr>
          <w:rFonts w:ascii="Times New Roman" w:eastAsia="Aptos" w:hAnsi="Times New Roman" w:cs="Times New Roman"/>
          <w:b/>
          <w:bCs/>
          <w:color w:val="0E0E0E"/>
        </w:rPr>
        <w:lastRenderedPageBreak/>
        <w:t xml:space="preserve">Supplemental Table </w:t>
      </w:r>
      <w:r w:rsidR="005B5F6A">
        <w:rPr>
          <w:rFonts w:ascii="Times New Roman" w:eastAsia="Aptos" w:hAnsi="Times New Roman" w:cs="Times New Roman"/>
          <w:b/>
          <w:bCs/>
          <w:color w:val="0E0E0E"/>
        </w:rPr>
        <w:t>3.</w:t>
      </w:r>
      <w:r w:rsidRPr="00566103">
        <w:rPr>
          <w:rFonts w:ascii="Times New Roman" w:eastAsia="Aptos" w:hAnsi="Times New Roman" w:cs="Times New Roman"/>
          <w:b/>
          <w:bCs/>
          <w:color w:val="0E0E0E"/>
        </w:rPr>
        <w:t xml:space="preserve"> Participant demographics and clinical outcomes for full sample </w:t>
      </w:r>
    </w:p>
    <w:tbl>
      <w:tblPr>
        <w:tblStyle w:val="TableGrid"/>
        <w:tblW w:w="8662" w:type="dxa"/>
        <w:tblInd w:w="13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single" w:sz="2" w:space="0" w:color="000000" w:themeColor="text1"/>
        </w:tblBorders>
        <w:tblLayout w:type="fixed"/>
        <w:tblLook w:val="06A0" w:firstRow="1" w:lastRow="0" w:firstColumn="1" w:lastColumn="0" w:noHBand="1" w:noVBand="1"/>
      </w:tblPr>
      <w:tblGrid>
        <w:gridCol w:w="1645"/>
        <w:gridCol w:w="900"/>
        <w:gridCol w:w="883"/>
        <w:gridCol w:w="867"/>
        <w:gridCol w:w="947"/>
        <w:gridCol w:w="900"/>
        <w:gridCol w:w="900"/>
        <w:gridCol w:w="1620"/>
      </w:tblGrid>
      <w:tr w:rsidR="00B42567" w:rsidRPr="00566103" w14:paraId="20F33878" w14:textId="77777777" w:rsidTr="0056444C">
        <w:trPr>
          <w:trHeight w:val="330"/>
        </w:trPr>
        <w:tc>
          <w:tcPr>
            <w:tcW w:w="1645" w:type="dxa"/>
            <w:vMerge w:val="restart"/>
            <w:shd w:val="clear" w:color="auto" w:fill="ADADAD" w:themeFill="background2" w:themeFillShade="BF"/>
            <w:tcMar>
              <w:left w:w="108" w:type="dxa"/>
              <w:right w:w="108" w:type="dxa"/>
            </w:tcMar>
            <w:vAlign w:val="center"/>
          </w:tcPr>
          <w:p w14:paraId="2B14E9E0" w14:textId="77777777" w:rsidR="00B42567" w:rsidRPr="00566103" w:rsidRDefault="00B42567" w:rsidP="0056444C">
            <w:pPr>
              <w:spacing w:line="276" w:lineRule="auto"/>
              <w:jc w:val="center"/>
              <w:rPr>
                <w:rFonts w:ascii="Times New Roman" w:eastAsia="Calibri" w:hAnsi="Times New Roman" w:cs="Times New Roman"/>
                <w:b/>
                <w:bCs/>
                <w:color w:val="000000" w:themeColor="text1"/>
                <w:sz w:val="22"/>
                <w:szCs w:val="22"/>
              </w:rPr>
            </w:pPr>
          </w:p>
        </w:tc>
        <w:tc>
          <w:tcPr>
            <w:tcW w:w="1783" w:type="dxa"/>
            <w:gridSpan w:val="2"/>
            <w:vMerge w:val="restart"/>
            <w:shd w:val="clear" w:color="auto" w:fill="ADADAD" w:themeFill="background2" w:themeFillShade="BF"/>
            <w:tcMar>
              <w:left w:w="108" w:type="dxa"/>
              <w:right w:w="108" w:type="dxa"/>
            </w:tcMar>
            <w:vAlign w:val="center"/>
          </w:tcPr>
          <w:p w14:paraId="5C5D0DCD" w14:textId="77777777" w:rsidR="00B42567" w:rsidRPr="00566103" w:rsidRDefault="00B42567" w:rsidP="0056444C">
            <w:pPr>
              <w:spacing w:line="276" w:lineRule="auto"/>
              <w:jc w:val="center"/>
              <w:rPr>
                <w:rFonts w:ascii="Times New Roman" w:eastAsia="Calibri" w:hAnsi="Times New Roman" w:cs="Times New Roman"/>
                <w:b/>
                <w:bCs/>
                <w:color w:val="000000" w:themeColor="text1"/>
                <w:sz w:val="22"/>
                <w:szCs w:val="22"/>
              </w:rPr>
            </w:pPr>
            <w:r w:rsidRPr="00566103">
              <w:rPr>
                <w:rFonts w:ascii="Times New Roman" w:hAnsi="Times New Roman" w:cs="Times New Roman"/>
                <w:b/>
                <w:bCs/>
                <w:color w:val="000000" w:themeColor="text1"/>
                <w:sz w:val="22"/>
                <w:szCs w:val="22"/>
              </w:rPr>
              <w:t>EA (N=33)</w:t>
            </w:r>
          </w:p>
        </w:tc>
        <w:tc>
          <w:tcPr>
            <w:tcW w:w="1814" w:type="dxa"/>
            <w:gridSpan w:val="2"/>
            <w:vMerge w:val="restart"/>
            <w:shd w:val="clear" w:color="auto" w:fill="ADADAD" w:themeFill="background2" w:themeFillShade="BF"/>
            <w:tcMar>
              <w:left w:w="108" w:type="dxa"/>
              <w:right w:w="108" w:type="dxa"/>
            </w:tcMar>
            <w:vAlign w:val="center"/>
          </w:tcPr>
          <w:p w14:paraId="78E759CF" w14:textId="77777777" w:rsidR="00B42567" w:rsidRPr="00566103" w:rsidRDefault="00B42567" w:rsidP="0056444C">
            <w:pPr>
              <w:spacing w:line="276" w:lineRule="auto"/>
              <w:jc w:val="center"/>
              <w:rPr>
                <w:rFonts w:ascii="Times New Roman" w:eastAsia="Calibri" w:hAnsi="Times New Roman" w:cs="Times New Roman"/>
                <w:b/>
                <w:bCs/>
                <w:color w:val="000000" w:themeColor="text1"/>
                <w:sz w:val="22"/>
                <w:szCs w:val="22"/>
              </w:rPr>
            </w:pPr>
            <w:r w:rsidRPr="00566103">
              <w:rPr>
                <w:rFonts w:ascii="Times New Roman" w:hAnsi="Times New Roman" w:cs="Times New Roman"/>
                <w:b/>
                <w:bCs/>
                <w:color w:val="000000" w:themeColor="text1"/>
                <w:sz w:val="22"/>
                <w:szCs w:val="22"/>
              </w:rPr>
              <w:t>ML (N=37)</w:t>
            </w:r>
          </w:p>
        </w:tc>
        <w:tc>
          <w:tcPr>
            <w:tcW w:w="3420" w:type="dxa"/>
            <w:gridSpan w:val="3"/>
            <w:shd w:val="clear" w:color="auto" w:fill="ADADAD" w:themeFill="background2" w:themeFillShade="BF"/>
            <w:tcMar>
              <w:left w:w="108" w:type="dxa"/>
              <w:right w:w="108" w:type="dxa"/>
            </w:tcMar>
            <w:vAlign w:val="center"/>
          </w:tcPr>
          <w:p w14:paraId="5E6D44BF" w14:textId="77777777" w:rsidR="00B42567" w:rsidRPr="00566103" w:rsidRDefault="00B42567" w:rsidP="0056444C">
            <w:pPr>
              <w:spacing w:line="276" w:lineRule="auto"/>
              <w:jc w:val="center"/>
              <w:rPr>
                <w:rFonts w:ascii="Times New Roman" w:eastAsia="Calibri" w:hAnsi="Times New Roman" w:cs="Times New Roman"/>
                <w:b/>
                <w:bCs/>
                <w:color w:val="000000" w:themeColor="text1"/>
                <w:sz w:val="22"/>
                <w:szCs w:val="22"/>
              </w:rPr>
            </w:pPr>
            <w:r w:rsidRPr="00566103">
              <w:rPr>
                <w:rFonts w:ascii="Times New Roman" w:hAnsi="Times New Roman" w:cs="Times New Roman"/>
                <w:b/>
                <w:bCs/>
                <w:color w:val="000000" w:themeColor="text1"/>
                <w:sz w:val="22"/>
                <w:szCs w:val="22"/>
              </w:rPr>
              <w:t>p-value</w:t>
            </w:r>
          </w:p>
        </w:tc>
      </w:tr>
      <w:tr w:rsidR="00B42567" w:rsidRPr="00566103" w14:paraId="7B071BA0" w14:textId="77777777" w:rsidTr="0056444C">
        <w:trPr>
          <w:trHeight w:val="414"/>
        </w:trPr>
        <w:tc>
          <w:tcPr>
            <w:tcW w:w="1645" w:type="dxa"/>
            <w:vMerge/>
            <w:tcBorders>
              <w:left w:val="single" w:sz="18" w:space="0" w:color="000000" w:themeColor="text1"/>
              <w:right w:val="single" w:sz="0" w:space="0" w:color="auto"/>
            </w:tcBorders>
            <w:shd w:val="clear" w:color="auto" w:fill="ADADAD" w:themeFill="background2" w:themeFillShade="BF"/>
            <w:vAlign w:val="center"/>
          </w:tcPr>
          <w:p w14:paraId="2DCA0858" w14:textId="77777777" w:rsidR="00B42567" w:rsidRPr="00566103" w:rsidRDefault="00B42567" w:rsidP="0056444C">
            <w:pPr>
              <w:spacing w:line="276" w:lineRule="auto"/>
              <w:rPr>
                <w:rFonts w:ascii="Times New Roman" w:hAnsi="Times New Roman" w:cs="Times New Roman"/>
              </w:rPr>
            </w:pPr>
          </w:p>
        </w:tc>
        <w:tc>
          <w:tcPr>
            <w:tcW w:w="1783" w:type="dxa"/>
            <w:gridSpan w:val="2"/>
            <w:vMerge/>
            <w:tcBorders>
              <w:left w:val="single" w:sz="0" w:space="0" w:color="auto"/>
              <w:bottom w:val="single" w:sz="0" w:space="0" w:color="000000" w:themeColor="text1"/>
              <w:right w:val="single" w:sz="0" w:space="0" w:color="auto"/>
            </w:tcBorders>
            <w:shd w:val="clear" w:color="auto" w:fill="ADADAD" w:themeFill="background2" w:themeFillShade="BF"/>
            <w:vAlign w:val="center"/>
          </w:tcPr>
          <w:p w14:paraId="3AAEED03" w14:textId="77777777" w:rsidR="00B42567" w:rsidRPr="00566103" w:rsidRDefault="00B42567" w:rsidP="0056444C">
            <w:pPr>
              <w:spacing w:line="276" w:lineRule="auto"/>
              <w:rPr>
                <w:rFonts w:ascii="Times New Roman" w:hAnsi="Times New Roman" w:cs="Times New Roman"/>
              </w:rPr>
            </w:pPr>
          </w:p>
        </w:tc>
        <w:tc>
          <w:tcPr>
            <w:tcW w:w="1814" w:type="dxa"/>
            <w:gridSpan w:val="2"/>
            <w:vMerge/>
            <w:tcBorders>
              <w:left w:val="nil"/>
              <w:bottom w:val="single" w:sz="0" w:space="0" w:color="000000" w:themeColor="text1"/>
              <w:right w:val="single" w:sz="0" w:space="0" w:color="auto"/>
            </w:tcBorders>
            <w:shd w:val="clear" w:color="auto" w:fill="ADADAD" w:themeFill="background2" w:themeFillShade="BF"/>
            <w:vAlign w:val="center"/>
          </w:tcPr>
          <w:p w14:paraId="63C76C25" w14:textId="77777777" w:rsidR="00B42567" w:rsidRPr="00566103" w:rsidRDefault="00B42567" w:rsidP="0056444C">
            <w:pPr>
              <w:spacing w:line="276" w:lineRule="auto"/>
              <w:rPr>
                <w:rFonts w:ascii="Times New Roman" w:hAnsi="Times New Roman" w:cs="Times New Roman"/>
              </w:rPr>
            </w:pPr>
          </w:p>
        </w:tc>
        <w:tc>
          <w:tcPr>
            <w:tcW w:w="900" w:type="dxa"/>
            <w:vMerge w:val="restart"/>
            <w:tcBorders>
              <w:left w:val="nil"/>
            </w:tcBorders>
            <w:shd w:val="clear" w:color="auto" w:fill="ADADAD" w:themeFill="background2" w:themeFillShade="BF"/>
            <w:tcMar>
              <w:left w:w="108" w:type="dxa"/>
              <w:right w:w="108" w:type="dxa"/>
            </w:tcMar>
            <w:vAlign w:val="center"/>
          </w:tcPr>
          <w:p w14:paraId="748CC265" w14:textId="77777777" w:rsidR="00B42567" w:rsidRPr="00566103" w:rsidRDefault="00B42567" w:rsidP="0056444C">
            <w:pPr>
              <w:spacing w:line="276" w:lineRule="auto"/>
              <w:jc w:val="center"/>
              <w:rPr>
                <w:rFonts w:ascii="Times New Roman" w:eastAsia="Calibri" w:hAnsi="Times New Roman" w:cs="Times New Roman"/>
                <w:b/>
                <w:bCs/>
                <w:color w:val="000000" w:themeColor="text1"/>
                <w:sz w:val="22"/>
                <w:szCs w:val="22"/>
              </w:rPr>
            </w:pPr>
            <w:r w:rsidRPr="00566103">
              <w:rPr>
                <w:rFonts w:ascii="Times New Roman" w:hAnsi="Times New Roman" w:cs="Times New Roman"/>
                <w:b/>
                <w:bCs/>
                <w:color w:val="000000" w:themeColor="text1"/>
                <w:sz w:val="22"/>
                <w:szCs w:val="22"/>
              </w:rPr>
              <w:t xml:space="preserve">Time </w:t>
            </w:r>
          </w:p>
        </w:tc>
        <w:tc>
          <w:tcPr>
            <w:tcW w:w="900" w:type="dxa"/>
            <w:vMerge w:val="restart"/>
            <w:shd w:val="clear" w:color="auto" w:fill="ADADAD" w:themeFill="background2" w:themeFillShade="BF"/>
            <w:tcMar>
              <w:left w:w="108" w:type="dxa"/>
              <w:right w:w="108" w:type="dxa"/>
            </w:tcMar>
            <w:vAlign w:val="center"/>
          </w:tcPr>
          <w:p w14:paraId="570A9FAA" w14:textId="77777777" w:rsidR="00B42567" w:rsidRPr="00566103" w:rsidRDefault="00B42567" w:rsidP="0056444C">
            <w:pPr>
              <w:spacing w:line="276" w:lineRule="auto"/>
              <w:jc w:val="center"/>
              <w:rPr>
                <w:rFonts w:ascii="Times New Roman" w:eastAsia="Calibri" w:hAnsi="Times New Roman" w:cs="Times New Roman"/>
                <w:b/>
                <w:bCs/>
                <w:color w:val="000000" w:themeColor="text1"/>
                <w:sz w:val="22"/>
                <w:szCs w:val="22"/>
              </w:rPr>
            </w:pPr>
            <w:r w:rsidRPr="00566103">
              <w:rPr>
                <w:rFonts w:ascii="Times New Roman" w:hAnsi="Times New Roman" w:cs="Times New Roman"/>
                <w:b/>
                <w:bCs/>
                <w:color w:val="000000" w:themeColor="text1"/>
                <w:sz w:val="22"/>
                <w:szCs w:val="22"/>
              </w:rPr>
              <w:t>Group</w:t>
            </w:r>
          </w:p>
        </w:tc>
        <w:tc>
          <w:tcPr>
            <w:tcW w:w="1620" w:type="dxa"/>
            <w:vMerge w:val="restart"/>
            <w:shd w:val="clear" w:color="auto" w:fill="ADADAD" w:themeFill="background2" w:themeFillShade="BF"/>
            <w:tcMar>
              <w:left w:w="108" w:type="dxa"/>
              <w:right w:w="108" w:type="dxa"/>
            </w:tcMar>
            <w:vAlign w:val="center"/>
          </w:tcPr>
          <w:p w14:paraId="4D9C2A14" w14:textId="77777777" w:rsidR="00B42567" w:rsidRPr="00566103" w:rsidRDefault="00B42567" w:rsidP="0056444C">
            <w:pPr>
              <w:spacing w:line="276" w:lineRule="auto"/>
              <w:jc w:val="center"/>
              <w:rPr>
                <w:rFonts w:ascii="Times New Roman" w:eastAsia="Calibri" w:hAnsi="Times New Roman" w:cs="Times New Roman"/>
                <w:b/>
                <w:bCs/>
                <w:color w:val="000000" w:themeColor="text1"/>
                <w:sz w:val="22"/>
                <w:szCs w:val="22"/>
              </w:rPr>
            </w:pPr>
            <w:r w:rsidRPr="00566103">
              <w:rPr>
                <w:rFonts w:ascii="Times New Roman" w:hAnsi="Times New Roman" w:cs="Times New Roman"/>
                <w:b/>
                <w:bCs/>
                <w:color w:val="000000" w:themeColor="text1"/>
                <w:sz w:val="22"/>
                <w:szCs w:val="22"/>
              </w:rPr>
              <w:t>Group x Time</w:t>
            </w:r>
          </w:p>
        </w:tc>
      </w:tr>
      <w:tr w:rsidR="00B42567" w:rsidRPr="00566103" w14:paraId="053BB0EB" w14:textId="77777777" w:rsidTr="0056444C">
        <w:trPr>
          <w:trHeight w:val="300"/>
        </w:trPr>
        <w:tc>
          <w:tcPr>
            <w:tcW w:w="1645" w:type="dxa"/>
            <w:vMerge/>
            <w:tcBorders>
              <w:left w:val="single" w:sz="18" w:space="0" w:color="000000" w:themeColor="text1"/>
              <w:bottom w:val="single" w:sz="0" w:space="0" w:color="000000" w:themeColor="text1"/>
              <w:right w:val="single" w:sz="0" w:space="0" w:color="auto"/>
            </w:tcBorders>
            <w:vAlign w:val="center"/>
          </w:tcPr>
          <w:p w14:paraId="5ABBCB93" w14:textId="77777777" w:rsidR="00B42567" w:rsidRPr="00566103" w:rsidRDefault="00B42567" w:rsidP="0056444C">
            <w:pPr>
              <w:spacing w:line="276" w:lineRule="auto"/>
              <w:rPr>
                <w:rFonts w:ascii="Times New Roman" w:hAnsi="Times New Roman" w:cs="Times New Roman"/>
              </w:rPr>
            </w:pPr>
          </w:p>
        </w:tc>
        <w:tc>
          <w:tcPr>
            <w:tcW w:w="900" w:type="dxa"/>
            <w:shd w:val="clear" w:color="auto" w:fill="ADADAD" w:themeFill="background2" w:themeFillShade="BF"/>
            <w:tcMar>
              <w:left w:w="108" w:type="dxa"/>
              <w:right w:w="108" w:type="dxa"/>
            </w:tcMar>
            <w:vAlign w:val="center"/>
          </w:tcPr>
          <w:p w14:paraId="717DA961" w14:textId="77777777" w:rsidR="00B42567" w:rsidRPr="00566103" w:rsidRDefault="00B42567" w:rsidP="0056444C">
            <w:pPr>
              <w:spacing w:line="276" w:lineRule="auto"/>
              <w:jc w:val="center"/>
              <w:rPr>
                <w:rFonts w:ascii="Times New Roman" w:eastAsia="Calibri" w:hAnsi="Times New Roman" w:cs="Times New Roman"/>
                <w:b/>
                <w:bCs/>
                <w:color w:val="000000" w:themeColor="text1"/>
                <w:sz w:val="22"/>
                <w:szCs w:val="22"/>
              </w:rPr>
            </w:pPr>
            <w:r w:rsidRPr="00566103">
              <w:rPr>
                <w:rFonts w:ascii="Times New Roman" w:hAnsi="Times New Roman" w:cs="Times New Roman"/>
                <w:b/>
                <w:bCs/>
                <w:color w:val="000000" w:themeColor="text1"/>
                <w:sz w:val="22"/>
                <w:szCs w:val="22"/>
              </w:rPr>
              <w:t>Pre-</w:t>
            </w:r>
            <w:proofErr w:type="spellStart"/>
            <w:r w:rsidRPr="00566103">
              <w:rPr>
                <w:rFonts w:ascii="Times New Roman" w:hAnsi="Times New Roman" w:cs="Times New Roman"/>
                <w:b/>
                <w:bCs/>
                <w:color w:val="000000" w:themeColor="text1"/>
                <w:sz w:val="22"/>
                <w:szCs w:val="22"/>
              </w:rPr>
              <w:t>tx</w:t>
            </w:r>
            <w:proofErr w:type="spellEnd"/>
          </w:p>
        </w:tc>
        <w:tc>
          <w:tcPr>
            <w:tcW w:w="883" w:type="dxa"/>
            <w:shd w:val="clear" w:color="auto" w:fill="ADADAD" w:themeFill="background2" w:themeFillShade="BF"/>
            <w:tcMar>
              <w:left w:w="108" w:type="dxa"/>
              <w:right w:w="108" w:type="dxa"/>
            </w:tcMar>
            <w:vAlign w:val="center"/>
          </w:tcPr>
          <w:p w14:paraId="7CD7EC6A" w14:textId="77777777" w:rsidR="00B42567" w:rsidRPr="00566103" w:rsidRDefault="00B42567" w:rsidP="0056444C">
            <w:pPr>
              <w:spacing w:line="276" w:lineRule="auto"/>
              <w:jc w:val="center"/>
              <w:rPr>
                <w:rFonts w:ascii="Times New Roman" w:eastAsia="Calibri" w:hAnsi="Times New Roman" w:cs="Times New Roman"/>
                <w:b/>
                <w:bCs/>
                <w:color w:val="000000" w:themeColor="text1"/>
                <w:sz w:val="22"/>
                <w:szCs w:val="22"/>
              </w:rPr>
            </w:pPr>
            <w:r w:rsidRPr="00566103">
              <w:rPr>
                <w:rFonts w:ascii="Times New Roman" w:hAnsi="Times New Roman" w:cs="Times New Roman"/>
                <w:b/>
                <w:bCs/>
                <w:color w:val="000000" w:themeColor="text1"/>
                <w:sz w:val="22"/>
                <w:szCs w:val="22"/>
              </w:rPr>
              <w:t>Post-</w:t>
            </w:r>
            <w:proofErr w:type="spellStart"/>
            <w:r w:rsidRPr="00566103">
              <w:rPr>
                <w:rFonts w:ascii="Times New Roman" w:hAnsi="Times New Roman" w:cs="Times New Roman"/>
                <w:b/>
                <w:bCs/>
                <w:color w:val="000000" w:themeColor="text1"/>
                <w:sz w:val="22"/>
                <w:szCs w:val="22"/>
              </w:rPr>
              <w:t>tx</w:t>
            </w:r>
            <w:proofErr w:type="spellEnd"/>
          </w:p>
        </w:tc>
        <w:tc>
          <w:tcPr>
            <w:tcW w:w="867" w:type="dxa"/>
            <w:shd w:val="clear" w:color="auto" w:fill="ADADAD" w:themeFill="background2" w:themeFillShade="BF"/>
            <w:tcMar>
              <w:left w:w="108" w:type="dxa"/>
              <w:right w:w="108" w:type="dxa"/>
            </w:tcMar>
            <w:vAlign w:val="center"/>
          </w:tcPr>
          <w:p w14:paraId="02959A38" w14:textId="77777777" w:rsidR="00B42567" w:rsidRPr="00566103" w:rsidRDefault="00B42567" w:rsidP="0056444C">
            <w:pPr>
              <w:spacing w:line="276" w:lineRule="auto"/>
              <w:jc w:val="center"/>
              <w:rPr>
                <w:rFonts w:ascii="Times New Roman" w:eastAsia="Calibri" w:hAnsi="Times New Roman" w:cs="Times New Roman"/>
                <w:b/>
                <w:bCs/>
                <w:color w:val="000000" w:themeColor="text1"/>
                <w:sz w:val="22"/>
                <w:szCs w:val="22"/>
              </w:rPr>
            </w:pPr>
            <w:r w:rsidRPr="00566103">
              <w:rPr>
                <w:rFonts w:ascii="Times New Roman" w:hAnsi="Times New Roman" w:cs="Times New Roman"/>
                <w:b/>
                <w:bCs/>
                <w:color w:val="000000" w:themeColor="text1"/>
                <w:sz w:val="22"/>
                <w:szCs w:val="22"/>
              </w:rPr>
              <w:t>Pre-</w:t>
            </w:r>
            <w:proofErr w:type="spellStart"/>
            <w:r w:rsidRPr="00566103">
              <w:rPr>
                <w:rFonts w:ascii="Times New Roman" w:hAnsi="Times New Roman" w:cs="Times New Roman"/>
                <w:b/>
                <w:bCs/>
                <w:color w:val="000000" w:themeColor="text1"/>
                <w:sz w:val="22"/>
                <w:szCs w:val="22"/>
              </w:rPr>
              <w:t>tx</w:t>
            </w:r>
            <w:proofErr w:type="spellEnd"/>
          </w:p>
        </w:tc>
        <w:tc>
          <w:tcPr>
            <w:tcW w:w="947" w:type="dxa"/>
            <w:shd w:val="clear" w:color="auto" w:fill="ADADAD" w:themeFill="background2" w:themeFillShade="BF"/>
            <w:tcMar>
              <w:left w:w="108" w:type="dxa"/>
              <w:right w:w="108" w:type="dxa"/>
            </w:tcMar>
            <w:vAlign w:val="center"/>
          </w:tcPr>
          <w:p w14:paraId="404A05A0" w14:textId="77777777" w:rsidR="00B42567" w:rsidRPr="00566103" w:rsidRDefault="00B42567" w:rsidP="0056444C">
            <w:pPr>
              <w:spacing w:line="276" w:lineRule="auto"/>
              <w:jc w:val="center"/>
              <w:rPr>
                <w:rFonts w:ascii="Times New Roman" w:eastAsia="Calibri" w:hAnsi="Times New Roman" w:cs="Times New Roman"/>
                <w:b/>
                <w:bCs/>
                <w:color w:val="000000" w:themeColor="text1"/>
                <w:sz w:val="22"/>
                <w:szCs w:val="22"/>
              </w:rPr>
            </w:pPr>
            <w:r w:rsidRPr="00566103">
              <w:rPr>
                <w:rFonts w:ascii="Times New Roman" w:hAnsi="Times New Roman" w:cs="Times New Roman"/>
                <w:b/>
                <w:bCs/>
                <w:color w:val="000000" w:themeColor="text1"/>
                <w:sz w:val="22"/>
                <w:szCs w:val="22"/>
              </w:rPr>
              <w:t>Post-</w:t>
            </w:r>
            <w:proofErr w:type="spellStart"/>
            <w:r w:rsidRPr="00566103">
              <w:rPr>
                <w:rFonts w:ascii="Times New Roman" w:hAnsi="Times New Roman" w:cs="Times New Roman"/>
                <w:b/>
                <w:bCs/>
                <w:color w:val="000000" w:themeColor="text1"/>
                <w:sz w:val="22"/>
                <w:szCs w:val="22"/>
              </w:rPr>
              <w:t>tx</w:t>
            </w:r>
            <w:proofErr w:type="spellEnd"/>
          </w:p>
        </w:tc>
        <w:tc>
          <w:tcPr>
            <w:tcW w:w="900" w:type="dxa"/>
            <w:vMerge/>
            <w:tcBorders>
              <w:left w:val="nil"/>
              <w:bottom w:val="single" w:sz="0" w:space="0" w:color="000000" w:themeColor="text1"/>
              <w:right w:val="single" w:sz="0" w:space="0" w:color="auto"/>
            </w:tcBorders>
            <w:vAlign w:val="center"/>
          </w:tcPr>
          <w:p w14:paraId="72C69634" w14:textId="77777777" w:rsidR="00B42567" w:rsidRPr="00566103" w:rsidRDefault="00B42567" w:rsidP="0056444C">
            <w:pPr>
              <w:spacing w:line="276" w:lineRule="auto"/>
              <w:rPr>
                <w:rFonts w:ascii="Times New Roman" w:hAnsi="Times New Roman" w:cs="Times New Roman"/>
              </w:rPr>
            </w:pPr>
          </w:p>
        </w:tc>
        <w:tc>
          <w:tcPr>
            <w:tcW w:w="900" w:type="dxa"/>
            <w:vMerge/>
            <w:tcBorders>
              <w:left w:val="single" w:sz="0" w:space="0" w:color="auto"/>
              <w:bottom w:val="single" w:sz="0" w:space="0" w:color="000000" w:themeColor="text1"/>
              <w:right w:val="single" w:sz="0" w:space="0" w:color="auto"/>
            </w:tcBorders>
            <w:vAlign w:val="center"/>
          </w:tcPr>
          <w:p w14:paraId="477D39E2" w14:textId="77777777" w:rsidR="00B42567" w:rsidRPr="00566103" w:rsidRDefault="00B42567" w:rsidP="0056444C">
            <w:pPr>
              <w:spacing w:line="276" w:lineRule="auto"/>
              <w:rPr>
                <w:rFonts w:ascii="Times New Roman" w:hAnsi="Times New Roman" w:cs="Times New Roman"/>
              </w:rPr>
            </w:pPr>
          </w:p>
        </w:tc>
        <w:tc>
          <w:tcPr>
            <w:tcW w:w="1620" w:type="dxa"/>
            <w:vMerge/>
            <w:tcBorders>
              <w:left w:val="single" w:sz="0" w:space="0" w:color="auto"/>
              <w:bottom w:val="single" w:sz="0" w:space="0" w:color="000000" w:themeColor="text1"/>
              <w:right w:val="single" w:sz="18" w:space="0" w:color="000000" w:themeColor="text1"/>
            </w:tcBorders>
            <w:vAlign w:val="center"/>
          </w:tcPr>
          <w:p w14:paraId="2A2269A5" w14:textId="77777777" w:rsidR="00B42567" w:rsidRPr="00566103" w:rsidRDefault="00B42567" w:rsidP="0056444C">
            <w:pPr>
              <w:spacing w:line="276" w:lineRule="auto"/>
              <w:rPr>
                <w:rFonts w:ascii="Times New Roman" w:hAnsi="Times New Roman" w:cs="Times New Roman"/>
              </w:rPr>
            </w:pPr>
          </w:p>
        </w:tc>
      </w:tr>
      <w:tr w:rsidR="00B42567" w:rsidRPr="00566103" w14:paraId="587100C1" w14:textId="77777777" w:rsidTr="0056444C">
        <w:trPr>
          <w:trHeight w:val="300"/>
        </w:trPr>
        <w:tc>
          <w:tcPr>
            <w:tcW w:w="1645" w:type="dxa"/>
            <w:shd w:val="clear" w:color="auto" w:fill="D1D1D1" w:themeFill="background2" w:themeFillShade="E6"/>
            <w:tcMar>
              <w:left w:w="108" w:type="dxa"/>
              <w:right w:w="108" w:type="dxa"/>
            </w:tcMar>
            <w:vAlign w:val="center"/>
          </w:tcPr>
          <w:p w14:paraId="5DFECFE8" w14:textId="77777777" w:rsidR="00B42567" w:rsidRPr="00566103" w:rsidRDefault="00B42567" w:rsidP="0056444C">
            <w:pPr>
              <w:spacing w:line="276" w:lineRule="auto"/>
              <w:jc w:val="center"/>
              <w:rPr>
                <w:rFonts w:ascii="Times New Roman" w:eastAsia="Calibri" w:hAnsi="Times New Roman" w:cs="Times New Roman"/>
                <w:b/>
                <w:bCs/>
                <w:color w:val="000000" w:themeColor="text1"/>
                <w:sz w:val="22"/>
                <w:szCs w:val="22"/>
              </w:rPr>
            </w:pPr>
            <w:r w:rsidRPr="00566103">
              <w:rPr>
                <w:rFonts w:ascii="Times New Roman" w:hAnsi="Times New Roman" w:cs="Times New Roman"/>
                <w:b/>
                <w:bCs/>
                <w:color w:val="000000" w:themeColor="text1"/>
                <w:sz w:val="22"/>
                <w:szCs w:val="22"/>
              </w:rPr>
              <w:t>Age (years)</w:t>
            </w:r>
          </w:p>
        </w:tc>
        <w:tc>
          <w:tcPr>
            <w:tcW w:w="1783" w:type="dxa"/>
            <w:gridSpan w:val="2"/>
            <w:tcBorders>
              <w:top w:val="single" w:sz="8" w:space="0" w:color="000000" w:themeColor="text1"/>
            </w:tcBorders>
            <w:tcMar>
              <w:left w:w="108" w:type="dxa"/>
              <w:right w:w="108" w:type="dxa"/>
            </w:tcMar>
            <w:vAlign w:val="center"/>
          </w:tcPr>
          <w:p w14:paraId="137ADB63"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44.21±12.92</w:t>
            </w:r>
          </w:p>
        </w:tc>
        <w:tc>
          <w:tcPr>
            <w:tcW w:w="1814" w:type="dxa"/>
            <w:gridSpan w:val="2"/>
            <w:tcBorders>
              <w:top w:val="single" w:sz="8" w:space="0" w:color="000000" w:themeColor="text1"/>
            </w:tcBorders>
            <w:tcMar>
              <w:left w:w="108" w:type="dxa"/>
              <w:right w:w="108" w:type="dxa"/>
            </w:tcMar>
            <w:vAlign w:val="center"/>
          </w:tcPr>
          <w:p w14:paraId="6B3F3237"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41.54±9.85</w:t>
            </w:r>
          </w:p>
        </w:tc>
        <w:tc>
          <w:tcPr>
            <w:tcW w:w="900" w:type="dxa"/>
            <w:tcMar>
              <w:left w:w="108" w:type="dxa"/>
              <w:right w:w="108" w:type="dxa"/>
            </w:tcMar>
            <w:vAlign w:val="center"/>
          </w:tcPr>
          <w:p w14:paraId="72764C3B"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N/A</w:t>
            </w:r>
          </w:p>
        </w:tc>
        <w:tc>
          <w:tcPr>
            <w:tcW w:w="900" w:type="dxa"/>
            <w:tcMar>
              <w:left w:w="108" w:type="dxa"/>
              <w:right w:w="108" w:type="dxa"/>
            </w:tcMar>
            <w:vAlign w:val="center"/>
          </w:tcPr>
          <w:p w14:paraId="3F5774FC"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.339</w:t>
            </w:r>
          </w:p>
        </w:tc>
        <w:tc>
          <w:tcPr>
            <w:tcW w:w="1620" w:type="dxa"/>
            <w:tcMar>
              <w:left w:w="108" w:type="dxa"/>
              <w:right w:w="108" w:type="dxa"/>
            </w:tcMar>
            <w:vAlign w:val="center"/>
          </w:tcPr>
          <w:p w14:paraId="192FC3A3"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N/A</w:t>
            </w:r>
          </w:p>
        </w:tc>
      </w:tr>
      <w:tr w:rsidR="00B42567" w:rsidRPr="00566103" w14:paraId="68BF116D" w14:textId="77777777" w:rsidTr="0056444C">
        <w:trPr>
          <w:trHeight w:val="300"/>
        </w:trPr>
        <w:tc>
          <w:tcPr>
            <w:tcW w:w="1645" w:type="dxa"/>
            <w:shd w:val="clear" w:color="auto" w:fill="D1D1D1" w:themeFill="background2" w:themeFillShade="E6"/>
            <w:tcMar>
              <w:left w:w="108" w:type="dxa"/>
              <w:right w:w="108" w:type="dxa"/>
            </w:tcMar>
            <w:vAlign w:val="center"/>
          </w:tcPr>
          <w:p w14:paraId="0236E354" w14:textId="77777777" w:rsidR="00B42567" w:rsidRPr="00566103" w:rsidRDefault="00B42567" w:rsidP="0056444C">
            <w:pPr>
              <w:spacing w:line="276" w:lineRule="auto"/>
              <w:jc w:val="center"/>
              <w:rPr>
                <w:rFonts w:ascii="Times New Roman" w:eastAsia="Calibri" w:hAnsi="Times New Roman" w:cs="Times New Roman"/>
                <w:b/>
                <w:bCs/>
                <w:color w:val="000000" w:themeColor="text1"/>
                <w:sz w:val="22"/>
                <w:szCs w:val="22"/>
              </w:rPr>
            </w:pPr>
            <w:r w:rsidRPr="00566103">
              <w:rPr>
                <w:rFonts w:ascii="Times New Roman" w:hAnsi="Times New Roman" w:cs="Times New Roman"/>
                <w:b/>
                <w:bCs/>
                <w:color w:val="000000" w:themeColor="text1"/>
                <w:sz w:val="22"/>
                <w:szCs w:val="22"/>
              </w:rPr>
              <w:t>Widespread Pain</w:t>
            </w:r>
          </w:p>
        </w:tc>
        <w:tc>
          <w:tcPr>
            <w:tcW w:w="900" w:type="dxa"/>
            <w:tcMar>
              <w:left w:w="108" w:type="dxa"/>
              <w:right w:w="108" w:type="dxa"/>
            </w:tcMar>
            <w:vAlign w:val="center"/>
          </w:tcPr>
          <w:p w14:paraId="0EBBC09F"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5.52</w:t>
            </w:r>
          </w:p>
          <w:p w14:paraId="53D94298"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±1.56</w:t>
            </w:r>
          </w:p>
        </w:tc>
        <w:tc>
          <w:tcPr>
            <w:tcW w:w="883" w:type="dxa"/>
            <w:tcMar>
              <w:left w:w="108" w:type="dxa"/>
              <w:right w:w="108" w:type="dxa"/>
            </w:tcMar>
            <w:vAlign w:val="center"/>
          </w:tcPr>
          <w:p w14:paraId="50DC9FDA"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5.18</w:t>
            </w:r>
          </w:p>
          <w:p w14:paraId="3AED57D8"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±1.61</w:t>
            </w:r>
          </w:p>
        </w:tc>
        <w:tc>
          <w:tcPr>
            <w:tcW w:w="867" w:type="dxa"/>
            <w:tcMar>
              <w:left w:w="108" w:type="dxa"/>
              <w:right w:w="108" w:type="dxa"/>
            </w:tcMar>
            <w:vAlign w:val="center"/>
          </w:tcPr>
          <w:p w14:paraId="3E4FD7A7"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5.03</w:t>
            </w:r>
          </w:p>
          <w:p w14:paraId="181107DF"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±1.36</w:t>
            </w:r>
          </w:p>
        </w:tc>
        <w:tc>
          <w:tcPr>
            <w:tcW w:w="947" w:type="dxa"/>
            <w:tcMar>
              <w:left w:w="108" w:type="dxa"/>
              <w:right w:w="108" w:type="dxa"/>
            </w:tcMar>
            <w:vAlign w:val="center"/>
          </w:tcPr>
          <w:p w14:paraId="6067C68F"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4.76</w:t>
            </w:r>
          </w:p>
          <w:p w14:paraId="08393FE8"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±1.62</w:t>
            </w:r>
          </w:p>
        </w:tc>
        <w:tc>
          <w:tcPr>
            <w:tcW w:w="900" w:type="dxa"/>
            <w:tcMar>
              <w:left w:w="108" w:type="dxa"/>
              <w:right w:w="108" w:type="dxa"/>
            </w:tcMar>
            <w:vAlign w:val="center"/>
          </w:tcPr>
          <w:p w14:paraId="17556699"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.091</w:t>
            </w:r>
          </w:p>
        </w:tc>
        <w:tc>
          <w:tcPr>
            <w:tcW w:w="900" w:type="dxa"/>
            <w:tcMar>
              <w:left w:w="108" w:type="dxa"/>
              <w:right w:w="108" w:type="dxa"/>
            </w:tcMar>
            <w:vAlign w:val="center"/>
          </w:tcPr>
          <w:p w14:paraId="424DC1B7"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.164</w:t>
            </w:r>
          </w:p>
        </w:tc>
        <w:tc>
          <w:tcPr>
            <w:tcW w:w="1620" w:type="dxa"/>
            <w:tcMar>
              <w:left w:w="108" w:type="dxa"/>
              <w:right w:w="108" w:type="dxa"/>
            </w:tcMar>
            <w:vAlign w:val="center"/>
          </w:tcPr>
          <w:p w14:paraId="3C0D63EB"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.858</w:t>
            </w:r>
          </w:p>
        </w:tc>
      </w:tr>
      <w:tr w:rsidR="00B42567" w:rsidRPr="00566103" w14:paraId="0007567C" w14:textId="77777777" w:rsidTr="0056444C">
        <w:trPr>
          <w:trHeight w:val="300"/>
        </w:trPr>
        <w:tc>
          <w:tcPr>
            <w:tcW w:w="1645" w:type="dxa"/>
            <w:shd w:val="clear" w:color="auto" w:fill="D1D1D1" w:themeFill="background2" w:themeFillShade="E6"/>
            <w:tcMar>
              <w:left w:w="108" w:type="dxa"/>
              <w:right w:w="108" w:type="dxa"/>
            </w:tcMar>
            <w:vAlign w:val="center"/>
          </w:tcPr>
          <w:p w14:paraId="050C6163" w14:textId="77777777" w:rsidR="00B42567" w:rsidRPr="00566103" w:rsidRDefault="00B42567" w:rsidP="0056444C">
            <w:pPr>
              <w:spacing w:line="276" w:lineRule="auto"/>
              <w:jc w:val="center"/>
              <w:rPr>
                <w:rFonts w:ascii="Times New Roman" w:eastAsia="Calibri" w:hAnsi="Times New Roman" w:cs="Times New Roman"/>
                <w:b/>
                <w:bCs/>
                <w:color w:val="000000" w:themeColor="text1"/>
                <w:sz w:val="22"/>
                <w:szCs w:val="22"/>
              </w:rPr>
            </w:pPr>
            <w:r w:rsidRPr="00566103">
              <w:rPr>
                <w:rFonts w:ascii="Times New Roman" w:hAnsi="Times New Roman" w:cs="Times New Roman"/>
                <w:b/>
                <w:bCs/>
                <w:color w:val="000000" w:themeColor="text1"/>
                <w:sz w:val="22"/>
                <w:szCs w:val="22"/>
              </w:rPr>
              <w:t>Pressure-Pain Tolerance</w:t>
            </w:r>
          </w:p>
        </w:tc>
        <w:tc>
          <w:tcPr>
            <w:tcW w:w="900" w:type="dxa"/>
            <w:tcMar>
              <w:left w:w="108" w:type="dxa"/>
              <w:right w:w="108" w:type="dxa"/>
            </w:tcMar>
            <w:vAlign w:val="center"/>
          </w:tcPr>
          <w:p w14:paraId="4700BDD3"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3.88</w:t>
            </w:r>
          </w:p>
          <w:p w14:paraId="027F1D99"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±1.48</w:t>
            </w:r>
          </w:p>
        </w:tc>
        <w:tc>
          <w:tcPr>
            <w:tcW w:w="883" w:type="dxa"/>
            <w:tcMar>
              <w:left w:w="108" w:type="dxa"/>
              <w:right w:w="108" w:type="dxa"/>
            </w:tcMar>
            <w:vAlign w:val="center"/>
          </w:tcPr>
          <w:p w14:paraId="619F372B"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3.88</w:t>
            </w:r>
          </w:p>
          <w:p w14:paraId="34145C7E"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±1.23</w:t>
            </w:r>
          </w:p>
        </w:tc>
        <w:tc>
          <w:tcPr>
            <w:tcW w:w="867" w:type="dxa"/>
            <w:tcMar>
              <w:left w:w="108" w:type="dxa"/>
              <w:right w:w="108" w:type="dxa"/>
            </w:tcMar>
            <w:vAlign w:val="center"/>
          </w:tcPr>
          <w:p w14:paraId="0C2D1F86"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3.66</w:t>
            </w:r>
          </w:p>
          <w:p w14:paraId="3A1F11AD"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±1.61</w:t>
            </w:r>
          </w:p>
        </w:tc>
        <w:tc>
          <w:tcPr>
            <w:tcW w:w="947" w:type="dxa"/>
            <w:tcMar>
              <w:left w:w="108" w:type="dxa"/>
              <w:right w:w="108" w:type="dxa"/>
            </w:tcMar>
            <w:vAlign w:val="center"/>
          </w:tcPr>
          <w:p w14:paraId="54F5E3F3"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3.62</w:t>
            </w:r>
          </w:p>
          <w:p w14:paraId="7836D3C4"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±1.43</w:t>
            </w:r>
          </w:p>
        </w:tc>
        <w:tc>
          <w:tcPr>
            <w:tcW w:w="900" w:type="dxa"/>
            <w:tcMar>
              <w:left w:w="108" w:type="dxa"/>
              <w:right w:w="108" w:type="dxa"/>
            </w:tcMar>
            <w:vAlign w:val="center"/>
          </w:tcPr>
          <w:p w14:paraId="6A66F505"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.818</w:t>
            </w:r>
          </w:p>
        </w:tc>
        <w:tc>
          <w:tcPr>
            <w:tcW w:w="900" w:type="dxa"/>
            <w:tcMar>
              <w:left w:w="108" w:type="dxa"/>
              <w:right w:w="108" w:type="dxa"/>
            </w:tcMar>
            <w:vAlign w:val="center"/>
          </w:tcPr>
          <w:p w14:paraId="0AD2B389"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.514</w:t>
            </w:r>
          </w:p>
        </w:tc>
        <w:tc>
          <w:tcPr>
            <w:tcW w:w="1620" w:type="dxa"/>
            <w:tcMar>
              <w:left w:w="108" w:type="dxa"/>
              <w:right w:w="108" w:type="dxa"/>
            </w:tcMar>
            <w:vAlign w:val="center"/>
          </w:tcPr>
          <w:p w14:paraId="503E45C4"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.880</w:t>
            </w:r>
          </w:p>
        </w:tc>
      </w:tr>
      <w:tr w:rsidR="00B42567" w:rsidRPr="00566103" w14:paraId="124C8F54" w14:textId="77777777" w:rsidTr="0056444C">
        <w:trPr>
          <w:trHeight w:val="300"/>
        </w:trPr>
        <w:tc>
          <w:tcPr>
            <w:tcW w:w="1645" w:type="dxa"/>
            <w:shd w:val="clear" w:color="auto" w:fill="D1D1D1" w:themeFill="background2" w:themeFillShade="E6"/>
            <w:tcMar>
              <w:left w:w="108" w:type="dxa"/>
              <w:right w:w="108" w:type="dxa"/>
            </w:tcMar>
            <w:vAlign w:val="center"/>
          </w:tcPr>
          <w:p w14:paraId="348D8433" w14:textId="77777777" w:rsidR="00B42567" w:rsidRPr="00566103" w:rsidRDefault="00B42567" w:rsidP="0056444C">
            <w:pPr>
              <w:spacing w:line="276" w:lineRule="auto"/>
              <w:jc w:val="center"/>
              <w:rPr>
                <w:rFonts w:ascii="Times New Roman" w:hAnsi="Times New Roman" w:cs="Times New Roman"/>
                <w:b/>
                <w:bCs/>
                <w:color w:val="000000" w:themeColor="text1"/>
                <w:sz w:val="22"/>
                <w:szCs w:val="22"/>
              </w:rPr>
            </w:pPr>
            <w:r w:rsidRPr="00566103">
              <w:rPr>
                <w:rFonts w:ascii="Times New Roman" w:hAnsi="Times New Roman" w:cs="Times New Roman"/>
                <w:b/>
                <w:bCs/>
                <w:color w:val="000000" w:themeColor="text1"/>
                <w:sz w:val="22"/>
                <w:szCs w:val="22"/>
              </w:rPr>
              <w:t>BPI Severity</w:t>
            </w:r>
          </w:p>
        </w:tc>
        <w:tc>
          <w:tcPr>
            <w:tcW w:w="900" w:type="dxa"/>
            <w:tcMar>
              <w:left w:w="108" w:type="dxa"/>
              <w:right w:w="108" w:type="dxa"/>
            </w:tcMar>
            <w:vAlign w:val="center"/>
          </w:tcPr>
          <w:p w14:paraId="3415785D"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5.21</w:t>
            </w:r>
          </w:p>
          <w:p w14:paraId="36B7551D" w14:textId="77777777" w:rsidR="00B42567" w:rsidRPr="00566103" w:rsidRDefault="00B42567" w:rsidP="0056444C">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±1.47</w:t>
            </w:r>
          </w:p>
        </w:tc>
        <w:tc>
          <w:tcPr>
            <w:tcW w:w="883" w:type="dxa"/>
            <w:tcMar>
              <w:left w:w="108" w:type="dxa"/>
              <w:right w:w="108" w:type="dxa"/>
            </w:tcMar>
            <w:vAlign w:val="center"/>
          </w:tcPr>
          <w:p w14:paraId="3248FE65"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4.07</w:t>
            </w:r>
          </w:p>
          <w:p w14:paraId="35543FC2" w14:textId="77777777" w:rsidR="00B42567" w:rsidRPr="00566103" w:rsidRDefault="00B42567" w:rsidP="0056444C">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±1.91</w:t>
            </w:r>
          </w:p>
        </w:tc>
        <w:tc>
          <w:tcPr>
            <w:tcW w:w="867" w:type="dxa"/>
            <w:tcMar>
              <w:left w:w="108" w:type="dxa"/>
              <w:right w:w="108" w:type="dxa"/>
            </w:tcMar>
            <w:vAlign w:val="center"/>
          </w:tcPr>
          <w:p w14:paraId="7C1ED1DC"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4.93</w:t>
            </w:r>
          </w:p>
          <w:p w14:paraId="4565E3B3" w14:textId="77777777" w:rsidR="00B42567" w:rsidRPr="00566103" w:rsidRDefault="00B42567" w:rsidP="0056444C">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±1.33</w:t>
            </w:r>
          </w:p>
        </w:tc>
        <w:tc>
          <w:tcPr>
            <w:tcW w:w="947" w:type="dxa"/>
            <w:tcMar>
              <w:left w:w="108" w:type="dxa"/>
              <w:right w:w="108" w:type="dxa"/>
            </w:tcMar>
            <w:vAlign w:val="center"/>
          </w:tcPr>
          <w:p w14:paraId="70DD30C0"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4.47</w:t>
            </w:r>
          </w:p>
          <w:p w14:paraId="70A43713" w14:textId="77777777" w:rsidR="00B42567" w:rsidRPr="00566103" w:rsidRDefault="00B42567" w:rsidP="0056444C">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±1.62</w:t>
            </w:r>
          </w:p>
        </w:tc>
        <w:tc>
          <w:tcPr>
            <w:tcW w:w="900" w:type="dxa"/>
            <w:tcMar>
              <w:left w:w="108" w:type="dxa"/>
              <w:right w:w="108" w:type="dxa"/>
            </w:tcMar>
            <w:vAlign w:val="center"/>
          </w:tcPr>
          <w:p w14:paraId="66E1C15F" w14:textId="77777777" w:rsidR="00B42567" w:rsidRPr="00566103" w:rsidRDefault="00B42567" w:rsidP="0056444C">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&lt;.001</w:t>
            </w:r>
          </w:p>
        </w:tc>
        <w:tc>
          <w:tcPr>
            <w:tcW w:w="900" w:type="dxa"/>
            <w:tcMar>
              <w:left w:w="108" w:type="dxa"/>
              <w:right w:w="108" w:type="dxa"/>
            </w:tcMar>
            <w:vAlign w:val="center"/>
          </w:tcPr>
          <w:p w14:paraId="7DC441E2" w14:textId="77777777" w:rsidR="00B42567" w:rsidRPr="00566103" w:rsidRDefault="00B42567" w:rsidP="0056444C">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.927</w:t>
            </w:r>
          </w:p>
        </w:tc>
        <w:tc>
          <w:tcPr>
            <w:tcW w:w="1620" w:type="dxa"/>
            <w:tcMar>
              <w:left w:w="108" w:type="dxa"/>
              <w:right w:w="108" w:type="dxa"/>
            </w:tcMar>
            <w:vAlign w:val="center"/>
          </w:tcPr>
          <w:p w14:paraId="6D207C47" w14:textId="77777777" w:rsidR="00B42567" w:rsidRPr="00566103" w:rsidRDefault="00B42567" w:rsidP="0056444C">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.042</w:t>
            </w:r>
          </w:p>
        </w:tc>
      </w:tr>
      <w:tr w:rsidR="00B42567" w:rsidRPr="00566103" w14:paraId="2E4B382D" w14:textId="77777777" w:rsidTr="0056444C">
        <w:trPr>
          <w:trHeight w:val="300"/>
        </w:trPr>
        <w:tc>
          <w:tcPr>
            <w:tcW w:w="1645" w:type="dxa"/>
            <w:shd w:val="clear" w:color="auto" w:fill="D1D1D1" w:themeFill="background2" w:themeFillShade="E6"/>
            <w:tcMar>
              <w:left w:w="108" w:type="dxa"/>
              <w:right w:w="108" w:type="dxa"/>
            </w:tcMar>
            <w:vAlign w:val="center"/>
          </w:tcPr>
          <w:p w14:paraId="1E2353C6" w14:textId="77777777" w:rsidR="00B42567" w:rsidRPr="00566103" w:rsidRDefault="00B42567" w:rsidP="0056444C">
            <w:pPr>
              <w:spacing w:line="276" w:lineRule="auto"/>
              <w:jc w:val="center"/>
              <w:rPr>
                <w:rFonts w:ascii="Times New Roman" w:hAnsi="Times New Roman" w:cs="Times New Roman"/>
                <w:b/>
                <w:bCs/>
                <w:color w:val="000000" w:themeColor="text1"/>
                <w:sz w:val="22"/>
                <w:szCs w:val="22"/>
              </w:rPr>
            </w:pPr>
            <w:r w:rsidRPr="00566103">
              <w:rPr>
                <w:rFonts w:ascii="Times New Roman" w:hAnsi="Times New Roman" w:cs="Times New Roman"/>
                <w:b/>
                <w:bCs/>
                <w:color w:val="000000" w:themeColor="text1"/>
                <w:sz w:val="22"/>
                <w:szCs w:val="22"/>
              </w:rPr>
              <w:t>BPI Interference</w:t>
            </w:r>
          </w:p>
        </w:tc>
        <w:tc>
          <w:tcPr>
            <w:tcW w:w="900" w:type="dxa"/>
            <w:tcMar>
              <w:left w:w="108" w:type="dxa"/>
              <w:right w:w="108" w:type="dxa"/>
            </w:tcMar>
            <w:vAlign w:val="center"/>
          </w:tcPr>
          <w:p w14:paraId="4C5186A1"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5.10</w:t>
            </w:r>
          </w:p>
          <w:p w14:paraId="6EA6B510" w14:textId="77777777" w:rsidR="00B42567" w:rsidRPr="00566103" w:rsidRDefault="00B42567" w:rsidP="0056444C">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±2.22</w:t>
            </w:r>
          </w:p>
        </w:tc>
        <w:tc>
          <w:tcPr>
            <w:tcW w:w="883" w:type="dxa"/>
            <w:tcMar>
              <w:left w:w="108" w:type="dxa"/>
              <w:right w:w="108" w:type="dxa"/>
            </w:tcMar>
            <w:vAlign w:val="center"/>
          </w:tcPr>
          <w:p w14:paraId="0C7D1A35"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3.91</w:t>
            </w:r>
          </w:p>
          <w:p w14:paraId="36630C3E" w14:textId="77777777" w:rsidR="00B42567" w:rsidRPr="00566103" w:rsidRDefault="00B42567" w:rsidP="0056444C">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±2.00</w:t>
            </w:r>
          </w:p>
        </w:tc>
        <w:tc>
          <w:tcPr>
            <w:tcW w:w="867" w:type="dxa"/>
            <w:tcMar>
              <w:left w:w="108" w:type="dxa"/>
              <w:right w:w="108" w:type="dxa"/>
            </w:tcMar>
            <w:vAlign w:val="center"/>
          </w:tcPr>
          <w:p w14:paraId="10D967B7"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5.46</w:t>
            </w:r>
          </w:p>
          <w:p w14:paraId="7F6C8C00" w14:textId="77777777" w:rsidR="00B42567" w:rsidRPr="00566103" w:rsidRDefault="00B42567" w:rsidP="0056444C">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±1.95</w:t>
            </w:r>
          </w:p>
        </w:tc>
        <w:tc>
          <w:tcPr>
            <w:tcW w:w="947" w:type="dxa"/>
            <w:tcMar>
              <w:left w:w="108" w:type="dxa"/>
              <w:right w:w="108" w:type="dxa"/>
            </w:tcMar>
            <w:vAlign w:val="center"/>
          </w:tcPr>
          <w:p w14:paraId="0243E8DF"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4.66</w:t>
            </w:r>
          </w:p>
          <w:p w14:paraId="024952B6" w14:textId="77777777" w:rsidR="00B42567" w:rsidRPr="00566103" w:rsidRDefault="00B42567" w:rsidP="0056444C">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±2.37</w:t>
            </w:r>
          </w:p>
        </w:tc>
        <w:tc>
          <w:tcPr>
            <w:tcW w:w="900" w:type="dxa"/>
            <w:tcMar>
              <w:left w:w="108" w:type="dxa"/>
              <w:right w:w="108" w:type="dxa"/>
            </w:tcMar>
            <w:vAlign w:val="center"/>
          </w:tcPr>
          <w:p w14:paraId="51F6BD3A" w14:textId="77777777" w:rsidR="00B42567" w:rsidRPr="00566103" w:rsidRDefault="00B42567" w:rsidP="0056444C">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&lt;.001</w:t>
            </w:r>
          </w:p>
        </w:tc>
        <w:tc>
          <w:tcPr>
            <w:tcW w:w="900" w:type="dxa"/>
            <w:tcMar>
              <w:left w:w="108" w:type="dxa"/>
              <w:right w:w="108" w:type="dxa"/>
            </w:tcMar>
            <w:vAlign w:val="center"/>
          </w:tcPr>
          <w:p w14:paraId="01C631E3" w14:textId="77777777" w:rsidR="00B42567" w:rsidRPr="00566103" w:rsidRDefault="00B42567" w:rsidP="0056444C">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.231</w:t>
            </w:r>
          </w:p>
        </w:tc>
        <w:tc>
          <w:tcPr>
            <w:tcW w:w="1620" w:type="dxa"/>
            <w:tcMar>
              <w:left w:w="108" w:type="dxa"/>
              <w:right w:w="108" w:type="dxa"/>
            </w:tcMar>
            <w:vAlign w:val="center"/>
          </w:tcPr>
          <w:p w14:paraId="2B7478CE" w14:textId="77777777" w:rsidR="00B42567" w:rsidRPr="00566103" w:rsidRDefault="00B42567" w:rsidP="0056444C">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.398</w:t>
            </w:r>
          </w:p>
        </w:tc>
      </w:tr>
      <w:tr w:rsidR="00B42567" w:rsidRPr="00566103" w14:paraId="018E01B5" w14:textId="77777777" w:rsidTr="0056444C">
        <w:trPr>
          <w:trHeight w:val="300"/>
        </w:trPr>
        <w:tc>
          <w:tcPr>
            <w:tcW w:w="1645" w:type="dxa"/>
            <w:shd w:val="clear" w:color="auto" w:fill="D1D1D1" w:themeFill="background2" w:themeFillShade="E6"/>
            <w:tcMar>
              <w:left w:w="108" w:type="dxa"/>
              <w:right w:w="108" w:type="dxa"/>
            </w:tcMar>
            <w:vAlign w:val="center"/>
          </w:tcPr>
          <w:p w14:paraId="16B6EFD1" w14:textId="77777777" w:rsidR="00B42567" w:rsidRPr="00566103" w:rsidRDefault="00B42567" w:rsidP="0056444C">
            <w:pPr>
              <w:spacing w:line="276" w:lineRule="auto"/>
              <w:jc w:val="center"/>
              <w:rPr>
                <w:rFonts w:ascii="Times New Roman" w:hAnsi="Times New Roman" w:cs="Times New Roman"/>
                <w:b/>
                <w:bCs/>
                <w:color w:val="000000" w:themeColor="text1"/>
                <w:sz w:val="22"/>
                <w:szCs w:val="22"/>
              </w:rPr>
            </w:pPr>
            <w:r w:rsidRPr="00566103">
              <w:rPr>
                <w:rFonts w:ascii="Times New Roman" w:hAnsi="Times New Roman" w:cs="Times New Roman"/>
                <w:b/>
                <w:bCs/>
                <w:color w:val="000000" w:themeColor="text1"/>
                <w:sz w:val="22"/>
                <w:szCs w:val="22"/>
              </w:rPr>
              <w:t>FM Survey Criteria</w:t>
            </w:r>
          </w:p>
        </w:tc>
        <w:tc>
          <w:tcPr>
            <w:tcW w:w="900" w:type="dxa"/>
            <w:tcMar>
              <w:left w:w="108" w:type="dxa"/>
              <w:right w:w="108" w:type="dxa"/>
            </w:tcMar>
            <w:vAlign w:val="center"/>
          </w:tcPr>
          <w:p w14:paraId="031AD3C3"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20.34</w:t>
            </w:r>
          </w:p>
          <w:p w14:paraId="373A811C" w14:textId="77777777" w:rsidR="00B42567" w:rsidRPr="00566103" w:rsidRDefault="00B42567" w:rsidP="0056444C">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±5.18</w:t>
            </w:r>
          </w:p>
        </w:tc>
        <w:tc>
          <w:tcPr>
            <w:tcW w:w="883" w:type="dxa"/>
            <w:tcMar>
              <w:left w:w="108" w:type="dxa"/>
              <w:right w:w="108" w:type="dxa"/>
            </w:tcMar>
            <w:vAlign w:val="center"/>
          </w:tcPr>
          <w:p w14:paraId="5A77DB86"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17.34</w:t>
            </w:r>
          </w:p>
          <w:p w14:paraId="432D980B" w14:textId="77777777" w:rsidR="00B42567" w:rsidRPr="00566103" w:rsidRDefault="00B42567" w:rsidP="0056444C">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±5.97</w:t>
            </w:r>
          </w:p>
        </w:tc>
        <w:tc>
          <w:tcPr>
            <w:tcW w:w="867" w:type="dxa"/>
            <w:tcMar>
              <w:left w:w="108" w:type="dxa"/>
              <w:right w:w="108" w:type="dxa"/>
            </w:tcMar>
            <w:vAlign w:val="center"/>
          </w:tcPr>
          <w:p w14:paraId="472EBB35"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19.54</w:t>
            </w:r>
          </w:p>
          <w:p w14:paraId="66D0B898" w14:textId="77777777" w:rsidR="00B42567" w:rsidRPr="00566103" w:rsidRDefault="00B42567" w:rsidP="0056444C">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±4.09</w:t>
            </w:r>
          </w:p>
        </w:tc>
        <w:tc>
          <w:tcPr>
            <w:tcW w:w="947" w:type="dxa"/>
            <w:tcMar>
              <w:left w:w="108" w:type="dxa"/>
              <w:right w:w="108" w:type="dxa"/>
            </w:tcMar>
            <w:vAlign w:val="center"/>
          </w:tcPr>
          <w:p w14:paraId="70467EF9" w14:textId="77777777" w:rsidR="00B42567" w:rsidRPr="00566103" w:rsidRDefault="00B42567" w:rsidP="0056444C">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15.27</w:t>
            </w:r>
          </w:p>
          <w:p w14:paraId="5B821BE7" w14:textId="77777777" w:rsidR="00B42567" w:rsidRPr="00566103" w:rsidRDefault="00B42567" w:rsidP="0056444C">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±4.65</w:t>
            </w:r>
          </w:p>
        </w:tc>
        <w:tc>
          <w:tcPr>
            <w:tcW w:w="900" w:type="dxa"/>
            <w:tcMar>
              <w:left w:w="108" w:type="dxa"/>
              <w:right w:w="108" w:type="dxa"/>
            </w:tcMar>
            <w:vAlign w:val="center"/>
          </w:tcPr>
          <w:p w14:paraId="29755A17" w14:textId="77777777" w:rsidR="00B42567" w:rsidRPr="00566103" w:rsidRDefault="00B42567" w:rsidP="0056444C">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&lt;.001</w:t>
            </w:r>
          </w:p>
        </w:tc>
        <w:tc>
          <w:tcPr>
            <w:tcW w:w="900" w:type="dxa"/>
            <w:tcMar>
              <w:left w:w="108" w:type="dxa"/>
              <w:right w:w="108" w:type="dxa"/>
            </w:tcMar>
            <w:vAlign w:val="center"/>
          </w:tcPr>
          <w:p w14:paraId="160DF0C9" w14:textId="77777777" w:rsidR="00B42567" w:rsidRPr="00566103" w:rsidRDefault="00B42567" w:rsidP="0056444C">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.108</w:t>
            </w:r>
          </w:p>
        </w:tc>
        <w:tc>
          <w:tcPr>
            <w:tcW w:w="1620" w:type="dxa"/>
            <w:tcMar>
              <w:left w:w="108" w:type="dxa"/>
              <w:right w:w="108" w:type="dxa"/>
            </w:tcMar>
            <w:vAlign w:val="center"/>
          </w:tcPr>
          <w:p w14:paraId="2FDB0CFD" w14:textId="77777777" w:rsidR="00B42567" w:rsidRPr="00566103" w:rsidRDefault="00B42567" w:rsidP="0056444C">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.887</w:t>
            </w:r>
          </w:p>
        </w:tc>
      </w:tr>
    </w:tbl>
    <w:p w14:paraId="2FD05C78" w14:textId="2F69B7FE" w:rsidR="00B42567" w:rsidRPr="0056444C" w:rsidRDefault="00B42567" w:rsidP="00B42567">
      <w:pPr>
        <w:spacing w:before="225" w:after="225" w:line="360" w:lineRule="auto"/>
        <w:rPr>
          <w:rFonts w:ascii="Times New Roman" w:eastAsia="Aptos" w:hAnsi="Times New Roman" w:cs="Times New Roman"/>
          <w:color w:val="0E0E0E"/>
          <w:sz w:val="21"/>
          <w:szCs w:val="21"/>
        </w:rPr>
      </w:pPr>
      <w:r w:rsidRPr="007E45BE">
        <w:rPr>
          <w:rFonts w:ascii="Times New Roman" w:eastAsia="Aptos" w:hAnsi="Times New Roman" w:cs="Times New Roman"/>
          <w:color w:val="0E0E0E"/>
          <w:sz w:val="21"/>
          <w:szCs w:val="21"/>
        </w:rPr>
        <w:t xml:space="preserve">Participant demographics and clinical outcomes for the </w:t>
      </w:r>
      <w:r>
        <w:rPr>
          <w:rFonts w:ascii="Times New Roman" w:eastAsia="Aptos" w:hAnsi="Times New Roman" w:cs="Times New Roman"/>
          <w:color w:val="0E0E0E"/>
          <w:sz w:val="21"/>
          <w:szCs w:val="21"/>
        </w:rPr>
        <w:t>full sample</w:t>
      </w:r>
      <w:r w:rsidRPr="007E45BE">
        <w:rPr>
          <w:rFonts w:ascii="Times New Roman" w:eastAsia="Aptos" w:hAnsi="Times New Roman" w:cs="Times New Roman"/>
          <w:color w:val="0E0E0E"/>
          <w:sz w:val="21"/>
          <w:szCs w:val="21"/>
        </w:rPr>
        <w:t xml:space="preserve">. Values represent group means ± standard deviation for the EA (electroacupuncture) and ML (mock laser) groups at pre- and post-treatment. </w:t>
      </w:r>
      <w:r>
        <w:rPr>
          <w:rFonts w:ascii="Times New Roman" w:eastAsia="Aptos" w:hAnsi="Times New Roman" w:cs="Times New Roman"/>
          <w:color w:val="0E0E0E"/>
          <w:sz w:val="21"/>
          <w:szCs w:val="21"/>
        </w:rPr>
        <w:t>P</w:t>
      </w:r>
      <w:r w:rsidRPr="007E45BE">
        <w:rPr>
          <w:rFonts w:ascii="Times New Roman" w:eastAsia="Aptos" w:hAnsi="Times New Roman" w:cs="Times New Roman"/>
          <w:color w:val="0E0E0E"/>
          <w:sz w:val="21"/>
          <w:szCs w:val="21"/>
        </w:rPr>
        <w:t>-values reflect results from repeated measures ANOVA testing for main effects of Time, Group, and the Group × Time interaction. N/A = not applicable for between-group comparisons of baseline age.</w:t>
      </w:r>
    </w:p>
    <w:p w14:paraId="67784481" w14:textId="5964ED0D" w:rsidR="00B42567" w:rsidRPr="00566103" w:rsidRDefault="00B42567" w:rsidP="006B68D5">
      <w:pPr>
        <w:spacing w:before="225" w:after="0" w:line="360" w:lineRule="auto"/>
        <w:rPr>
          <w:rFonts w:ascii="Times New Roman" w:eastAsia="Aptos" w:hAnsi="Times New Roman" w:cs="Times New Roman"/>
          <w:b/>
          <w:bCs/>
          <w:color w:val="0E0E0E"/>
        </w:rPr>
      </w:pPr>
      <w:r w:rsidRPr="00566103">
        <w:rPr>
          <w:rFonts w:ascii="Times New Roman" w:eastAsia="Aptos" w:hAnsi="Times New Roman" w:cs="Times New Roman"/>
          <w:b/>
          <w:bCs/>
          <w:color w:val="0E0E0E"/>
        </w:rPr>
        <w:t xml:space="preserve">Supplemental Table </w:t>
      </w:r>
      <w:r w:rsidR="005B5F6A">
        <w:rPr>
          <w:rFonts w:ascii="Times New Roman" w:eastAsia="Aptos" w:hAnsi="Times New Roman" w:cs="Times New Roman"/>
          <w:b/>
          <w:bCs/>
          <w:color w:val="0E0E0E"/>
        </w:rPr>
        <w:t>4.</w:t>
      </w:r>
      <w:r w:rsidRPr="00566103">
        <w:rPr>
          <w:rFonts w:ascii="Times New Roman" w:eastAsia="Aptos" w:hAnsi="Times New Roman" w:cs="Times New Roman"/>
          <w:b/>
          <w:bCs/>
          <w:color w:val="0E0E0E"/>
        </w:rPr>
        <w:t xml:space="preserve"> Participant demographics and clinical outcomes for fMRI analysis</w:t>
      </w:r>
    </w:p>
    <w:tbl>
      <w:tblPr>
        <w:tblStyle w:val="TableGrid"/>
        <w:tblW w:w="8932" w:type="dxa"/>
        <w:tblInd w:w="13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2" w:space="0" w:color="000000" w:themeColor="text1"/>
          <w:insideV w:val="single" w:sz="2" w:space="0" w:color="000000" w:themeColor="text1"/>
        </w:tblBorders>
        <w:tblLayout w:type="fixed"/>
        <w:tblLook w:val="06A0" w:firstRow="1" w:lastRow="0" w:firstColumn="1" w:lastColumn="0" w:noHBand="1" w:noVBand="1"/>
      </w:tblPr>
      <w:tblGrid>
        <w:gridCol w:w="1812"/>
        <w:gridCol w:w="867"/>
        <w:gridCol w:w="943"/>
        <w:gridCol w:w="1080"/>
        <w:gridCol w:w="900"/>
        <w:gridCol w:w="810"/>
        <w:gridCol w:w="900"/>
        <w:gridCol w:w="1620"/>
      </w:tblGrid>
      <w:tr w:rsidR="00B42567" w:rsidRPr="00566103" w14:paraId="3890CF78" w14:textId="77777777" w:rsidTr="00AC7AC1">
        <w:trPr>
          <w:trHeight w:val="330"/>
        </w:trPr>
        <w:tc>
          <w:tcPr>
            <w:tcW w:w="1812" w:type="dxa"/>
            <w:vMerge w:val="restart"/>
            <w:shd w:val="clear" w:color="auto" w:fill="ADADAD" w:themeFill="background2" w:themeFillShade="BF"/>
            <w:tcMar>
              <w:left w:w="108" w:type="dxa"/>
              <w:right w:w="108" w:type="dxa"/>
            </w:tcMar>
            <w:vAlign w:val="center"/>
          </w:tcPr>
          <w:p w14:paraId="0BE8EBB2" w14:textId="77777777" w:rsidR="00B42567" w:rsidRPr="00566103" w:rsidRDefault="00B42567" w:rsidP="00AC7AC1">
            <w:pPr>
              <w:spacing w:line="360" w:lineRule="auto"/>
              <w:jc w:val="center"/>
              <w:rPr>
                <w:rFonts w:ascii="Times New Roman" w:eastAsia="Calibri" w:hAnsi="Times New Roman" w:cs="Times New Roman"/>
                <w:b/>
                <w:bCs/>
                <w:color w:val="000000" w:themeColor="text1"/>
                <w:sz w:val="22"/>
                <w:szCs w:val="22"/>
              </w:rPr>
            </w:pPr>
          </w:p>
        </w:tc>
        <w:tc>
          <w:tcPr>
            <w:tcW w:w="1810" w:type="dxa"/>
            <w:gridSpan w:val="2"/>
            <w:vMerge w:val="restart"/>
            <w:shd w:val="clear" w:color="auto" w:fill="ADADAD" w:themeFill="background2" w:themeFillShade="BF"/>
            <w:tcMar>
              <w:left w:w="108" w:type="dxa"/>
              <w:right w:w="108" w:type="dxa"/>
            </w:tcMar>
            <w:vAlign w:val="center"/>
          </w:tcPr>
          <w:p w14:paraId="01A6D58C" w14:textId="77777777" w:rsidR="00B42567" w:rsidRPr="00566103" w:rsidRDefault="00B42567" w:rsidP="00AC7AC1">
            <w:pPr>
              <w:spacing w:line="360" w:lineRule="auto"/>
              <w:jc w:val="center"/>
              <w:rPr>
                <w:rFonts w:ascii="Times New Roman" w:eastAsia="Calibri" w:hAnsi="Times New Roman" w:cs="Times New Roman"/>
                <w:b/>
                <w:bCs/>
                <w:color w:val="000000" w:themeColor="text1"/>
                <w:sz w:val="22"/>
                <w:szCs w:val="22"/>
              </w:rPr>
            </w:pPr>
            <w:r w:rsidRPr="00566103">
              <w:rPr>
                <w:rFonts w:ascii="Times New Roman" w:hAnsi="Times New Roman" w:cs="Times New Roman"/>
                <w:b/>
                <w:bCs/>
                <w:color w:val="000000" w:themeColor="text1"/>
                <w:sz w:val="22"/>
                <w:szCs w:val="22"/>
              </w:rPr>
              <w:t>EA (N=19)</w:t>
            </w:r>
          </w:p>
        </w:tc>
        <w:tc>
          <w:tcPr>
            <w:tcW w:w="1980" w:type="dxa"/>
            <w:gridSpan w:val="2"/>
            <w:vMerge w:val="restart"/>
            <w:shd w:val="clear" w:color="auto" w:fill="ADADAD" w:themeFill="background2" w:themeFillShade="BF"/>
            <w:tcMar>
              <w:left w:w="108" w:type="dxa"/>
              <w:right w:w="108" w:type="dxa"/>
            </w:tcMar>
            <w:vAlign w:val="center"/>
          </w:tcPr>
          <w:p w14:paraId="785B1314" w14:textId="77777777" w:rsidR="00B42567" w:rsidRPr="00566103" w:rsidRDefault="00B42567" w:rsidP="00AC7AC1">
            <w:pPr>
              <w:spacing w:line="360" w:lineRule="auto"/>
              <w:jc w:val="center"/>
              <w:rPr>
                <w:rFonts w:ascii="Times New Roman" w:eastAsia="Calibri" w:hAnsi="Times New Roman" w:cs="Times New Roman"/>
                <w:b/>
                <w:bCs/>
                <w:color w:val="000000" w:themeColor="text1"/>
                <w:sz w:val="22"/>
                <w:szCs w:val="22"/>
              </w:rPr>
            </w:pPr>
            <w:r w:rsidRPr="00566103">
              <w:rPr>
                <w:rFonts w:ascii="Times New Roman" w:hAnsi="Times New Roman" w:cs="Times New Roman"/>
                <w:b/>
                <w:bCs/>
                <w:color w:val="000000" w:themeColor="text1"/>
                <w:sz w:val="22"/>
                <w:szCs w:val="22"/>
              </w:rPr>
              <w:t>ML (N=25)</w:t>
            </w:r>
          </w:p>
        </w:tc>
        <w:tc>
          <w:tcPr>
            <w:tcW w:w="3330" w:type="dxa"/>
            <w:gridSpan w:val="3"/>
            <w:shd w:val="clear" w:color="auto" w:fill="ADADAD" w:themeFill="background2" w:themeFillShade="BF"/>
            <w:tcMar>
              <w:left w:w="108" w:type="dxa"/>
              <w:right w:w="108" w:type="dxa"/>
            </w:tcMar>
            <w:vAlign w:val="center"/>
          </w:tcPr>
          <w:p w14:paraId="58F7E173" w14:textId="77777777" w:rsidR="00B42567" w:rsidRPr="00566103" w:rsidRDefault="00B42567" w:rsidP="00AC7AC1">
            <w:pPr>
              <w:spacing w:line="360" w:lineRule="auto"/>
              <w:jc w:val="center"/>
              <w:rPr>
                <w:rFonts w:ascii="Times New Roman" w:eastAsia="Calibri" w:hAnsi="Times New Roman" w:cs="Times New Roman"/>
                <w:b/>
                <w:bCs/>
                <w:color w:val="000000" w:themeColor="text1"/>
                <w:sz w:val="22"/>
                <w:szCs w:val="22"/>
              </w:rPr>
            </w:pPr>
            <w:r w:rsidRPr="00457CC9">
              <w:rPr>
                <w:rFonts w:ascii="Times New Roman" w:hAnsi="Times New Roman" w:cs="Times New Roman"/>
                <w:b/>
                <w:bCs/>
                <w:i/>
                <w:iCs/>
                <w:color w:val="000000" w:themeColor="text1"/>
                <w:sz w:val="22"/>
                <w:szCs w:val="22"/>
              </w:rPr>
              <w:t>p</w:t>
            </w:r>
            <w:r w:rsidRPr="00566103">
              <w:rPr>
                <w:rFonts w:ascii="Times New Roman" w:hAnsi="Times New Roman" w:cs="Times New Roman"/>
                <w:b/>
                <w:bCs/>
                <w:color w:val="000000" w:themeColor="text1"/>
                <w:sz w:val="22"/>
                <w:szCs w:val="22"/>
              </w:rPr>
              <w:t>-value</w:t>
            </w:r>
          </w:p>
        </w:tc>
      </w:tr>
      <w:tr w:rsidR="00B42567" w:rsidRPr="00566103" w14:paraId="7B3DD7AB" w14:textId="77777777" w:rsidTr="00AC7AC1">
        <w:trPr>
          <w:trHeight w:val="414"/>
        </w:trPr>
        <w:tc>
          <w:tcPr>
            <w:tcW w:w="1812" w:type="dxa"/>
            <w:vMerge/>
            <w:tcBorders>
              <w:left w:val="single" w:sz="18" w:space="0" w:color="000000" w:themeColor="text1"/>
              <w:right w:val="single" w:sz="0" w:space="0" w:color="auto"/>
            </w:tcBorders>
            <w:shd w:val="clear" w:color="auto" w:fill="ADADAD" w:themeFill="background2" w:themeFillShade="BF"/>
            <w:vAlign w:val="center"/>
          </w:tcPr>
          <w:p w14:paraId="26740E81" w14:textId="77777777" w:rsidR="00B42567" w:rsidRPr="00566103" w:rsidRDefault="00B42567" w:rsidP="00AC7AC1">
            <w:pPr>
              <w:spacing w:line="360" w:lineRule="auto"/>
              <w:jc w:val="center"/>
              <w:rPr>
                <w:rFonts w:ascii="Times New Roman" w:hAnsi="Times New Roman" w:cs="Times New Roman"/>
              </w:rPr>
            </w:pPr>
          </w:p>
        </w:tc>
        <w:tc>
          <w:tcPr>
            <w:tcW w:w="1810" w:type="dxa"/>
            <w:gridSpan w:val="2"/>
            <w:vMerge/>
            <w:tcBorders>
              <w:left w:val="single" w:sz="0" w:space="0" w:color="auto"/>
              <w:bottom w:val="single" w:sz="0" w:space="0" w:color="000000" w:themeColor="text1"/>
              <w:right w:val="single" w:sz="0" w:space="0" w:color="auto"/>
            </w:tcBorders>
            <w:shd w:val="clear" w:color="auto" w:fill="ADADAD" w:themeFill="background2" w:themeFillShade="BF"/>
            <w:vAlign w:val="center"/>
          </w:tcPr>
          <w:p w14:paraId="4D5D3185" w14:textId="77777777" w:rsidR="00B42567" w:rsidRPr="00566103" w:rsidRDefault="00B42567" w:rsidP="00AC7AC1">
            <w:pPr>
              <w:spacing w:line="360" w:lineRule="auto"/>
              <w:jc w:val="center"/>
              <w:rPr>
                <w:rFonts w:ascii="Times New Roman" w:hAnsi="Times New Roman" w:cs="Times New Roman"/>
              </w:rPr>
            </w:pPr>
          </w:p>
        </w:tc>
        <w:tc>
          <w:tcPr>
            <w:tcW w:w="1980" w:type="dxa"/>
            <w:gridSpan w:val="2"/>
            <w:vMerge/>
            <w:tcBorders>
              <w:left w:val="nil"/>
              <w:bottom w:val="single" w:sz="0" w:space="0" w:color="000000" w:themeColor="text1"/>
              <w:right w:val="single" w:sz="0" w:space="0" w:color="auto"/>
            </w:tcBorders>
            <w:shd w:val="clear" w:color="auto" w:fill="ADADAD" w:themeFill="background2" w:themeFillShade="BF"/>
            <w:vAlign w:val="center"/>
          </w:tcPr>
          <w:p w14:paraId="0B41A02C" w14:textId="77777777" w:rsidR="00B42567" w:rsidRPr="00566103" w:rsidRDefault="00B42567" w:rsidP="00AC7AC1">
            <w:pPr>
              <w:spacing w:line="360" w:lineRule="auto"/>
              <w:jc w:val="center"/>
              <w:rPr>
                <w:rFonts w:ascii="Times New Roman" w:hAnsi="Times New Roman" w:cs="Times New Roman"/>
              </w:rPr>
            </w:pPr>
          </w:p>
        </w:tc>
        <w:tc>
          <w:tcPr>
            <w:tcW w:w="810" w:type="dxa"/>
            <w:vMerge w:val="restart"/>
            <w:tcBorders>
              <w:left w:val="nil"/>
            </w:tcBorders>
            <w:shd w:val="clear" w:color="auto" w:fill="ADADAD" w:themeFill="background2" w:themeFillShade="BF"/>
            <w:tcMar>
              <w:left w:w="108" w:type="dxa"/>
              <w:right w:w="108" w:type="dxa"/>
            </w:tcMar>
            <w:vAlign w:val="center"/>
          </w:tcPr>
          <w:p w14:paraId="6FAA7E31" w14:textId="5CC3FD96" w:rsidR="00B42567" w:rsidRPr="00566103" w:rsidRDefault="00B42567" w:rsidP="00AC7AC1">
            <w:pPr>
              <w:spacing w:line="360" w:lineRule="auto"/>
              <w:jc w:val="center"/>
              <w:rPr>
                <w:rFonts w:ascii="Times New Roman" w:eastAsia="Calibri" w:hAnsi="Times New Roman" w:cs="Times New Roman"/>
                <w:b/>
                <w:bCs/>
                <w:color w:val="000000" w:themeColor="text1"/>
                <w:sz w:val="22"/>
                <w:szCs w:val="22"/>
              </w:rPr>
            </w:pPr>
            <w:r w:rsidRPr="00566103">
              <w:rPr>
                <w:rFonts w:ascii="Times New Roman" w:hAnsi="Times New Roman" w:cs="Times New Roman"/>
                <w:b/>
                <w:bCs/>
                <w:color w:val="000000" w:themeColor="text1"/>
                <w:sz w:val="22"/>
                <w:szCs w:val="22"/>
              </w:rPr>
              <w:t>Time</w:t>
            </w:r>
          </w:p>
        </w:tc>
        <w:tc>
          <w:tcPr>
            <w:tcW w:w="900" w:type="dxa"/>
            <w:vMerge w:val="restart"/>
            <w:shd w:val="clear" w:color="auto" w:fill="ADADAD" w:themeFill="background2" w:themeFillShade="BF"/>
            <w:tcMar>
              <w:left w:w="108" w:type="dxa"/>
              <w:right w:w="108" w:type="dxa"/>
            </w:tcMar>
            <w:vAlign w:val="center"/>
          </w:tcPr>
          <w:p w14:paraId="7AB7FF34" w14:textId="77777777" w:rsidR="00B42567" w:rsidRPr="00566103" w:rsidRDefault="00B42567" w:rsidP="00AC7AC1">
            <w:pPr>
              <w:spacing w:line="360" w:lineRule="auto"/>
              <w:jc w:val="center"/>
              <w:rPr>
                <w:rFonts w:ascii="Times New Roman" w:eastAsia="Calibri" w:hAnsi="Times New Roman" w:cs="Times New Roman"/>
                <w:b/>
                <w:bCs/>
                <w:color w:val="000000" w:themeColor="text1"/>
                <w:sz w:val="22"/>
                <w:szCs w:val="22"/>
              </w:rPr>
            </w:pPr>
            <w:r w:rsidRPr="00566103">
              <w:rPr>
                <w:rFonts w:ascii="Times New Roman" w:hAnsi="Times New Roman" w:cs="Times New Roman"/>
                <w:b/>
                <w:bCs/>
                <w:color w:val="000000" w:themeColor="text1"/>
                <w:sz w:val="22"/>
                <w:szCs w:val="22"/>
              </w:rPr>
              <w:t>Group</w:t>
            </w:r>
          </w:p>
        </w:tc>
        <w:tc>
          <w:tcPr>
            <w:tcW w:w="1620" w:type="dxa"/>
            <w:vMerge w:val="restart"/>
            <w:shd w:val="clear" w:color="auto" w:fill="ADADAD" w:themeFill="background2" w:themeFillShade="BF"/>
            <w:tcMar>
              <w:left w:w="108" w:type="dxa"/>
              <w:right w:w="108" w:type="dxa"/>
            </w:tcMar>
            <w:vAlign w:val="center"/>
          </w:tcPr>
          <w:p w14:paraId="7FC6732F" w14:textId="77777777" w:rsidR="00B42567" w:rsidRPr="00566103" w:rsidRDefault="00B42567" w:rsidP="00AC7AC1">
            <w:pPr>
              <w:spacing w:line="360" w:lineRule="auto"/>
              <w:jc w:val="center"/>
              <w:rPr>
                <w:rFonts w:ascii="Times New Roman" w:eastAsia="Calibri" w:hAnsi="Times New Roman" w:cs="Times New Roman"/>
                <w:b/>
                <w:bCs/>
                <w:color w:val="000000" w:themeColor="text1"/>
                <w:sz w:val="22"/>
                <w:szCs w:val="22"/>
              </w:rPr>
            </w:pPr>
            <w:r w:rsidRPr="00566103">
              <w:rPr>
                <w:rFonts w:ascii="Times New Roman" w:hAnsi="Times New Roman" w:cs="Times New Roman"/>
                <w:b/>
                <w:bCs/>
                <w:color w:val="000000" w:themeColor="text1"/>
                <w:sz w:val="22"/>
                <w:szCs w:val="22"/>
              </w:rPr>
              <w:t>Group x Time</w:t>
            </w:r>
          </w:p>
        </w:tc>
      </w:tr>
      <w:tr w:rsidR="00B42567" w:rsidRPr="00566103" w14:paraId="7EC88790" w14:textId="77777777" w:rsidTr="00AC7AC1">
        <w:trPr>
          <w:trHeight w:val="300"/>
        </w:trPr>
        <w:tc>
          <w:tcPr>
            <w:tcW w:w="1812" w:type="dxa"/>
            <w:vMerge/>
            <w:tcBorders>
              <w:left w:val="single" w:sz="18" w:space="0" w:color="000000" w:themeColor="text1"/>
              <w:bottom w:val="single" w:sz="0" w:space="0" w:color="000000" w:themeColor="text1"/>
              <w:right w:val="single" w:sz="0" w:space="0" w:color="auto"/>
            </w:tcBorders>
            <w:vAlign w:val="center"/>
          </w:tcPr>
          <w:p w14:paraId="0E87B63B" w14:textId="77777777" w:rsidR="00B42567" w:rsidRPr="00566103" w:rsidRDefault="00B42567" w:rsidP="00AC7AC1">
            <w:pPr>
              <w:spacing w:line="360" w:lineRule="auto"/>
              <w:jc w:val="center"/>
              <w:rPr>
                <w:rFonts w:ascii="Times New Roman" w:hAnsi="Times New Roman" w:cs="Times New Roman"/>
              </w:rPr>
            </w:pPr>
          </w:p>
        </w:tc>
        <w:tc>
          <w:tcPr>
            <w:tcW w:w="867" w:type="dxa"/>
            <w:shd w:val="clear" w:color="auto" w:fill="ADADAD" w:themeFill="background2" w:themeFillShade="BF"/>
            <w:tcMar>
              <w:left w:w="108" w:type="dxa"/>
              <w:right w:w="108" w:type="dxa"/>
            </w:tcMar>
            <w:vAlign w:val="center"/>
          </w:tcPr>
          <w:p w14:paraId="0766B9B2" w14:textId="77777777" w:rsidR="00B42567" w:rsidRPr="00566103" w:rsidRDefault="00B42567" w:rsidP="00AC7AC1">
            <w:pPr>
              <w:spacing w:line="360" w:lineRule="auto"/>
              <w:jc w:val="center"/>
              <w:rPr>
                <w:rFonts w:ascii="Times New Roman" w:eastAsia="Calibri" w:hAnsi="Times New Roman" w:cs="Times New Roman"/>
                <w:b/>
                <w:bCs/>
                <w:color w:val="000000" w:themeColor="text1"/>
                <w:sz w:val="22"/>
                <w:szCs w:val="22"/>
              </w:rPr>
            </w:pPr>
            <w:r w:rsidRPr="00566103">
              <w:rPr>
                <w:rFonts w:ascii="Times New Roman" w:hAnsi="Times New Roman" w:cs="Times New Roman"/>
                <w:b/>
                <w:bCs/>
                <w:color w:val="000000" w:themeColor="text1"/>
                <w:sz w:val="22"/>
                <w:szCs w:val="22"/>
              </w:rPr>
              <w:t>Pre-</w:t>
            </w:r>
            <w:proofErr w:type="spellStart"/>
            <w:r w:rsidRPr="00566103">
              <w:rPr>
                <w:rFonts w:ascii="Times New Roman" w:hAnsi="Times New Roman" w:cs="Times New Roman"/>
                <w:b/>
                <w:bCs/>
                <w:color w:val="000000" w:themeColor="text1"/>
                <w:sz w:val="22"/>
                <w:szCs w:val="22"/>
              </w:rPr>
              <w:t>tx</w:t>
            </w:r>
            <w:proofErr w:type="spellEnd"/>
          </w:p>
        </w:tc>
        <w:tc>
          <w:tcPr>
            <w:tcW w:w="943" w:type="dxa"/>
            <w:shd w:val="clear" w:color="auto" w:fill="ADADAD" w:themeFill="background2" w:themeFillShade="BF"/>
            <w:tcMar>
              <w:left w:w="108" w:type="dxa"/>
              <w:right w:w="108" w:type="dxa"/>
            </w:tcMar>
            <w:vAlign w:val="center"/>
          </w:tcPr>
          <w:p w14:paraId="0AEEA75A" w14:textId="77777777" w:rsidR="00B42567" w:rsidRPr="00566103" w:rsidRDefault="00B42567" w:rsidP="00AC7AC1">
            <w:pPr>
              <w:spacing w:line="360" w:lineRule="auto"/>
              <w:jc w:val="center"/>
              <w:rPr>
                <w:rFonts w:ascii="Times New Roman" w:eastAsia="Calibri" w:hAnsi="Times New Roman" w:cs="Times New Roman"/>
                <w:b/>
                <w:bCs/>
                <w:color w:val="000000" w:themeColor="text1"/>
                <w:sz w:val="22"/>
                <w:szCs w:val="22"/>
              </w:rPr>
            </w:pPr>
            <w:r w:rsidRPr="00566103">
              <w:rPr>
                <w:rFonts w:ascii="Times New Roman" w:hAnsi="Times New Roman" w:cs="Times New Roman"/>
                <w:b/>
                <w:bCs/>
                <w:color w:val="000000" w:themeColor="text1"/>
                <w:sz w:val="22"/>
                <w:szCs w:val="22"/>
              </w:rPr>
              <w:t>Post-</w:t>
            </w:r>
            <w:proofErr w:type="spellStart"/>
            <w:r w:rsidRPr="00566103">
              <w:rPr>
                <w:rFonts w:ascii="Times New Roman" w:hAnsi="Times New Roman" w:cs="Times New Roman"/>
                <w:b/>
                <w:bCs/>
                <w:color w:val="000000" w:themeColor="text1"/>
                <w:sz w:val="22"/>
                <w:szCs w:val="22"/>
              </w:rPr>
              <w:t>tx</w:t>
            </w:r>
            <w:proofErr w:type="spellEnd"/>
          </w:p>
        </w:tc>
        <w:tc>
          <w:tcPr>
            <w:tcW w:w="1080" w:type="dxa"/>
            <w:shd w:val="clear" w:color="auto" w:fill="ADADAD" w:themeFill="background2" w:themeFillShade="BF"/>
            <w:tcMar>
              <w:left w:w="108" w:type="dxa"/>
              <w:right w:w="108" w:type="dxa"/>
            </w:tcMar>
            <w:vAlign w:val="center"/>
          </w:tcPr>
          <w:p w14:paraId="0096D854" w14:textId="77777777" w:rsidR="00B42567" w:rsidRPr="00566103" w:rsidRDefault="00B42567" w:rsidP="00AC7AC1">
            <w:pPr>
              <w:spacing w:line="360" w:lineRule="auto"/>
              <w:jc w:val="center"/>
              <w:rPr>
                <w:rFonts w:ascii="Times New Roman" w:eastAsia="Calibri" w:hAnsi="Times New Roman" w:cs="Times New Roman"/>
                <w:b/>
                <w:bCs/>
                <w:color w:val="000000" w:themeColor="text1"/>
                <w:sz w:val="22"/>
                <w:szCs w:val="22"/>
              </w:rPr>
            </w:pPr>
            <w:r w:rsidRPr="00566103">
              <w:rPr>
                <w:rFonts w:ascii="Times New Roman" w:hAnsi="Times New Roman" w:cs="Times New Roman"/>
                <w:b/>
                <w:bCs/>
                <w:color w:val="000000" w:themeColor="text1"/>
                <w:sz w:val="22"/>
                <w:szCs w:val="22"/>
              </w:rPr>
              <w:t>Pre-</w:t>
            </w:r>
            <w:proofErr w:type="spellStart"/>
            <w:r w:rsidRPr="00566103">
              <w:rPr>
                <w:rFonts w:ascii="Times New Roman" w:hAnsi="Times New Roman" w:cs="Times New Roman"/>
                <w:b/>
                <w:bCs/>
                <w:color w:val="000000" w:themeColor="text1"/>
                <w:sz w:val="22"/>
                <w:szCs w:val="22"/>
              </w:rPr>
              <w:t>tx</w:t>
            </w:r>
            <w:proofErr w:type="spellEnd"/>
          </w:p>
        </w:tc>
        <w:tc>
          <w:tcPr>
            <w:tcW w:w="900" w:type="dxa"/>
            <w:shd w:val="clear" w:color="auto" w:fill="ADADAD" w:themeFill="background2" w:themeFillShade="BF"/>
            <w:tcMar>
              <w:left w:w="108" w:type="dxa"/>
              <w:right w:w="108" w:type="dxa"/>
            </w:tcMar>
            <w:vAlign w:val="center"/>
          </w:tcPr>
          <w:p w14:paraId="35F5BD92" w14:textId="77777777" w:rsidR="00B42567" w:rsidRPr="00566103" w:rsidRDefault="00B42567" w:rsidP="00AC7AC1">
            <w:pPr>
              <w:spacing w:line="360" w:lineRule="auto"/>
              <w:jc w:val="center"/>
              <w:rPr>
                <w:rFonts w:ascii="Times New Roman" w:eastAsia="Calibri" w:hAnsi="Times New Roman" w:cs="Times New Roman"/>
                <w:b/>
                <w:bCs/>
                <w:color w:val="000000" w:themeColor="text1"/>
                <w:sz w:val="22"/>
                <w:szCs w:val="22"/>
              </w:rPr>
            </w:pPr>
            <w:r w:rsidRPr="00566103">
              <w:rPr>
                <w:rFonts w:ascii="Times New Roman" w:hAnsi="Times New Roman" w:cs="Times New Roman"/>
                <w:b/>
                <w:bCs/>
                <w:color w:val="000000" w:themeColor="text1"/>
                <w:sz w:val="22"/>
                <w:szCs w:val="22"/>
              </w:rPr>
              <w:t>Post-</w:t>
            </w:r>
            <w:proofErr w:type="spellStart"/>
            <w:r w:rsidRPr="00566103">
              <w:rPr>
                <w:rFonts w:ascii="Times New Roman" w:hAnsi="Times New Roman" w:cs="Times New Roman"/>
                <w:b/>
                <w:bCs/>
                <w:color w:val="000000" w:themeColor="text1"/>
                <w:sz w:val="22"/>
                <w:szCs w:val="22"/>
              </w:rPr>
              <w:t>tx</w:t>
            </w:r>
            <w:proofErr w:type="spellEnd"/>
          </w:p>
        </w:tc>
        <w:tc>
          <w:tcPr>
            <w:tcW w:w="810" w:type="dxa"/>
            <w:vMerge/>
            <w:tcBorders>
              <w:left w:val="nil"/>
              <w:bottom w:val="single" w:sz="0" w:space="0" w:color="000000" w:themeColor="text1"/>
              <w:right w:val="single" w:sz="0" w:space="0" w:color="auto"/>
            </w:tcBorders>
            <w:vAlign w:val="center"/>
          </w:tcPr>
          <w:p w14:paraId="2F766694" w14:textId="77777777" w:rsidR="00B42567" w:rsidRPr="00566103" w:rsidRDefault="00B42567" w:rsidP="00AC7AC1">
            <w:pPr>
              <w:spacing w:line="360" w:lineRule="auto"/>
              <w:jc w:val="center"/>
              <w:rPr>
                <w:rFonts w:ascii="Times New Roman" w:hAnsi="Times New Roman" w:cs="Times New Roman"/>
              </w:rPr>
            </w:pPr>
          </w:p>
        </w:tc>
        <w:tc>
          <w:tcPr>
            <w:tcW w:w="900" w:type="dxa"/>
            <w:vMerge/>
            <w:tcBorders>
              <w:left w:val="single" w:sz="0" w:space="0" w:color="auto"/>
              <w:bottom w:val="single" w:sz="0" w:space="0" w:color="000000" w:themeColor="text1"/>
              <w:right w:val="single" w:sz="0" w:space="0" w:color="auto"/>
            </w:tcBorders>
            <w:vAlign w:val="center"/>
          </w:tcPr>
          <w:p w14:paraId="6C4A0737" w14:textId="77777777" w:rsidR="00B42567" w:rsidRPr="00566103" w:rsidRDefault="00B42567" w:rsidP="00AC7AC1">
            <w:pPr>
              <w:spacing w:line="360" w:lineRule="auto"/>
              <w:jc w:val="center"/>
              <w:rPr>
                <w:rFonts w:ascii="Times New Roman" w:hAnsi="Times New Roman" w:cs="Times New Roman"/>
              </w:rPr>
            </w:pPr>
          </w:p>
        </w:tc>
        <w:tc>
          <w:tcPr>
            <w:tcW w:w="1620" w:type="dxa"/>
            <w:vMerge/>
            <w:tcBorders>
              <w:left w:val="single" w:sz="0" w:space="0" w:color="auto"/>
              <w:bottom w:val="single" w:sz="0" w:space="0" w:color="000000" w:themeColor="text1"/>
              <w:right w:val="single" w:sz="18" w:space="0" w:color="000000" w:themeColor="text1"/>
            </w:tcBorders>
            <w:vAlign w:val="center"/>
          </w:tcPr>
          <w:p w14:paraId="6F03C5CF" w14:textId="77777777" w:rsidR="00B42567" w:rsidRPr="00566103" w:rsidRDefault="00B42567" w:rsidP="00AC7AC1">
            <w:pPr>
              <w:spacing w:line="360" w:lineRule="auto"/>
              <w:jc w:val="center"/>
              <w:rPr>
                <w:rFonts w:ascii="Times New Roman" w:hAnsi="Times New Roman" w:cs="Times New Roman"/>
              </w:rPr>
            </w:pPr>
          </w:p>
        </w:tc>
      </w:tr>
      <w:tr w:rsidR="00B42567" w:rsidRPr="00566103" w14:paraId="154A6883" w14:textId="77777777" w:rsidTr="00AC7AC1">
        <w:trPr>
          <w:trHeight w:val="300"/>
        </w:trPr>
        <w:tc>
          <w:tcPr>
            <w:tcW w:w="1812" w:type="dxa"/>
            <w:shd w:val="clear" w:color="auto" w:fill="D1D1D1" w:themeFill="background2" w:themeFillShade="E6"/>
            <w:tcMar>
              <w:left w:w="108" w:type="dxa"/>
              <w:right w:w="108" w:type="dxa"/>
            </w:tcMar>
            <w:vAlign w:val="center"/>
          </w:tcPr>
          <w:p w14:paraId="6E0598C5" w14:textId="77777777" w:rsidR="00B42567" w:rsidRPr="00566103" w:rsidRDefault="00B42567" w:rsidP="00AC7AC1">
            <w:pPr>
              <w:spacing w:line="360" w:lineRule="auto"/>
              <w:jc w:val="center"/>
              <w:rPr>
                <w:rFonts w:ascii="Times New Roman" w:eastAsia="Calibri" w:hAnsi="Times New Roman" w:cs="Times New Roman"/>
                <w:b/>
                <w:bCs/>
                <w:color w:val="000000" w:themeColor="text1"/>
                <w:sz w:val="22"/>
                <w:szCs w:val="22"/>
              </w:rPr>
            </w:pPr>
            <w:r w:rsidRPr="00566103">
              <w:rPr>
                <w:rFonts w:ascii="Times New Roman" w:hAnsi="Times New Roman" w:cs="Times New Roman"/>
                <w:b/>
                <w:bCs/>
                <w:color w:val="000000" w:themeColor="text1"/>
                <w:sz w:val="22"/>
                <w:szCs w:val="22"/>
              </w:rPr>
              <w:t>Age (years)</w:t>
            </w:r>
          </w:p>
        </w:tc>
        <w:tc>
          <w:tcPr>
            <w:tcW w:w="1810" w:type="dxa"/>
            <w:gridSpan w:val="2"/>
            <w:tcBorders>
              <w:top w:val="single" w:sz="8" w:space="0" w:color="000000" w:themeColor="text1"/>
            </w:tcBorders>
            <w:tcMar>
              <w:left w:w="108" w:type="dxa"/>
              <w:right w:w="108" w:type="dxa"/>
            </w:tcMar>
            <w:vAlign w:val="center"/>
          </w:tcPr>
          <w:p w14:paraId="67C2A856" w14:textId="77777777" w:rsidR="00B42567" w:rsidRPr="00566103" w:rsidRDefault="00B42567" w:rsidP="00AC7AC1">
            <w:pPr>
              <w:spacing w:line="360"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43.58±14.58</w:t>
            </w:r>
          </w:p>
        </w:tc>
        <w:tc>
          <w:tcPr>
            <w:tcW w:w="1980" w:type="dxa"/>
            <w:gridSpan w:val="2"/>
            <w:tcBorders>
              <w:top w:val="single" w:sz="8" w:space="0" w:color="000000" w:themeColor="text1"/>
            </w:tcBorders>
            <w:tcMar>
              <w:left w:w="108" w:type="dxa"/>
              <w:right w:w="108" w:type="dxa"/>
            </w:tcMar>
            <w:vAlign w:val="center"/>
          </w:tcPr>
          <w:p w14:paraId="31C0E54D" w14:textId="77777777" w:rsidR="00B42567" w:rsidRPr="00566103" w:rsidRDefault="00B42567" w:rsidP="00AC7AC1">
            <w:pPr>
              <w:spacing w:line="360"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41.08±11.22</w:t>
            </w:r>
          </w:p>
        </w:tc>
        <w:tc>
          <w:tcPr>
            <w:tcW w:w="810" w:type="dxa"/>
            <w:tcMar>
              <w:left w:w="108" w:type="dxa"/>
              <w:right w:w="108" w:type="dxa"/>
            </w:tcMar>
            <w:vAlign w:val="center"/>
          </w:tcPr>
          <w:p w14:paraId="502990B1" w14:textId="77777777" w:rsidR="00B42567" w:rsidRPr="00566103" w:rsidRDefault="00B42567" w:rsidP="00AC7AC1">
            <w:pPr>
              <w:spacing w:line="360"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N/A</w:t>
            </w:r>
          </w:p>
        </w:tc>
        <w:tc>
          <w:tcPr>
            <w:tcW w:w="900" w:type="dxa"/>
            <w:tcMar>
              <w:left w:w="108" w:type="dxa"/>
              <w:right w:w="108" w:type="dxa"/>
            </w:tcMar>
            <w:vAlign w:val="center"/>
          </w:tcPr>
          <w:p w14:paraId="65A0A858" w14:textId="77777777" w:rsidR="00B42567" w:rsidRPr="00566103" w:rsidRDefault="00B42567" w:rsidP="00AC7AC1">
            <w:pPr>
              <w:spacing w:line="360"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.539</w:t>
            </w:r>
          </w:p>
        </w:tc>
        <w:tc>
          <w:tcPr>
            <w:tcW w:w="1620" w:type="dxa"/>
            <w:tcMar>
              <w:left w:w="108" w:type="dxa"/>
              <w:right w:w="108" w:type="dxa"/>
            </w:tcMar>
            <w:vAlign w:val="center"/>
          </w:tcPr>
          <w:p w14:paraId="5F673433" w14:textId="77777777" w:rsidR="00B42567" w:rsidRPr="00566103" w:rsidRDefault="00B42567" w:rsidP="00AC7AC1">
            <w:pPr>
              <w:spacing w:line="360"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N/A</w:t>
            </w:r>
          </w:p>
        </w:tc>
      </w:tr>
      <w:tr w:rsidR="00B42567" w:rsidRPr="00566103" w14:paraId="6A713AE4" w14:textId="77777777" w:rsidTr="00AC7AC1">
        <w:trPr>
          <w:trHeight w:val="300"/>
        </w:trPr>
        <w:tc>
          <w:tcPr>
            <w:tcW w:w="1812" w:type="dxa"/>
            <w:shd w:val="clear" w:color="auto" w:fill="D1D1D1" w:themeFill="background2" w:themeFillShade="E6"/>
            <w:tcMar>
              <w:left w:w="108" w:type="dxa"/>
              <w:right w:w="108" w:type="dxa"/>
            </w:tcMar>
            <w:vAlign w:val="center"/>
          </w:tcPr>
          <w:p w14:paraId="62983737" w14:textId="77777777" w:rsidR="00B42567" w:rsidRPr="00566103" w:rsidRDefault="00B42567" w:rsidP="00AC7AC1">
            <w:pPr>
              <w:spacing w:line="276" w:lineRule="auto"/>
              <w:jc w:val="center"/>
              <w:rPr>
                <w:rFonts w:ascii="Times New Roman" w:eastAsia="Calibri" w:hAnsi="Times New Roman" w:cs="Times New Roman"/>
                <w:b/>
                <w:bCs/>
                <w:color w:val="000000" w:themeColor="text1"/>
                <w:sz w:val="22"/>
                <w:szCs w:val="22"/>
              </w:rPr>
            </w:pPr>
            <w:r w:rsidRPr="00566103">
              <w:rPr>
                <w:rFonts w:ascii="Times New Roman" w:hAnsi="Times New Roman" w:cs="Times New Roman"/>
                <w:b/>
                <w:bCs/>
                <w:color w:val="000000" w:themeColor="text1"/>
                <w:sz w:val="22"/>
                <w:szCs w:val="22"/>
              </w:rPr>
              <w:t>Widespread Pain</w:t>
            </w:r>
          </w:p>
        </w:tc>
        <w:tc>
          <w:tcPr>
            <w:tcW w:w="867" w:type="dxa"/>
            <w:tcMar>
              <w:left w:w="108" w:type="dxa"/>
              <w:right w:w="108" w:type="dxa"/>
            </w:tcMar>
            <w:vAlign w:val="center"/>
          </w:tcPr>
          <w:p w14:paraId="048B19B8" w14:textId="77777777" w:rsidR="00B42567" w:rsidRPr="00566103" w:rsidRDefault="00B42567" w:rsidP="00AC7AC1">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5.37</w:t>
            </w:r>
          </w:p>
          <w:p w14:paraId="67664810" w14:textId="77777777" w:rsidR="00B42567" w:rsidRPr="00566103" w:rsidRDefault="00B42567" w:rsidP="00AC7AC1">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±1.50</w:t>
            </w:r>
          </w:p>
        </w:tc>
        <w:tc>
          <w:tcPr>
            <w:tcW w:w="943" w:type="dxa"/>
            <w:tcMar>
              <w:left w:w="108" w:type="dxa"/>
              <w:right w:w="108" w:type="dxa"/>
            </w:tcMar>
            <w:vAlign w:val="center"/>
          </w:tcPr>
          <w:p w14:paraId="59E76BB2" w14:textId="77777777" w:rsidR="00B42567" w:rsidRPr="00566103" w:rsidRDefault="00B42567" w:rsidP="00AC7AC1">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5.16</w:t>
            </w:r>
          </w:p>
          <w:p w14:paraId="1E1B7C5C" w14:textId="77777777" w:rsidR="00B42567" w:rsidRPr="00566103" w:rsidRDefault="00B42567" w:rsidP="00AC7AC1">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±1.80</w:t>
            </w:r>
          </w:p>
        </w:tc>
        <w:tc>
          <w:tcPr>
            <w:tcW w:w="1080" w:type="dxa"/>
            <w:tcMar>
              <w:left w:w="108" w:type="dxa"/>
              <w:right w:w="108" w:type="dxa"/>
            </w:tcMar>
            <w:vAlign w:val="center"/>
          </w:tcPr>
          <w:p w14:paraId="1F7E9018" w14:textId="77777777" w:rsidR="00B42567" w:rsidRPr="00566103" w:rsidRDefault="00B42567" w:rsidP="00AC7AC1">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5.00</w:t>
            </w:r>
          </w:p>
          <w:p w14:paraId="556AA4CF" w14:textId="77777777" w:rsidR="00B42567" w:rsidRPr="00566103" w:rsidRDefault="00B42567" w:rsidP="00AC7AC1">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±1.26</w:t>
            </w:r>
          </w:p>
        </w:tc>
        <w:tc>
          <w:tcPr>
            <w:tcW w:w="900" w:type="dxa"/>
            <w:tcMar>
              <w:left w:w="108" w:type="dxa"/>
              <w:right w:w="108" w:type="dxa"/>
            </w:tcMar>
            <w:vAlign w:val="center"/>
          </w:tcPr>
          <w:p w14:paraId="77418CF6" w14:textId="77777777" w:rsidR="00B42567" w:rsidRPr="00566103" w:rsidRDefault="00B42567" w:rsidP="00AC7AC1">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4.72</w:t>
            </w:r>
          </w:p>
          <w:p w14:paraId="28C9AB8F" w14:textId="77777777" w:rsidR="00B42567" w:rsidRPr="00566103" w:rsidRDefault="00B42567" w:rsidP="00AC7AC1">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±1.51</w:t>
            </w:r>
          </w:p>
        </w:tc>
        <w:tc>
          <w:tcPr>
            <w:tcW w:w="810" w:type="dxa"/>
            <w:tcMar>
              <w:left w:w="108" w:type="dxa"/>
              <w:right w:w="108" w:type="dxa"/>
            </w:tcMar>
            <w:vAlign w:val="center"/>
          </w:tcPr>
          <w:p w14:paraId="5BC75FE5" w14:textId="77777777" w:rsidR="00B42567" w:rsidRPr="00566103" w:rsidRDefault="00B42567" w:rsidP="00AC7AC1">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.283</w:t>
            </w:r>
          </w:p>
        </w:tc>
        <w:tc>
          <w:tcPr>
            <w:tcW w:w="900" w:type="dxa"/>
            <w:tcMar>
              <w:left w:w="108" w:type="dxa"/>
              <w:right w:w="108" w:type="dxa"/>
            </w:tcMar>
            <w:vAlign w:val="center"/>
          </w:tcPr>
          <w:p w14:paraId="0AB6B0F5" w14:textId="77777777" w:rsidR="00B42567" w:rsidRPr="00566103" w:rsidRDefault="00B42567" w:rsidP="00AC7AC1">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.321</w:t>
            </w:r>
          </w:p>
        </w:tc>
        <w:tc>
          <w:tcPr>
            <w:tcW w:w="1620" w:type="dxa"/>
            <w:tcMar>
              <w:left w:w="108" w:type="dxa"/>
              <w:right w:w="108" w:type="dxa"/>
            </w:tcMar>
            <w:vAlign w:val="center"/>
          </w:tcPr>
          <w:p w14:paraId="1DAF5589" w14:textId="77777777" w:rsidR="00B42567" w:rsidRPr="00566103" w:rsidRDefault="00B42567" w:rsidP="00AC7AC1">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.878</w:t>
            </w:r>
          </w:p>
        </w:tc>
      </w:tr>
      <w:tr w:rsidR="00B42567" w:rsidRPr="00566103" w14:paraId="21A052F0" w14:textId="77777777" w:rsidTr="00AC7AC1">
        <w:trPr>
          <w:trHeight w:val="300"/>
        </w:trPr>
        <w:tc>
          <w:tcPr>
            <w:tcW w:w="1812" w:type="dxa"/>
            <w:shd w:val="clear" w:color="auto" w:fill="D1D1D1" w:themeFill="background2" w:themeFillShade="E6"/>
            <w:tcMar>
              <w:left w:w="108" w:type="dxa"/>
              <w:right w:w="108" w:type="dxa"/>
            </w:tcMar>
            <w:vAlign w:val="center"/>
          </w:tcPr>
          <w:p w14:paraId="14ED19AB" w14:textId="77777777" w:rsidR="00B42567" w:rsidRPr="00566103" w:rsidRDefault="00B42567" w:rsidP="00AC7AC1">
            <w:pPr>
              <w:spacing w:line="276" w:lineRule="auto"/>
              <w:jc w:val="center"/>
              <w:rPr>
                <w:rFonts w:ascii="Times New Roman" w:eastAsia="Calibri" w:hAnsi="Times New Roman" w:cs="Times New Roman"/>
                <w:b/>
                <w:bCs/>
                <w:color w:val="000000" w:themeColor="text1"/>
                <w:sz w:val="22"/>
                <w:szCs w:val="22"/>
              </w:rPr>
            </w:pPr>
            <w:r w:rsidRPr="00566103">
              <w:rPr>
                <w:rFonts w:ascii="Times New Roman" w:hAnsi="Times New Roman" w:cs="Times New Roman"/>
                <w:b/>
                <w:bCs/>
                <w:color w:val="000000" w:themeColor="text1"/>
                <w:sz w:val="22"/>
                <w:szCs w:val="22"/>
              </w:rPr>
              <w:t>Pressure-Pain Tolerance</w:t>
            </w:r>
          </w:p>
        </w:tc>
        <w:tc>
          <w:tcPr>
            <w:tcW w:w="867" w:type="dxa"/>
            <w:tcMar>
              <w:left w:w="108" w:type="dxa"/>
              <w:right w:w="108" w:type="dxa"/>
            </w:tcMar>
            <w:vAlign w:val="center"/>
          </w:tcPr>
          <w:p w14:paraId="66FE6A9E" w14:textId="77777777" w:rsidR="00B42567" w:rsidRPr="00566103" w:rsidRDefault="00B42567" w:rsidP="00AC7AC1">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3.79</w:t>
            </w:r>
          </w:p>
          <w:p w14:paraId="494D23C3" w14:textId="77777777" w:rsidR="00B42567" w:rsidRPr="00566103" w:rsidRDefault="00B42567" w:rsidP="00AC7AC1">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±1.45</w:t>
            </w:r>
          </w:p>
        </w:tc>
        <w:tc>
          <w:tcPr>
            <w:tcW w:w="943" w:type="dxa"/>
            <w:tcMar>
              <w:left w:w="108" w:type="dxa"/>
              <w:right w:w="108" w:type="dxa"/>
            </w:tcMar>
            <w:vAlign w:val="center"/>
          </w:tcPr>
          <w:p w14:paraId="2F61CD0D" w14:textId="77777777" w:rsidR="00B42567" w:rsidRPr="00566103" w:rsidRDefault="00B42567" w:rsidP="00AC7AC1">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3.66</w:t>
            </w:r>
          </w:p>
          <w:p w14:paraId="56044410" w14:textId="77777777" w:rsidR="00B42567" w:rsidRPr="00566103" w:rsidRDefault="00B42567" w:rsidP="00AC7AC1">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±1.23</w:t>
            </w:r>
          </w:p>
        </w:tc>
        <w:tc>
          <w:tcPr>
            <w:tcW w:w="1080" w:type="dxa"/>
            <w:tcMar>
              <w:left w:w="108" w:type="dxa"/>
              <w:right w:w="108" w:type="dxa"/>
            </w:tcMar>
            <w:vAlign w:val="center"/>
          </w:tcPr>
          <w:p w14:paraId="7CB3F991" w14:textId="77777777" w:rsidR="00B42567" w:rsidRPr="00566103" w:rsidRDefault="00B42567" w:rsidP="00AC7AC1">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3.35</w:t>
            </w:r>
          </w:p>
          <w:p w14:paraId="1F7A3520" w14:textId="77777777" w:rsidR="00B42567" w:rsidRPr="00566103" w:rsidRDefault="00B42567" w:rsidP="00AC7AC1">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±1.40</w:t>
            </w:r>
          </w:p>
        </w:tc>
        <w:tc>
          <w:tcPr>
            <w:tcW w:w="900" w:type="dxa"/>
            <w:tcMar>
              <w:left w:w="108" w:type="dxa"/>
              <w:right w:w="108" w:type="dxa"/>
            </w:tcMar>
            <w:vAlign w:val="center"/>
          </w:tcPr>
          <w:p w14:paraId="2E54D36F" w14:textId="77777777" w:rsidR="00B42567" w:rsidRPr="00566103" w:rsidRDefault="00B42567" w:rsidP="00AC7AC1">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3.26</w:t>
            </w:r>
          </w:p>
          <w:p w14:paraId="074015C1" w14:textId="77777777" w:rsidR="00B42567" w:rsidRPr="00566103" w:rsidRDefault="00B42567" w:rsidP="00AC7AC1">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±1.24</w:t>
            </w:r>
          </w:p>
        </w:tc>
        <w:tc>
          <w:tcPr>
            <w:tcW w:w="810" w:type="dxa"/>
            <w:tcMar>
              <w:left w:w="108" w:type="dxa"/>
              <w:right w:w="108" w:type="dxa"/>
            </w:tcMar>
            <w:vAlign w:val="center"/>
          </w:tcPr>
          <w:p w14:paraId="408F4B14" w14:textId="77777777" w:rsidR="00B42567" w:rsidRPr="00566103" w:rsidRDefault="00B42567" w:rsidP="00AC7AC1">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.329</w:t>
            </w:r>
          </w:p>
        </w:tc>
        <w:tc>
          <w:tcPr>
            <w:tcW w:w="900" w:type="dxa"/>
            <w:tcMar>
              <w:left w:w="108" w:type="dxa"/>
              <w:right w:w="108" w:type="dxa"/>
            </w:tcMar>
            <w:vAlign w:val="center"/>
          </w:tcPr>
          <w:p w14:paraId="5440206C" w14:textId="77777777" w:rsidR="00B42567" w:rsidRPr="00566103" w:rsidRDefault="00B42567" w:rsidP="00AC7AC1">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.295</w:t>
            </w:r>
          </w:p>
        </w:tc>
        <w:tc>
          <w:tcPr>
            <w:tcW w:w="1620" w:type="dxa"/>
            <w:tcMar>
              <w:left w:w="108" w:type="dxa"/>
              <w:right w:w="108" w:type="dxa"/>
            </w:tcMar>
            <w:vAlign w:val="center"/>
          </w:tcPr>
          <w:p w14:paraId="3B28A720" w14:textId="77777777" w:rsidR="00B42567" w:rsidRPr="00566103" w:rsidRDefault="00B42567" w:rsidP="00AC7AC1">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.869</w:t>
            </w:r>
          </w:p>
        </w:tc>
      </w:tr>
      <w:tr w:rsidR="00B42567" w:rsidRPr="00566103" w14:paraId="2B62ECF4" w14:textId="77777777" w:rsidTr="00AC7AC1">
        <w:trPr>
          <w:trHeight w:val="300"/>
        </w:trPr>
        <w:tc>
          <w:tcPr>
            <w:tcW w:w="1812" w:type="dxa"/>
            <w:shd w:val="clear" w:color="auto" w:fill="D1D1D1" w:themeFill="background2" w:themeFillShade="E6"/>
            <w:tcMar>
              <w:left w:w="108" w:type="dxa"/>
              <w:right w:w="108" w:type="dxa"/>
            </w:tcMar>
            <w:vAlign w:val="center"/>
          </w:tcPr>
          <w:p w14:paraId="1E9A92A3" w14:textId="77777777" w:rsidR="00B42567" w:rsidRPr="00566103" w:rsidRDefault="00B42567" w:rsidP="00AC7AC1">
            <w:pPr>
              <w:spacing w:line="276" w:lineRule="auto"/>
              <w:jc w:val="center"/>
              <w:rPr>
                <w:rFonts w:ascii="Times New Roman" w:hAnsi="Times New Roman" w:cs="Times New Roman"/>
                <w:b/>
                <w:bCs/>
                <w:color w:val="000000" w:themeColor="text1"/>
                <w:sz w:val="22"/>
                <w:szCs w:val="22"/>
              </w:rPr>
            </w:pPr>
            <w:r w:rsidRPr="00566103">
              <w:rPr>
                <w:rFonts w:ascii="Times New Roman" w:hAnsi="Times New Roman" w:cs="Times New Roman"/>
                <w:b/>
                <w:bCs/>
                <w:color w:val="000000" w:themeColor="text1"/>
                <w:sz w:val="22"/>
                <w:szCs w:val="22"/>
              </w:rPr>
              <w:t>BPI Severity</w:t>
            </w:r>
          </w:p>
        </w:tc>
        <w:tc>
          <w:tcPr>
            <w:tcW w:w="867" w:type="dxa"/>
            <w:tcMar>
              <w:left w:w="108" w:type="dxa"/>
              <w:right w:w="108" w:type="dxa"/>
            </w:tcMar>
            <w:vAlign w:val="center"/>
          </w:tcPr>
          <w:p w14:paraId="2AF83BB3" w14:textId="77777777" w:rsidR="00B42567" w:rsidRPr="00566103" w:rsidRDefault="00B42567" w:rsidP="00AC7AC1">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5.26</w:t>
            </w:r>
          </w:p>
          <w:p w14:paraId="10171C9E" w14:textId="77777777" w:rsidR="00B42567" w:rsidRPr="00566103" w:rsidRDefault="00B42567" w:rsidP="00AC7AC1">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±1.68</w:t>
            </w:r>
          </w:p>
        </w:tc>
        <w:tc>
          <w:tcPr>
            <w:tcW w:w="943" w:type="dxa"/>
            <w:tcMar>
              <w:left w:w="108" w:type="dxa"/>
              <w:right w:w="108" w:type="dxa"/>
            </w:tcMar>
            <w:vAlign w:val="center"/>
          </w:tcPr>
          <w:p w14:paraId="61B1A406" w14:textId="77777777" w:rsidR="00B42567" w:rsidRPr="00566103" w:rsidRDefault="00B42567" w:rsidP="00AC7AC1">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4.03</w:t>
            </w:r>
          </w:p>
          <w:p w14:paraId="76EE7715" w14:textId="77777777" w:rsidR="00B42567" w:rsidRPr="00566103" w:rsidRDefault="00B42567" w:rsidP="00AC7AC1">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±1.98</w:t>
            </w:r>
          </w:p>
        </w:tc>
        <w:tc>
          <w:tcPr>
            <w:tcW w:w="1080" w:type="dxa"/>
            <w:tcMar>
              <w:left w:w="108" w:type="dxa"/>
              <w:right w:w="108" w:type="dxa"/>
            </w:tcMar>
            <w:vAlign w:val="center"/>
          </w:tcPr>
          <w:p w14:paraId="355B58F7" w14:textId="77777777" w:rsidR="00B42567" w:rsidRPr="00566103" w:rsidRDefault="00B42567" w:rsidP="00AC7AC1">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5.03</w:t>
            </w:r>
          </w:p>
          <w:p w14:paraId="0C70CAA2" w14:textId="77777777" w:rsidR="00B42567" w:rsidRPr="00566103" w:rsidRDefault="00B42567" w:rsidP="00AC7AC1">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±1.23</w:t>
            </w:r>
          </w:p>
        </w:tc>
        <w:tc>
          <w:tcPr>
            <w:tcW w:w="900" w:type="dxa"/>
            <w:tcMar>
              <w:left w:w="108" w:type="dxa"/>
              <w:right w:w="108" w:type="dxa"/>
            </w:tcMar>
            <w:vAlign w:val="center"/>
          </w:tcPr>
          <w:p w14:paraId="5E1A6697" w14:textId="77777777" w:rsidR="00B42567" w:rsidRPr="00566103" w:rsidRDefault="00B42567" w:rsidP="00AC7AC1">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4.43</w:t>
            </w:r>
          </w:p>
          <w:p w14:paraId="35DEA279" w14:textId="77777777" w:rsidR="00B42567" w:rsidRPr="00566103" w:rsidRDefault="00B42567" w:rsidP="00AC7AC1">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±1.35</w:t>
            </w:r>
          </w:p>
        </w:tc>
        <w:tc>
          <w:tcPr>
            <w:tcW w:w="810" w:type="dxa"/>
            <w:tcMar>
              <w:left w:w="108" w:type="dxa"/>
              <w:right w:w="108" w:type="dxa"/>
            </w:tcMar>
            <w:vAlign w:val="center"/>
          </w:tcPr>
          <w:p w14:paraId="390BB9D9" w14:textId="77777777" w:rsidR="00B42567" w:rsidRPr="00566103" w:rsidRDefault="00B42567" w:rsidP="00AC7AC1">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&lt;.001</w:t>
            </w:r>
          </w:p>
        </w:tc>
        <w:tc>
          <w:tcPr>
            <w:tcW w:w="900" w:type="dxa"/>
            <w:tcMar>
              <w:left w:w="108" w:type="dxa"/>
              <w:right w:w="108" w:type="dxa"/>
            </w:tcMar>
            <w:vAlign w:val="center"/>
          </w:tcPr>
          <w:p w14:paraId="11E59506" w14:textId="77777777" w:rsidR="00B42567" w:rsidRPr="00566103" w:rsidRDefault="00B42567" w:rsidP="00AC7AC1">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.842</w:t>
            </w:r>
          </w:p>
        </w:tc>
        <w:tc>
          <w:tcPr>
            <w:tcW w:w="1620" w:type="dxa"/>
            <w:tcMar>
              <w:left w:w="108" w:type="dxa"/>
              <w:right w:w="108" w:type="dxa"/>
            </w:tcMar>
            <w:vAlign w:val="center"/>
          </w:tcPr>
          <w:p w14:paraId="2F92BCD4" w14:textId="77777777" w:rsidR="00B42567" w:rsidRPr="00566103" w:rsidRDefault="00B42567" w:rsidP="00AC7AC1">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.127</w:t>
            </w:r>
          </w:p>
        </w:tc>
      </w:tr>
      <w:tr w:rsidR="00B42567" w:rsidRPr="00566103" w14:paraId="086AC0F4" w14:textId="77777777" w:rsidTr="00AC7AC1">
        <w:trPr>
          <w:trHeight w:val="300"/>
        </w:trPr>
        <w:tc>
          <w:tcPr>
            <w:tcW w:w="1812" w:type="dxa"/>
            <w:shd w:val="clear" w:color="auto" w:fill="D1D1D1" w:themeFill="background2" w:themeFillShade="E6"/>
            <w:tcMar>
              <w:left w:w="108" w:type="dxa"/>
              <w:right w:w="108" w:type="dxa"/>
            </w:tcMar>
            <w:vAlign w:val="center"/>
          </w:tcPr>
          <w:p w14:paraId="0D29219D" w14:textId="77777777" w:rsidR="00B42567" w:rsidRPr="00566103" w:rsidRDefault="00B42567" w:rsidP="00AC7AC1">
            <w:pPr>
              <w:spacing w:line="276" w:lineRule="auto"/>
              <w:jc w:val="center"/>
              <w:rPr>
                <w:rFonts w:ascii="Times New Roman" w:hAnsi="Times New Roman" w:cs="Times New Roman"/>
                <w:b/>
                <w:bCs/>
                <w:color w:val="000000" w:themeColor="text1"/>
                <w:sz w:val="22"/>
                <w:szCs w:val="22"/>
              </w:rPr>
            </w:pPr>
            <w:r w:rsidRPr="00566103">
              <w:rPr>
                <w:rFonts w:ascii="Times New Roman" w:hAnsi="Times New Roman" w:cs="Times New Roman"/>
                <w:b/>
                <w:bCs/>
                <w:color w:val="000000" w:themeColor="text1"/>
                <w:sz w:val="22"/>
                <w:szCs w:val="22"/>
              </w:rPr>
              <w:t>BPI Interference</w:t>
            </w:r>
          </w:p>
        </w:tc>
        <w:tc>
          <w:tcPr>
            <w:tcW w:w="867" w:type="dxa"/>
            <w:tcMar>
              <w:left w:w="108" w:type="dxa"/>
              <w:right w:w="108" w:type="dxa"/>
            </w:tcMar>
            <w:vAlign w:val="center"/>
          </w:tcPr>
          <w:p w14:paraId="7DFB36C2" w14:textId="77777777" w:rsidR="00B42567" w:rsidRPr="00566103" w:rsidRDefault="00B42567" w:rsidP="00AC7AC1">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5.32</w:t>
            </w:r>
          </w:p>
          <w:p w14:paraId="2970AF8F" w14:textId="77777777" w:rsidR="00B42567" w:rsidRPr="00566103" w:rsidRDefault="00B42567" w:rsidP="00AC7AC1">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±2.38</w:t>
            </w:r>
          </w:p>
        </w:tc>
        <w:tc>
          <w:tcPr>
            <w:tcW w:w="943" w:type="dxa"/>
            <w:tcMar>
              <w:left w:w="108" w:type="dxa"/>
              <w:right w:w="108" w:type="dxa"/>
            </w:tcMar>
            <w:vAlign w:val="center"/>
          </w:tcPr>
          <w:p w14:paraId="630BB6D2" w14:textId="77777777" w:rsidR="00B42567" w:rsidRPr="00566103" w:rsidRDefault="00B42567" w:rsidP="00AC7AC1">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4.01</w:t>
            </w:r>
          </w:p>
          <w:p w14:paraId="53718721" w14:textId="77777777" w:rsidR="00B42567" w:rsidRPr="00566103" w:rsidRDefault="00B42567" w:rsidP="00AC7AC1">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±1.83</w:t>
            </w:r>
          </w:p>
        </w:tc>
        <w:tc>
          <w:tcPr>
            <w:tcW w:w="1080" w:type="dxa"/>
            <w:tcMar>
              <w:left w:w="108" w:type="dxa"/>
              <w:right w:w="108" w:type="dxa"/>
            </w:tcMar>
            <w:vAlign w:val="center"/>
          </w:tcPr>
          <w:p w14:paraId="4559EBF5" w14:textId="77777777" w:rsidR="00B42567" w:rsidRPr="00566103" w:rsidRDefault="00B42567" w:rsidP="00AC7AC1">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5.42</w:t>
            </w:r>
          </w:p>
          <w:p w14:paraId="25BDF038" w14:textId="77777777" w:rsidR="00B42567" w:rsidRPr="00566103" w:rsidRDefault="00B42567" w:rsidP="00AC7AC1">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±2.16</w:t>
            </w:r>
          </w:p>
        </w:tc>
        <w:tc>
          <w:tcPr>
            <w:tcW w:w="900" w:type="dxa"/>
            <w:tcMar>
              <w:left w:w="108" w:type="dxa"/>
              <w:right w:w="108" w:type="dxa"/>
            </w:tcMar>
            <w:vAlign w:val="center"/>
          </w:tcPr>
          <w:p w14:paraId="02B5627F" w14:textId="77777777" w:rsidR="00B42567" w:rsidRPr="00566103" w:rsidRDefault="00B42567" w:rsidP="00AC7AC1">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4.74</w:t>
            </w:r>
          </w:p>
          <w:p w14:paraId="039066ED" w14:textId="77777777" w:rsidR="00B42567" w:rsidRPr="00566103" w:rsidRDefault="00B42567" w:rsidP="00AC7AC1">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±2.36</w:t>
            </w:r>
          </w:p>
        </w:tc>
        <w:tc>
          <w:tcPr>
            <w:tcW w:w="810" w:type="dxa"/>
            <w:tcMar>
              <w:left w:w="108" w:type="dxa"/>
              <w:right w:w="108" w:type="dxa"/>
            </w:tcMar>
            <w:vAlign w:val="center"/>
          </w:tcPr>
          <w:p w14:paraId="55C93BD6" w14:textId="77777777" w:rsidR="00B42567" w:rsidRPr="00566103" w:rsidRDefault="00B42567" w:rsidP="00AC7AC1">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.218</w:t>
            </w:r>
          </w:p>
        </w:tc>
        <w:tc>
          <w:tcPr>
            <w:tcW w:w="900" w:type="dxa"/>
            <w:tcMar>
              <w:left w:w="108" w:type="dxa"/>
              <w:right w:w="108" w:type="dxa"/>
            </w:tcMar>
            <w:vAlign w:val="center"/>
          </w:tcPr>
          <w:p w14:paraId="240951E3" w14:textId="77777777" w:rsidR="00B42567" w:rsidRPr="00566103" w:rsidRDefault="00B42567" w:rsidP="00AC7AC1">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.498</w:t>
            </w:r>
          </w:p>
        </w:tc>
        <w:tc>
          <w:tcPr>
            <w:tcW w:w="1620" w:type="dxa"/>
            <w:tcMar>
              <w:left w:w="108" w:type="dxa"/>
              <w:right w:w="108" w:type="dxa"/>
            </w:tcMar>
            <w:vAlign w:val="center"/>
          </w:tcPr>
          <w:p w14:paraId="149738CD" w14:textId="77777777" w:rsidR="00B42567" w:rsidRPr="00566103" w:rsidRDefault="00B42567" w:rsidP="00AC7AC1">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.027</w:t>
            </w:r>
          </w:p>
        </w:tc>
      </w:tr>
      <w:tr w:rsidR="00B42567" w:rsidRPr="00566103" w14:paraId="154E61E9" w14:textId="77777777" w:rsidTr="00AC7AC1">
        <w:trPr>
          <w:trHeight w:val="300"/>
        </w:trPr>
        <w:tc>
          <w:tcPr>
            <w:tcW w:w="1812" w:type="dxa"/>
            <w:shd w:val="clear" w:color="auto" w:fill="D1D1D1" w:themeFill="background2" w:themeFillShade="E6"/>
            <w:tcMar>
              <w:left w:w="108" w:type="dxa"/>
              <w:right w:w="108" w:type="dxa"/>
            </w:tcMar>
            <w:vAlign w:val="center"/>
          </w:tcPr>
          <w:p w14:paraId="02791820" w14:textId="77777777" w:rsidR="00B42567" w:rsidRPr="00566103" w:rsidRDefault="00B42567" w:rsidP="00AC7AC1">
            <w:pPr>
              <w:spacing w:line="276" w:lineRule="auto"/>
              <w:jc w:val="center"/>
              <w:rPr>
                <w:rFonts w:ascii="Times New Roman" w:hAnsi="Times New Roman" w:cs="Times New Roman"/>
                <w:b/>
                <w:bCs/>
                <w:color w:val="000000" w:themeColor="text1"/>
                <w:sz w:val="22"/>
                <w:szCs w:val="22"/>
              </w:rPr>
            </w:pPr>
            <w:r w:rsidRPr="00566103">
              <w:rPr>
                <w:rFonts w:ascii="Times New Roman" w:hAnsi="Times New Roman" w:cs="Times New Roman"/>
                <w:b/>
                <w:bCs/>
                <w:color w:val="000000" w:themeColor="text1"/>
                <w:sz w:val="22"/>
                <w:szCs w:val="22"/>
              </w:rPr>
              <w:t>FM Survey Criteria</w:t>
            </w:r>
          </w:p>
        </w:tc>
        <w:tc>
          <w:tcPr>
            <w:tcW w:w="867" w:type="dxa"/>
            <w:tcMar>
              <w:left w:w="108" w:type="dxa"/>
              <w:right w:w="108" w:type="dxa"/>
            </w:tcMar>
            <w:vAlign w:val="center"/>
          </w:tcPr>
          <w:p w14:paraId="7A9F4209" w14:textId="77777777" w:rsidR="00B42567" w:rsidRPr="00566103" w:rsidRDefault="00B42567" w:rsidP="00AC7AC1">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18.00</w:t>
            </w:r>
          </w:p>
          <w:p w14:paraId="4AB55F3D" w14:textId="77777777" w:rsidR="00B42567" w:rsidRPr="00566103" w:rsidRDefault="00B42567" w:rsidP="00AC7AC1">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±5.25</w:t>
            </w:r>
          </w:p>
        </w:tc>
        <w:tc>
          <w:tcPr>
            <w:tcW w:w="943" w:type="dxa"/>
            <w:tcMar>
              <w:left w:w="108" w:type="dxa"/>
              <w:right w:w="108" w:type="dxa"/>
            </w:tcMar>
            <w:vAlign w:val="center"/>
          </w:tcPr>
          <w:p w14:paraId="2B137D41" w14:textId="77777777" w:rsidR="00B42567" w:rsidRPr="00566103" w:rsidRDefault="00B42567" w:rsidP="00AC7AC1">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17.05</w:t>
            </w:r>
          </w:p>
          <w:p w14:paraId="25B8F524" w14:textId="77777777" w:rsidR="00B42567" w:rsidRPr="00566103" w:rsidRDefault="00B42567" w:rsidP="00AC7AC1">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±6.33</w:t>
            </w:r>
          </w:p>
        </w:tc>
        <w:tc>
          <w:tcPr>
            <w:tcW w:w="1080" w:type="dxa"/>
            <w:tcMar>
              <w:left w:w="108" w:type="dxa"/>
              <w:right w:w="108" w:type="dxa"/>
            </w:tcMar>
            <w:vAlign w:val="center"/>
          </w:tcPr>
          <w:p w14:paraId="43A12757" w14:textId="77777777" w:rsidR="00B42567" w:rsidRPr="00566103" w:rsidRDefault="00B42567" w:rsidP="00AC7AC1">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17.20</w:t>
            </w:r>
          </w:p>
          <w:p w14:paraId="186F1677" w14:textId="77777777" w:rsidR="00B42567" w:rsidRPr="00566103" w:rsidRDefault="00B42567" w:rsidP="00AC7AC1">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±6.37</w:t>
            </w:r>
          </w:p>
        </w:tc>
        <w:tc>
          <w:tcPr>
            <w:tcW w:w="900" w:type="dxa"/>
            <w:tcMar>
              <w:left w:w="108" w:type="dxa"/>
              <w:right w:w="108" w:type="dxa"/>
            </w:tcMar>
            <w:vAlign w:val="center"/>
          </w:tcPr>
          <w:p w14:paraId="78BD8F3F" w14:textId="77777777" w:rsidR="00B42567" w:rsidRPr="00566103" w:rsidRDefault="00B42567" w:rsidP="00AC7AC1">
            <w:pPr>
              <w:spacing w:line="276" w:lineRule="auto"/>
              <w:jc w:val="center"/>
              <w:rPr>
                <w:rFonts w:ascii="Times New Roman" w:eastAsia="Calibri" w:hAnsi="Times New Roman" w:cs="Times New Roman"/>
                <w:color w:val="000000" w:themeColor="text1"/>
                <w:sz w:val="22"/>
                <w:szCs w:val="22"/>
              </w:rPr>
            </w:pPr>
            <w:r w:rsidRPr="00566103">
              <w:rPr>
                <w:rFonts w:ascii="Times New Roman" w:hAnsi="Times New Roman" w:cs="Times New Roman"/>
                <w:color w:val="000000" w:themeColor="text1"/>
                <w:sz w:val="22"/>
                <w:szCs w:val="22"/>
              </w:rPr>
              <w:t>15.20</w:t>
            </w:r>
          </w:p>
          <w:p w14:paraId="1B2D50AF" w14:textId="77777777" w:rsidR="00B42567" w:rsidRPr="00566103" w:rsidRDefault="00B42567" w:rsidP="00AC7AC1">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±4.00</w:t>
            </w:r>
          </w:p>
        </w:tc>
        <w:tc>
          <w:tcPr>
            <w:tcW w:w="810" w:type="dxa"/>
            <w:tcMar>
              <w:left w:w="108" w:type="dxa"/>
              <w:right w:w="108" w:type="dxa"/>
            </w:tcMar>
            <w:vAlign w:val="center"/>
          </w:tcPr>
          <w:p w14:paraId="347D1986" w14:textId="77777777" w:rsidR="00B42567" w:rsidRPr="00566103" w:rsidRDefault="00B42567" w:rsidP="00AC7AC1">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.027</w:t>
            </w:r>
          </w:p>
        </w:tc>
        <w:tc>
          <w:tcPr>
            <w:tcW w:w="900" w:type="dxa"/>
            <w:tcMar>
              <w:left w:w="108" w:type="dxa"/>
              <w:right w:w="108" w:type="dxa"/>
            </w:tcMar>
            <w:vAlign w:val="center"/>
          </w:tcPr>
          <w:p w14:paraId="3E48FC40" w14:textId="77777777" w:rsidR="00B42567" w:rsidRPr="00566103" w:rsidRDefault="00B42567" w:rsidP="00AC7AC1">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.316</w:t>
            </w:r>
          </w:p>
        </w:tc>
        <w:tc>
          <w:tcPr>
            <w:tcW w:w="1620" w:type="dxa"/>
            <w:tcMar>
              <w:left w:w="108" w:type="dxa"/>
              <w:right w:w="108" w:type="dxa"/>
            </w:tcMar>
            <w:vAlign w:val="center"/>
          </w:tcPr>
          <w:p w14:paraId="11020389" w14:textId="77777777" w:rsidR="00B42567" w:rsidRPr="00566103" w:rsidRDefault="00B42567" w:rsidP="00AC7AC1">
            <w:pPr>
              <w:spacing w:line="276" w:lineRule="auto"/>
              <w:jc w:val="center"/>
              <w:rPr>
                <w:rFonts w:ascii="Times New Roman" w:hAnsi="Times New Roman" w:cs="Times New Roman"/>
                <w:color w:val="000000" w:themeColor="text1"/>
                <w:sz w:val="22"/>
                <w:szCs w:val="22"/>
              </w:rPr>
            </w:pPr>
            <w:r w:rsidRPr="00566103">
              <w:rPr>
                <w:rFonts w:ascii="Times New Roman" w:hAnsi="Times New Roman" w:cs="Times New Roman"/>
                <w:color w:val="000000" w:themeColor="text1"/>
                <w:sz w:val="22"/>
                <w:szCs w:val="22"/>
              </w:rPr>
              <w:t>.417</w:t>
            </w:r>
          </w:p>
        </w:tc>
      </w:tr>
    </w:tbl>
    <w:p w14:paraId="0289167E" w14:textId="3BC392BB" w:rsidR="00B42567" w:rsidRPr="007E45BE" w:rsidRDefault="00B42567" w:rsidP="00B42567">
      <w:pPr>
        <w:spacing w:before="225" w:after="225" w:line="360" w:lineRule="auto"/>
        <w:rPr>
          <w:rFonts w:ascii="Times New Roman" w:eastAsia="Aptos" w:hAnsi="Times New Roman" w:cs="Times New Roman"/>
          <w:color w:val="0E0E0E"/>
          <w:sz w:val="21"/>
          <w:szCs w:val="21"/>
        </w:rPr>
      </w:pPr>
      <w:r w:rsidRPr="007E45BE">
        <w:rPr>
          <w:rFonts w:ascii="Times New Roman" w:eastAsia="Aptos" w:hAnsi="Times New Roman" w:cs="Times New Roman"/>
          <w:color w:val="0E0E0E"/>
          <w:sz w:val="21"/>
          <w:szCs w:val="21"/>
        </w:rPr>
        <w:t>Participant demographics and clinical outcomes for the fMRI analysis. Values represent group means ± standard deviation for the electroacupuncture</w:t>
      </w:r>
      <w:r>
        <w:rPr>
          <w:rFonts w:ascii="Times New Roman" w:eastAsia="Aptos" w:hAnsi="Times New Roman" w:cs="Times New Roman"/>
          <w:color w:val="0E0E0E"/>
          <w:sz w:val="21"/>
          <w:szCs w:val="21"/>
        </w:rPr>
        <w:t xml:space="preserve"> (EA)</w:t>
      </w:r>
      <w:r w:rsidRPr="007E45BE">
        <w:rPr>
          <w:rFonts w:ascii="Times New Roman" w:eastAsia="Aptos" w:hAnsi="Times New Roman" w:cs="Times New Roman"/>
          <w:color w:val="0E0E0E"/>
          <w:sz w:val="21"/>
          <w:szCs w:val="21"/>
        </w:rPr>
        <w:t xml:space="preserve"> and mock laser</w:t>
      </w:r>
      <w:r>
        <w:rPr>
          <w:rFonts w:ascii="Times New Roman" w:eastAsia="Aptos" w:hAnsi="Times New Roman" w:cs="Times New Roman"/>
          <w:color w:val="0E0E0E"/>
          <w:sz w:val="21"/>
          <w:szCs w:val="21"/>
        </w:rPr>
        <w:t xml:space="preserve"> (ML)</w:t>
      </w:r>
      <w:r w:rsidRPr="007E45BE">
        <w:rPr>
          <w:rFonts w:ascii="Times New Roman" w:eastAsia="Aptos" w:hAnsi="Times New Roman" w:cs="Times New Roman"/>
          <w:color w:val="0E0E0E"/>
          <w:sz w:val="21"/>
          <w:szCs w:val="21"/>
        </w:rPr>
        <w:t xml:space="preserve"> groups at pre- and post-treatment. </w:t>
      </w:r>
      <w:r>
        <w:rPr>
          <w:rFonts w:ascii="Times New Roman" w:eastAsia="Aptos" w:hAnsi="Times New Roman" w:cs="Times New Roman"/>
          <w:color w:val="0E0E0E"/>
          <w:sz w:val="21"/>
          <w:szCs w:val="21"/>
        </w:rPr>
        <w:t>P</w:t>
      </w:r>
      <w:r w:rsidRPr="007E45BE">
        <w:rPr>
          <w:rFonts w:ascii="Times New Roman" w:eastAsia="Aptos" w:hAnsi="Times New Roman" w:cs="Times New Roman"/>
          <w:color w:val="0E0E0E"/>
          <w:sz w:val="21"/>
          <w:szCs w:val="21"/>
        </w:rPr>
        <w:t>-</w:t>
      </w:r>
      <w:r w:rsidRPr="007E45BE">
        <w:rPr>
          <w:rFonts w:ascii="Times New Roman" w:eastAsia="Aptos" w:hAnsi="Times New Roman" w:cs="Times New Roman"/>
          <w:color w:val="0E0E0E"/>
          <w:sz w:val="21"/>
          <w:szCs w:val="21"/>
        </w:rPr>
        <w:lastRenderedPageBreak/>
        <w:t>values reflect results from repeated measures ANOVA testing for main effects of Time, Group, and the Group × Time interaction. N/A = not applicable for between-group comparisons of baseline age.</w:t>
      </w:r>
    </w:p>
    <w:p w14:paraId="74FA5F41" w14:textId="77777777" w:rsidR="00D74E64" w:rsidRDefault="00D74E64"/>
    <w:sectPr w:rsidR="00D74E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567"/>
    <w:rsid w:val="000B0495"/>
    <w:rsid w:val="001F7D99"/>
    <w:rsid w:val="00267205"/>
    <w:rsid w:val="00457CC9"/>
    <w:rsid w:val="0056444C"/>
    <w:rsid w:val="00564B13"/>
    <w:rsid w:val="005B5F6A"/>
    <w:rsid w:val="005C2FE6"/>
    <w:rsid w:val="006B68D5"/>
    <w:rsid w:val="006E3DE9"/>
    <w:rsid w:val="007F7597"/>
    <w:rsid w:val="00822D48"/>
    <w:rsid w:val="009360FB"/>
    <w:rsid w:val="009510C4"/>
    <w:rsid w:val="00A335FA"/>
    <w:rsid w:val="00AB625C"/>
    <w:rsid w:val="00AC7AC1"/>
    <w:rsid w:val="00B42567"/>
    <w:rsid w:val="00C03405"/>
    <w:rsid w:val="00C26712"/>
    <w:rsid w:val="00D74E64"/>
    <w:rsid w:val="00EA3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EF55CC3"/>
  <w15:chartTrackingRefBased/>
  <w15:docId w15:val="{0123CA1D-4451-034A-8123-D2D9EA62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567"/>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B4256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B4256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42567"/>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42567"/>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B42567"/>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B42567"/>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B42567"/>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B42567"/>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B42567"/>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42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567"/>
    <w:rPr>
      <w:rFonts w:eastAsiaTheme="majorEastAsia" w:cstheme="majorBidi"/>
      <w:color w:val="272727" w:themeColor="text1" w:themeTint="D8"/>
    </w:rPr>
  </w:style>
  <w:style w:type="paragraph" w:styleId="Title">
    <w:name w:val="Title"/>
    <w:basedOn w:val="Normal"/>
    <w:next w:val="Normal"/>
    <w:link w:val="TitleChar"/>
    <w:uiPriority w:val="10"/>
    <w:qFormat/>
    <w:rsid w:val="00B4256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42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567"/>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42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567"/>
    <w:pPr>
      <w:spacing w:before="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B42567"/>
    <w:rPr>
      <w:i/>
      <w:iCs/>
      <w:color w:val="404040" w:themeColor="text1" w:themeTint="BF"/>
    </w:rPr>
  </w:style>
  <w:style w:type="paragraph" w:styleId="ListParagraph">
    <w:name w:val="List Paragraph"/>
    <w:basedOn w:val="Normal"/>
    <w:uiPriority w:val="34"/>
    <w:qFormat/>
    <w:rsid w:val="00B42567"/>
    <w:pPr>
      <w:spacing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B42567"/>
    <w:rPr>
      <w:i/>
      <w:iCs/>
      <w:color w:val="0F4761" w:themeColor="accent1" w:themeShade="BF"/>
    </w:rPr>
  </w:style>
  <w:style w:type="paragraph" w:styleId="IntenseQuote">
    <w:name w:val="Intense Quote"/>
    <w:basedOn w:val="Normal"/>
    <w:next w:val="Normal"/>
    <w:link w:val="IntenseQuoteChar"/>
    <w:uiPriority w:val="30"/>
    <w:qFormat/>
    <w:rsid w:val="00B4256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B42567"/>
    <w:rPr>
      <w:i/>
      <w:iCs/>
      <w:color w:val="0F4761" w:themeColor="accent1" w:themeShade="BF"/>
    </w:rPr>
  </w:style>
  <w:style w:type="character" w:styleId="IntenseReference">
    <w:name w:val="Intense Reference"/>
    <w:basedOn w:val="DefaultParagraphFont"/>
    <w:uiPriority w:val="32"/>
    <w:qFormat/>
    <w:rsid w:val="00B42567"/>
    <w:rPr>
      <w:b/>
      <w:bCs/>
      <w:smallCaps/>
      <w:color w:val="0F4761" w:themeColor="accent1" w:themeShade="BF"/>
      <w:spacing w:val="5"/>
    </w:rPr>
  </w:style>
  <w:style w:type="table" w:styleId="TableGrid">
    <w:name w:val="Table Grid"/>
    <w:basedOn w:val="TableNormal"/>
    <w:uiPriority w:val="59"/>
    <w:rsid w:val="00B42567"/>
    <w:pPr>
      <w:spacing w:after="0" w:line="240" w:lineRule="auto"/>
    </w:pPr>
    <w:rPr>
      <w:rFonts w:eastAsiaTheme="minorEastAsia"/>
      <w:kern w:val="0"/>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5C2FE6"/>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normaltextrun">
    <w:name w:val="normaltextrun"/>
    <w:basedOn w:val="DefaultParagraphFont"/>
    <w:rsid w:val="005C2FE6"/>
  </w:style>
  <w:style w:type="character" w:customStyle="1" w:styleId="eop">
    <w:name w:val="eop"/>
    <w:basedOn w:val="DefaultParagraphFont"/>
    <w:rsid w:val="005C2FE6"/>
  </w:style>
  <w:style w:type="character" w:customStyle="1" w:styleId="apple-converted-space">
    <w:name w:val="apple-converted-space"/>
    <w:basedOn w:val="DefaultParagraphFont"/>
    <w:rsid w:val="005C2FE6"/>
  </w:style>
  <w:style w:type="character" w:styleId="CommentReference">
    <w:name w:val="annotation reference"/>
    <w:basedOn w:val="DefaultParagraphFont"/>
    <w:uiPriority w:val="99"/>
    <w:semiHidden/>
    <w:unhideWhenUsed/>
    <w:rsid w:val="00564B1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98365">
      <w:bodyDiv w:val="1"/>
      <w:marLeft w:val="0"/>
      <w:marRight w:val="0"/>
      <w:marTop w:val="0"/>
      <w:marBottom w:val="0"/>
      <w:divBdr>
        <w:top w:val="none" w:sz="0" w:space="0" w:color="auto"/>
        <w:left w:val="none" w:sz="0" w:space="0" w:color="auto"/>
        <w:bottom w:val="none" w:sz="0" w:space="0" w:color="auto"/>
        <w:right w:val="none" w:sz="0" w:space="0" w:color="auto"/>
      </w:divBdr>
      <w:divsChild>
        <w:div w:id="26804955">
          <w:marLeft w:val="0"/>
          <w:marRight w:val="0"/>
          <w:marTop w:val="0"/>
          <w:marBottom w:val="0"/>
          <w:divBdr>
            <w:top w:val="none" w:sz="0" w:space="0" w:color="auto"/>
            <w:left w:val="none" w:sz="0" w:space="0" w:color="auto"/>
            <w:bottom w:val="none" w:sz="0" w:space="0" w:color="auto"/>
            <w:right w:val="none" w:sz="0" w:space="0" w:color="auto"/>
          </w:divBdr>
          <w:divsChild>
            <w:div w:id="973146393">
              <w:marLeft w:val="0"/>
              <w:marRight w:val="0"/>
              <w:marTop w:val="0"/>
              <w:marBottom w:val="0"/>
              <w:divBdr>
                <w:top w:val="none" w:sz="0" w:space="0" w:color="auto"/>
                <w:left w:val="none" w:sz="0" w:space="0" w:color="auto"/>
                <w:bottom w:val="none" w:sz="0" w:space="0" w:color="auto"/>
                <w:right w:val="none" w:sz="0" w:space="0" w:color="auto"/>
              </w:divBdr>
              <w:divsChild>
                <w:div w:id="668487533">
                  <w:marLeft w:val="0"/>
                  <w:marRight w:val="0"/>
                  <w:marTop w:val="0"/>
                  <w:marBottom w:val="0"/>
                  <w:divBdr>
                    <w:top w:val="none" w:sz="0" w:space="0" w:color="auto"/>
                    <w:left w:val="none" w:sz="0" w:space="0" w:color="auto"/>
                    <w:bottom w:val="none" w:sz="0" w:space="0" w:color="auto"/>
                    <w:right w:val="none" w:sz="0" w:space="0" w:color="auto"/>
                  </w:divBdr>
                </w:div>
              </w:divsChild>
            </w:div>
            <w:div w:id="608896453">
              <w:marLeft w:val="0"/>
              <w:marRight w:val="0"/>
              <w:marTop w:val="0"/>
              <w:marBottom w:val="0"/>
              <w:divBdr>
                <w:top w:val="none" w:sz="0" w:space="0" w:color="auto"/>
                <w:left w:val="none" w:sz="0" w:space="0" w:color="auto"/>
                <w:bottom w:val="none" w:sz="0" w:space="0" w:color="auto"/>
                <w:right w:val="none" w:sz="0" w:space="0" w:color="auto"/>
              </w:divBdr>
              <w:divsChild>
                <w:div w:id="249704536">
                  <w:marLeft w:val="0"/>
                  <w:marRight w:val="0"/>
                  <w:marTop w:val="0"/>
                  <w:marBottom w:val="0"/>
                  <w:divBdr>
                    <w:top w:val="none" w:sz="0" w:space="0" w:color="auto"/>
                    <w:left w:val="none" w:sz="0" w:space="0" w:color="auto"/>
                    <w:bottom w:val="none" w:sz="0" w:space="0" w:color="auto"/>
                    <w:right w:val="none" w:sz="0" w:space="0" w:color="auto"/>
                  </w:divBdr>
                </w:div>
                <w:div w:id="1157498356">
                  <w:marLeft w:val="0"/>
                  <w:marRight w:val="0"/>
                  <w:marTop w:val="0"/>
                  <w:marBottom w:val="0"/>
                  <w:divBdr>
                    <w:top w:val="none" w:sz="0" w:space="0" w:color="auto"/>
                    <w:left w:val="none" w:sz="0" w:space="0" w:color="auto"/>
                    <w:bottom w:val="none" w:sz="0" w:space="0" w:color="auto"/>
                    <w:right w:val="none" w:sz="0" w:space="0" w:color="auto"/>
                  </w:divBdr>
                </w:div>
                <w:div w:id="1550648771">
                  <w:marLeft w:val="0"/>
                  <w:marRight w:val="0"/>
                  <w:marTop w:val="0"/>
                  <w:marBottom w:val="0"/>
                  <w:divBdr>
                    <w:top w:val="none" w:sz="0" w:space="0" w:color="auto"/>
                    <w:left w:val="none" w:sz="0" w:space="0" w:color="auto"/>
                    <w:bottom w:val="none" w:sz="0" w:space="0" w:color="auto"/>
                    <w:right w:val="none" w:sz="0" w:space="0" w:color="auto"/>
                  </w:divBdr>
                </w:div>
              </w:divsChild>
            </w:div>
            <w:div w:id="784884504">
              <w:marLeft w:val="0"/>
              <w:marRight w:val="0"/>
              <w:marTop w:val="0"/>
              <w:marBottom w:val="0"/>
              <w:divBdr>
                <w:top w:val="none" w:sz="0" w:space="0" w:color="auto"/>
                <w:left w:val="none" w:sz="0" w:space="0" w:color="auto"/>
                <w:bottom w:val="none" w:sz="0" w:space="0" w:color="auto"/>
                <w:right w:val="none" w:sz="0" w:space="0" w:color="auto"/>
              </w:divBdr>
              <w:divsChild>
                <w:div w:id="1773628153">
                  <w:marLeft w:val="0"/>
                  <w:marRight w:val="0"/>
                  <w:marTop w:val="0"/>
                  <w:marBottom w:val="0"/>
                  <w:divBdr>
                    <w:top w:val="none" w:sz="0" w:space="0" w:color="auto"/>
                    <w:left w:val="none" w:sz="0" w:space="0" w:color="auto"/>
                    <w:bottom w:val="none" w:sz="0" w:space="0" w:color="auto"/>
                    <w:right w:val="none" w:sz="0" w:space="0" w:color="auto"/>
                  </w:divBdr>
                </w:div>
                <w:div w:id="6445111">
                  <w:marLeft w:val="0"/>
                  <w:marRight w:val="0"/>
                  <w:marTop w:val="0"/>
                  <w:marBottom w:val="0"/>
                  <w:divBdr>
                    <w:top w:val="none" w:sz="0" w:space="0" w:color="auto"/>
                    <w:left w:val="none" w:sz="0" w:space="0" w:color="auto"/>
                    <w:bottom w:val="none" w:sz="0" w:space="0" w:color="auto"/>
                    <w:right w:val="none" w:sz="0" w:space="0" w:color="auto"/>
                  </w:divBdr>
                </w:div>
                <w:div w:id="1194491170">
                  <w:marLeft w:val="0"/>
                  <w:marRight w:val="0"/>
                  <w:marTop w:val="0"/>
                  <w:marBottom w:val="0"/>
                  <w:divBdr>
                    <w:top w:val="none" w:sz="0" w:space="0" w:color="auto"/>
                    <w:left w:val="none" w:sz="0" w:space="0" w:color="auto"/>
                    <w:bottom w:val="none" w:sz="0" w:space="0" w:color="auto"/>
                    <w:right w:val="none" w:sz="0" w:space="0" w:color="auto"/>
                  </w:divBdr>
                </w:div>
              </w:divsChild>
            </w:div>
            <w:div w:id="913201687">
              <w:marLeft w:val="0"/>
              <w:marRight w:val="0"/>
              <w:marTop w:val="0"/>
              <w:marBottom w:val="0"/>
              <w:divBdr>
                <w:top w:val="none" w:sz="0" w:space="0" w:color="auto"/>
                <w:left w:val="none" w:sz="0" w:space="0" w:color="auto"/>
                <w:bottom w:val="none" w:sz="0" w:space="0" w:color="auto"/>
                <w:right w:val="none" w:sz="0" w:space="0" w:color="auto"/>
              </w:divBdr>
              <w:divsChild>
                <w:div w:id="902714055">
                  <w:marLeft w:val="0"/>
                  <w:marRight w:val="0"/>
                  <w:marTop w:val="0"/>
                  <w:marBottom w:val="0"/>
                  <w:divBdr>
                    <w:top w:val="none" w:sz="0" w:space="0" w:color="auto"/>
                    <w:left w:val="none" w:sz="0" w:space="0" w:color="auto"/>
                    <w:bottom w:val="none" w:sz="0" w:space="0" w:color="auto"/>
                    <w:right w:val="none" w:sz="0" w:space="0" w:color="auto"/>
                  </w:divBdr>
                </w:div>
              </w:divsChild>
            </w:div>
            <w:div w:id="430321287">
              <w:marLeft w:val="0"/>
              <w:marRight w:val="0"/>
              <w:marTop w:val="0"/>
              <w:marBottom w:val="0"/>
              <w:divBdr>
                <w:top w:val="none" w:sz="0" w:space="0" w:color="auto"/>
                <w:left w:val="none" w:sz="0" w:space="0" w:color="auto"/>
                <w:bottom w:val="none" w:sz="0" w:space="0" w:color="auto"/>
                <w:right w:val="none" w:sz="0" w:space="0" w:color="auto"/>
              </w:divBdr>
              <w:divsChild>
                <w:div w:id="1033264415">
                  <w:marLeft w:val="0"/>
                  <w:marRight w:val="0"/>
                  <w:marTop w:val="0"/>
                  <w:marBottom w:val="0"/>
                  <w:divBdr>
                    <w:top w:val="none" w:sz="0" w:space="0" w:color="auto"/>
                    <w:left w:val="none" w:sz="0" w:space="0" w:color="auto"/>
                    <w:bottom w:val="none" w:sz="0" w:space="0" w:color="auto"/>
                    <w:right w:val="none" w:sz="0" w:space="0" w:color="auto"/>
                  </w:divBdr>
                </w:div>
              </w:divsChild>
            </w:div>
            <w:div w:id="1776319211">
              <w:marLeft w:val="0"/>
              <w:marRight w:val="0"/>
              <w:marTop w:val="0"/>
              <w:marBottom w:val="0"/>
              <w:divBdr>
                <w:top w:val="none" w:sz="0" w:space="0" w:color="auto"/>
                <w:left w:val="none" w:sz="0" w:space="0" w:color="auto"/>
                <w:bottom w:val="none" w:sz="0" w:space="0" w:color="auto"/>
                <w:right w:val="none" w:sz="0" w:space="0" w:color="auto"/>
              </w:divBdr>
              <w:divsChild>
                <w:div w:id="53622514">
                  <w:marLeft w:val="0"/>
                  <w:marRight w:val="0"/>
                  <w:marTop w:val="0"/>
                  <w:marBottom w:val="0"/>
                  <w:divBdr>
                    <w:top w:val="none" w:sz="0" w:space="0" w:color="auto"/>
                    <w:left w:val="none" w:sz="0" w:space="0" w:color="auto"/>
                    <w:bottom w:val="none" w:sz="0" w:space="0" w:color="auto"/>
                    <w:right w:val="none" w:sz="0" w:space="0" w:color="auto"/>
                  </w:divBdr>
                </w:div>
              </w:divsChild>
            </w:div>
            <w:div w:id="352192089">
              <w:marLeft w:val="0"/>
              <w:marRight w:val="0"/>
              <w:marTop w:val="0"/>
              <w:marBottom w:val="0"/>
              <w:divBdr>
                <w:top w:val="none" w:sz="0" w:space="0" w:color="auto"/>
                <w:left w:val="none" w:sz="0" w:space="0" w:color="auto"/>
                <w:bottom w:val="none" w:sz="0" w:space="0" w:color="auto"/>
                <w:right w:val="none" w:sz="0" w:space="0" w:color="auto"/>
              </w:divBdr>
              <w:divsChild>
                <w:div w:id="1190223048">
                  <w:marLeft w:val="0"/>
                  <w:marRight w:val="0"/>
                  <w:marTop w:val="0"/>
                  <w:marBottom w:val="0"/>
                  <w:divBdr>
                    <w:top w:val="none" w:sz="0" w:space="0" w:color="auto"/>
                    <w:left w:val="none" w:sz="0" w:space="0" w:color="auto"/>
                    <w:bottom w:val="none" w:sz="0" w:space="0" w:color="auto"/>
                    <w:right w:val="none" w:sz="0" w:space="0" w:color="auto"/>
                  </w:divBdr>
                </w:div>
              </w:divsChild>
            </w:div>
            <w:div w:id="1064569017">
              <w:marLeft w:val="0"/>
              <w:marRight w:val="0"/>
              <w:marTop w:val="0"/>
              <w:marBottom w:val="0"/>
              <w:divBdr>
                <w:top w:val="none" w:sz="0" w:space="0" w:color="auto"/>
                <w:left w:val="none" w:sz="0" w:space="0" w:color="auto"/>
                <w:bottom w:val="none" w:sz="0" w:space="0" w:color="auto"/>
                <w:right w:val="none" w:sz="0" w:space="0" w:color="auto"/>
              </w:divBdr>
              <w:divsChild>
                <w:div w:id="367948016">
                  <w:marLeft w:val="0"/>
                  <w:marRight w:val="0"/>
                  <w:marTop w:val="0"/>
                  <w:marBottom w:val="0"/>
                  <w:divBdr>
                    <w:top w:val="none" w:sz="0" w:space="0" w:color="auto"/>
                    <w:left w:val="none" w:sz="0" w:space="0" w:color="auto"/>
                    <w:bottom w:val="none" w:sz="0" w:space="0" w:color="auto"/>
                    <w:right w:val="none" w:sz="0" w:space="0" w:color="auto"/>
                  </w:divBdr>
                </w:div>
              </w:divsChild>
            </w:div>
            <w:div w:id="1811359002">
              <w:marLeft w:val="0"/>
              <w:marRight w:val="0"/>
              <w:marTop w:val="0"/>
              <w:marBottom w:val="0"/>
              <w:divBdr>
                <w:top w:val="none" w:sz="0" w:space="0" w:color="auto"/>
                <w:left w:val="none" w:sz="0" w:space="0" w:color="auto"/>
                <w:bottom w:val="none" w:sz="0" w:space="0" w:color="auto"/>
                <w:right w:val="none" w:sz="0" w:space="0" w:color="auto"/>
              </w:divBdr>
              <w:divsChild>
                <w:div w:id="1042443578">
                  <w:marLeft w:val="0"/>
                  <w:marRight w:val="0"/>
                  <w:marTop w:val="0"/>
                  <w:marBottom w:val="0"/>
                  <w:divBdr>
                    <w:top w:val="none" w:sz="0" w:space="0" w:color="auto"/>
                    <w:left w:val="none" w:sz="0" w:space="0" w:color="auto"/>
                    <w:bottom w:val="none" w:sz="0" w:space="0" w:color="auto"/>
                    <w:right w:val="none" w:sz="0" w:space="0" w:color="auto"/>
                  </w:divBdr>
                </w:div>
              </w:divsChild>
            </w:div>
            <w:div w:id="664358724">
              <w:marLeft w:val="0"/>
              <w:marRight w:val="0"/>
              <w:marTop w:val="0"/>
              <w:marBottom w:val="0"/>
              <w:divBdr>
                <w:top w:val="none" w:sz="0" w:space="0" w:color="auto"/>
                <w:left w:val="none" w:sz="0" w:space="0" w:color="auto"/>
                <w:bottom w:val="none" w:sz="0" w:space="0" w:color="auto"/>
                <w:right w:val="none" w:sz="0" w:space="0" w:color="auto"/>
              </w:divBdr>
              <w:divsChild>
                <w:div w:id="1920207790">
                  <w:marLeft w:val="0"/>
                  <w:marRight w:val="0"/>
                  <w:marTop w:val="0"/>
                  <w:marBottom w:val="0"/>
                  <w:divBdr>
                    <w:top w:val="none" w:sz="0" w:space="0" w:color="auto"/>
                    <w:left w:val="none" w:sz="0" w:space="0" w:color="auto"/>
                    <w:bottom w:val="none" w:sz="0" w:space="0" w:color="auto"/>
                    <w:right w:val="none" w:sz="0" w:space="0" w:color="auto"/>
                  </w:divBdr>
                </w:div>
              </w:divsChild>
            </w:div>
            <w:div w:id="1803696300">
              <w:marLeft w:val="0"/>
              <w:marRight w:val="0"/>
              <w:marTop w:val="0"/>
              <w:marBottom w:val="0"/>
              <w:divBdr>
                <w:top w:val="none" w:sz="0" w:space="0" w:color="auto"/>
                <w:left w:val="none" w:sz="0" w:space="0" w:color="auto"/>
                <w:bottom w:val="none" w:sz="0" w:space="0" w:color="auto"/>
                <w:right w:val="none" w:sz="0" w:space="0" w:color="auto"/>
              </w:divBdr>
              <w:divsChild>
                <w:div w:id="341250541">
                  <w:marLeft w:val="0"/>
                  <w:marRight w:val="0"/>
                  <w:marTop w:val="0"/>
                  <w:marBottom w:val="0"/>
                  <w:divBdr>
                    <w:top w:val="none" w:sz="0" w:space="0" w:color="auto"/>
                    <w:left w:val="none" w:sz="0" w:space="0" w:color="auto"/>
                    <w:bottom w:val="none" w:sz="0" w:space="0" w:color="auto"/>
                    <w:right w:val="none" w:sz="0" w:space="0" w:color="auto"/>
                  </w:divBdr>
                </w:div>
                <w:div w:id="734397650">
                  <w:marLeft w:val="0"/>
                  <w:marRight w:val="0"/>
                  <w:marTop w:val="0"/>
                  <w:marBottom w:val="0"/>
                  <w:divBdr>
                    <w:top w:val="none" w:sz="0" w:space="0" w:color="auto"/>
                    <w:left w:val="none" w:sz="0" w:space="0" w:color="auto"/>
                    <w:bottom w:val="none" w:sz="0" w:space="0" w:color="auto"/>
                    <w:right w:val="none" w:sz="0" w:space="0" w:color="auto"/>
                  </w:divBdr>
                </w:div>
              </w:divsChild>
            </w:div>
            <w:div w:id="307327485">
              <w:marLeft w:val="0"/>
              <w:marRight w:val="0"/>
              <w:marTop w:val="0"/>
              <w:marBottom w:val="0"/>
              <w:divBdr>
                <w:top w:val="none" w:sz="0" w:space="0" w:color="auto"/>
                <w:left w:val="none" w:sz="0" w:space="0" w:color="auto"/>
                <w:bottom w:val="none" w:sz="0" w:space="0" w:color="auto"/>
                <w:right w:val="none" w:sz="0" w:space="0" w:color="auto"/>
              </w:divBdr>
              <w:divsChild>
                <w:div w:id="995693209">
                  <w:marLeft w:val="0"/>
                  <w:marRight w:val="0"/>
                  <w:marTop w:val="0"/>
                  <w:marBottom w:val="0"/>
                  <w:divBdr>
                    <w:top w:val="none" w:sz="0" w:space="0" w:color="auto"/>
                    <w:left w:val="none" w:sz="0" w:space="0" w:color="auto"/>
                    <w:bottom w:val="none" w:sz="0" w:space="0" w:color="auto"/>
                    <w:right w:val="none" w:sz="0" w:space="0" w:color="auto"/>
                  </w:divBdr>
                </w:div>
              </w:divsChild>
            </w:div>
            <w:div w:id="1201437436">
              <w:marLeft w:val="0"/>
              <w:marRight w:val="0"/>
              <w:marTop w:val="0"/>
              <w:marBottom w:val="0"/>
              <w:divBdr>
                <w:top w:val="none" w:sz="0" w:space="0" w:color="auto"/>
                <w:left w:val="none" w:sz="0" w:space="0" w:color="auto"/>
                <w:bottom w:val="none" w:sz="0" w:space="0" w:color="auto"/>
                <w:right w:val="none" w:sz="0" w:space="0" w:color="auto"/>
              </w:divBdr>
              <w:divsChild>
                <w:div w:id="816651388">
                  <w:marLeft w:val="0"/>
                  <w:marRight w:val="0"/>
                  <w:marTop w:val="0"/>
                  <w:marBottom w:val="0"/>
                  <w:divBdr>
                    <w:top w:val="none" w:sz="0" w:space="0" w:color="auto"/>
                    <w:left w:val="none" w:sz="0" w:space="0" w:color="auto"/>
                    <w:bottom w:val="none" w:sz="0" w:space="0" w:color="auto"/>
                    <w:right w:val="none" w:sz="0" w:space="0" w:color="auto"/>
                  </w:divBdr>
                </w:div>
              </w:divsChild>
            </w:div>
            <w:div w:id="2144033788">
              <w:marLeft w:val="0"/>
              <w:marRight w:val="0"/>
              <w:marTop w:val="0"/>
              <w:marBottom w:val="0"/>
              <w:divBdr>
                <w:top w:val="none" w:sz="0" w:space="0" w:color="auto"/>
                <w:left w:val="none" w:sz="0" w:space="0" w:color="auto"/>
                <w:bottom w:val="none" w:sz="0" w:space="0" w:color="auto"/>
                <w:right w:val="none" w:sz="0" w:space="0" w:color="auto"/>
              </w:divBdr>
              <w:divsChild>
                <w:div w:id="964585069">
                  <w:marLeft w:val="0"/>
                  <w:marRight w:val="0"/>
                  <w:marTop w:val="0"/>
                  <w:marBottom w:val="0"/>
                  <w:divBdr>
                    <w:top w:val="none" w:sz="0" w:space="0" w:color="auto"/>
                    <w:left w:val="none" w:sz="0" w:space="0" w:color="auto"/>
                    <w:bottom w:val="none" w:sz="0" w:space="0" w:color="auto"/>
                    <w:right w:val="none" w:sz="0" w:space="0" w:color="auto"/>
                  </w:divBdr>
                </w:div>
              </w:divsChild>
            </w:div>
            <w:div w:id="839351205">
              <w:marLeft w:val="0"/>
              <w:marRight w:val="0"/>
              <w:marTop w:val="0"/>
              <w:marBottom w:val="0"/>
              <w:divBdr>
                <w:top w:val="none" w:sz="0" w:space="0" w:color="auto"/>
                <w:left w:val="none" w:sz="0" w:space="0" w:color="auto"/>
                <w:bottom w:val="none" w:sz="0" w:space="0" w:color="auto"/>
                <w:right w:val="none" w:sz="0" w:space="0" w:color="auto"/>
              </w:divBdr>
              <w:divsChild>
                <w:div w:id="2008092424">
                  <w:marLeft w:val="0"/>
                  <w:marRight w:val="0"/>
                  <w:marTop w:val="0"/>
                  <w:marBottom w:val="0"/>
                  <w:divBdr>
                    <w:top w:val="none" w:sz="0" w:space="0" w:color="auto"/>
                    <w:left w:val="none" w:sz="0" w:space="0" w:color="auto"/>
                    <w:bottom w:val="none" w:sz="0" w:space="0" w:color="auto"/>
                    <w:right w:val="none" w:sz="0" w:space="0" w:color="auto"/>
                  </w:divBdr>
                </w:div>
              </w:divsChild>
            </w:div>
            <w:div w:id="1582327428">
              <w:marLeft w:val="0"/>
              <w:marRight w:val="0"/>
              <w:marTop w:val="0"/>
              <w:marBottom w:val="0"/>
              <w:divBdr>
                <w:top w:val="none" w:sz="0" w:space="0" w:color="auto"/>
                <w:left w:val="none" w:sz="0" w:space="0" w:color="auto"/>
                <w:bottom w:val="none" w:sz="0" w:space="0" w:color="auto"/>
                <w:right w:val="none" w:sz="0" w:space="0" w:color="auto"/>
              </w:divBdr>
              <w:divsChild>
                <w:div w:id="372660746">
                  <w:marLeft w:val="0"/>
                  <w:marRight w:val="0"/>
                  <w:marTop w:val="0"/>
                  <w:marBottom w:val="0"/>
                  <w:divBdr>
                    <w:top w:val="none" w:sz="0" w:space="0" w:color="auto"/>
                    <w:left w:val="none" w:sz="0" w:space="0" w:color="auto"/>
                    <w:bottom w:val="none" w:sz="0" w:space="0" w:color="auto"/>
                    <w:right w:val="none" w:sz="0" w:space="0" w:color="auto"/>
                  </w:divBdr>
                </w:div>
              </w:divsChild>
            </w:div>
            <w:div w:id="295377743">
              <w:marLeft w:val="0"/>
              <w:marRight w:val="0"/>
              <w:marTop w:val="0"/>
              <w:marBottom w:val="0"/>
              <w:divBdr>
                <w:top w:val="none" w:sz="0" w:space="0" w:color="auto"/>
                <w:left w:val="none" w:sz="0" w:space="0" w:color="auto"/>
                <w:bottom w:val="none" w:sz="0" w:space="0" w:color="auto"/>
                <w:right w:val="none" w:sz="0" w:space="0" w:color="auto"/>
              </w:divBdr>
              <w:divsChild>
                <w:div w:id="2058815439">
                  <w:marLeft w:val="0"/>
                  <w:marRight w:val="0"/>
                  <w:marTop w:val="0"/>
                  <w:marBottom w:val="0"/>
                  <w:divBdr>
                    <w:top w:val="none" w:sz="0" w:space="0" w:color="auto"/>
                    <w:left w:val="none" w:sz="0" w:space="0" w:color="auto"/>
                    <w:bottom w:val="none" w:sz="0" w:space="0" w:color="auto"/>
                    <w:right w:val="none" w:sz="0" w:space="0" w:color="auto"/>
                  </w:divBdr>
                </w:div>
              </w:divsChild>
            </w:div>
            <w:div w:id="1429815533">
              <w:marLeft w:val="0"/>
              <w:marRight w:val="0"/>
              <w:marTop w:val="0"/>
              <w:marBottom w:val="0"/>
              <w:divBdr>
                <w:top w:val="none" w:sz="0" w:space="0" w:color="auto"/>
                <w:left w:val="none" w:sz="0" w:space="0" w:color="auto"/>
                <w:bottom w:val="none" w:sz="0" w:space="0" w:color="auto"/>
                <w:right w:val="none" w:sz="0" w:space="0" w:color="auto"/>
              </w:divBdr>
              <w:divsChild>
                <w:div w:id="1021737618">
                  <w:marLeft w:val="0"/>
                  <w:marRight w:val="0"/>
                  <w:marTop w:val="0"/>
                  <w:marBottom w:val="0"/>
                  <w:divBdr>
                    <w:top w:val="none" w:sz="0" w:space="0" w:color="auto"/>
                    <w:left w:val="none" w:sz="0" w:space="0" w:color="auto"/>
                    <w:bottom w:val="none" w:sz="0" w:space="0" w:color="auto"/>
                    <w:right w:val="none" w:sz="0" w:space="0" w:color="auto"/>
                  </w:divBdr>
                </w:div>
              </w:divsChild>
            </w:div>
            <w:div w:id="1482119463">
              <w:marLeft w:val="0"/>
              <w:marRight w:val="0"/>
              <w:marTop w:val="0"/>
              <w:marBottom w:val="0"/>
              <w:divBdr>
                <w:top w:val="none" w:sz="0" w:space="0" w:color="auto"/>
                <w:left w:val="none" w:sz="0" w:space="0" w:color="auto"/>
                <w:bottom w:val="none" w:sz="0" w:space="0" w:color="auto"/>
                <w:right w:val="none" w:sz="0" w:space="0" w:color="auto"/>
              </w:divBdr>
              <w:divsChild>
                <w:div w:id="1646928901">
                  <w:marLeft w:val="0"/>
                  <w:marRight w:val="0"/>
                  <w:marTop w:val="0"/>
                  <w:marBottom w:val="0"/>
                  <w:divBdr>
                    <w:top w:val="none" w:sz="0" w:space="0" w:color="auto"/>
                    <w:left w:val="none" w:sz="0" w:space="0" w:color="auto"/>
                    <w:bottom w:val="none" w:sz="0" w:space="0" w:color="auto"/>
                    <w:right w:val="none" w:sz="0" w:space="0" w:color="auto"/>
                  </w:divBdr>
                </w:div>
              </w:divsChild>
            </w:div>
            <w:div w:id="194464018">
              <w:marLeft w:val="0"/>
              <w:marRight w:val="0"/>
              <w:marTop w:val="0"/>
              <w:marBottom w:val="0"/>
              <w:divBdr>
                <w:top w:val="none" w:sz="0" w:space="0" w:color="auto"/>
                <w:left w:val="none" w:sz="0" w:space="0" w:color="auto"/>
                <w:bottom w:val="none" w:sz="0" w:space="0" w:color="auto"/>
                <w:right w:val="none" w:sz="0" w:space="0" w:color="auto"/>
              </w:divBdr>
              <w:divsChild>
                <w:div w:id="1424646658">
                  <w:marLeft w:val="0"/>
                  <w:marRight w:val="0"/>
                  <w:marTop w:val="0"/>
                  <w:marBottom w:val="0"/>
                  <w:divBdr>
                    <w:top w:val="none" w:sz="0" w:space="0" w:color="auto"/>
                    <w:left w:val="none" w:sz="0" w:space="0" w:color="auto"/>
                    <w:bottom w:val="none" w:sz="0" w:space="0" w:color="auto"/>
                    <w:right w:val="none" w:sz="0" w:space="0" w:color="auto"/>
                  </w:divBdr>
                </w:div>
              </w:divsChild>
            </w:div>
            <w:div w:id="558705873">
              <w:marLeft w:val="0"/>
              <w:marRight w:val="0"/>
              <w:marTop w:val="0"/>
              <w:marBottom w:val="0"/>
              <w:divBdr>
                <w:top w:val="none" w:sz="0" w:space="0" w:color="auto"/>
                <w:left w:val="none" w:sz="0" w:space="0" w:color="auto"/>
                <w:bottom w:val="none" w:sz="0" w:space="0" w:color="auto"/>
                <w:right w:val="none" w:sz="0" w:space="0" w:color="auto"/>
              </w:divBdr>
              <w:divsChild>
                <w:div w:id="1643198288">
                  <w:marLeft w:val="0"/>
                  <w:marRight w:val="0"/>
                  <w:marTop w:val="0"/>
                  <w:marBottom w:val="0"/>
                  <w:divBdr>
                    <w:top w:val="none" w:sz="0" w:space="0" w:color="auto"/>
                    <w:left w:val="none" w:sz="0" w:space="0" w:color="auto"/>
                    <w:bottom w:val="none" w:sz="0" w:space="0" w:color="auto"/>
                    <w:right w:val="none" w:sz="0" w:space="0" w:color="auto"/>
                  </w:divBdr>
                </w:div>
              </w:divsChild>
            </w:div>
            <w:div w:id="1094548980">
              <w:marLeft w:val="0"/>
              <w:marRight w:val="0"/>
              <w:marTop w:val="0"/>
              <w:marBottom w:val="0"/>
              <w:divBdr>
                <w:top w:val="none" w:sz="0" w:space="0" w:color="auto"/>
                <w:left w:val="none" w:sz="0" w:space="0" w:color="auto"/>
                <w:bottom w:val="none" w:sz="0" w:space="0" w:color="auto"/>
                <w:right w:val="none" w:sz="0" w:space="0" w:color="auto"/>
              </w:divBdr>
              <w:divsChild>
                <w:div w:id="1720786698">
                  <w:marLeft w:val="0"/>
                  <w:marRight w:val="0"/>
                  <w:marTop w:val="0"/>
                  <w:marBottom w:val="0"/>
                  <w:divBdr>
                    <w:top w:val="none" w:sz="0" w:space="0" w:color="auto"/>
                    <w:left w:val="none" w:sz="0" w:space="0" w:color="auto"/>
                    <w:bottom w:val="none" w:sz="0" w:space="0" w:color="auto"/>
                    <w:right w:val="none" w:sz="0" w:space="0" w:color="auto"/>
                  </w:divBdr>
                </w:div>
              </w:divsChild>
            </w:div>
            <w:div w:id="1655258213">
              <w:marLeft w:val="0"/>
              <w:marRight w:val="0"/>
              <w:marTop w:val="0"/>
              <w:marBottom w:val="0"/>
              <w:divBdr>
                <w:top w:val="none" w:sz="0" w:space="0" w:color="auto"/>
                <w:left w:val="none" w:sz="0" w:space="0" w:color="auto"/>
                <w:bottom w:val="none" w:sz="0" w:space="0" w:color="auto"/>
                <w:right w:val="none" w:sz="0" w:space="0" w:color="auto"/>
              </w:divBdr>
              <w:divsChild>
                <w:div w:id="937641454">
                  <w:marLeft w:val="0"/>
                  <w:marRight w:val="0"/>
                  <w:marTop w:val="0"/>
                  <w:marBottom w:val="0"/>
                  <w:divBdr>
                    <w:top w:val="none" w:sz="0" w:space="0" w:color="auto"/>
                    <w:left w:val="none" w:sz="0" w:space="0" w:color="auto"/>
                    <w:bottom w:val="none" w:sz="0" w:space="0" w:color="auto"/>
                    <w:right w:val="none" w:sz="0" w:space="0" w:color="auto"/>
                  </w:divBdr>
                </w:div>
              </w:divsChild>
            </w:div>
            <w:div w:id="832331598">
              <w:marLeft w:val="0"/>
              <w:marRight w:val="0"/>
              <w:marTop w:val="0"/>
              <w:marBottom w:val="0"/>
              <w:divBdr>
                <w:top w:val="none" w:sz="0" w:space="0" w:color="auto"/>
                <w:left w:val="none" w:sz="0" w:space="0" w:color="auto"/>
                <w:bottom w:val="none" w:sz="0" w:space="0" w:color="auto"/>
                <w:right w:val="none" w:sz="0" w:space="0" w:color="auto"/>
              </w:divBdr>
              <w:divsChild>
                <w:div w:id="198974410">
                  <w:marLeft w:val="0"/>
                  <w:marRight w:val="0"/>
                  <w:marTop w:val="0"/>
                  <w:marBottom w:val="0"/>
                  <w:divBdr>
                    <w:top w:val="none" w:sz="0" w:space="0" w:color="auto"/>
                    <w:left w:val="none" w:sz="0" w:space="0" w:color="auto"/>
                    <w:bottom w:val="none" w:sz="0" w:space="0" w:color="auto"/>
                    <w:right w:val="none" w:sz="0" w:space="0" w:color="auto"/>
                  </w:divBdr>
                </w:div>
              </w:divsChild>
            </w:div>
            <w:div w:id="896432347">
              <w:marLeft w:val="0"/>
              <w:marRight w:val="0"/>
              <w:marTop w:val="0"/>
              <w:marBottom w:val="0"/>
              <w:divBdr>
                <w:top w:val="none" w:sz="0" w:space="0" w:color="auto"/>
                <w:left w:val="none" w:sz="0" w:space="0" w:color="auto"/>
                <w:bottom w:val="none" w:sz="0" w:space="0" w:color="auto"/>
                <w:right w:val="none" w:sz="0" w:space="0" w:color="auto"/>
              </w:divBdr>
              <w:divsChild>
                <w:div w:id="1535461879">
                  <w:marLeft w:val="0"/>
                  <w:marRight w:val="0"/>
                  <w:marTop w:val="0"/>
                  <w:marBottom w:val="0"/>
                  <w:divBdr>
                    <w:top w:val="none" w:sz="0" w:space="0" w:color="auto"/>
                    <w:left w:val="none" w:sz="0" w:space="0" w:color="auto"/>
                    <w:bottom w:val="none" w:sz="0" w:space="0" w:color="auto"/>
                    <w:right w:val="none" w:sz="0" w:space="0" w:color="auto"/>
                  </w:divBdr>
                </w:div>
              </w:divsChild>
            </w:div>
            <w:div w:id="506528910">
              <w:marLeft w:val="0"/>
              <w:marRight w:val="0"/>
              <w:marTop w:val="0"/>
              <w:marBottom w:val="0"/>
              <w:divBdr>
                <w:top w:val="none" w:sz="0" w:space="0" w:color="auto"/>
                <w:left w:val="none" w:sz="0" w:space="0" w:color="auto"/>
                <w:bottom w:val="none" w:sz="0" w:space="0" w:color="auto"/>
                <w:right w:val="none" w:sz="0" w:space="0" w:color="auto"/>
              </w:divBdr>
              <w:divsChild>
                <w:div w:id="536358169">
                  <w:marLeft w:val="0"/>
                  <w:marRight w:val="0"/>
                  <w:marTop w:val="0"/>
                  <w:marBottom w:val="0"/>
                  <w:divBdr>
                    <w:top w:val="none" w:sz="0" w:space="0" w:color="auto"/>
                    <w:left w:val="none" w:sz="0" w:space="0" w:color="auto"/>
                    <w:bottom w:val="none" w:sz="0" w:space="0" w:color="auto"/>
                    <w:right w:val="none" w:sz="0" w:space="0" w:color="auto"/>
                  </w:divBdr>
                </w:div>
              </w:divsChild>
            </w:div>
            <w:div w:id="1614049069">
              <w:marLeft w:val="0"/>
              <w:marRight w:val="0"/>
              <w:marTop w:val="0"/>
              <w:marBottom w:val="0"/>
              <w:divBdr>
                <w:top w:val="none" w:sz="0" w:space="0" w:color="auto"/>
                <w:left w:val="none" w:sz="0" w:space="0" w:color="auto"/>
                <w:bottom w:val="none" w:sz="0" w:space="0" w:color="auto"/>
                <w:right w:val="none" w:sz="0" w:space="0" w:color="auto"/>
              </w:divBdr>
              <w:divsChild>
                <w:div w:id="1345740325">
                  <w:marLeft w:val="0"/>
                  <w:marRight w:val="0"/>
                  <w:marTop w:val="0"/>
                  <w:marBottom w:val="0"/>
                  <w:divBdr>
                    <w:top w:val="none" w:sz="0" w:space="0" w:color="auto"/>
                    <w:left w:val="none" w:sz="0" w:space="0" w:color="auto"/>
                    <w:bottom w:val="none" w:sz="0" w:space="0" w:color="auto"/>
                    <w:right w:val="none" w:sz="0" w:space="0" w:color="auto"/>
                  </w:divBdr>
                </w:div>
              </w:divsChild>
            </w:div>
            <w:div w:id="948775023">
              <w:marLeft w:val="0"/>
              <w:marRight w:val="0"/>
              <w:marTop w:val="0"/>
              <w:marBottom w:val="0"/>
              <w:divBdr>
                <w:top w:val="none" w:sz="0" w:space="0" w:color="auto"/>
                <w:left w:val="none" w:sz="0" w:space="0" w:color="auto"/>
                <w:bottom w:val="none" w:sz="0" w:space="0" w:color="auto"/>
                <w:right w:val="none" w:sz="0" w:space="0" w:color="auto"/>
              </w:divBdr>
              <w:divsChild>
                <w:div w:id="751509281">
                  <w:marLeft w:val="0"/>
                  <w:marRight w:val="0"/>
                  <w:marTop w:val="0"/>
                  <w:marBottom w:val="0"/>
                  <w:divBdr>
                    <w:top w:val="none" w:sz="0" w:space="0" w:color="auto"/>
                    <w:left w:val="none" w:sz="0" w:space="0" w:color="auto"/>
                    <w:bottom w:val="none" w:sz="0" w:space="0" w:color="auto"/>
                    <w:right w:val="none" w:sz="0" w:space="0" w:color="auto"/>
                  </w:divBdr>
                </w:div>
              </w:divsChild>
            </w:div>
            <w:div w:id="2066028941">
              <w:marLeft w:val="0"/>
              <w:marRight w:val="0"/>
              <w:marTop w:val="0"/>
              <w:marBottom w:val="0"/>
              <w:divBdr>
                <w:top w:val="none" w:sz="0" w:space="0" w:color="auto"/>
                <w:left w:val="none" w:sz="0" w:space="0" w:color="auto"/>
                <w:bottom w:val="none" w:sz="0" w:space="0" w:color="auto"/>
                <w:right w:val="none" w:sz="0" w:space="0" w:color="auto"/>
              </w:divBdr>
              <w:divsChild>
                <w:div w:id="1318732244">
                  <w:marLeft w:val="0"/>
                  <w:marRight w:val="0"/>
                  <w:marTop w:val="0"/>
                  <w:marBottom w:val="0"/>
                  <w:divBdr>
                    <w:top w:val="none" w:sz="0" w:space="0" w:color="auto"/>
                    <w:left w:val="none" w:sz="0" w:space="0" w:color="auto"/>
                    <w:bottom w:val="none" w:sz="0" w:space="0" w:color="auto"/>
                    <w:right w:val="none" w:sz="0" w:space="0" w:color="auto"/>
                  </w:divBdr>
                </w:div>
              </w:divsChild>
            </w:div>
            <w:div w:id="817648743">
              <w:marLeft w:val="0"/>
              <w:marRight w:val="0"/>
              <w:marTop w:val="0"/>
              <w:marBottom w:val="0"/>
              <w:divBdr>
                <w:top w:val="none" w:sz="0" w:space="0" w:color="auto"/>
                <w:left w:val="none" w:sz="0" w:space="0" w:color="auto"/>
                <w:bottom w:val="none" w:sz="0" w:space="0" w:color="auto"/>
                <w:right w:val="none" w:sz="0" w:space="0" w:color="auto"/>
              </w:divBdr>
              <w:divsChild>
                <w:div w:id="955218734">
                  <w:marLeft w:val="0"/>
                  <w:marRight w:val="0"/>
                  <w:marTop w:val="0"/>
                  <w:marBottom w:val="0"/>
                  <w:divBdr>
                    <w:top w:val="none" w:sz="0" w:space="0" w:color="auto"/>
                    <w:left w:val="none" w:sz="0" w:space="0" w:color="auto"/>
                    <w:bottom w:val="none" w:sz="0" w:space="0" w:color="auto"/>
                    <w:right w:val="none" w:sz="0" w:space="0" w:color="auto"/>
                  </w:divBdr>
                </w:div>
              </w:divsChild>
            </w:div>
            <w:div w:id="1626932573">
              <w:marLeft w:val="0"/>
              <w:marRight w:val="0"/>
              <w:marTop w:val="0"/>
              <w:marBottom w:val="0"/>
              <w:divBdr>
                <w:top w:val="none" w:sz="0" w:space="0" w:color="auto"/>
                <w:left w:val="none" w:sz="0" w:space="0" w:color="auto"/>
                <w:bottom w:val="none" w:sz="0" w:space="0" w:color="auto"/>
                <w:right w:val="none" w:sz="0" w:space="0" w:color="auto"/>
              </w:divBdr>
              <w:divsChild>
                <w:div w:id="3574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8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Sridhar, Apeksha</dc:creator>
  <cp:keywords/>
  <dc:description/>
  <cp:lastModifiedBy>Sridhar, Apeksha</cp:lastModifiedBy>
  <cp:revision>2</cp:revision>
  <dcterms:created xsi:type="dcterms:W3CDTF">2025-07-09T16:37:00Z</dcterms:created>
  <dcterms:modified xsi:type="dcterms:W3CDTF">2025-07-09T16:37:00Z</dcterms:modified>
</cp:coreProperties>
</file>