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4FB318" w14:textId="33C2E2A0" w:rsidR="00C76D17" w:rsidRPr="00E73D22" w:rsidRDefault="00C76D17" w:rsidP="00E73D22">
      <w:pPr>
        <w:spacing w:after="160" w:line="480" w:lineRule="auto"/>
        <w:jc w:val="center"/>
        <w:outlineLvl w:val="0"/>
        <w:rPr>
          <w:b/>
          <w:bCs/>
          <w:sz w:val="36"/>
          <w:szCs w:val="36"/>
          <w:lang w:eastAsia="zh-CN"/>
        </w:rPr>
      </w:pPr>
      <w:r w:rsidRPr="00002F3C">
        <w:rPr>
          <w:b/>
          <w:bCs/>
          <w:sz w:val="36"/>
          <w:szCs w:val="36"/>
        </w:rPr>
        <w:t>Supplementary Information</w:t>
      </w:r>
    </w:p>
    <w:p w14:paraId="3AC0A76C" w14:textId="77777777" w:rsidR="00531A29" w:rsidRDefault="00727E53">
      <w:pPr>
        <w:pStyle w:val="Paragraph"/>
        <w:adjustRightInd w:val="0"/>
        <w:snapToGrid w:val="0"/>
        <w:spacing w:before="0" w:afterLines="50" w:after="120" w:line="480" w:lineRule="auto"/>
        <w:ind w:firstLine="0"/>
        <w:jc w:val="center"/>
        <w:rPr>
          <w:rFonts w:eastAsiaTheme="minorEastAsia"/>
          <w:b/>
          <w:sz w:val="36"/>
          <w:szCs w:val="36"/>
        </w:rPr>
      </w:pPr>
      <w:r>
        <w:rPr>
          <w:rFonts w:eastAsiaTheme="minorEastAsia"/>
          <w:b/>
          <w:sz w:val="36"/>
          <w:szCs w:val="36"/>
        </w:rPr>
        <w:t>Liquid metal dispersed single-atom catalyst with high-temperature stability</w:t>
      </w:r>
    </w:p>
    <w:p w14:paraId="410C68B5" w14:textId="77777777" w:rsidR="00746AC6" w:rsidRPr="00D87A50" w:rsidRDefault="00746AC6" w:rsidP="00746AC6">
      <w:pPr>
        <w:pStyle w:val="Authors"/>
        <w:spacing w:before="0" w:afterLines="100" w:after="240" w:line="480" w:lineRule="auto"/>
      </w:pPr>
      <w:bookmarkStart w:id="0" w:name="_Hlk195175466"/>
      <w:r w:rsidRPr="00D87A50">
        <w:rPr>
          <w:rFonts w:eastAsiaTheme="minorEastAsia" w:hint="eastAsia"/>
          <w:lang w:eastAsia="zh-CN"/>
        </w:rPr>
        <w:t>Ziyue Zeng</w:t>
      </w:r>
      <w:r w:rsidRPr="00D87A50">
        <w:rPr>
          <w:vertAlign w:val="superscript"/>
        </w:rPr>
        <w:t>1</w:t>
      </w:r>
      <w:bookmarkStart w:id="1" w:name="OLE_LINK33"/>
      <w:bookmarkStart w:id="2" w:name="OLE_LINK31"/>
      <w:r w:rsidRPr="00E2224D">
        <w:rPr>
          <w:color w:val="000000" w:themeColor="text1"/>
          <w:vertAlign w:val="superscript"/>
        </w:rPr>
        <w:t>†</w:t>
      </w:r>
      <w:bookmarkEnd w:id="1"/>
      <w:bookmarkEnd w:id="2"/>
      <w:r w:rsidRPr="00D87A50">
        <w:t xml:space="preserve">, </w:t>
      </w:r>
      <w:r w:rsidRPr="00D87A50">
        <w:rPr>
          <w:rFonts w:eastAsiaTheme="minorEastAsia" w:hint="eastAsia"/>
          <w:lang w:eastAsia="zh-CN"/>
        </w:rPr>
        <w:t>Chenyang</w:t>
      </w:r>
      <w:r w:rsidRPr="00D87A50">
        <w:t xml:space="preserve"> </w:t>
      </w:r>
      <w:r w:rsidRPr="00D87A50">
        <w:rPr>
          <w:rFonts w:eastAsiaTheme="minorEastAsia" w:hint="eastAsia"/>
          <w:lang w:eastAsia="zh-CN"/>
        </w:rPr>
        <w:t>Wang</w:t>
      </w:r>
      <w:r w:rsidRPr="00D87A50">
        <w:rPr>
          <w:vertAlign w:val="superscript"/>
        </w:rPr>
        <w:t>1</w:t>
      </w:r>
      <w:r w:rsidRPr="00E2224D">
        <w:rPr>
          <w:color w:val="000000" w:themeColor="text1"/>
          <w:vertAlign w:val="superscript"/>
        </w:rPr>
        <w:t>†</w:t>
      </w:r>
      <w:r w:rsidRPr="00D87A50">
        <w:rPr>
          <w:rFonts w:eastAsiaTheme="minorEastAsia" w:hint="eastAsia"/>
          <w:color w:val="000000" w:themeColor="text1"/>
          <w:lang w:eastAsia="zh-CN"/>
        </w:rPr>
        <w:t xml:space="preserve">, </w:t>
      </w:r>
      <w:proofErr w:type="spellStart"/>
      <w:r w:rsidRPr="00D87A50">
        <w:rPr>
          <w:rFonts w:eastAsiaTheme="minorEastAsia" w:hint="eastAsia"/>
          <w:color w:val="000000" w:themeColor="text1"/>
          <w:lang w:eastAsia="zh-CN"/>
        </w:rPr>
        <w:t>Mingjun</w:t>
      </w:r>
      <w:proofErr w:type="spellEnd"/>
      <w:r w:rsidRPr="00D87A50">
        <w:rPr>
          <w:rFonts w:eastAsiaTheme="minorEastAsia" w:hint="eastAsia"/>
          <w:color w:val="000000" w:themeColor="text1"/>
          <w:lang w:eastAsia="zh-CN"/>
        </w:rPr>
        <w:t xml:space="preserve"> Sun</w:t>
      </w:r>
      <w:r w:rsidRPr="00D87A50">
        <w:rPr>
          <w:rFonts w:eastAsiaTheme="minorEastAsia" w:hint="eastAsia"/>
          <w:vertAlign w:val="superscript"/>
          <w:lang w:eastAsia="zh-CN"/>
        </w:rPr>
        <w:t>3</w:t>
      </w:r>
      <w:r w:rsidRPr="00E2224D">
        <w:rPr>
          <w:color w:val="000000" w:themeColor="text1"/>
          <w:vertAlign w:val="superscript"/>
        </w:rPr>
        <w:t>†</w:t>
      </w:r>
      <w:r w:rsidRPr="00D87A50">
        <w:t>,</w:t>
      </w:r>
      <w:r w:rsidRPr="00D87A50">
        <w:rPr>
          <w:rFonts w:eastAsiaTheme="minorEastAsia" w:hint="eastAsia"/>
          <w:lang w:eastAsia="zh-CN"/>
        </w:rPr>
        <w:t xml:space="preserve"> Dong Liu</w:t>
      </w:r>
      <w:r w:rsidRPr="00D87A50">
        <w:rPr>
          <w:rFonts w:eastAsiaTheme="minorEastAsia" w:hint="eastAsia"/>
          <w:vertAlign w:val="superscript"/>
          <w:lang w:eastAsia="zh-CN"/>
        </w:rPr>
        <w:t>4</w:t>
      </w:r>
      <w:r w:rsidRPr="00D87A50">
        <w:t>,</w:t>
      </w:r>
      <w:r w:rsidRPr="00D87A50">
        <w:rPr>
          <w:rFonts w:eastAsiaTheme="minorEastAsia" w:hint="eastAsia"/>
          <w:lang w:eastAsia="zh-CN"/>
        </w:rPr>
        <w:t xml:space="preserve"> </w:t>
      </w:r>
      <w:proofErr w:type="spellStart"/>
      <w:r w:rsidRPr="00D87A50">
        <w:rPr>
          <w:rFonts w:eastAsiaTheme="minorEastAsia" w:hint="eastAsia"/>
          <w:lang w:eastAsia="zh-CN"/>
        </w:rPr>
        <w:t>Donghong</w:t>
      </w:r>
      <w:proofErr w:type="spellEnd"/>
      <w:r w:rsidRPr="00D87A50">
        <w:rPr>
          <w:rFonts w:eastAsiaTheme="minorEastAsia" w:hint="eastAsia"/>
          <w:lang w:eastAsia="zh-CN"/>
        </w:rPr>
        <w:t xml:space="preserve"> Zhang</w:t>
      </w:r>
      <w:r w:rsidRPr="00D87A50">
        <w:rPr>
          <w:rFonts w:eastAsiaTheme="minorEastAsia" w:hint="eastAsia"/>
          <w:vertAlign w:val="superscript"/>
          <w:lang w:eastAsia="zh-CN"/>
        </w:rPr>
        <w:t>4</w:t>
      </w:r>
      <w:r w:rsidRPr="00D87A50">
        <w:t xml:space="preserve">, </w:t>
      </w:r>
      <w:proofErr w:type="spellStart"/>
      <w:r w:rsidRPr="00D87A50">
        <w:rPr>
          <w:rFonts w:eastAsiaTheme="minorEastAsia" w:hint="eastAsia"/>
          <w:lang w:eastAsia="zh-CN"/>
        </w:rPr>
        <w:t>Shiyi</w:t>
      </w:r>
      <w:proofErr w:type="spellEnd"/>
      <w:r w:rsidRPr="00D87A50">
        <w:rPr>
          <w:rFonts w:eastAsiaTheme="minorEastAsia" w:hint="eastAsia"/>
          <w:lang w:eastAsia="zh-CN"/>
        </w:rPr>
        <w:t xml:space="preserve"> He</w:t>
      </w:r>
      <w:r w:rsidRPr="00D87A50">
        <w:rPr>
          <w:rFonts w:eastAsiaTheme="minorEastAsia" w:hint="eastAsia"/>
          <w:vertAlign w:val="superscript"/>
          <w:lang w:eastAsia="zh-CN"/>
        </w:rPr>
        <w:t>1</w:t>
      </w:r>
      <w:r w:rsidRPr="00D87A50">
        <w:t xml:space="preserve">, </w:t>
      </w:r>
      <w:proofErr w:type="spellStart"/>
      <w:r w:rsidRPr="00D87A50">
        <w:rPr>
          <w:rFonts w:eastAsiaTheme="minorEastAsia" w:hint="eastAsia"/>
          <w:lang w:eastAsia="zh-CN"/>
        </w:rPr>
        <w:t>Zijia</w:t>
      </w:r>
      <w:proofErr w:type="spellEnd"/>
      <w:r w:rsidRPr="00D87A50">
        <w:rPr>
          <w:rFonts w:eastAsiaTheme="minorEastAsia" w:hint="eastAsia"/>
          <w:lang w:eastAsia="zh-CN"/>
        </w:rPr>
        <w:t xml:space="preserve"> Liang</w:t>
      </w:r>
      <w:r w:rsidRPr="00D87A50">
        <w:rPr>
          <w:vertAlign w:val="superscript"/>
        </w:rPr>
        <w:t>2</w:t>
      </w:r>
      <w:r w:rsidRPr="00D87A50">
        <w:rPr>
          <w:rFonts w:eastAsiaTheme="minorEastAsia" w:hint="eastAsia"/>
          <w:lang w:eastAsia="zh-CN"/>
        </w:rPr>
        <w:t xml:space="preserve">, </w:t>
      </w:r>
      <w:proofErr w:type="spellStart"/>
      <w:r w:rsidRPr="00D87A50">
        <w:rPr>
          <w:rFonts w:eastAsiaTheme="minorEastAsia" w:hint="eastAsia"/>
          <w:lang w:eastAsia="zh-CN"/>
        </w:rPr>
        <w:t>Yushen</w:t>
      </w:r>
      <w:proofErr w:type="spellEnd"/>
      <w:r w:rsidRPr="00D87A50">
        <w:rPr>
          <w:rFonts w:eastAsiaTheme="minorEastAsia" w:hint="eastAsia"/>
          <w:lang w:eastAsia="zh-CN"/>
        </w:rPr>
        <w:t xml:space="preserve"> Ma</w:t>
      </w:r>
      <w:r w:rsidRPr="00D87A50">
        <w:rPr>
          <w:vertAlign w:val="superscript"/>
        </w:rPr>
        <w:t>1</w:t>
      </w:r>
      <w:r w:rsidRPr="00D87A50">
        <w:rPr>
          <w:rFonts w:eastAsiaTheme="minorEastAsia" w:hint="eastAsia"/>
          <w:lang w:eastAsia="zh-CN"/>
        </w:rPr>
        <w:t xml:space="preserve">, </w:t>
      </w:r>
      <w:proofErr w:type="spellStart"/>
      <w:r w:rsidRPr="00D87A50">
        <w:rPr>
          <w:rFonts w:eastAsiaTheme="minorEastAsia" w:hint="eastAsia"/>
          <w:lang w:eastAsia="zh-CN"/>
        </w:rPr>
        <w:t>Yile</w:t>
      </w:r>
      <w:proofErr w:type="spellEnd"/>
      <w:r w:rsidRPr="00D87A50">
        <w:rPr>
          <w:rFonts w:eastAsiaTheme="minorEastAsia" w:hint="eastAsia"/>
          <w:lang w:eastAsia="zh-CN"/>
        </w:rPr>
        <w:t xml:space="preserve"> Zhang</w:t>
      </w:r>
      <w:r w:rsidRPr="00D87A50">
        <w:rPr>
          <w:rFonts w:eastAsiaTheme="minorEastAsia" w:hint="eastAsia"/>
          <w:vertAlign w:val="superscript"/>
          <w:lang w:eastAsia="zh-CN"/>
        </w:rPr>
        <w:t>1</w:t>
      </w:r>
      <w:r w:rsidRPr="00D87A50">
        <w:t>,</w:t>
      </w:r>
      <w:r w:rsidRPr="00D87A50">
        <w:rPr>
          <w:rFonts w:eastAsiaTheme="minorEastAsia" w:hint="eastAsia"/>
          <w:lang w:eastAsia="zh-CN"/>
        </w:rPr>
        <w:t xml:space="preserve"> Ling Li</w:t>
      </w:r>
      <w:r w:rsidRPr="00D87A50">
        <w:rPr>
          <w:rFonts w:eastAsiaTheme="minorEastAsia" w:hint="eastAsia"/>
          <w:vertAlign w:val="superscript"/>
          <w:lang w:eastAsia="zh-CN"/>
        </w:rPr>
        <w:t>4</w:t>
      </w:r>
      <w:r w:rsidRPr="00D87A50">
        <w:rPr>
          <w:rFonts w:eastAsiaTheme="minorEastAsia" w:hint="eastAsia"/>
          <w:lang w:eastAsia="zh-CN"/>
        </w:rPr>
        <w:t>, Xin Tian</w:t>
      </w:r>
      <w:r w:rsidRPr="00D87A50">
        <w:rPr>
          <w:rFonts w:eastAsiaTheme="minorEastAsia" w:hint="eastAsia"/>
          <w:vertAlign w:val="superscript"/>
          <w:lang w:eastAsia="zh-CN"/>
        </w:rPr>
        <w:t>4</w:t>
      </w:r>
      <w:r w:rsidRPr="00D87A50">
        <w:t>,</w:t>
      </w:r>
      <w:r w:rsidRPr="00D87A50">
        <w:rPr>
          <w:rFonts w:eastAsiaTheme="minorEastAsia" w:hint="eastAsia"/>
          <w:lang w:eastAsia="zh-CN"/>
        </w:rPr>
        <w:t xml:space="preserve"> </w:t>
      </w:r>
      <w:proofErr w:type="spellStart"/>
      <w:r w:rsidRPr="00D87A50">
        <w:t>Mengqi</w:t>
      </w:r>
      <w:proofErr w:type="spellEnd"/>
      <w:r w:rsidRPr="00D87A50">
        <w:t xml:space="preserve"> Zeng</w:t>
      </w:r>
      <w:r w:rsidRPr="00D87A50">
        <w:rPr>
          <w:vertAlign w:val="superscript"/>
        </w:rPr>
        <w:t>1</w:t>
      </w:r>
      <w:r w:rsidRPr="00D87A50">
        <w:t>,</w:t>
      </w:r>
      <w:r w:rsidRPr="00D87A50">
        <w:rPr>
          <w:rFonts w:eastAsiaTheme="minorEastAsia" w:hint="eastAsia"/>
          <w:lang w:eastAsia="zh-CN"/>
        </w:rPr>
        <w:t xml:space="preserve"> </w:t>
      </w:r>
      <w:proofErr w:type="spellStart"/>
      <w:r w:rsidRPr="00D87A50">
        <w:rPr>
          <w:rFonts w:eastAsiaTheme="minorEastAsia" w:hint="eastAsia"/>
          <w:lang w:eastAsia="zh-CN"/>
        </w:rPr>
        <w:t>Mingyue</w:t>
      </w:r>
      <w:proofErr w:type="spellEnd"/>
      <w:r w:rsidRPr="00D87A50">
        <w:rPr>
          <w:rFonts w:eastAsiaTheme="minorEastAsia" w:hint="eastAsia"/>
          <w:lang w:eastAsia="zh-CN"/>
        </w:rPr>
        <w:t xml:space="preserve"> Ding</w:t>
      </w:r>
      <w:r w:rsidRPr="00D87A50">
        <w:rPr>
          <w:rFonts w:eastAsiaTheme="minorEastAsia" w:hint="eastAsia"/>
          <w:vertAlign w:val="superscript"/>
          <w:lang w:eastAsia="zh-CN"/>
        </w:rPr>
        <w:t>4</w:t>
      </w:r>
      <w:r w:rsidRPr="00D87A50">
        <w:rPr>
          <w:rFonts w:eastAsiaTheme="minorEastAsia"/>
          <w:vertAlign w:val="superscript"/>
          <w:lang w:eastAsia="zh-CN"/>
        </w:rPr>
        <w:t>,5</w:t>
      </w:r>
      <w:r w:rsidRPr="00D87A50">
        <w:t xml:space="preserve">*, </w:t>
      </w:r>
      <w:r w:rsidRPr="00D87A50">
        <w:rPr>
          <w:rFonts w:eastAsiaTheme="minorEastAsia" w:hint="eastAsia"/>
          <w:lang w:eastAsia="zh-CN"/>
        </w:rPr>
        <w:t>Feng Ding</w:t>
      </w:r>
      <w:r w:rsidRPr="00D87A50">
        <w:rPr>
          <w:rFonts w:eastAsiaTheme="minorEastAsia" w:hint="eastAsia"/>
          <w:vertAlign w:val="superscript"/>
          <w:lang w:eastAsia="zh-CN"/>
        </w:rPr>
        <w:t>3,6</w:t>
      </w:r>
      <w:r>
        <w:rPr>
          <w:rFonts w:eastAsiaTheme="minorEastAsia" w:hint="eastAsia"/>
          <w:vertAlign w:val="superscript"/>
          <w:lang w:eastAsia="zh-CN"/>
        </w:rPr>
        <w:t>,7</w:t>
      </w:r>
      <w:r w:rsidRPr="00D87A50">
        <w:t>*, Lei Fu</w:t>
      </w:r>
      <w:r w:rsidRPr="00D87A50">
        <w:rPr>
          <w:vertAlign w:val="superscript"/>
        </w:rPr>
        <w:t>1,2</w:t>
      </w:r>
      <w:r w:rsidRPr="00D87A50">
        <w:t>*</w:t>
      </w:r>
    </w:p>
    <w:p w14:paraId="1419B6BB" w14:textId="06CE641F" w:rsidR="00746AC6" w:rsidRPr="00D87A50" w:rsidRDefault="00746AC6" w:rsidP="00746AC6">
      <w:pPr>
        <w:pStyle w:val="Paragraph"/>
        <w:adjustRightInd w:val="0"/>
        <w:snapToGrid w:val="0"/>
        <w:spacing w:before="0" w:afterLines="50" w:after="120" w:line="480" w:lineRule="auto"/>
        <w:ind w:firstLine="0"/>
        <w:jc w:val="both"/>
        <w:rPr>
          <w:rFonts w:eastAsiaTheme="minorEastAsia"/>
          <w:lang w:eastAsia="zh-CN"/>
        </w:rPr>
      </w:pPr>
      <w:bookmarkStart w:id="3" w:name="_Hlk62201618"/>
      <w:bookmarkEnd w:id="0"/>
      <w:r w:rsidRPr="00D87A50">
        <w:rPr>
          <w:vertAlign w:val="superscript"/>
        </w:rPr>
        <w:t>1</w:t>
      </w:r>
      <w:bookmarkStart w:id="4" w:name="_Hlk62201602"/>
      <w:r w:rsidRPr="00D87A50">
        <w:rPr>
          <w:color w:val="000000" w:themeColor="text1"/>
        </w:rPr>
        <w:t xml:space="preserve">College of Chemistry and Molecular Sciences, Wuhan University; Wuhan 430072, </w:t>
      </w:r>
      <w:bookmarkEnd w:id="4"/>
      <w:r w:rsidRPr="00D87A50">
        <w:rPr>
          <w:rFonts w:eastAsiaTheme="minorEastAsia"/>
          <w:lang w:eastAsia="zh-CN"/>
        </w:rPr>
        <w:t>China</w:t>
      </w:r>
      <w:r w:rsidRPr="00D87A50">
        <w:rPr>
          <w:rFonts w:asciiTheme="minorEastAsia" w:eastAsiaTheme="minorEastAsia" w:hAnsiTheme="minorEastAsia" w:hint="eastAsia"/>
          <w:color w:val="000000" w:themeColor="text1"/>
          <w:lang w:eastAsia="zh-CN"/>
        </w:rPr>
        <w:t>.</w:t>
      </w:r>
      <w:r w:rsidRPr="00D87A50">
        <w:rPr>
          <w:rFonts w:asciiTheme="minorEastAsia" w:eastAsiaTheme="minorEastAsia" w:hAnsiTheme="minorEastAsia"/>
          <w:color w:val="000000" w:themeColor="text1"/>
          <w:lang w:eastAsia="zh-CN"/>
        </w:rPr>
        <w:t xml:space="preserve"> </w:t>
      </w:r>
      <w:r w:rsidRPr="00D87A50">
        <w:rPr>
          <w:vertAlign w:val="superscript"/>
        </w:rPr>
        <w:t>2</w:t>
      </w:r>
      <w:r w:rsidRPr="00D87A50">
        <w:t xml:space="preserve">Institute for Advanced Studies, Wuhan University; Wuhan 430072, </w:t>
      </w:r>
      <w:r w:rsidRPr="00D87A50">
        <w:rPr>
          <w:rFonts w:eastAsiaTheme="minorEastAsia"/>
          <w:lang w:eastAsia="zh-CN"/>
        </w:rPr>
        <w:t>China</w:t>
      </w:r>
      <w:r w:rsidRPr="00D87A50">
        <w:rPr>
          <w:rFonts w:eastAsiaTheme="minorEastAsia" w:hint="eastAsia"/>
          <w:lang w:eastAsia="zh-CN"/>
        </w:rPr>
        <w:t xml:space="preserve">. </w:t>
      </w:r>
      <w:r>
        <w:rPr>
          <w:rFonts w:eastAsiaTheme="minorEastAsia" w:hint="eastAsia"/>
          <w:vertAlign w:val="superscript"/>
          <w:lang w:eastAsia="zh-CN"/>
        </w:rPr>
        <w:t>3</w:t>
      </w:r>
      <w:r w:rsidRPr="00D87A50">
        <w:rPr>
          <w:rFonts w:eastAsiaTheme="minorEastAsia" w:hint="eastAsia"/>
          <w:lang w:eastAsia="zh-CN"/>
        </w:rPr>
        <w:t>Institute of Technology for Carbon Neutrality, Shenzhen Institute of Advanced Technology, Chinese Academy of Sciences, Shenzhen 518055, China.</w:t>
      </w:r>
      <w:r w:rsidRPr="00D87A50">
        <w:rPr>
          <w:rFonts w:eastAsiaTheme="minorEastAsia"/>
          <w:lang w:eastAsia="zh-CN"/>
        </w:rPr>
        <w:t xml:space="preserve"> </w:t>
      </w:r>
      <w:r w:rsidRPr="00D87A50">
        <w:rPr>
          <w:rFonts w:eastAsiaTheme="minorEastAsia" w:hint="eastAsia"/>
          <w:vertAlign w:val="superscript"/>
          <w:lang w:eastAsia="zh-CN"/>
        </w:rPr>
        <w:t>4</w:t>
      </w:r>
      <w:r w:rsidRPr="00D87A50">
        <w:t xml:space="preserve">School of Power and Mechanical Engineering, Wuhan University, Wuhan 430072, </w:t>
      </w:r>
      <w:r w:rsidRPr="00D87A50">
        <w:rPr>
          <w:rFonts w:eastAsiaTheme="minorEastAsia"/>
          <w:lang w:eastAsia="zh-CN"/>
        </w:rPr>
        <w:t>China</w:t>
      </w:r>
      <w:r w:rsidRPr="00D87A50">
        <w:rPr>
          <w:rFonts w:eastAsiaTheme="minorEastAsia" w:hint="eastAsia"/>
          <w:lang w:eastAsia="zh-CN"/>
        </w:rPr>
        <w:t>.</w:t>
      </w:r>
      <w:r w:rsidRPr="00D87A50">
        <w:rPr>
          <w:rFonts w:eastAsiaTheme="minorEastAsia"/>
          <w:lang w:eastAsia="zh-CN"/>
        </w:rPr>
        <w:t xml:space="preserve"> </w:t>
      </w:r>
      <w:r w:rsidRPr="00D87A50">
        <w:rPr>
          <w:rFonts w:eastAsiaTheme="minorEastAsia"/>
          <w:vertAlign w:val="superscript"/>
          <w:lang w:eastAsia="zh-CN"/>
        </w:rPr>
        <w:t>5</w:t>
      </w:r>
      <w:r w:rsidRPr="00D87A50">
        <w:rPr>
          <w:rFonts w:eastAsiaTheme="minorEastAsia"/>
          <w:lang w:eastAsia="zh-CN"/>
        </w:rPr>
        <w:t>Academy of Advanced Interdisciplinary Studies, Wuhan University, Wuhan 430072, China</w:t>
      </w:r>
      <w:r w:rsidRPr="00D87A50">
        <w:rPr>
          <w:rFonts w:eastAsiaTheme="minorEastAsia" w:hint="eastAsia"/>
          <w:lang w:eastAsia="zh-CN"/>
        </w:rPr>
        <w:t>.</w:t>
      </w:r>
      <w:r>
        <w:rPr>
          <w:rFonts w:eastAsiaTheme="minorEastAsia" w:hint="eastAsia"/>
          <w:lang w:eastAsia="zh-CN"/>
        </w:rPr>
        <w:t xml:space="preserve"> </w:t>
      </w:r>
      <w:r w:rsidRPr="00D87A50">
        <w:rPr>
          <w:rFonts w:eastAsiaTheme="minorEastAsia" w:hint="eastAsia"/>
          <w:vertAlign w:val="superscript"/>
          <w:lang w:eastAsia="zh-CN"/>
        </w:rPr>
        <w:t>6</w:t>
      </w:r>
      <w:r w:rsidRPr="00D87A50">
        <w:rPr>
          <w:rFonts w:eastAsiaTheme="minorEastAsia"/>
          <w:lang w:eastAsia="zh-CN"/>
        </w:rPr>
        <w:t>Faculty of Materials Science and Energy Engineering, Shenzhen University of Advanced Technology, Shenzhen 518055, China</w:t>
      </w:r>
      <w:r w:rsidRPr="00D87A50">
        <w:rPr>
          <w:rFonts w:eastAsiaTheme="minorEastAsia" w:hint="eastAsia"/>
          <w:lang w:eastAsia="zh-CN"/>
        </w:rPr>
        <w:t xml:space="preserve">. </w:t>
      </w:r>
      <w:r>
        <w:rPr>
          <w:rFonts w:eastAsiaTheme="minorEastAsia" w:hint="eastAsia"/>
          <w:vertAlign w:val="superscript"/>
          <w:lang w:eastAsia="zh-CN"/>
        </w:rPr>
        <w:t>7</w:t>
      </w:r>
      <w:r w:rsidRPr="00D87A50">
        <w:t>Research Division of Advanced Materials, Suzhou Laboratory, Suzhou</w:t>
      </w:r>
      <w:r w:rsidRPr="00D87A50">
        <w:rPr>
          <w:rFonts w:eastAsiaTheme="minorEastAsia" w:hint="eastAsia"/>
          <w:lang w:eastAsia="zh-CN"/>
        </w:rPr>
        <w:t xml:space="preserve"> </w:t>
      </w:r>
      <w:r w:rsidRPr="00D87A50">
        <w:rPr>
          <w:rFonts w:eastAsiaTheme="minorEastAsia"/>
          <w:lang w:eastAsia="zh-CN"/>
        </w:rPr>
        <w:t>215133</w:t>
      </w:r>
      <w:r w:rsidRPr="00D87A50">
        <w:t xml:space="preserve">, </w:t>
      </w:r>
      <w:r w:rsidRPr="00D87A50">
        <w:rPr>
          <w:rFonts w:eastAsiaTheme="minorEastAsia"/>
          <w:lang w:eastAsia="zh-CN"/>
        </w:rPr>
        <w:t>China</w:t>
      </w:r>
      <w:r w:rsidRPr="00D87A50">
        <w:rPr>
          <w:rFonts w:eastAsiaTheme="minorEastAsia" w:hint="eastAsia"/>
          <w:lang w:eastAsia="zh-CN"/>
        </w:rPr>
        <w:t>.</w:t>
      </w:r>
    </w:p>
    <w:bookmarkEnd w:id="3"/>
    <w:p w14:paraId="5F2FAEA3" w14:textId="77777777" w:rsidR="00531A29" w:rsidRDefault="00727E53">
      <w:pPr>
        <w:pStyle w:val="Paragraph"/>
        <w:adjustRightInd w:val="0"/>
        <w:snapToGrid w:val="0"/>
        <w:spacing w:afterLines="50" w:after="120" w:line="480" w:lineRule="auto"/>
        <w:ind w:firstLine="0"/>
        <w:jc w:val="both"/>
        <w:rPr>
          <w:rFonts w:eastAsiaTheme="minorEastAsia"/>
          <w:color w:val="000000" w:themeColor="text1"/>
          <w:lang w:eastAsia="zh-CN"/>
        </w:rPr>
      </w:pPr>
      <w:r>
        <w:t>*E-mail:</w:t>
      </w:r>
      <w:r>
        <w:rPr>
          <w:rFonts w:eastAsiaTheme="minorEastAsia" w:hint="eastAsia"/>
          <w:lang w:eastAsia="zh-CN"/>
        </w:rPr>
        <w:t xml:space="preserve"> </w:t>
      </w:r>
      <w:r>
        <w:rPr>
          <w:color w:val="000000" w:themeColor="text1"/>
        </w:rPr>
        <w:t>leifu@whu.edu.cn;</w:t>
      </w:r>
      <w:bookmarkStart w:id="5" w:name="_Hlk62201654"/>
      <w:r>
        <w:rPr>
          <w:rFonts w:eastAsiaTheme="minorEastAsia" w:hint="eastAsia"/>
          <w:color w:val="000000" w:themeColor="text1"/>
          <w:lang w:eastAsia="zh-CN"/>
        </w:rPr>
        <w:t xml:space="preserve"> </w:t>
      </w:r>
      <w:r>
        <w:rPr>
          <w:color w:val="000000" w:themeColor="text1"/>
        </w:rPr>
        <w:t>dingf@szlab.ac.cn</w:t>
      </w:r>
      <w:r>
        <w:rPr>
          <w:rFonts w:eastAsia="宋体"/>
          <w:color w:val="000000" w:themeColor="text1"/>
          <w:lang w:eastAsia="zh-CN"/>
        </w:rPr>
        <w:t xml:space="preserve">; </w:t>
      </w:r>
      <w:hyperlink r:id="rId10" w:history="1">
        <w:r>
          <w:rPr>
            <w:color w:val="000000" w:themeColor="text1"/>
          </w:rPr>
          <w:t>dingmy@whu.edu.cn</w:t>
        </w:r>
      </w:hyperlink>
    </w:p>
    <w:p w14:paraId="434B7FAD" w14:textId="77777777" w:rsidR="00531A29" w:rsidRDefault="00727E53">
      <w:pPr>
        <w:pStyle w:val="Paragraph"/>
        <w:adjustRightInd w:val="0"/>
        <w:snapToGrid w:val="0"/>
        <w:spacing w:before="0" w:afterLines="50" w:after="120" w:line="480" w:lineRule="auto"/>
        <w:ind w:firstLine="0"/>
        <w:rPr>
          <w:b/>
        </w:rPr>
      </w:pPr>
      <w:r>
        <w:rPr>
          <w:color w:val="000000"/>
          <w:lang w:eastAsia="zh-CN"/>
        </w:rPr>
        <w:t>†These authors contributed equally to this work.</w:t>
      </w:r>
      <w:bookmarkEnd w:id="5"/>
      <w:r>
        <w:rPr>
          <w:b/>
        </w:rPr>
        <w:br w:type="page"/>
      </w:r>
    </w:p>
    <w:p w14:paraId="204BE665" w14:textId="47D488E5" w:rsidR="00C76D17" w:rsidRDefault="00C76D17">
      <w:pPr>
        <w:adjustRightInd w:val="0"/>
        <w:snapToGrid w:val="0"/>
        <w:spacing w:beforeLines="50" w:before="120" w:line="480" w:lineRule="auto"/>
        <w:jc w:val="both"/>
        <w:rPr>
          <w:b/>
          <w:iCs/>
          <w:color w:val="000000" w:themeColor="text1"/>
          <w:sz w:val="24"/>
          <w:szCs w:val="24"/>
        </w:rPr>
      </w:pPr>
      <w:r w:rsidRPr="00F14380">
        <w:rPr>
          <w:b/>
          <w:sz w:val="36"/>
          <w:szCs w:val="36"/>
        </w:rPr>
        <w:lastRenderedPageBreak/>
        <w:t>Materials and Methods</w:t>
      </w:r>
    </w:p>
    <w:p w14:paraId="3F9C8556" w14:textId="3E4187ED" w:rsidR="00C76D17" w:rsidRPr="00C76D17" w:rsidRDefault="00727E53" w:rsidP="00C76D17">
      <w:pPr>
        <w:adjustRightInd w:val="0"/>
        <w:snapToGrid w:val="0"/>
        <w:spacing w:beforeLines="100" w:before="240" w:line="480" w:lineRule="auto"/>
        <w:jc w:val="both"/>
        <w:rPr>
          <w:rFonts w:eastAsia="宋体"/>
          <w:b/>
          <w:bCs/>
          <w:color w:val="000000" w:themeColor="text1"/>
          <w:kern w:val="2"/>
          <w:sz w:val="24"/>
          <w:szCs w:val="24"/>
          <w:lang w:eastAsia="zh-CN"/>
        </w:rPr>
      </w:pPr>
      <w:r w:rsidRPr="00C76D17">
        <w:rPr>
          <w:rFonts w:eastAsia="宋体"/>
          <w:b/>
          <w:bCs/>
          <w:color w:val="000000" w:themeColor="text1"/>
          <w:kern w:val="2"/>
          <w:sz w:val="24"/>
          <w:szCs w:val="24"/>
          <w:lang w:eastAsia="zh-CN"/>
        </w:rPr>
        <w:t>Chemicals and materials</w:t>
      </w:r>
    </w:p>
    <w:p w14:paraId="0E7F8D0B" w14:textId="25EE3CBA" w:rsidR="00531A29" w:rsidRDefault="00727E53">
      <w:pPr>
        <w:adjustRightInd w:val="0"/>
        <w:snapToGrid w:val="0"/>
        <w:spacing w:beforeLines="50" w:before="120" w:line="480" w:lineRule="auto"/>
        <w:jc w:val="both"/>
        <w:rPr>
          <w:bCs/>
          <w:color w:val="000000" w:themeColor="text1"/>
          <w:sz w:val="24"/>
          <w:szCs w:val="24"/>
        </w:rPr>
      </w:pPr>
      <w:r>
        <w:rPr>
          <w:bCs/>
          <w:color w:val="000000" w:themeColor="text1"/>
          <w:sz w:val="24"/>
          <w:szCs w:val="24"/>
        </w:rPr>
        <w:t>Gallium (Ga,</w:t>
      </w:r>
      <w:r>
        <w:rPr>
          <w:bCs/>
          <w:color w:val="000000" w:themeColor="text1"/>
          <w:sz w:val="24"/>
          <w:szCs w:val="24"/>
          <w:lang w:eastAsia="zh-CN"/>
        </w:rPr>
        <w:t xml:space="preserve"> 99.999%</w:t>
      </w:r>
      <w:r>
        <w:rPr>
          <w:bCs/>
          <w:color w:val="000000" w:themeColor="text1"/>
          <w:sz w:val="24"/>
          <w:szCs w:val="24"/>
        </w:rPr>
        <w:t>)</w:t>
      </w:r>
      <w:r>
        <w:rPr>
          <w:bCs/>
          <w:color w:val="000000" w:themeColor="text1"/>
          <w:sz w:val="24"/>
          <w:szCs w:val="24"/>
          <w:lang w:eastAsia="zh-CN"/>
        </w:rPr>
        <w:t xml:space="preserve"> </w:t>
      </w:r>
      <w:r>
        <w:rPr>
          <w:bCs/>
          <w:color w:val="000000" w:themeColor="text1"/>
          <w:sz w:val="24"/>
          <w:szCs w:val="24"/>
        </w:rPr>
        <w:t xml:space="preserve">was purchased from Shanghai Minor Metals Co. Ltd., platinum (Pt, 99.9%) and </w:t>
      </w:r>
      <w:r>
        <w:rPr>
          <w:bCs/>
          <w:color w:val="000000" w:themeColor="text1"/>
          <w:sz w:val="24"/>
          <w:szCs w:val="24"/>
          <w:lang w:val="en-GB" w:eastAsia="zh-CN"/>
        </w:rPr>
        <w:t>molecular sieve</w:t>
      </w:r>
      <w:r>
        <w:rPr>
          <w:bCs/>
          <w:color w:val="000000" w:themeColor="text1"/>
          <w:sz w:val="24"/>
          <w:szCs w:val="24"/>
        </w:rPr>
        <w:t xml:space="preserve"> </w:t>
      </w:r>
      <w:r>
        <w:rPr>
          <w:rFonts w:hint="eastAsia"/>
          <w:bCs/>
          <w:color w:val="000000" w:themeColor="text1"/>
          <w:sz w:val="24"/>
          <w:szCs w:val="24"/>
          <w:lang w:eastAsia="zh-CN"/>
        </w:rPr>
        <w:t>(</w:t>
      </w:r>
      <w:r>
        <w:rPr>
          <w:bCs/>
          <w:color w:val="000000" w:themeColor="text1"/>
          <w:sz w:val="24"/>
          <w:szCs w:val="24"/>
        </w:rPr>
        <w:t>ZSM-5 zeolites</w:t>
      </w:r>
      <w:r>
        <w:rPr>
          <w:rFonts w:hint="eastAsia"/>
          <w:bCs/>
          <w:color w:val="000000" w:themeColor="text1"/>
          <w:sz w:val="24"/>
          <w:szCs w:val="24"/>
          <w:lang w:eastAsia="zh-CN"/>
        </w:rPr>
        <w:t xml:space="preserve">, </w:t>
      </w:r>
      <w:r>
        <w:rPr>
          <w:bCs/>
          <w:color w:val="000000" w:themeColor="text1"/>
          <w:sz w:val="24"/>
          <w:szCs w:val="24"/>
          <w:lang w:eastAsia="zh-CN"/>
        </w:rPr>
        <w:t>Si/Al</w:t>
      </w:r>
      <w:r>
        <w:rPr>
          <w:rFonts w:hint="eastAsia"/>
          <w:bCs/>
          <w:color w:val="000000" w:themeColor="text1"/>
          <w:sz w:val="24"/>
          <w:szCs w:val="24"/>
          <w:lang w:eastAsia="zh-CN"/>
        </w:rPr>
        <w:t xml:space="preserve">=45) </w:t>
      </w:r>
      <w:r>
        <w:rPr>
          <w:bCs/>
          <w:color w:val="000000" w:themeColor="text1"/>
          <w:sz w:val="24"/>
          <w:szCs w:val="24"/>
        </w:rPr>
        <w:t>were purchased from Aladdin Industrial Inc. High-purity ethane (99.99%) was purchased from Dalian Special Gas Co., Ltd. and was purified us</w:t>
      </w:r>
      <w:r w:rsidR="00D22B79">
        <w:rPr>
          <w:bCs/>
          <w:color w:val="000000" w:themeColor="text1"/>
          <w:sz w:val="24"/>
          <w:szCs w:val="24"/>
        </w:rPr>
        <w:t>ing 4A zeolite before reaction.</w:t>
      </w:r>
    </w:p>
    <w:p w14:paraId="2163BD0D" w14:textId="77777777" w:rsidR="00C76D17" w:rsidRPr="00C76D17" w:rsidRDefault="00727E53" w:rsidP="00F925A0">
      <w:pPr>
        <w:adjustRightInd w:val="0"/>
        <w:snapToGrid w:val="0"/>
        <w:spacing w:beforeLines="100" w:before="240" w:line="480" w:lineRule="auto"/>
        <w:jc w:val="both"/>
        <w:rPr>
          <w:rFonts w:eastAsia="宋体"/>
          <w:b/>
          <w:bCs/>
          <w:color w:val="000000" w:themeColor="text1"/>
          <w:kern w:val="2"/>
          <w:sz w:val="24"/>
          <w:szCs w:val="24"/>
          <w:lang w:eastAsia="zh-CN"/>
        </w:rPr>
      </w:pPr>
      <w:bookmarkStart w:id="6" w:name="_Hlk193892429"/>
      <w:r w:rsidRPr="00C76D17">
        <w:rPr>
          <w:rFonts w:eastAsia="宋体"/>
          <w:b/>
          <w:bCs/>
          <w:color w:val="000000" w:themeColor="text1"/>
          <w:kern w:val="2"/>
          <w:sz w:val="24"/>
          <w:szCs w:val="24"/>
          <w:lang w:eastAsia="zh-CN"/>
        </w:rPr>
        <w:t>Synthesis of liquid metal supported single-atom catalyst</w:t>
      </w:r>
      <w:bookmarkEnd w:id="6"/>
    </w:p>
    <w:p w14:paraId="4E5293F8" w14:textId="3555B582" w:rsidR="00531A29" w:rsidRDefault="00727E53" w:rsidP="00F925A0">
      <w:pPr>
        <w:adjustRightInd w:val="0"/>
        <w:snapToGrid w:val="0"/>
        <w:spacing w:beforeLines="50" w:before="120" w:line="480" w:lineRule="auto"/>
        <w:jc w:val="both"/>
        <w:rPr>
          <w:bCs/>
          <w:color w:val="000000" w:themeColor="text1"/>
          <w:sz w:val="24"/>
          <w:szCs w:val="24"/>
          <w:lang w:val="en-GB" w:eastAsia="zh-CN"/>
        </w:rPr>
      </w:pPr>
      <w:r>
        <w:rPr>
          <w:bCs/>
          <w:color w:val="000000" w:themeColor="text1"/>
          <w:sz w:val="24"/>
          <w:szCs w:val="24"/>
          <w:lang w:val="en-GB"/>
        </w:rPr>
        <w:t xml:space="preserve">The liquid metal supported single-atom catalyst </w:t>
      </w:r>
      <w:r>
        <w:rPr>
          <w:bCs/>
          <w:color w:val="000000" w:themeColor="text1"/>
          <w:sz w:val="24"/>
          <w:szCs w:val="24"/>
          <w:lang w:val="en-GB" w:eastAsia="zh-CN"/>
        </w:rPr>
        <w:t>was</w:t>
      </w:r>
      <w:r>
        <w:rPr>
          <w:rFonts w:hint="eastAsia"/>
          <w:bCs/>
          <w:color w:val="000000" w:themeColor="text1"/>
          <w:sz w:val="24"/>
          <w:szCs w:val="24"/>
          <w:lang w:val="en-GB" w:eastAsia="zh-CN"/>
        </w:rPr>
        <w:t xml:space="preserve"> </w:t>
      </w:r>
      <w:r>
        <w:rPr>
          <w:bCs/>
          <w:color w:val="000000" w:themeColor="text1"/>
          <w:sz w:val="24"/>
          <w:szCs w:val="24"/>
          <w:lang w:val="en-GB" w:eastAsia="zh-CN"/>
        </w:rPr>
        <w:t xml:space="preserve">synthesized by dissolving </w:t>
      </w:r>
      <w:r>
        <w:rPr>
          <w:rFonts w:hint="eastAsia"/>
          <w:bCs/>
          <w:color w:val="000000" w:themeColor="text1"/>
          <w:sz w:val="24"/>
          <w:szCs w:val="24"/>
          <w:lang w:val="en-GB" w:eastAsia="zh-CN"/>
        </w:rPr>
        <w:t>Pt</w:t>
      </w:r>
      <w:r>
        <w:rPr>
          <w:bCs/>
          <w:color w:val="000000" w:themeColor="text1"/>
          <w:sz w:val="24"/>
          <w:szCs w:val="24"/>
          <w:lang w:val="en-GB" w:eastAsia="zh-CN"/>
        </w:rPr>
        <w:t xml:space="preserve"> into molten </w:t>
      </w:r>
      <w:r>
        <w:rPr>
          <w:rFonts w:hint="eastAsia"/>
          <w:bCs/>
          <w:color w:val="000000" w:themeColor="text1"/>
          <w:sz w:val="24"/>
          <w:szCs w:val="24"/>
          <w:lang w:val="en-GB" w:eastAsia="zh-CN"/>
        </w:rPr>
        <w:t xml:space="preserve">Ga </w:t>
      </w:r>
      <w:r>
        <w:rPr>
          <w:bCs/>
          <w:color w:val="000000" w:themeColor="text1"/>
          <w:sz w:val="24"/>
          <w:szCs w:val="24"/>
          <w:lang w:val="en-GB" w:eastAsia="zh-CN"/>
        </w:rPr>
        <w:t>in a tube furnace in a H</w:t>
      </w:r>
      <w:r>
        <w:rPr>
          <w:rFonts w:hint="eastAsia"/>
          <w:bCs/>
          <w:color w:val="000000" w:themeColor="text1"/>
          <w:sz w:val="24"/>
          <w:szCs w:val="24"/>
          <w:vertAlign w:val="subscript"/>
          <w:lang w:val="en-GB" w:eastAsia="zh-CN"/>
        </w:rPr>
        <w:t>2</w:t>
      </w:r>
      <w:r>
        <w:rPr>
          <w:bCs/>
          <w:color w:val="000000" w:themeColor="text1"/>
          <w:sz w:val="24"/>
          <w:szCs w:val="24"/>
          <w:lang w:val="en-GB" w:eastAsia="zh-CN"/>
        </w:rPr>
        <w:t>/</w:t>
      </w:r>
      <w:proofErr w:type="spellStart"/>
      <w:r>
        <w:rPr>
          <w:bCs/>
          <w:color w:val="000000" w:themeColor="text1"/>
          <w:sz w:val="24"/>
          <w:szCs w:val="24"/>
          <w:lang w:val="en-GB" w:eastAsia="zh-CN"/>
        </w:rPr>
        <w:t>Ar</w:t>
      </w:r>
      <w:proofErr w:type="spellEnd"/>
      <w:r>
        <w:rPr>
          <w:bCs/>
          <w:color w:val="000000" w:themeColor="text1"/>
          <w:sz w:val="24"/>
          <w:szCs w:val="24"/>
          <w:lang w:val="en-GB" w:eastAsia="zh-CN"/>
        </w:rPr>
        <w:t xml:space="preserve"> mixture gas at </w:t>
      </w:r>
      <w:r>
        <w:rPr>
          <w:rFonts w:hint="eastAsia"/>
          <w:bCs/>
          <w:color w:val="000000" w:themeColor="text1"/>
          <w:sz w:val="24"/>
          <w:szCs w:val="24"/>
          <w:lang w:val="en-GB" w:eastAsia="zh-CN"/>
        </w:rPr>
        <w:t>65</w:t>
      </w:r>
      <w:r>
        <w:rPr>
          <w:bCs/>
          <w:color w:val="000000" w:themeColor="text1"/>
          <w:sz w:val="24"/>
          <w:szCs w:val="24"/>
          <w:lang w:val="en-GB" w:eastAsia="zh-CN"/>
        </w:rPr>
        <w:t>0 °C, with a heating rate of</w:t>
      </w:r>
      <w:r>
        <w:rPr>
          <w:rFonts w:hint="eastAsia"/>
          <w:bCs/>
          <w:color w:val="000000" w:themeColor="text1"/>
          <w:sz w:val="24"/>
          <w:szCs w:val="24"/>
          <w:lang w:val="en-GB" w:eastAsia="zh-CN"/>
        </w:rPr>
        <w:t xml:space="preserve"> 5</w:t>
      </w:r>
      <w:r>
        <w:rPr>
          <w:bCs/>
          <w:color w:val="000000" w:themeColor="text1"/>
          <w:sz w:val="24"/>
          <w:szCs w:val="24"/>
          <w:lang w:val="en-GB" w:eastAsia="zh-CN"/>
        </w:rPr>
        <w:t> °C</w:t>
      </w:r>
      <w:r w:rsidR="00F925A0">
        <w:rPr>
          <w:bCs/>
          <w:color w:val="000000" w:themeColor="text1"/>
          <w:sz w:val="24"/>
          <w:szCs w:val="24"/>
          <w:lang w:val="en-GB" w:eastAsia="zh-CN"/>
        </w:rPr>
        <w:t xml:space="preserve"> </w:t>
      </w:r>
      <w:r>
        <w:rPr>
          <w:bCs/>
          <w:color w:val="000000" w:themeColor="text1"/>
          <w:sz w:val="24"/>
          <w:szCs w:val="24"/>
          <w:lang w:val="en-GB" w:eastAsia="zh-CN"/>
        </w:rPr>
        <w:t>min</w:t>
      </w:r>
      <w:r w:rsidR="00F925A0" w:rsidRPr="00F925A0">
        <w:rPr>
          <w:bCs/>
          <w:color w:val="000000" w:themeColor="text1"/>
          <w:sz w:val="24"/>
          <w:szCs w:val="24"/>
          <w:vertAlign w:val="superscript"/>
          <w:lang w:val="en-GB" w:eastAsia="zh-CN"/>
        </w:rPr>
        <w:t>–1</w:t>
      </w:r>
      <w:r w:rsidR="00D22B79">
        <w:rPr>
          <w:rFonts w:hint="eastAsia"/>
          <w:bCs/>
          <w:color w:val="000000" w:themeColor="text1"/>
          <w:sz w:val="24"/>
          <w:szCs w:val="24"/>
          <w:lang w:val="en-GB" w:eastAsia="zh-CN"/>
        </w:rPr>
        <w:t>.</w:t>
      </w:r>
    </w:p>
    <w:p w14:paraId="16866CA6" w14:textId="05974BE1" w:rsidR="00C76D17" w:rsidRDefault="00727E53" w:rsidP="005E6FC6">
      <w:pPr>
        <w:kinsoku w:val="0"/>
        <w:adjustRightInd w:val="0"/>
        <w:snapToGrid w:val="0"/>
        <w:spacing w:beforeLines="100" w:before="240" w:line="480" w:lineRule="auto"/>
        <w:jc w:val="both"/>
        <w:rPr>
          <w:bCs/>
          <w:i/>
          <w:iCs/>
          <w:color w:val="000000" w:themeColor="text1"/>
          <w:sz w:val="24"/>
          <w:szCs w:val="24"/>
          <w:lang w:val="en-GB" w:eastAsia="zh-CN"/>
        </w:rPr>
      </w:pPr>
      <w:r w:rsidRPr="00C76D17">
        <w:rPr>
          <w:rFonts w:eastAsia="宋体"/>
          <w:b/>
          <w:bCs/>
          <w:color w:val="000000" w:themeColor="text1"/>
          <w:kern w:val="2"/>
          <w:sz w:val="24"/>
          <w:szCs w:val="24"/>
          <w:lang w:eastAsia="zh-CN"/>
        </w:rPr>
        <w:t>Synthesis of liquid metal supported single-atom catalyst</w:t>
      </w:r>
      <w:r w:rsidRPr="00C76D17">
        <w:rPr>
          <w:rFonts w:eastAsia="宋体" w:hint="eastAsia"/>
          <w:b/>
          <w:bCs/>
          <w:color w:val="000000" w:themeColor="text1"/>
          <w:kern w:val="2"/>
          <w:sz w:val="24"/>
          <w:szCs w:val="24"/>
          <w:lang w:eastAsia="zh-CN"/>
        </w:rPr>
        <w:t xml:space="preserve"> for </w:t>
      </w:r>
      <w:r w:rsidRPr="00C76D17">
        <w:rPr>
          <w:rFonts w:eastAsia="宋体"/>
          <w:b/>
          <w:bCs/>
          <w:color w:val="000000" w:themeColor="text1"/>
          <w:kern w:val="2"/>
          <w:sz w:val="24"/>
          <w:szCs w:val="24"/>
          <w:lang w:eastAsia="zh-CN"/>
        </w:rPr>
        <w:t>ethane dehydrogenation</w:t>
      </w:r>
      <w:r w:rsidRPr="00C76D17">
        <w:rPr>
          <w:rFonts w:eastAsia="宋体" w:hint="eastAsia"/>
          <w:b/>
          <w:bCs/>
          <w:color w:val="000000" w:themeColor="text1"/>
          <w:kern w:val="2"/>
          <w:sz w:val="24"/>
          <w:szCs w:val="24"/>
          <w:lang w:eastAsia="zh-CN"/>
        </w:rPr>
        <w:t xml:space="preserve"> (EDH)</w:t>
      </w:r>
    </w:p>
    <w:p w14:paraId="51037B0B" w14:textId="49C7D643" w:rsidR="00804D9C" w:rsidRDefault="00727E53" w:rsidP="005E6FC6">
      <w:pPr>
        <w:kinsoku w:val="0"/>
        <w:adjustRightInd w:val="0"/>
        <w:snapToGrid w:val="0"/>
        <w:spacing w:beforeLines="50" w:before="120" w:line="480" w:lineRule="auto"/>
        <w:jc w:val="both"/>
        <w:rPr>
          <w:bCs/>
          <w:color w:val="000000" w:themeColor="text1"/>
          <w:sz w:val="24"/>
          <w:szCs w:val="24"/>
          <w:lang w:val="en-GB" w:eastAsia="zh-CN"/>
        </w:rPr>
      </w:pPr>
      <w:r>
        <w:rPr>
          <w:bCs/>
          <w:color w:val="000000" w:themeColor="text1"/>
          <w:sz w:val="24"/>
          <w:szCs w:val="24"/>
          <w:lang w:val="en-GB" w:eastAsia="zh-CN"/>
        </w:rPr>
        <w:t>T</w:t>
      </w:r>
      <w:r>
        <w:rPr>
          <w:rFonts w:hint="eastAsia"/>
          <w:bCs/>
          <w:color w:val="000000" w:themeColor="text1"/>
          <w:sz w:val="24"/>
          <w:szCs w:val="24"/>
          <w:lang w:val="en-GB" w:eastAsia="zh-CN"/>
        </w:rPr>
        <w:t>he catalysts EDH</w:t>
      </w:r>
      <w:r>
        <w:rPr>
          <w:bCs/>
          <w:color w:val="000000" w:themeColor="text1"/>
          <w:sz w:val="24"/>
          <w:szCs w:val="24"/>
          <w:lang w:val="en-GB" w:eastAsia="zh-CN"/>
        </w:rPr>
        <w:t xml:space="preserve"> reaction</w:t>
      </w:r>
      <w:r>
        <w:rPr>
          <w:rFonts w:hint="eastAsia"/>
          <w:bCs/>
          <w:color w:val="000000" w:themeColor="text1"/>
          <w:sz w:val="24"/>
          <w:szCs w:val="24"/>
          <w:lang w:val="en-GB" w:eastAsia="zh-CN"/>
        </w:rPr>
        <w:t xml:space="preserve"> </w:t>
      </w:r>
      <w:r>
        <w:rPr>
          <w:bCs/>
          <w:color w:val="000000" w:themeColor="text1"/>
          <w:sz w:val="24"/>
          <w:szCs w:val="24"/>
          <w:lang w:val="en-GB" w:eastAsia="zh-CN"/>
        </w:rPr>
        <w:t>was</w:t>
      </w:r>
      <w:r>
        <w:rPr>
          <w:rFonts w:hint="eastAsia"/>
          <w:bCs/>
          <w:color w:val="000000" w:themeColor="text1"/>
          <w:sz w:val="24"/>
          <w:szCs w:val="24"/>
          <w:lang w:val="en-GB" w:eastAsia="zh-CN"/>
        </w:rPr>
        <w:t xml:space="preserve"> </w:t>
      </w:r>
      <w:r>
        <w:rPr>
          <w:bCs/>
          <w:color w:val="000000" w:themeColor="text1"/>
          <w:sz w:val="24"/>
          <w:szCs w:val="24"/>
          <w:lang w:val="en-GB" w:eastAsia="zh-CN"/>
        </w:rPr>
        <w:t>prepared by s</w:t>
      </w:r>
      <w:r>
        <w:rPr>
          <w:rFonts w:hint="eastAsia"/>
          <w:bCs/>
          <w:color w:val="000000" w:themeColor="text1"/>
          <w:sz w:val="24"/>
          <w:szCs w:val="24"/>
          <w:lang w:val="en-GB" w:eastAsia="zh-CN"/>
        </w:rPr>
        <w:t>imilar</w:t>
      </w:r>
      <w:r>
        <w:rPr>
          <w:bCs/>
          <w:color w:val="000000" w:themeColor="text1"/>
          <w:sz w:val="24"/>
          <w:szCs w:val="24"/>
          <w:lang w:val="en-GB" w:eastAsia="zh-CN"/>
        </w:rPr>
        <w:t xml:space="preserve"> steps</w:t>
      </w:r>
      <w:r>
        <w:rPr>
          <w:rFonts w:hint="eastAsia"/>
          <w:bCs/>
          <w:color w:val="000000" w:themeColor="text1"/>
          <w:sz w:val="24"/>
          <w:szCs w:val="24"/>
          <w:lang w:val="en-GB" w:eastAsia="zh-CN"/>
        </w:rPr>
        <w:t>.</w:t>
      </w:r>
      <w:r>
        <w:t xml:space="preserve"> </w:t>
      </w:r>
      <w:r>
        <w:rPr>
          <w:bCs/>
          <w:color w:val="000000" w:themeColor="text1"/>
          <w:sz w:val="24"/>
          <w:szCs w:val="24"/>
          <w:lang w:val="en-GB" w:eastAsia="zh-CN"/>
        </w:rPr>
        <w:t xml:space="preserve">In order to increase the mass transfer of the ethane, the liquid metal </w:t>
      </w:r>
      <w:r>
        <w:rPr>
          <w:rFonts w:hint="eastAsia"/>
          <w:bCs/>
          <w:color w:val="000000" w:themeColor="text1"/>
          <w:sz w:val="24"/>
          <w:szCs w:val="24"/>
          <w:lang w:val="en-GB" w:eastAsia="zh-CN"/>
        </w:rPr>
        <w:t xml:space="preserve">support </w:t>
      </w:r>
      <w:r>
        <w:rPr>
          <w:bCs/>
          <w:color w:val="000000" w:themeColor="text1"/>
          <w:sz w:val="24"/>
          <w:szCs w:val="24"/>
          <w:lang w:val="en-GB" w:eastAsia="zh-CN"/>
        </w:rPr>
        <w:t xml:space="preserve">is coupled with the </w:t>
      </w:r>
      <w:r>
        <w:rPr>
          <w:rFonts w:hint="eastAsia"/>
          <w:bCs/>
          <w:color w:val="000000" w:themeColor="text1"/>
          <w:sz w:val="24"/>
          <w:szCs w:val="24"/>
          <w:lang w:val="en-GB"/>
        </w:rPr>
        <w:t>ZSM-5</w:t>
      </w:r>
      <w:r>
        <w:rPr>
          <w:rFonts w:hint="eastAsia"/>
          <w:bCs/>
          <w:color w:val="000000" w:themeColor="text1"/>
          <w:sz w:val="24"/>
          <w:szCs w:val="24"/>
          <w:lang w:val="en-GB" w:eastAsia="zh-CN"/>
        </w:rPr>
        <w:t xml:space="preserve"> (Ga@ZSM-5)</w:t>
      </w:r>
      <w:r>
        <w:rPr>
          <w:bCs/>
          <w:color w:val="000000" w:themeColor="text1"/>
          <w:sz w:val="24"/>
          <w:szCs w:val="24"/>
          <w:lang w:val="en-GB"/>
        </w:rPr>
        <w:t xml:space="preserve"> by sonication</w:t>
      </w:r>
      <w:r>
        <w:rPr>
          <w:rFonts w:hint="eastAsia"/>
          <w:bCs/>
          <w:color w:val="000000" w:themeColor="text1"/>
          <w:sz w:val="24"/>
          <w:szCs w:val="24"/>
          <w:lang w:val="en-GB" w:eastAsia="zh-CN"/>
        </w:rPr>
        <w:t xml:space="preserve"> </w:t>
      </w:r>
      <w:r>
        <w:rPr>
          <w:bCs/>
          <w:color w:val="000000" w:themeColor="text1"/>
          <w:sz w:val="24"/>
          <w:szCs w:val="24"/>
          <w:lang w:val="en-GB" w:eastAsia="zh-CN"/>
        </w:rPr>
        <w:t>as follows</w:t>
      </w:r>
      <w:r>
        <w:rPr>
          <w:rFonts w:hint="eastAsia"/>
          <w:bCs/>
          <w:color w:val="000000" w:themeColor="text1"/>
          <w:sz w:val="24"/>
          <w:szCs w:val="24"/>
          <w:lang w:val="en-GB" w:eastAsia="zh-CN"/>
        </w:rPr>
        <w:t xml:space="preserve"> steps</w:t>
      </w:r>
      <w:r>
        <w:rPr>
          <w:bCs/>
          <w:color w:val="000000" w:themeColor="text1"/>
          <w:sz w:val="24"/>
          <w:szCs w:val="24"/>
          <w:lang w:val="en-GB" w:eastAsia="zh-CN"/>
        </w:rPr>
        <w:t>.</w:t>
      </w:r>
      <w:r>
        <w:rPr>
          <w:rFonts w:hint="eastAsia"/>
          <w:bCs/>
          <w:color w:val="000000" w:themeColor="text1"/>
          <w:sz w:val="24"/>
          <w:szCs w:val="24"/>
          <w:lang w:val="en-GB" w:eastAsia="zh-CN"/>
        </w:rPr>
        <w:t xml:space="preserve"> </w:t>
      </w:r>
      <w:r>
        <w:rPr>
          <w:bCs/>
          <w:color w:val="000000" w:themeColor="text1"/>
          <w:sz w:val="24"/>
          <w:szCs w:val="24"/>
          <w:lang w:val="en-GB"/>
        </w:rPr>
        <w:t>The liquid Ga</w:t>
      </w:r>
      <w:r>
        <w:rPr>
          <w:rFonts w:hint="eastAsia"/>
          <w:bCs/>
          <w:color w:val="000000" w:themeColor="text1"/>
          <w:sz w:val="24"/>
          <w:szCs w:val="24"/>
          <w:lang w:val="en-GB"/>
        </w:rPr>
        <w:t xml:space="preserve"> and ZSM-5 </w:t>
      </w:r>
      <w:r>
        <w:rPr>
          <w:bCs/>
          <w:color w:val="000000" w:themeColor="text1"/>
          <w:sz w:val="24"/>
          <w:szCs w:val="24"/>
          <w:lang w:val="en-GB"/>
        </w:rPr>
        <w:t>zeolite</w:t>
      </w:r>
      <w:r>
        <w:rPr>
          <w:rFonts w:hint="eastAsia"/>
          <w:bCs/>
          <w:color w:val="000000" w:themeColor="text1"/>
          <w:sz w:val="24"/>
          <w:szCs w:val="24"/>
          <w:lang w:val="en-GB"/>
        </w:rPr>
        <w:t>s</w:t>
      </w:r>
      <w:r>
        <w:rPr>
          <w:bCs/>
          <w:color w:val="000000" w:themeColor="text1"/>
          <w:sz w:val="24"/>
          <w:szCs w:val="24"/>
          <w:lang w:val="en-GB"/>
        </w:rPr>
        <w:t xml:space="preserve"> w</w:t>
      </w:r>
      <w:r>
        <w:rPr>
          <w:rFonts w:hint="eastAsia"/>
          <w:bCs/>
          <w:color w:val="000000" w:themeColor="text1"/>
          <w:sz w:val="24"/>
          <w:szCs w:val="24"/>
          <w:lang w:val="en-GB"/>
        </w:rPr>
        <w:t>ere</w:t>
      </w:r>
      <w:r>
        <w:rPr>
          <w:bCs/>
          <w:color w:val="000000" w:themeColor="text1"/>
          <w:sz w:val="24"/>
          <w:szCs w:val="24"/>
          <w:lang w:val="en-GB"/>
        </w:rPr>
        <w:t xml:space="preserve"> transferred to</w:t>
      </w:r>
      <w:r>
        <w:rPr>
          <w:rFonts w:hint="eastAsia"/>
          <w:bCs/>
          <w:color w:val="000000" w:themeColor="text1"/>
          <w:sz w:val="24"/>
          <w:szCs w:val="24"/>
          <w:lang w:val="en-GB"/>
        </w:rPr>
        <w:t xml:space="preserve"> ethylene glycol</w:t>
      </w:r>
      <w:r>
        <w:rPr>
          <w:bCs/>
          <w:color w:val="000000" w:themeColor="text1"/>
          <w:sz w:val="24"/>
          <w:szCs w:val="24"/>
          <w:lang w:val="en-GB"/>
        </w:rPr>
        <w:t>, and the solution was sonicated</w:t>
      </w:r>
      <w:r>
        <w:rPr>
          <w:rFonts w:hint="eastAsia"/>
          <w:bCs/>
          <w:color w:val="000000" w:themeColor="text1"/>
          <w:sz w:val="24"/>
          <w:szCs w:val="24"/>
          <w:lang w:val="en-GB"/>
        </w:rPr>
        <w:t xml:space="preserve"> by a probe-type </w:t>
      </w:r>
      <w:proofErr w:type="spellStart"/>
      <w:r>
        <w:rPr>
          <w:rFonts w:hint="eastAsia"/>
          <w:bCs/>
          <w:color w:val="000000" w:themeColor="text1"/>
          <w:sz w:val="24"/>
          <w:szCs w:val="24"/>
          <w:lang w:val="en-GB"/>
        </w:rPr>
        <w:t>sonicator</w:t>
      </w:r>
      <w:proofErr w:type="spellEnd"/>
      <w:r>
        <w:rPr>
          <w:bCs/>
          <w:color w:val="000000" w:themeColor="text1"/>
          <w:sz w:val="24"/>
          <w:szCs w:val="24"/>
          <w:lang w:val="en-GB"/>
        </w:rPr>
        <w:t xml:space="preserve"> for </w:t>
      </w:r>
      <w:proofErr w:type="gramStart"/>
      <w:r>
        <w:rPr>
          <w:rFonts w:hint="eastAsia"/>
          <w:bCs/>
          <w:color w:val="000000" w:themeColor="text1"/>
          <w:sz w:val="24"/>
          <w:szCs w:val="24"/>
          <w:lang w:val="en-GB"/>
        </w:rPr>
        <w:t>2</w:t>
      </w:r>
      <w:r>
        <w:rPr>
          <w:bCs/>
          <w:color w:val="000000" w:themeColor="text1"/>
          <w:sz w:val="24"/>
          <w:szCs w:val="24"/>
          <w:lang w:val="en-GB"/>
        </w:rPr>
        <w:t> </w:t>
      </w:r>
      <w:r>
        <w:rPr>
          <w:rFonts w:hint="eastAsia"/>
          <w:bCs/>
          <w:color w:val="000000" w:themeColor="text1"/>
          <w:sz w:val="24"/>
          <w:szCs w:val="24"/>
          <w:lang w:val="en-GB"/>
        </w:rPr>
        <w:t xml:space="preserve"> </w:t>
      </w:r>
      <w:r>
        <w:rPr>
          <w:bCs/>
          <w:color w:val="000000" w:themeColor="text1"/>
          <w:sz w:val="24"/>
          <w:szCs w:val="24"/>
          <w:lang w:val="en-GB"/>
        </w:rPr>
        <w:t>h</w:t>
      </w:r>
      <w:proofErr w:type="gramEnd"/>
      <w:r>
        <w:rPr>
          <w:bCs/>
          <w:color w:val="000000" w:themeColor="text1"/>
          <w:sz w:val="24"/>
          <w:szCs w:val="24"/>
          <w:lang w:val="en-GB"/>
        </w:rPr>
        <w:t xml:space="preserve"> (</w:t>
      </w:r>
      <w:proofErr w:type="gramStart"/>
      <w:r>
        <w:rPr>
          <w:rFonts w:hint="eastAsia"/>
          <w:bCs/>
          <w:color w:val="000000" w:themeColor="text1"/>
          <w:sz w:val="24"/>
          <w:szCs w:val="24"/>
          <w:lang w:val="en-GB"/>
        </w:rPr>
        <w:t>5</w:t>
      </w:r>
      <w:r>
        <w:rPr>
          <w:bCs/>
          <w:color w:val="000000" w:themeColor="text1"/>
          <w:sz w:val="24"/>
          <w:szCs w:val="24"/>
          <w:lang w:val="en-GB"/>
        </w:rPr>
        <w:t> </w:t>
      </w:r>
      <w:r>
        <w:rPr>
          <w:rFonts w:hint="eastAsia"/>
          <w:bCs/>
          <w:color w:val="000000" w:themeColor="text1"/>
          <w:sz w:val="24"/>
          <w:szCs w:val="24"/>
          <w:lang w:val="en-GB"/>
        </w:rPr>
        <w:t xml:space="preserve"> </w:t>
      </w:r>
      <w:proofErr w:type="spellStart"/>
      <w:r>
        <w:rPr>
          <w:bCs/>
          <w:color w:val="000000" w:themeColor="text1"/>
          <w:sz w:val="24"/>
          <w:szCs w:val="24"/>
          <w:lang w:val="en-GB"/>
        </w:rPr>
        <w:t>s</w:t>
      </w:r>
      <w:proofErr w:type="gramEnd"/>
      <w:r>
        <w:rPr>
          <w:bCs/>
          <w:color w:val="000000" w:themeColor="text1"/>
          <w:sz w:val="24"/>
          <w:szCs w:val="24"/>
          <w:lang w:val="en-GB"/>
        </w:rPr>
        <w:t xml:space="preserve"> on</w:t>
      </w:r>
      <w:proofErr w:type="spellEnd"/>
      <w:r>
        <w:rPr>
          <w:bCs/>
          <w:color w:val="000000" w:themeColor="text1"/>
          <w:sz w:val="24"/>
          <w:szCs w:val="24"/>
          <w:lang w:val="en-GB"/>
        </w:rPr>
        <w:t xml:space="preserve"> and </w:t>
      </w:r>
      <w:proofErr w:type="gramStart"/>
      <w:r>
        <w:rPr>
          <w:bCs/>
          <w:color w:val="000000" w:themeColor="text1"/>
          <w:sz w:val="24"/>
          <w:szCs w:val="24"/>
          <w:lang w:val="en-GB"/>
        </w:rPr>
        <w:t>3</w:t>
      </w:r>
      <w:r>
        <w:rPr>
          <w:rFonts w:hint="eastAsia"/>
          <w:bCs/>
          <w:color w:val="000000" w:themeColor="text1"/>
          <w:sz w:val="24"/>
          <w:szCs w:val="24"/>
          <w:lang w:val="en-GB"/>
        </w:rPr>
        <w:t xml:space="preserve"> </w:t>
      </w:r>
      <w:r>
        <w:rPr>
          <w:bCs/>
          <w:color w:val="000000" w:themeColor="text1"/>
          <w:sz w:val="24"/>
          <w:szCs w:val="24"/>
          <w:lang w:val="en-GB"/>
        </w:rPr>
        <w:t> s</w:t>
      </w:r>
      <w:proofErr w:type="gramEnd"/>
      <w:r>
        <w:rPr>
          <w:bCs/>
          <w:color w:val="000000" w:themeColor="text1"/>
          <w:sz w:val="24"/>
          <w:szCs w:val="24"/>
          <w:lang w:val="en-GB"/>
        </w:rPr>
        <w:t xml:space="preserve"> off) at the power of </w:t>
      </w:r>
      <w:proofErr w:type="gramStart"/>
      <w:r>
        <w:rPr>
          <w:bCs/>
          <w:color w:val="000000" w:themeColor="text1"/>
          <w:sz w:val="24"/>
          <w:szCs w:val="24"/>
          <w:lang w:val="en-GB"/>
        </w:rPr>
        <w:t>290</w:t>
      </w:r>
      <w:r>
        <w:rPr>
          <w:rFonts w:hint="eastAsia"/>
          <w:bCs/>
          <w:color w:val="000000" w:themeColor="text1"/>
          <w:sz w:val="24"/>
          <w:szCs w:val="24"/>
          <w:lang w:val="en-GB"/>
        </w:rPr>
        <w:t xml:space="preserve"> </w:t>
      </w:r>
      <w:r>
        <w:rPr>
          <w:bCs/>
          <w:color w:val="000000" w:themeColor="text1"/>
          <w:sz w:val="24"/>
          <w:szCs w:val="24"/>
          <w:lang w:val="en-GB"/>
        </w:rPr>
        <w:t> W.</w:t>
      </w:r>
      <w:proofErr w:type="gramEnd"/>
      <w:r>
        <w:rPr>
          <w:bCs/>
          <w:color w:val="000000" w:themeColor="text1"/>
          <w:sz w:val="24"/>
          <w:szCs w:val="24"/>
          <w:lang w:val="en-GB"/>
        </w:rPr>
        <w:t xml:space="preserve"> </w:t>
      </w:r>
      <w:r>
        <w:rPr>
          <w:rFonts w:hint="eastAsia"/>
          <w:bCs/>
          <w:color w:val="000000" w:themeColor="text1"/>
          <w:sz w:val="24"/>
          <w:szCs w:val="24"/>
          <w:lang w:val="en-GB"/>
        </w:rPr>
        <w:t>After sonication,</w:t>
      </w:r>
      <w:bookmarkStart w:id="7" w:name="_Hlk193894301"/>
      <w:r>
        <w:rPr>
          <w:rFonts w:hint="eastAsia"/>
          <w:bCs/>
          <w:color w:val="000000" w:themeColor="text1"/>
          <w:sz w:val="24"/>
          <w:szCs w:val="24"/>
          <w:lang w:val="en-GB"/>
        </w:rPr>
        <w:t xml:space="preserve"> the resultant</w:t>
      </w:r>
      <w:bookmarkEnd w:id="7"/>
      <w:r>
        <w:rPr>
          <w:rFonts w:hint="eastAsia"/>
          <w:bCs/>
          <w:color w:val="000000" w:themeColor="text1"/>
          <w:sz w:val="24"/>
          <w:szCs w:val="24"/>
          <w:lang w:val="en-GB"/>
        </w:rPr>
        <w:t xml:space="preserve"> precipitations were washed with ethanol and water for 3 times. </w:t>
      </w:r>
      <w:r>
        <w:rPr>
          <w:rFonts w:hint="eastAsia"/>
          <w:bCs/>
          <w:color w:val="000000" w:themeColor="text1"/>
          <w:sz w:val="24"/>
          <w:szCs w:val="24"/>
          <w:lang w:val="en-GB" w:eastAsia="zh-CN"/>
        </w:rPr>
        <w:t xml:space="preserve">And then </w:t>
      </w:r>
      <w:r>
        <w:rPr>
          <w:bCs/>
          <w:color w:val="000000" w:themeColor="text1"/>
          <w:sz w:val="24"/>
          <w:szCs w:val="24"/>
          <w:lang w:val="en-GB" w:eastAsia="zh-CN"/>
        </w:rPr>
        <w:t>the resultant</w:t>
      </w:r>
      <w:r>
        <w:rPr>
          <w:rFonts w:hint="eastAsia"/>
          <w:bCs/>
          <w:color w:val="000000" w:themeColor="text1"/>
          <w:sz w:val="24"/>
          <w:szCs w:val="24"/>
          <w:lang w:val="en-GB" w:eastAsia="zh-CN"/>
        </w:rPr>
        <w:t xml:space="preserve"> </w:t>
      </w:r>
      <w:r>
        <w:rPr>
          <w:bCs/>
          <w:color w:val="000000" w:themeColor="text1"/>
          <w:sz w:val="24"/>
          <w:szCs w:val="24"/>
          <w:lang w:val="en-GB"/>
        </w:rPr>
        <w:t>was</w:t>
      </w:r>
      <w:r>
        <w:rPr>
          <w:rFonts w:hint="eastAsia"/>
          <w:bCs/>
          <w:color w:val="000000" w:themeColor="text1"/>
          <w:sz w:val="24"/>
          <w:szCs w:val="24"/>
          <w:lang w:val="en-GB"/>
        </w:rPr>
        <w:t xml:space="preserve"> flash frozen in liquid nitrogen for </w:t>
      </w:r>
      <w:r w:rsidR="005E6FC6">
        <w:rPr>
          <w:rFonts w:hint="eastAsia"/>
          <w:bCs/>
          <w:color w:val="000000" w:themeColor="text1"/>
          <w:sz w:val="24"/>
          <w:szCs w:val="24"/>
          <w:lang w:val="en-GB" w:eastAsia="zh-CN"/>
        </w:rPr>
        <w:t>5 min</w:t>
      </w:r>
      <w:r>
        <w:rPr>
          <w:bCs/>
          <w:color w:val="000000" w:themeColor="text1"/>
          <w:sz w:val="24"/>
          <w:szCs w:val="24"/>
          <w:lang w:val="en-GB"/>
        </w:rPr>
        <w:t xml:space="preserve"> and freeze-dried at −</w:t>
      </w:r>
      <w:r>
        <w:rPr>
          <w:rFonts w:hint="eastAsia"/>
          <w:bCs/>
          <w:color w:val="000000" w:themeColor="text1"/>
          <w:sz w:val="24"/>
          <w:szCs w:val="24"/>
          <w:lang w:val="en-GB"/>
        </w:rPr>
        <w:t xml:space="preserve">40 </w:t>
      </w:r>
      <w:proofErr w:type="spellStart"/>
      <w:r>
        <w:rPr>
          <w:rFonts w:hint="eastAsia"/>
          <w:bCs/>
          <w:color w:val="000000" w:themeColor="text1"/>
          <w:sz w:val="24"/>
          <w:szCs w:val="24"/>
          <w:vertAlign w:val="superscript"/>
          <w:lang w:val="en-GB"/>
        </w:rPr>
        <w:t>o</w:t>
      </w:r>
      <w:r>
        <w:rPr>
          <w:rFonts w:hint="eastAsia"/>
          <w:bCs/>
          <w:color w:val="000000" w:themeColor="text1"/>
          <w:sz w:val="24"/>
          <w:szCs w:val="24"/>
          <w:lang w:val="en-GB"/>
        </w:rPr>
        <w:t>C</w:t>
      </w:r>
      <w:proofErr w:type="spellEnd"/>
      <w:r>
        <w:rPr>
          <w:bCs/>
          <w:color w:val="000000" w:themeColor="text1"/>
          <w:sz w:val="24"/>
          <w:szCs w:val="24"/>
          <w:lang w:val="en-GB"/>
        </w:rPr>
        <w:t xml:space="preserve">, under </w:t>
      </w:r>
      <w:r w:rsidR="00DA1591">
        <w:rPr>
          <w:bCs/>
          <w:color w:val="000000" w:themeColor="text1"/>
          <w:sz w:val="24"/>
          <w:szCs w:val="24"/>
          <w:lang w:val="en-GB"/>
        </w:rPr>
        <w:t xml:space="preserve">the pressure </w:t>
      </w:r>
      <w:r>
        <w:rPr>
          <w:bCs/>
          <w:color w:val="000000" w:themeColor="text1"/>
          <w:sz w:val="24"/>
          <w:szCs w:val="24"/>
          <w:lang w:val="en-GB"/>
        </w:rPr>
        <w:t xml:space="preserve">less than </w:t>
      </w:r>
      <w:r>
        <w:rPr>
          <w:rFonts w:hint="eastAsia"/>
          <w:bCs/>
          <w:color w:val="000000" w:themeColor="text1"/>
          <w:sz w:val="24"/>
          <w:szCs w:val="24"/>
          <w:lang w:val="en-GB"/>
        </w:rPr>
        <w:t xml:space="preserve">200 </w:t>
      </w:r>
      <w:proofErr w:type="spellStart"/>
      <w:r>
        <w:rPr>
          <w:bCs/>
          <w:color w:val="000000" w:themeColor="text1"/>
          <w:sz w:val="24"/>
          <w:szCs w:val="24"/>
          <w:lang w:val="en-GB"/>
        </w:rPr>
        <w:t>m</w:t>
      </w:r>
      <w:r>
        <w:rPr>
          <w:rFonts w:hint="eastAsia"/>
          <w:bCs/>
          <w:color w:val="000000" w:themeColor="text1"/>
          <w:sz w:val="24"/>
          <w:szCs w:val="24"/>
          <w:lang w:val="en-GB"/>
        </w:rPr>
        <w:t>Torr</w:t>
      </w:r>
      <w:proofErr w:type="spellEnd"/>
      <w:r>
        <w:rPr>
          <w:bCs/>
          <w:color w:val="000000" w:themeColor="text1"/>
          <w:sz w:val="24"/>
          <w:szCs w:val="24"/>
          <w:lang w:val="en-GB"/>
        </w:rPr>
        <w:t xml:space="preserve">, for </w:t>
      </w:r>
      <w:r>
        <w:rPr>
          <w:rFonts w:hint="eastAsia"/>
          <w:bCs/>
          <w:color w:val="000000" w:themeColor="text1"/>
          <w:sz w:val="24"/>
          <w:szCs w:val="24"/>
          <w:lang w:val="en-GB"/>
        </w:rPr>
        <w:t>24</w:t>
      </w:r>
      <w:r>
        <w:rPr>
          <w:bCs/>
          <w:color w:val="000000" w:themeColor="text1"/>
          <w:sz w:val="24"/>
          <w:szCs w:val="24"/>
          <w:lang w:val="en-GB"/>
        </w:rPr>
        <w:t xml:space="preserve"> h using the </w:t>
      </w:r>
      <w:proofErr w:type="spellStart"/>
      <w:r>
        <w:rPr>
          <w:bCs/>
          <w:color w:val="000000" w:themeColor="text1"/>
          <w:sz w:val="24"/>
          <w:szCs w:val="24"/>
          <w:lang w:val="en-GB"/>
        </w:rPr>
        <w:t>FreeZone</w:t>
      </w:r>
      <w:proofErr w:type="spellEnd"/>
      <w:r>
        <w:rPr>
          <w:bCs/>
          <w:color w:val="000000" w:themeColor="text1"/>
          <w:sz w:val="24"/>
          <w:szCs w:val="24"/>
          <w:lang w:val="en-GB"/>
        </w:rPr>
        <w:t xml:space="preserve"> 4.5 Liter Benchtop Freeze Dry System.</w:t>
      </w:r>
      <w:r>
        <w:rPr>
          <w:rFonts w:hint="eastAsia"/>
          <w:bCs/>
          <w:color w:val="000000" w:themeColor="text1"/>
          <w:sz w:val="24"/>
          <w:szCs w:val="24"/>
          <w:lang w:val="en-GB" w:eastAsia="zh-CN"/>
        </w:rPr>
        <w:t xml:space="preserve"> </w:t>
      </w:r>
      <w:r>
        <w:rPr>
          <w:bCs/>
          <w:color w:val="000000" w:themeColor="text1"/>
          <w:sz w:val="24"/>
          <w:szCs w:val="24"/>
          <w:lang w:val="en-GB" w:eastAsia="zh-CN"/>
        </w:rPr>
        <w:t xml:space="preserve">The </w:t>
      </w:r>
      <w:r>
        <w:rPr>
          <w:rFonts w:hint="eastAsia"/>
          <w:bCs/>
          <w:color w:val="000000" w:themeColor="text1"/>
          <w:sz w:val="24"/>
          <w:szCs w:val="24"/>
          <w:lang w:val="en-GB" w:eastAsia="zh-CN"/>
        </w:rPr>
        <w:t xml:space="preserve">Pt </w:t>
      </w:r>
      <w:r>
        <w:rPr>
          <w:bCs/>
          <w:color w:val="000000" w:themeColor="text1"/>
          <w:sz w:val="24"/>
          <w:szCs w:val="24"/>
          <w:lang w:val="en-GB" w:eastAsia="zh-CN"/>
        </w:rPr>
        <w:t xml:space="preserve">powders were mixed with Ga@ZSM-5 and </w:t>
      </w:r>
      <w:r>
        <w:rPr>
          <w:rFonts w:hint="eastAsia"/>
          <w:bCs/>
          <w:color w:val="000000" w:themeColor="text1"/>
          <w:sz w:val="24"/>
          <w:szCs w:val="24"/>
          <w:lang w:val="en-GB" w:eastAsia="zh-CN"/>
        </w:rPr>
        <w:t>heat</w:t>
      </w:r>
      <w:r>
        <w:rPr>
          <w:bCs/>
          <w:color w:val="000000" w:themeColor="text1"/>
          <w:sz w:val="24"/>
          <w:szCs w:val="24"/>
          <w:lang w:val="en-GB" w:eastAsia="zh-CN"/>
        </w:rPr>
        <w:t>ed in situ in the reactor in a H</w:t>
      </w:r>
      <w:r>
        <w:rPr>
          <w:rFonts w:hint="eastAsia"/>
          <w:bCs/>
          <w:color w:val="000000" w:themeColor="text1"/>
          <w:sz w:val="24"/>
          <w:szCs w:val="24"/>
          <w:vertAlign w:val="subscript"/>
          <w:lang w:val="en-GB" w:eastAsia="zh-CN"/>
        </w:rPr>
        <w:t>2</w:t>
      </w:r>
      <w:r>
        <w:rPr>
          <w:bCs/>
          <w:color w:val="000000" w:themeColor="text1"/>
          <w:sz w:val="24"/>
          <w:szCs w:val="24"/>
          <w:lang w:val="en-GB" w:eastAsia="zh-CN"/>
        </w:rPr>
        <w:t>/</w:t>
      </w:r>
      <w:proofErr w:type="spellStart"/>
      <w:r>
        <w:rPr>
          <w:bCs/>
          <w:color w:val="000000" w:themeColor="text1"/>
          <w:sz w:val="24"/>
          <w:szCs w:val="24"/>
          <w:lang w:val="en-GB" w:eastAsia="zh-CN"/>
        </w:rPr>
        <w:t>Ar</w:t>
      </w:r>
      <w:proofErr w:type="spellEnd"/>
      <w:r>
        <w:rPr>
          <w:bCs/>
          <w:color w:val="000000" w:themeColor="text1"/>
          <w:sz w:val="24"/>
          <w:szCs w:val="24"/>
          <w:lang w:val="en-GB" w:eastAsia="zh-CN"/>
        </w:rPr>
        <w:t xml:space="preserve"> mixture gas for catalytic measurement.</w:t>
      </w:r>
    </w:p>
    <w:p w14:paraId="00D7D884" w14:textId="77777777" w:rsidR="00804D9C" w:rsidRDefault="00804D9C">
      <w:pPr>
        <w:rPr>
          <w:bCs/>
          <w:color w:val="000000" w:themeColor="text1"/>
          <w:sz w:val="24"/>
          <w:szCs w:val="24"/>
          <w:lang w:val="en-GB" w:eastAsia="zh-CN"/>
        </w:rPr>
      </w:pPr>
      <w:r>
        <w:rPr>
          <w:bCs/>
          <w:color w:val="000000" w:themeColor="text1"/>
          <w:sz w:val="24"/>
          <w:szCs w:val="24"/>
          <w:lang w:val="en-GB" w:eastAsia="zh-CN"/>
        </w:rPr>
        <w:br w:type="page"/>
      </w:r>
    </w:p>
    <w:p w14:paraId="2FEC2862" w14:textId="7DB4FFEB" w:rsidR="00C76D17" w:rsidRPr="00C76D17" w:rsidRDefault="00727E53" w:rsidP="00C76D17">
      <w:pPr>
        <w:adjustRightInd w:val="0"/>
        <w:snapToGrid w:val="0"/>
        <w:spacing w:beforeLines="100" w:before="240" w:line="480" w:lineRule="auto"/>
        <w:jc w:val="both"/>
        <w:rPr>
          <w:rFonts w:eastAsia="宋体"/>
          <w:b/>
          <w:bCs/>
          <w:color w:val="000000" w:themeColor="text1"/>
          <w:kern w:val="2"/>
          <w:sz w:val="24"/>
          <w:szCs w:val="24"/>
          <w:lang w:eastAsia="zh-CN"/>
        </w:rPr>
      </w:pPr>
      <w:r w:rsidRPr="00C76D17">
        <w:rPr>
          <w:rFonts w:eastAsia="宋体"/>
          <w:b/>
          <w:bCs/>
          <w:color w:val="000000" w:themeColor="text1"/>
          <w:kern w:val="2"/>
          <w:sz w:val="24"/>
          <w:szCs w:val="24"/>
          <w:lang w:eastAsia="zh-CN"/>
        </w:rPr>
        <w:lastRenderedPageBreak/>
        <w:t>Catalyst characterization</w:t>
      </w:r>
    </w:p>
    <w:p w14:paraId="0D9428B2" w14:textId="02C62D96" w:rsidR="00531A29" w:rsidRDefault="00727E53">
      <w:pPr>
        <w:adjustRightInd w:val="0"/>
        <w:snapToGrid w:val="0"/>
        <w:spacing w:beforeLines="50" w:before="120" w:line="480" w:lineRule="auto"/>
        <w:jc w:val="both"/>
        <w:rPr>
          <w:bCs/>
          <w:color w:val="000000" w:themeColor="text1"/>
          <w:sz w:val="24"/>
          <w:szCs w:val="24"/>
          <w:lang w:val="en-GB"/>
        </w:rPr>
      </w:pPr>
      <w:r>
        <w:rPr>
          <w:bCs/>
          <w:color w:val="000000" w:themeColor="text1"/>
          <w:sz w:val="24"/>
          <w:szCs w:val="24"/>
          <w:lang w:val="en-GB"/>
        </w:rPr>
        <w:t xml:space="preserve">The morphology of </w:t>
      </w:r>
      <w:r>
        <w:rPr>
          <w:rFonts w:hint="eastAsia"/>
          <w:bCs/>
          <w:color w:val="000000" w:themeColor="text1"/>
          <w:sz w:val="24"/>
          <w:szCs w:val="24"/>
          <w:lang w:val="en-GB"/>
        </w:rPr>
        <w:t>liquid metal supported single atom catalyst</w:t>
      </w:r>
      <w:r>
        <w:rPr>
          <w:bCs/>
          <w:color w:val="000000" w:themeColor="text1"/>
          <w:sz w:val="24"/>
          <w:szCs w:val="24"/>
          <w:lang w:val="en-GB"/>
        </w:rPr>
        <w:t xml:space="preserve"> was characterized by an F200 transmission electron microscope (TEM) (JEOL, Japan) operated at 200 kV.</w:t>
      </w:r>
      <w:bookmarkStart w:id="8" w:name="_Hlk192844452"/>
      <w:r>
        <w:rPr>
          <w:rFonts w:hint="eastAsia"/>
          <w:bCs/>
          <w:color w:val="000000" w:themeColor="text1"/>
          <w:sz w:val="24"/>
          <w:szCs w:val="24"/>
          <w:lang w:val="en-GB"/>
        </w:rPr>
        <w:t xml:space="preserve"> </w:t>
      </w:r>
      <w:r>
        <w:rPr>
          <w:bCs/>
          <w:color w:val="000000" w:themeColor="text1"/>
          <w:sz w:val="24"/>
          <w:szCs w:val="24"/>
          <w:lang w:val="en-GB"/>
        </w:rPr>
        <w:t xml:space="preserve">X-ray diffraction (XRD) </w:t>
      </w:r>
      <w:r>
        <w:rPr>
          <w:rFonts w:hint="eastAsia"/>
          <w:bCs/>
          <w:color w:val="000000" w:themeColor="text1"/>
          <w:sz w:val="24"/>
          <w:szCs w:val="24"/>
          <w:lang w:val="en-GB"/>
        </w:rPr>
        <w:t xml:space="preserve">data </w:t>
      </w:r>
      <w:r>
        <w:rPr>
          <w:bCs/>
          <w:color w:val="000000" w:themeColor="text1"/>
          <w:sz w:val="24"/>
          <w:szCs w:val="24"/>
          <w:lang w:val="en-GB"/>
        </w:rPr>
        <w:t xml:space="preserve">was employed </w:t>
      </w:r>
      <w:r>
        <w:rPr>
          <w:rFonts w:hint="eastAsia"/>
          <w:bCs/>
          <w:color w:val="000000" w:themeColor="text1"/>
          <w:sz w:val="24"/>
          <w:szCs w:val="24"/>
          <w:lang w:val="en-GB"/>
        </w:rPr>
        <w:t>by</w:t>
      </w:r>
      <w:r>
        <w:rPr>
          <w:bCs/>
          <w:color w:val="000000" w:themeColor="text1"/>
          <w:sz w:val="24"/>
          <w:szCs w:val="24"/>
          <w:lang w:val="en-GB"/>
        </w:rPr>
        <w:t xml:space="preserve"> </w:t>
      </w:r>
      <w:proofErr w:type="spellStart"/>
      <w:r>
        <w:rPr>
          <w:bCs/>
          <w:color w:val="000000" w:themeColor="text1"/>
          <w:sz w:val="24"/>
          <w:szCs w:val="24"/>
          <w:lang w:val="en-GB"/>
        </w:rPr>
        <w:t>PANalytical</w:t>
      </w:r>
      <w:proofErr w:type="spellEnd"/>
      <w:r>
        <w:rPr>
          <w:bCs/>
          <w:color w:val="000000" w:themeColor="text1"/>
          <w:sz w:val="24"/>
          <w:szCs w:val="24"/>
          <w:lang w:val="en-GB"/>
        </w:rPr>
        <w:t xml:space="preserve"> </w:t>
      </w:r>
      <w:proofErr w:type="spellStart"/>
      <w:r>
        <w:rPr>
          <w:bCs/>
          <w:color w:val="000000" w:themeColor="text1"/>
          <w:sz w:val="24"/>
          <w:szCs w:val="24"/>
          <w:lang w:val="en-GB"/>
        </w:rPr>
        <w:t>X</w:t>
      </w:r>
      <w:r w:rsidR="00804D9C" w:rsidRPr="00804D9C">
        <w:rPr>
          <w:bCs/>
          <w:color w:val="000000" w:themeColor="text1"/>
          <w:sz w:val="24"/>
          <w:szCs w:val="24"/>
          <w:lang w:val="en-GB" w:eastAsia="zh-CN"/>
        </w:rPr>
        <w:t>’</w:t>
      </w:r>
      <w:r>
        <w:rPr>
          <w:bCs/>
          <w:color w:val="000000" w:themeColor="text1"/>
          <w:sz w:val="24"/>
          <w:szCs w:val="24"/>
          <w:lang w:val="en-GB"/>
        </w:rPr>
        <w:t>Pert</w:t>
      </w:r>
      <w:proofErr w:type="spellEnd"/>
      <w:r>
        <w:rPr>
          <w:bCs/>
          <w:color w:val="000000" w:themeColor="text1"/>
          <w:sz w:val="24"/>
          <w:szCs w:val="24"/>
          <w:lang w:val="en-GB"/>
        </w:rPr>
        <w:t xml:space="preserve">-Pro diffractometer, with </w:t>
      </w:r>
      <w:r>
        <w:rPr>
          <w:rFonts w:hint="eastAsia"/>
          <w:bCs/>
          <w:color w:val="000000" w:themeColor="text1"/>
          <w:sz w:val="24"/>
          <w:szCs w:val="24"/>
          <w:lang w:val="en-GB"/>
        </w:rPr>
        <w:t>a Cu K</w:t>
      </w:r>
      <w:r>
        <w:rPr>
          <w:rFonts w:ascii="Cambria Math" w:hAnsi="Cambria Math" w:cs="Cambria Math"/>
          <w:bCs/>
          <w:color w:val="000000" w:themeColor="text1"/>
          <w:sz w:val="24"/>
          <w:szCs w:val="24"/>
          <w:lang w:val="en-GB"/>
        </w:rPr>
        <w:t>𝛼</w:t>
      </w:r>
      <w:r>
        <w:rPr>
          <w:rFonts w:hint="eastAsia"/>
          <w:bCs/>
          <w:color w:val="000000" w:themeColor="text1"/>
          <w:sz w:val="24"/>
          <w:szCs w:val="24"/>
          <w:lang w:val="en-GB"/>
        </w:rPr>
        <w:t xml:space="preserve"> radiation (</w:t>
      </w:r>
      <w:r>
        <w:rPr>
          <w:rFonts w:ascii="Cambria Math" w:hAnsi="Cambria Math" w:cs="Cambria Math"/>
          <w:bCs/>
          <w:color w:val="000000" w:themeColor="text1"/>
          <w:sz w:val="24"/>
          <w:szCs w:val="24"/>
          <w:lang w:val="en-GB"/>
        </w:rPr>
        <w:t>𝜆</w:t>
      </w:r>
      <w:r w:rsidR="00E4316E">
        <w:rPr>
          <w:rFonts w:ascii="Cambria Math" w:hAnsi="Cambria Math" w:cs="Cambria Math"/>
          <w:bCs/>
          <w:color w:val="000000" w:themeColor="text1"/>
          <w:sz w:val="24"/>
          <w:szCs w:val="24"/>
          <w:lang w:val="en-GB"/>
        </w:rPr>
        <w:t xml:space="preserve"> </w:t>
      </w:r>
      <w:r>
        <w:rPr>
          <w:rFonts w:hint="eastAsia"/>
          <w:bCs/>
          <w:color w:val="000000" w:themeColor="text1"/>
          <w:sz w:val="24"/>
          <w:szCs w:val="24"/>
          <w:lang w:val="en-GB"/>
        </w:rPr>
        <w:t>=</w:t>
      </w:r>
      <w:r w:rsidR="00E4316E">
        <w:rPr>
          <w:bCs/>
          <w:color w:val="000000" w:themeColor="text1"/>
          <w:sz w:val="24"/>
          <w:szCs w:val="24"/>
          <w:lang w:val="en-GB"/>
        </w:rPr>
        <w:t xml:space="preserve"> </w:t>
      </w:r>
      <w:r>
        <w:rPr>
          <w:rFonts w:hint="eastAsia"/>
          <w:bCs/>
          <w:color w:val="000000" w:themeColor="text1"/>
          <w:sz w:val="24"/>
          <w:szCs w:val="24"/>
          <w:lang w:val="en-GB"/>
        </w:rPr>
        <w:t xml:space="preserve">0.15406 nm), </w:t>
      </w:r>
      <w:r>
        <w:rPr>
          <w:bCs/>
          <w:color w:val="000000" w:themeColor="text1"/>
          <w:sz w:val="24"/>
          <w:szCs w:val="24"/>
          <w:lang w:val="en-GB"/>
        </w:rPr>
        <w:t>in the 2</w:t>
      </w:r>
      <w:r>
        <w:rPr>
          <w:bCs/>
          <w:i/>
          <w:iCs/>
          <w:color w:val="000000" w:themeColor="text1"/>
          <w:sz w:val="24"/>
          <w:szCs w:val="24"/>
          <w:lang w:val="en-GB"/>
        </w:rPr>
        <w:t>θ</w:t>
      </w:r>
      <w:r>
        <w:rPr>
          <w:bCs/>
          <w:color w:val="000000" w:themeColor="text1"/>
          <w:sz w:val="24"/>
          <w:szCs w:val="24"/>
          <w:lang w:val="en-GB"/>
        </w:rPr>
        <w:t xml:space="preserve"> scan mode ranging from 10</w:t>
      </w:r>
      <w:r>
        <w:rPr>
          <w:bCs/>
          <w:color w:val="000000" w:themeColor="text1"/>
          <w:sz w:val="24"/>
          <w:szCs w:val="24"/>
          <w:vertAlign w:val="superscript"/>
          <w:lang w:val="en-GB"/>
        </w:rPr>
        <w:t>o</w:t>
      </w:r>
      <w:r>
        <w:rPr>
          <w:bCs/>
          <w:color w:val="000000" w:themeColor="text1"/>
          <w:sz w:val="24"/>
          <w:szCs w:val="24"/>
          <w:lang w:val="en-GB"/>
        </w:rPr>
        <w:t xml:space="preserve"> to 80</w:t>
      </w:r>
      <w:r>
        <w:rPr>
          <w:bCs/>
          <w:color w:val="000000" w:themeColor="text1"/>
          <w:sz w:val="24"/>
          <w:szCs w:val="24"/>
          <w:vertAlign w:val="superscript"/>
          <w:lang w:val="en-GB"/>
        </w:rPr>
        <w:t>o</w:t>
      </w:r>
      <w:r>
        <w:rPr>
          <w:bCs/>
          <w:color w:val="000000" w:themeColor="text1"/>
          <w:sz w:val="24"/>
          <w:szCs w:val="24"/>
          <w:lang w:val="en-GB"/>
        </w:rPr>
        <w:t xml:space="preserve"> at a scan speed of 8</w:t>
      </w:r>
      <w:r>
        <w:rPr>
          <w:bCs/>
          <w:color w:val="000000" w:themeColor="text1"/>
          <w:sz w:val="24"/>
          <w:szCs w:val="24"/>
          <w:vertAlign w:val="superscript"/>
          <w:lang w:val="en-GB"/>
        </w:rPr>
        <w:t>o</w:t>
      </w:r>
      <w:r>
        <w:rPr>
          <w:bCs/>
          <w:color w:val="000000" w:themeColor="text1"/>
          <w:sz w:val="24"/>
          <w:szCs w:val="24"/>
          <w:lang w:val="en-GB"/>
        </w:rPr>
        <w:t xml:space="preserve"> min</w:t>
      </w:r>
      <w:r>
        <w:rPr>
          <w:bCs/>
          <w:color w:val="000000" w:themeColor="text1"/>
          <w:sz w:val="24"/>
          <w:szCs w:val="24"/>
          <w:vertAlign w:val="superscript"/>
          <w:lang w:val="en-GB"/>
        </w:rPr>
        <w:t>−1</w:t>
      </w:r>
      <w:bookmarkEnd w:id="8"/>
      <w:r>
        <w:rPr>
          <w:bCs/>
          <w:color w:val="000000" w:themeColor="text1"/>
          <w:sz w:val="24"/>
          <w:szCs w:val="24"/>
          <w:lang w:val="en-GB"/>
        </w:rPr>
        <w:t>.</w:t>
      </w:r>
      <w:r>
        <w:rPr>
          <w:rFonts w:hint="eastAsia"/>
          <w:bCs/>
          <w:color w:val="000000" w:themeColor="text1"/>
          <w:sz w:val="24"/>
          <w:szCs w:val="24"/>
          <w:lang w:val="en-GB"/>
        </w:rPr>
        <w:t xml:space="preserve"> In situ </w:t>
      </w:r>
      <w:r>
        <w:rPr>
          <w:bCs/>
          <w:color w:val="000000" w:themeColor="text1"/>
          <w:sz w:val="24"/>
          <w:szCs w:val="24"/>
          <w:lang w:val="en-GB"/>
        </w:rPr>
        <w:t>XRD w</w:t>
      </w:r>
      <w:r>
        <w:rPr>
          <w:rFonts w:hint="eastAsia"/>
          <w:bCs/>
          <w:color w:val="000000" w:themeColor="text1"/>
          <w:sz w:val="24"/>
          <w:szCs w:val="24"/>
          <w:lang w:val="en-GB" w:eastAsia="zh-CN"/>
        </w:rPr>
        <w:t>as</w:t>
      </w:r>
      <w:r>
        <w:rPr>
          <w:bCs/>
          <w:color w:val="000000" w:themeColor="text1"/>
          <w:sz w:val="24"/>
          <w:szCs w:val="24"/>
          <w:lang w:val="en-GB"/>
        </w:rPr>
        <w:t xml:space="preserve"> collected with the Rigaku</w:t>
      </w:r>
      <w:r>
        <w:rPr>
          <w:rFonts w:hint="eastAsia"/>
          <w:bCs/>
          <w:color w:val="000000" w:themeColor="text1"/>
          <w:sz w:val="24"/>
          <w:szCs w:val="24"/>
          <w:lang w:val="en-GB" w:eastAsia="zh-CN"/>
        </w:rPr>
        <w:t xml:space="preserve"> </w:t>
      </w:r>
      <w:r>
        <w:rPr>
          <w:bCs/>
          <w:color w:val="000000" w:themeColor="text1"/>
          <w:sz w:val="24"/>
          <w:szCs w:val="24"/>
          <w:lang w:val="en-GB"/>
        </w:rPr>
        <w:t>Ultima Ⅳ</w:t>
      </w:r>
      <w:r>
        <w:rPr>
          <w:rFonts w:hint="eastAsia"/>
          <w:bCs/>
          <w:color w:val="000000" w:themeColor="text1"/>
          <w:sz w:val="24"/>
          <w:szCs w:val="24"/>
          <w:lang w:val="en-GB" w:eastAsia="zh-CN"/>
        </w:rPr>
        <w:t xml:space="preserve"> </w:t>
      </w:r>
      <w:r>
        <w:rPr>
          <w:bCs/>
          <w:color w:val="000000" w:themeColor="text1"/>
          <w:sz w:val="24"/>
          <w:szCs w:val="24"/>
          <w:lang w:val="en-GB"/>
        </w:rPr>
        <w:t>instrument</w:t>
      </w:r>
      <w:r>
        <w:t xml:space="preserve"> </w:t>
      </w:r>
      <w:r>
        <w:rPr>
          <w:bCs/>
          <w:color w:val="000000" w:themeColor="text1"/>
          <w:sz w:val="24"/>
          <w:szCs w:val="24"/>
          <w:lang w:val="en-GB"/>
        </w:rPr>
        <w:t>using Cu Kα (λ = 1.5406 Å) radiation at 40 kV and 40 mA, and the operating voltage and current were 40 kV and</w:t>
      </w:r>
      <w:r w:rsidR="009A6481">
        <w:rPr>
          <w:bCs/>
          <w:color w:val="000000" w:themeColor="text1"/>
          <w:sz w:val="24"/>
          <w:szCs w:val="24"/>
          <w:lang w:val="en-GB"/>
        </w:rPr>
        <w:t xml:space="preserve"> </w:t>
      </w:r>
      <w:r>
        <w:rPr>
          <w:bCs/>
          <w:color w:val="000000" w:themeColor="text1"/>
          <w:sz w:val="24"/>
          <w:szCs w:val="24"/>
          <w:lang w:val="en-GB"/>
        </w:rPr>
        <w:t>40 mA, respectively</w:t>
      </w:r>
      <w:r>
        <w:rPr>
          <w:rFonts w:hint="eastAsia"/>
          <w:bCs/>
          <w:color w:val="000000" w:themeColor="text1"/>
          <w:sz w:val="24"/>
          <w:szCs w:val="24"/>
          <w:lang w:val="en-GB" w:eastAsia="zh-CN"/>
        </w:rPr>
        <w:t>.</w:t>
      </w:r>
      <w:r>
        <w:rPr>
          <w:bCs/>
          <w:color w:val="000000" w:themeColor="text1"/>
          <w:sz w:val="24"/>
          <w:szCs w:val="24"/>
          <w:lang w:val="en-GB"/>
        </w:rPr>
        <w:t xml:space="preserve"> The catalysts were scanned at a rate of 8</w:t>
      </w:r>
      <w:r>
        <w:rPr>
          <w:bCs/>
          <w:color w:val="000000" w:themeColor="text1"/>
          <w:sz w:val="24"/>
          <w:szCs w:val="24"/>
          <w:vertAlign w:val="superscript"/>
          <w:lang w:val="en-GB"/>
        </w:rPr>
        <w:t>o</w:t>
      </w:r>
      <w:r>
        <w:rPr>
          <w:bCs/>
          <w:color w:val="000000" w:themeColor="text1"/>
          <w:sz w:val="24"/>
          <w:szCs w:val="24"/>
          <w:lang w:val="en-GB"/>
        </w:rPr>
        <w:t xml:space="preserve"> min</w:t>
      </w:r>
      <w:r>
        <w:rPr>
          <w:bCs/>
          <w:color w:val="000000" w:themeColor="text1"/>
          <w:sz w:val="24"/>
          <w:szCs w:val="24"/>
          <w:vertAlign w:val="superscript"/>
          <w:lang w:val="en-GB"/>
        </w:rPr>
        <w:t>−1</w:t>
      </w:r>
      <w:r>
        <w:rPr>
          <w:rFonts w:hint="eastAsia"/>
          <w:bCs/>
          <w:color w:val="000000" w:themeColor="text1"/>
          <w:sz w:val="24"/>
          <w:szCs w:val="24"/>
          <w:lang w:val="en-GB" w:eastAsia="zh-CN"/>
        </w:rPr>
        <w:t xml:space="preserve"> </w:t>
      </w:r>
      <w:r>
        <w:rPr>
          <w:bCs/>
          <w:color w:val="000000" w:themeColor="text1"/>
          <w:sz w:val="24"/>
          <w:szCs w:val="24"/>
          <w:lang w:val="en-GB"/>
        </w:rPr>
        <w:t xml:space="preserve">in the 2θ range of </w:t>
      </w:r>
      <w:r>
        <w:rPr>
          <w:rFonts w:hint="eastAsia"/>
          <w:bCs/>
          <w:color w:val="000000" w:themeColor="text1"/>
          <w:sz w:val="24"/>
          <w:szCs w:val="24"/>
          <w:lang w:val="en-GB" w:eastAsia="zh-CN"/>
        </w:rPr>
        <w:t>3</w:t>
      </w:r>
      <w:r>
        <w:rPr>
          <w:bCs/>
          <w:color w:val="000000" w:themeColor="text1"/>
          <w:sz w:val="24"/>
          <w:szCs w:val="24"/>
          <w:lang w:val="en-GB"/>
        </w:rPr>
        <w:t>5</w:t>
      </w:r>
      <w:r>
        <w:rPr>
          <w:bCs/>
          <w:color w:val="000000" w:themeColor="text1"/>
          <w:sz w:val="24"/>
          <w:szCs w:val="24"/>
          <w:vertAlign w:val="superscript"/>
          <w:lang w:val="en-GB"/>
        </w:rPr>
        <w:t>o</w:t>
      </w:r>
      <w:r>
        <w:rPr>
          <w:bCs/>
          <w:color w:val="000000" w:themeColor="text1"/>
          <w:sz w:val="24"/>
          <w:szCs w:val="24"/>
          <w:lang w:val="en-GB"/>
        </w:rPr>
        <w:t xml:space="preserve"> ~</w:t>
      </w:r>
      <w:r>
        <w:rPr>
          <w:rFonts w:hint="eastAsia"/>
          <w:bCs/>
          <w:color w:val="000000" w:themeColor="text1"/>
          <w:sz w:val="24"/>
          <w:szCs w:val="24"/>
          <w:lang w:val="en-GB" w:eastAsia="zh-CN"/>
        </w:rPr>
        <w:t>6</w:t>
      </w:r>
      <w:r>
        <w:rPr>
          <w:bCs/>
          <w:color w:val="000000" w:themeColor="text1"/>
          <w:sz w:val="24"/>
          <w:szCs w:val="24"/>
          <w:lang w:val="en-GB"/>
        </w:rPr>
        <w:t>0</w:t>
      </w:r>
      <w:r>
        <w:rPr>
          <w:bCs/>
          <w:color w:val="000000" w:themeColor="text1"/>
          <w:sz w:val="24"/>
          <w:szCs w:val="24"/>
          <w:vertAlign w:val="superscript"/>
          <w:lang w:val="en-GB"/>
        </w:rPr>
        <w:t>o</w:t>
      </w:r>
      <w:r>
        <w:rPr>
          <w:bCs/>
          <w:color w:val="000000" w:themeColor="text1"/>
          <w:sz w:val="24"/>
          <w:szCs w:val="24"/>
          <w:lang w:val="en-GB"/>
        </w:rPr>
        <w:t>.</w:t>
      </w:r>
      <w:r>
        <w:rPr>
          <w:rFonts w:hint="eastAsia"/>
          <w:bCs/>
          <w:color w:val="000000" w:themeColor="text1"/>
          <w:sz w:val="24"/>
          <w:szCs w:val="24"/>
          <w:lang w:val="en-GB" w:eastAsia="zh-CN"/>
        </w:rPr>
        <w:t xml:space="preserve"> </w:t>
      </w:r>
      <w:r>
        <w:rPr>
          <w:rFonts w:hint="eastAsia"/>
          <w:bCs/>
          <w:color w:val="000000" w:themeColor="text1"/>
          <w:sz w:val="24"/>
          <w:szCs w:val="24"/>
          <w:lang w:val="en-GB"/>
        </w:rPr>
        <w:t xml:space="preserve">X-ray photoelectron spectroscopy (XPS) measurements were taken on a high-resolution </w:t>
      </w:r>
      <w:proofErr w:type="spellStart"/>
      <w:r>
        <w:rPr>
          <w:rFonts w:hint="eastAsia"/>
          <w:bCs/>
          <w:color w:val="000000" w:themeColor="text1"/>
          <w:sz w:val="24"/>
          <w:szCs w:val="24"/>
          <w:lang w:val="en-GB"/>
        </w:rPr>
        <w:t>Thermo</w:t>
      </w:r>
      <w:proofErr w:type="spellEnd"/>
      <w:r>
        <w:rPr>
          <w:rFonts w:hint="eastAsia"/>
          <w:bCs/>
          <w:color w:val="000000" w:themeColor="text1"/>
          <w:sz w:val="24"/>
          <w:szCs w:val="24"/>
          <w:lang w:val="en-GB"/>
        </w:rPr>
        <w:t xml:space="preserve"> Fisher Scientific ESCALAB Xi+ spectrometer using Al K</w:t>
      </w:r>
      <w:r>
        <w:rPr>
          <w:rFonts w:ascii="Cambria Math" w:hAnsi="Cambria Math" w:cs="Cambria Math"/>
          <w:bCs/>
          <w:color w:val="000000" w:themeColor="text1"/>
          <w:sz w:val="24"/>
          <w:szCs w:val="24"/>
          <w:lang w:val="en-GB"/>
        </w:rPr>
        <w:t>𝛼</w:t>
      </w:r>
      <w:r>
        <w:rPr>
          <w:rFonts w:hint="eastAsia"/>
          <w:bCs/>
          <w:color w:val="000000" w:themeColor="text1"/>
          <w:sz w:val="24"/>
          <w:szCs w:val="24"/>
          <w:lang w:val="en-GB"/>
        </w:rPr>
        <w:t xml:space="preserve"> radiation under vacuum. Pt </w:t>
      </w:r>
      <w:r>
        <w:rPr>
          <w:rFonts w:hint="eastAsia"/>
          <w:bCs/>
          <w:i/>
          <w:iCs/>
          <w:color w:val="000000" w:themeColor="text1"/>
          <w:sz w:val="24"/>
          <w:szCs w:val="24"/>
          <w:lang w:val="en-GB"/>
        </w:rPr>
        <w:t>L</w:t>
      </w:r>
      <w:r>
        <w:rPr>
          <w:rFonts w:hint="eastAsia"/>
          <w:bCs/>
          <w:color w:val="000000" w:themeColor="text1"/>
          <w:sz w:val="24"/>
          <w:szCs w:val="24"/>
          <w:vertAlign w:val="subscript"/>
          <w:lang w:val="en-GB"/>
        </w:rPr>
        <w:t>3</w:t>
      </w:r>
      <w:r>
        <w:rPr>
          <w:rFonts w:hint="eastAsia"/>
          <w:bCs/>
          <w:color w:val="000000" w:themeColor="text1"/>
          <w:sz w:val="24"/>
          <w:szCs w:val="24"/>
          <w:lang w:val="en-GB"/>
        </w:rPr>
        <w:t xml:space="preserve"> edge XAFS spectra were collected at the BL11B beamline of </w:t>
      </w:r>
      <w:r>
        <w:rPr>
          <w:rFonts w:hint="eastAsia"/>
          <w:bCs/>
          <w:color w:val="000000" w:themeColor="text1"/>
          <w:sz w:val="24"/>
          <w:szCs w:val="24"/>
          <w:lang w:val="en-GB" w:eastAsia="zh-CN"/>
        </w:rPr>
        <w:t xml:space="preserve">the </w:t>
      </w:r>
      <w:r>
        <w:rPr>
          <w:rFonts w:hint="eastAsia"/>
          <w:bCs/>
          <w:color w:val="000000" w:themeColor="text1"/>
          <w:sz w:val="24"/>
          <w:szCs w:val="24"/>
          <w:lang w:val="en-GB"/>
        </w:rPr>
        <w:t>Shanghai Synchrotron Radiation Facility (SSRF). During the measurement, the synchrotron radiation ring was operated at 3.5 GeV and the electron current was 200 mA in the top-up mode. The samples were sealed in Kapton film. The white light was monochromatized by a Si (111) double-crystal monochromator. The corresponding metal foil</w:t>
      </w:r>
      <w:r>
        <w:rPr>
          <w:rFonts w:hint="eastAsia"/>
          <w:bCs/>
          <w:color w:val="000000" w:themeColor="text1"/>
          <w:sz w:val="24"/>
          <w:szCs w:val="24"/>
          <w:lang w:val="en-GB" w:eastAsia="zh-CN"/>
        </w:rPr>
        <w:t>s</w:t>
      </w:r>
      <w:r>
        <w:rPr>
          <w:rFonts w:hint="eastAsia"/>
          <w:bCs/>
          <w:color w:val="000000" w:themeColor="text1"/>
          <w:sz w:val="24"/>
          <w:szCs w:val="24"/>
          <w:lang w:val="en-GB"/>
        </w:rPr>
        <w:t xml:space="preserve"> were used as a reference sample to calibrate and measured in the transmission mode. All XAFS spectra were processed using the IFEFFIT package. </w:t>
      </w:r>
      <w:r>
        <w:rPr>
          <w:rFonts w:hint="eastAsia"/>
          <w:bCs/>
          <w:color w:val="000000" w:themeColor="text1"/>
          <w:sz w:val="24"/>
          <w:szCs w:val="24"/>
          <w:lang w:val="en-GB" w:eastAsia="zh-CN"/>
        </w:rPr>
        <w:t>The e</w:t>
      </w:r>
      <w:r>
        <w:rPr>
          <w:rFonts w:hint="eastAsia"/>
          <w:bCs/>
          <w:color w:val="000000" w:themeColor="text1"/>
          <w:sz w:val="24"/>
          <w:szCs w:val="24"/>
          <w:lang w:val="en-GB"/>
        </w:rPr>
        <w:t>lemental composition of the samples before and after the reaction w</w:t>
      </w:r>
      <w:r>
        <w:rPr>
          <w:rFonts w:hint="eastAsia"/>
          <w:bCs/>
          <w:color w:val="000000" w:themeColor="text1"/>
          <w:sz w:val="24"/>
          <w:szCs w:val="24"/>
          <w:lang w:val="en-GB" w:eastAsia="zh-CN"/>
        </w:rPr>
        <w:t>as</w:t>
      </w:r>
      <w:r>
        <w:rPr>
          <w:rFonts w:hint="eastAsia"/>
          <w:bCs/>
          <w:color w:val="000000" w:themeColor="text1"/>
          <w:sz w:val="24"/>
          <w:szCs w:val="24"/>
          <w:lang w:val="en-GB"/>
        </w:rPr>
        <w:t xml:space="preserve"> determined by </w:t>
      </w:r>
      <w:r>
        <w:rPr>
          <w:bCs/>
          <w:color w:val="000000" w:themeColor="text1"/>
          <w:sz w:val="24"/>
          <w:szCs w:val="24"/>
          <w:lang w:val="en-GB"/>
        </w:rPr>
        <w:t>i</w:t>
      </w:r>
      <w:r>
        <w:rPr>
          <w:rFonts w:hint="eastAsia"/>
          <w:bCs/>
          <w:color w:val="000000" w:themeColor="text1"/>
          <w:sz w:val="24"/>
          <w:szCs w:val="24"/>
          <w:lang w:val="en-GB"/>
        </w:rPr>
        <w:t>nductively coupled plasma-atomic emission spectroscopy (ICP-OES).</w:t>
      </w:r>
    </w:p>
    <w:p w14:paraId="7CDAD198" w14:textId="77777777" w:rsidR="00C76D17" w:rsidRPr="00C76D17" w:rsidRDefault="00727E53" w:rsidP="00C76D17">
      <w:pPr>
        <w:adjustRightInd w:val="0"/>
        <w:snapToGrid w:val="0"/>
        <w:spacing w:beforeLines="100" w:before="240" w:line="480" w:lineRule="auto"/>
        <w:jc w:val="both"/>
        <w:rPr>
          <w:rFonts w:eastAsia="宋体"/>
          <w:b/>
          <w:bCs/>
          <w:color w:val="000000" w:themeColor="text1"/>
          <w:kern w:val="2"/>
          <w:sz w:val="24"/>
          <w:szCs w:val="24"/>
          <w:lang w:eastAsia="zh-CN"/>
        </w:rPr>
      </w:pPr>
      <w:r w:rsidRPr="00C76D17">
        <w:rPr>
          <w:rFonts w:eastAsia="宋体"/>
          <w:b/>
          <w:bCs/>
          <w:color w:val="000000" w:themeColor="text1"/>
          <w:kern w:val="2"/>
          <w:sz w:val="24"/>
          <w:szCs w:val="24"/>
          <w:lang w:eastAsia="zh-CN"/>
        </w:rPr>
        <w:t>Catalytic performance measurements</w:t>
      </w:r>
    </w:p>
    <w:p w14:paraId="07E9E406" w14:textId="00DEC290" w:rsidR="00531A29" w:rsidRDefault="00727E53">
      <w:pPr>
        <w:adjustRightInd w:val="0"/>
        <w:snapToGrid w:val="0"/>
        <w:spacing w:beforeLines="50" w:before="120" w:line="480" w:lineRule="auto"/>
        <w:jc w:val="both"/>
        <w:rPr>
          <w:color w:val="000000" w:themeColor="text1"/>
          <w:sz w:val="24"/>
          <w:szCs w:val="24"/>
          <w:lang w:val="en-GB"/>
        </w:rPr>
      </w:pPr>
      <w:r>
        <w:rPr>
          <w:rFonts w:hint="eastAsia"/>
          <w:color w:val="000000" w:themeColor="text1"/>
          <w:sz w:val="24"/>
          <w:szCs w:val="24"/>
          <w:lang w:val="en-GB"/>
        </w:rPr>
        <w:t>EDH</w:t>
      </w:r>
      <w:r>
        <w:rPr>
          <w:rFonts w:hint="eastAsia"/>
          <w:color w:val="000000" w:themeColor="text1"/>
          <w:sz w:val="24"/>
          <w:szCs w:val="24"/>
          <w:lang w:val="en-GB" w:eastAsia="zh-CN"/>
        </w:rPr>
        <w:t xml:space="preserve"> </w:t>
      </w:r>
      <w:r>
        <w:rPr>
          <w:rFonts w:hint="eastAsia"/>
          <w:color w:val="000000" w:themeColor="text1"/>
          <w:sz w:val="24"/>
          <w:szCs w:val="24"/>
          <w:lang w:val="en-GB"/>
        </w:rPr>
        <w:t xml:space="preserve">tests were performed under atmospheric pressure in a fixed-bed quartz U-tube reactor. Catalysts were weighed and loaded into 10 mm outside diameter (OD), 8 mm interior diameter (ID) U-tube reactor. 5 </w:t>
      </w:r>
      <w:proofErr w:type="spellStart"/>
      <w:r>
        <w:rPr>
          <w:rFonts w:hint="eastAsia"/>
          <w:color w:val="000000" w:themeColor="text1"/>
          <w:sz w:val="24"/>
          <w:szCs w:val="24"/>
          <w:lang w:val="en-GB"/>
        </w:rPr>
        <w:t>sccm</w:t>
      </w:r>
      <w:proofErr w:type="spellEnd"/>
      <w:r>
        <w:rPr>
          <w:rFonts w:hint="eastAsia"/>
          <w:color w:val="000000" w:themeColor="text1"/>
          <w:sz w:val="24"/>
          <w:szCs w:val="24"/>
          <w:lang w:val="en-GB"/>
        </w:rPr>
        <w:t xml:space="preserve"> of argon and 15 </w:t>
      </w:r>
      <w:proofErr w:type="spellStart"/>
      <w:r>
        <w:rPr>
          <w:rFonts w:hint="eastAsia"/>
          <w:color w:val="000000" w:themeColor="text1"/>
          <w:sz w:val="24"/>
          <w:szCs w:val="24"/>
          <w:lang w:val="en-GB"/>
        </w:rPr>
        <w:t>sccm</w:t>
      </w:r>
      <w:proofErr w:type="spellEnd"/>
      <w:r>
        <w:rPr>
          <w:rFonts w:hint="eastAsia"/>
          <w:color w:val="000000" w:themeColor="text1"/>
          <w:sz w:val="24"/>
          <w:szCs w:val="24"/>
          <w:lang w:val="en-GB"/>
        </w:rPr>
        <w:t xml:space="preserve"> of hydrogen were flowed at 650 </w:t>
      </w:r>
      <w:proofErr w:type="spellStart"/>
      <w:r>
        <w:rPr>
          <w:rFonts w:hint="eastAsia"/>
          <w:color w:val="000000" w:themeColor="text1"/>
          <w:sz w:val="24"/>
          <w:szCs w:val="24"/>
          <w:vertAlign w:val="superscript"/>
          <w:lang w:val="en-GB"/>
        </w:rPr>
        <w:t>o</w:t>
      </w:r>
      <w:r>
        <w:rPr>
          <w:rFonts w:hint="eastAsia"/>
          <w:color w:val="000000" w:themeColor="text1"/>
          <w:sz w:val="24"/>
          <w:szCs w:val="24"/>
          <w:lang w:val="en-GB"/>
        </w:rPr>
        <w:t>C</w:t>
      </w:r>
      <w:proofErr w:type="spellEnd"/>
      <w:r>
        <w:rPr>
          <w:rFonts w:hint="eastAsia"/>
          <w:color w:val="000000" w:themeColor="text1"/>
          <w:sz w:val="24"/>
          <w:szCs w:val="24"/>
          <w:lang w:val="en-GB"/>
        </w:rPr>
        <w:t xml:space="preserve"> for 10 </w:t>
      </w:r>
      <w:r>
        <w:rPr>
          <w:color w:val="000000" w:themeColor="text1"/>
          <w:sz w:val="24"/>
          <w:szCs w:val="24"/>
          <w:lang w:val="en-GB"/>
        </w:rPr>
        <w:t>minutes</w:t>
      </w:r>
      <w:r>
        <w:rPr>
          <w:rFonts w:hint="eastAsia"/>
          <w:color w:val="000000" w:themeColor="text1"/>
          <w:sz w:val="24"/>
          <w:szCs w:val="24"/>
          <w:lang w:val="en-GB"/>
        </w:rPr>
        <w:t xml:space="preserve"> to reduce any metal oxides. And then the reactor was purged with 20 </w:t>
      </w:r>
      <w:proofErr w:type="spellStart"/>
      <w:r>
        <w:rPr>
          <w:rFonts w:hint="eastAsia"/>
          <w:color w:val="000000" w:themeColor="text1"/>
          <w:sz w:val="24"/>
          <w:szCs w:val="24"/>
          <w:lang w:val="en-GB"/>
        </w:rPr>
        <w:t>sccm</w:t>
      </w:r>
      <w:proofErr w:type="spellEnd"/>
      <w:r>
        <w:rPr>
          <w:rFonts w:hint="eastAsia"/>
          <w:color w:val="000000" w:themeColor="text1"/>
          <w:sz w:val="24"/>
          <w:szCs w:val="24"/>
          <w:lang w:val="en-GB"/>
        </w:rPr>
        <w:t xml:space="preserve"> argon for 5 </w:t>
      </w:r>
      <w:r>
        <w:rPr>
          <w:rFonts w:hint="eastAsia"/>
          <w:color w:val="000000" w:themeColor="text1"/>
          <w:sz w:val="24"/>
          <w:szCs w:val="24"/>
          <w:lang w:val="en-GB"/>
        </w:rPr>
        <w:lastRenderedPageBreak/>
        <w:t>min to prevent hydrogen residue. The EDH reaction was conducted in a C</w:t>
      </w:r>
      <w:r>
        <w:rPr>
          <w:rFonts w:hint="eastAsia"/>
          <w:color w:val="000000" w:themeColor="text1"/>
          <w:sz w:val="24"/>
          <w:szCs w:val="24"/>
          <w:vertAlign w:val="subscript"/>
          <w:lang w:val="en-GB"/>
        </w:rPr>
        <w:t>2</w:t>
      </w:r>
      <w:r>
        <w:rPr>
          <w:rFonts w:hint="eastAsia"/>
          <w:color w:val="000000" w:themeColor="text1"/>
          <w:sz w:val="24"/>
          <w:szCs w:val="24"/>
          <w:lang w:val="en-GB"/>
        </w:rPr>
        <w:t>H</w:t>
      </w:r>
      <w:r>
        <w:rPr>
          <w:rFonts w:hint="eastAsia"/>
          <w:color w:val="000000" w:themeColor="text1"/>
          <w:sz w:val="24"/>
          <w:szCs w:val="24"/>
          <w:vertAlign w:val="subscript"/>
          <w:lang w:val="en-GB"/>
        </w:rPr>
        <w:t>6</w:t>
      </w:r>
      <w:r>
        <w:rPr>
          <w:rFonts w:hint="eastAsia"/>
          <w:color w:val="000000" w:themeColor="text1"/>
          <w:sz w:val="24"/>
          <w:szCs w:val="24"/>
          <w:lang w:val="en-GB"/>
        </w:rPr>
        <w:t>/</w:t>
      </w:r>
      <w:proofErr w:type="spellStart"/>
      <w:r>
        <w:rPr>
          <w:rFonts w:hint="eastAsia"/>
          <w:color w:val="000000" w:themeColor="text1"/>
          <w:sz w:val="24"/>
          <w:szCs w:val="24"/>
          <w:lang w:val="en-GB"/>
        </w:rPr>
        <w:t>Ar</w:t>
      </w:r>
      <w:proofErr w:type="spellEnd"/>
      <w:r>
        <w:rPr>
          <w:rFonts w:hint="eastAsia"/>
          <w:color w:val="000000" w:themeColor="text1"/>
          <w:sz w:val="24"/>
          <w:szCs w:val="24"/>
          <w:lang w:val="en-GB"/>
        </w:rPr>
        <w:t xml:space="preserve"> mixture gas (Vol C</w:t>
      </w:r>
      <w:r>
        <w:rPr>
          <w:rFonts w:hint="eastAsia"/>
          <w:color w:val="000000" w:themeColor="text1"/>
          <w:sz w:val="24"/>
          <w:szCs w:val="24"/>
          <w:vertAlign w:val="subscript"/>
          <w:lang w:val="en-GB"/>
        </w:rPr>
        <w:t>2</w:t>
      </w:r>
      <w:r>
        <w:rPr>
          <w:rFonts w:hint="eastAsia"/>
          <w:color w:val="000000" w:themeColor="text1"/>
          <w:sz w:val="24"/>
          <w:szCs w:val="24"/>
          <w:lang w:val="en-GB"/>
        </w:rPr>
        <w:t>H</w:t>
      </w:r>
      <w:r>
        <w:rPr>
          <w:rFonts w:hint="eastAsia"/>
          <w:color w:val="000000" w:themeColor="text1"/>
          <w:sz w:val="24"/>
          <w:szCs w:val="24"/>
          <w:vertAlign w:val="subscript"/>
          <w:lang w:val="en-GB"/>
        </w:rPr>
        <w:t>6</w:t>
      </w:r>
      <w:r>
        <w:rPr>
          <w:rFonts w:hint="eastAsia"/>
          <w:color w:val="000000" w:themeColor="text1"/>
          <w:sz w:val="24"/>
          <w:szCs w:val="24"/>
          <w:lang w:val="en-GB"/>
        </w:rPr>
        <w:t xml:space="preserve">/Vol </w:t>
      </w:r>
      <w:proofErr w:type="spellStart"/>
      <w:r>
        <w:rPr>
          <w:rFonts w:hint="eastAsia"/>
          <w:color w:val="000000" w:themeColor="text1"/>
          <w:sz w:val="24"/>
          <w:szCs w:val="24"/>
          <w:lang w:val="en-GB"/>
        </w:rPr>
        <w:t>Ar</w:t>
      </w:r>
      <w:proofErr w:type="spellEnd"/>
      <w:r>
        <w:rPr>
          <w:rFonts w:hint="eastAsia"/>
          <w:color w:val="000000" w:themeColor="text1"/>
          <w:sz w:val="24"/>
          <w:szCs w:val="24"/>
          <w:lang w:val="en-GB"/>
        </w:rPr>
        <w:t xml:space="preserve"> = 1:7) with a flow rate of 20 mL min</w:t>
      </w:r>
      <w:r>
        <w:rPr>
          <w:color w:val="000000" w:themeColor="text1"/>
          <w:sz w:val="24"/>
          <w:szCs w:val="24"/>
          <w:vertAlign w:val="superscript"/>
          <w:lang w:val="en-GB"/>
        </w:rPr>
        <w:t>−</w:t>
      </w:r>
      <w:r>
        <w:rPr>
          <w:rFonts w:hint="eastAsia"/>
          <w:color w:val="000000" w:themeColor="text1"/>
          <w:sz w:val="24"/>
          <w:szCs w:val="24"/>
          <w:vertAlign w:val="superscript"/>
          <w:lang w:val="en-GB"/>
        </w:rPr>
        <w:t>1</w:t>
      </w:r>
      <w:r>
        <w:rPr>
          <w:rFonts w:hint="eastAsia"/>
          <w:color w:val="000000" w:themeColor="text1"/>
          <w:sz w:val="24"/>
          <w:szCs w:val="24"/>
          <w:lang w:val="en-GB"/>
        </w:rPr>
        <w:t>. The outlet gas products were observed by an online mass spectrometer (Pro-tech, PM-QMS, China). The conversion of ethane and selectivity to all carbonaceous products (including coke) were calculated as follows:</w:t>
      </w:r>
    </w:p>
    <w:p w14:paraId="32DD65DD" w14:textId="77777777" w:rsidR="00531A29" w:rsidRDefault="00727E53">
      <w:pPr>
        <w:adjustRightInd w:val="0"/>
        <w:snapToGrid w:val="0"/>
        <w:spacing w:beforeLines="50" w:before="120" w:line="480" w:lineRule="auto"/>
        <w:jc w:val="both"/>
        <w:rPr>
          <w:color w:val="000000" w:themeColor="text1"/>
          <w:sz w:val="24"/>
          <w:szCs w:val="24"/>
        </w:rPr>
      </w:pPr>
      <m:oMathPara>
        <m:oMath>
          <m:r>
            <w:rPr>
              <w:rFonts w:ascii="Cambria Math" w:hAnsi="Cambria Math"/>
              <w:color w:val="000000" w:themeColor="text1"/>
              <w:sz w:val="24"/>
              <w:szCs w:val="24"/>
            </w:rPr>
            <m:t>Ethane conversion</m:t>
          </m:r>
          <m:r>
            <m:rPr>
              <m:sty m:val="p"/>
            </m:rPr>
            <w:rPr>
              <w:rFonts w:ascii="Cambria Math" w:hAnsi="Cambria Math"/>
              <w:color w:val="000000" w:themeColor="text1"/>
              <w:sz w:val="24"/>
              <w:szCs w:val="24"/>
            </w:rPr>
            <m:t>=</m:t>
          </m:r>
          <m:f>
            <m:fPr>
              <m:ctrlPr>
                <w:rPr>
                  <w:rFonts w:ascii="Cambria Math" w:hAnsi="Cambria Math"/>
                  <w:color w:val="000000" w:themeColor="text1"/>
                  <w:sz w:val="24"/>
                  <w:szCs w:val="24"/>
                </w:rPr>
              </m:ctrlPr>
            </m:fPr>
            <m:num>
              <m:r>
                <m:rPr>
                  <m:sty m:val="p"/>
                </m:rPr>
                <w:rPr>
                  <w:rFonts w:ascii="Cambria Math" w:hAnsi="Cambria Math"/>
                  <w:color w:val="000000" w:themeColor="text1"/>
                  <w:sz w:val="24"/>
                  <w:szCs w:val="24"/>
                </w:rPr>
                <m:t>m</m:t>
              </m:r>
              <m:r>
                <w:rPr>
                  <w:rFonts w:ascii="Cambria Math" w:hAnsi="Cambria Math"/>
                  <w:color w:val="000000" w:themeColor="text1"/>
                  <w:sz w:val="24"/>
                  <w:szCs w:val="24"/>
                </w:rPr>
                <m:t xml:space="preserve">olar flow rate of carbon </m:t>
              </m:r>
              <m:d>
                <m:dPr>
                  <m:ctrlPr>
                    <w:rPr>
                      <w:rFonts w:ascii="Cambria Math" w:hAnsi="Cambria Math"/>
                      <w:i/>
                      <w:color w:val="000000" w:themeColor="text1"/>
                      <w:sz w:val="24"/>
                      <w:szCs w:val="24"/>
                    </w:rPr>
                  </m:ctrlPr>
                </m:dPr>
                <m:e>
                  <m:r>
                    <w:rPr>
                      <w:rFonts w:ascii="Cambria Math" w:hAnsi="Cambria Math"/>
                      <w:color w:val="000000" w:themeColor="text1"/>
                      <w:sz w:val="24"/>
                      <w:szCs w:val="24"/>
                    </w:rPr>
                    <m:t>C</m:t>
                  </m:r>
                </m:e>
              </m:d>
              <m:r>
                <w:rPr>
                  <w:rFonts w:ascii="Cambria Math" w:hAnsi="Cambria Math"/>
                  <w:color w:val="000000" w:themeColor="text1"/>
                  <w:sz w:val="24"/>
                  <w:szCs w:val="24"/>
                </w:rPr>
                <m:t xml:space="preserve"> in products</m:t>
              </m:r>
            </m:num>
            <m:den>
              <m:r>
                <m:rPr>
                  <m:sty m:val="p"/>
                </m:rPr>
                <w:rPr>
                  <w:rFonts w:ascii="Cambria Math" w:hAnsi="Cambria Math"/>
                  <w:color w:val="000000" w:themeColor="text1"/>
                  <w:sz w:val="24"/>
                  <w:szCs w:val="24"/>
                </w:rPr>
                <m:t>m</m:t>
              </m:r>
              <m:r>
                <w:rPr>
                  <w:rFonts w:ascii="Cambria Math" w:hAnsi="Cambria Math"/>
                  <w:color w:val="000000" w:themeColor="text1"/>
                  <w:sz w:val="24"/>
                  <w:szCs w:val="24"/>
                </w:rPr>
                <m:t xml:space="preserve">olar flow rate of total C in efluent </m:t>
              </m:r>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2</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6</m:t>
                      </m:r>
                    </m:sub>
                  </m:sSub>
                  <m:r>
                    <w:rPr>
                      <w:rFonts w:ascii="Cambria Math" w:hAnsi="Cambria Math"/>
                      <w:color w:val="000000" w:themeColor="text1"/>
                      <w:sz w:val="24"/>
                      <w:szCs w:val="24"/>
                    </w:rPr>
                    <m:t>+products</m:t>
                  </m:r>
                </m:e>
              </m:d>
            </m:den>
          </m:f>
          <m:r>
            <m:rPr>
              <m:sty m:val="p"/>
            </m:rPr>
            <w:rPr>
              <w:rFonts w:ascii="Cambria Math" w:hAnsi="Cambria Math"/>
              <w:color w:val="000000" w:themeColor="text1"/>
              <w:sz w:val="24"/>
              <w:szCs w:val="24"/>
            </w:rPr>
            <m:t>×</m:t>
          </m:r>
          <m:r>
            <w:rPr>
              <w:rFonts w:ascii="Cambria Math" w:hAnsi="Cambria Math"/>
              <w:color w:val="000000" w:themeColor="text1"/>
              <w:sz w:val="24"/>
              <w:szCs w:val="24"/>
            </w:rPr>
            <m:t>100%</m:t>
          </m:r>
        </m:oMath>
      </m:oMathPara>
    </w:p>
    <w:p w14:paraId="7299A526" w14:textId="77777777" w:rsidR="00531A29" w:rsidRDefault="00727E53">
      <w:pPr>
        <w:adjustRightInd w:val="0"/>
        <w:snapToGrid w:val="0"/>
        <w:spacing w:beforeLines="50" w:before="120" w:line="480" w:lineRule="auto"/>
        <w:jc w:val="both"/>
        <w:rPr>
          <w:color w:val="000000" w:themeColor="text1"/>
          <w:sz w:val="24"/>
          <w:szCs w:val="24"/>
        </w:rPr>
      </w:pPr>
      <m:oMathPara>
        <m:oMath>
          <m:r>
            <w:rPr>
              <w:rFonts w:ascii="Cambria Math" w:hAnsi="Cambria Math"/>
              <w:color w:val="000000" w:themeColor="text1"/>
              <w:sz w:val="24"/>
              <w:szCs w:val="24"/>
            </w:rPr>
            <m:t>Product i selectivity</m:t>
          </m:r>
          <m:r>
            <m:rPr>
              <m:sty m:val="p"/>
            </m:rPr>
            <w:rPr>
              <w:rFonts w:ascii="Cambria Math" w:hAnsi="Cambria Math"/>
              <w:color w:val="000000" w:themeColor="text1"/>
              <w:sz w:val="24"/>
              <w:szCs w:val="24"/>
            </w:rPr>
            <m:t>=</m:t>
          </m:r>
          <m:f>
            <m:fPr>
              <m:ctrlPr>
                <w:rPr>
                  <w:rFonts w:ascii="Cambria Math" w:hAnsi="Cambria Math"/>
                  <w:color w:val="000000" w:themeColor="text1"/>
                  <w:sz w:val="24"/>
                  <w:szCs w:val="24"/>
                </w:rPr>
              </m:ctrlPr>
            </m:fPr>
            <m:num>
              <m:r>
                <m:rPr>
                  <m:sty m:val="p"/>
                </m:rPr>
                <w:rPr>
                  <w:rFonts w:ascii="Cambria Math" w:hAnsi="Cambria Math"/>
                  <w:color w:val="000000" w:themeColor="text1"/>
                  <w:sz w:val="24"/>
                  <w:szCs w:val="24"/>
                </w:rPr>
                <m:t>m</m:t>
              </m:r>
              <m:r>
                <w:rPr>
                  <w:rFonts w:ascii="Cambria Math" w:hAnsi="Cambria Math"/>
                  <w:color w:val="000000" w:themeColor="text1"/>
                  <w:sz w:val="24"/>
                  <w:szCs w:val="24"/>
                </w:rPr>
                <m:t>olar flow rate of C in product i</m:t>
              </m:r>
            </m:num>
            <m:den>
              <m:r>
                <m:rPr>
                  <m:sty m:val="p"/>
                </m:rPr>
                <w:rPr>
                  <w:rFonts w:ascii="Cambria Math" w:hAnsi="Cambria Math"/>
                  <w:color w:val="000000" w:themeColor="text1"/>
                  <w:sz w:val="24"/>
                  <w:szCs w:val="24"/>
                </w:rPr>
                <m:t>m</m:t>
              </m:r>
              <m:r>
                <w:rPr>
                  <w:rFonts w:ascii="Cambria Math" w:hAnsi="Cambria Math"/>
                  <w:color w:val="000000" w:themeColor="text1"/>
                  <w:sz w:val="24"/>
                  <w:szCs w:val="24"/>
                </w:rPr>
                <m:t>olar flow rate of C in all products</m:t>
              </m:r>
            </m:den>
          </m:f>
          <m:r>
            <m:rPr>
              <m:sty m:val="p"/>
            </m:rPr>
            <w:rPr>
              <w:rFonts w:ascii="Cambria Math" w:hAnsi="Cambria Math"/>
              <w:color w:val="000000" w:themeColor="text1"/>
              <w:sz w:val="24"/>
              <w:szCs w:val="24"/>
            </w:rPr>
            <m:t>×</m:t>
          </m:r>
          <m:r>
            <w:rPr>
              <w:rFonts w:ascii="Cambria Math" w:hAnsi="Cambria Math"/>
              <w:color w:val="000000" w:themeColor="text1"/>
              <w:sz w:val="24"/>
              <w:szCs w:val="24"/>
            </w:rPr>
            <m:t>100%</m:t>
          </m:r>
        </m:oMath>
      </m:oMathPara>
    </w:p>
    <w:p w14:paraId="20EF45BD" w14:textId="77777777" w:rsidR="00C76D17" w:rsidRPr="00C76D17" w:rsidRDefault="00727E53" w:rsidP="00C76D17">
      <w:pPr>
        <w:adjustRightInd w:val="0"/>
        <w:snapToGrid w:val="0"/>
        <w:spacing w:beforeLines="100" w:before="240" w:line="480" w:lineRule="auto"/>
        <w:jc w:val="both"/>
        <w:rPr>
          <w:rFonts w:eastAsia="宋体"/>
          <w:b/>
          <w:bCs/>
          <w:color w:val="000000" w:themeColor="text1"/>
          <w:kern w:val="2"/>
          <w:sz w:val="24"/>
          <w:szCs w:val="24"/>
          <w:lang w:eastAsia="zh-CN"/>
        </w:rPr>
      </w:pPr>
      <w:r w:rsidRPr="00C76D17">
        <w:rPr>
          <w:rFonts w:eastAsia="宋体"/>
          <w:b/>
          <w:bCs/>
          <w:color w:val="000000" w:themeColor="text1"/>
          <w:kern w:val="2"/>
          <w:sz w:val="24"/>
          <w:szCs w:val="24"/>
          <w:lang w:eastAsia="zh-CN"/>
        </w:rPr>
        <w:t>Theoretical calculation</w:t>
      </w:r>
    </w:p>
    <w:p w14:paraId="0B61A928" w14:textId="65B19484" w:rsidR="00531A29" w:rsidRDefault="00727E53">
      <w:pPr>
        <w:adjustRightInd w:val="0"/>
        <w:snapToGrid w:val="0"/>
        <w:spacing w:beforeLines="50" w:before="120" w:line="480" w:lineRule="auto"/>
        <w:jc w:val="both"/>
      </w:pPr>
      <w:r>
        <w:rPr>
          <w:rFonts w:hint="eastAsia"/>
          <w:sz w:val="24"/>
          <w:szCs w:val="24"/>
        </w:rPr>
        <w:t>To investigate the atomic-level dispersion of active metals in the liquid Ga, we initially constructed a Ga</w:t>
      </w:r>
      <w:r>
        <w:rPr>
          <w:rFonts w:hint="eastAsia"/>
          <w:sz w:val="24"/>
          <w:szCs w:val="24"/>
          <w:vertAlign w:val="subscript"/>
        </w:rPr>
        <w:t>90</w:t>
      </w:r>
      <w:r>
        <w:rPr>
          <w:rFonts w:hint="eastAsia"/>
          <w:sz w:val="24"/>
          <w:szCs w:val="24"/>
        </w:rPr>
        <w:t>Pt</w:t>
      </w:r>
      <w:r>
        <w:rPr>
          <w:rFonts w:hint="eastAsia"/>
          <w:sz w:val="24"/>
          <w:szCs w:val="24"/>
          <w:vertAlign w:val="subscript"/>
        </w:rPr>
        <w:t>10</w:t>
      </w:r>
      <w:r>
        <w:rPr>
          <w:rFonts w:hint="eastAsia"/>
          <w:sz w:val="24"/>
          <w:szCs w:val="24"/>
        </w:rPr>
        <w:t xml:space="preserve"> cubic cell model using LAMMPS software. The initial cell parameter was set to 13 Å, with Pt</w:t>
      </w:r>
      <w:r>
        <w:rPr>
          <w:rFonts w:hint="eastAsia"/>
          <w:sz w:val="24"/>
          <w:szCs w:val="24"/>
          <w:vertAlign w:val="subscript"/>
        </w:rPr>
        <w:t>10</w:t>
      </w:r>
      <w:r>
        <w:rPr>
          <w:rFonts w:hint="eastAsia"/>
          <w:sz w:val="24"/>
          <w:szCs w:val="24"/>
        </w:rPr>
        <w:t xml:space="preserve"> as a cluster molecule and the remaining 90 Ga atoms randomly distributed. Subsequently, ab initio molecular dynamics simulations were performed using the Vienna ab initio simulation package (VASP) to the potential energy curves for both clustered and dispersed states of Pt</w:t>
      </w:r>
      <w:r>
        <w:rPr>
          <w:rFonts w:hint="eastAsia"/>
          <w:sz w:val="24"/>
          <w:szCs w:val="24"/>
          <w:vertAlign w:val="subscript"/>
        </w:rPr>
        <w:t>10</w:t>
      </w:r>
      <w:r>
        <w:rPr>
          <w:rFonts w:hint="eastAsia"/>
          <w:sz w:val="24"/>
          <w:szCs w:val="24"/>
        </w:rPr>
        <w:t xml:space="preserve"> in the Ga</w:t>
      </w:r>
      <w:r>
        <w:rPr>
          <w:rFonts w:hint="eastAsia"/>
          <w:sz w:val="24"/>
          <w:szCs w:val="24"/>
          <w:vertAlign w:val="subscript"/>
        </w:rPr>
        <w:t>90</w:t>
      </w:r>
      <w:r>
        <w:rPr>
          <w:rFonts w:hint="eastAsia"/>
          <w:sz w:val="24"/>
          <w:szCs w:val="24"/>
        </w:rPr>
        <w:t>Pt</w:t>
      </w:r>
      <w:r>
        <w:rPr>
          <w:rFonts w:hint="eastAsia"/>
          <w:sz w:val="24"/>
          <w:szCs w:val="24"/>
          <w:vertAlign w:val="subscript"/>
        </w:rPr>
        <w:t>10</w:t>
      </w:r>
      <w:r>
        <w:rPr>
          <w:rFonts w:hint="eastAsia"/>
          <w:sz w:val="24"/>
          <w:szCs w:val="24"/>
        </w:rPr>
        <w:t xml:space="preserve"> structural model at 923 K. For the dispersed state, the damping coefficients for Ga and Pt were set to 10 and 5, respectively, while for the clustered state, they were set to 10 and 1000. All calculations were conducted using the GGA-</w:t>
      </w:r>
      <w:proofErr w:type="spellStart"/>
      <w:r>
        <w:rPr>
          <w:rFonts w:hint="eastAsia"/>
          <w:sz w:val="24"/>
          <w:szCs w:val="24"/>
        </w:rPr>
        <w:t>PBEsol</w:t>
      </w:r>
      <w:proofErr w:type="spellEnd"/>
      <w:r>
        <w:rPr>
          <w:rFonts w:hint="eastAsia"/>
          <w:sz w:val="24"/>
          <w:szCs w:val="24"/>
        </w:rPr>
        <w:t xml:space="preserve"> functional</w:t>
      </w:r>
      <w:r>
        <w:rPr>
          <w:sz w:val="24"/>
          <w:szCs w:val="24"/>
        </w:rPr>
        <w:fldChar w:fldCharType="begin"/>
      </w:r>
      <w:r w:rsidR="00A13B9C">
        <w:rPr>
          <w:sz w:val="24"/>
          <w:szCs w:val="24"/>
        </w:rPr>
        <w:instrText xml:space="preserve"> ADDIN EN.CITE &lt;EndNote&gt;&lt;Cite&gt;&lt;Author&gt;Perdew&lt;/Author&gt;&lt;Year&gt;2008&lt;/Year&gt;&lt;RecNum&gt;41&lt;/RecNum&gt;&lt;DisplayText&gt;&lt;style face="superscript"&gt;1&lt;/style&gt;&lt;/DisplayText&gt;&lt;record&gt;&lt;rec-number&gt;41&lt;/rec-number&gt;&lt;foreign-keys&gt;&lt;key app="EN" db-id="0txasaa9hvtfrwepwdx5rewxz0009xv2pxd0" timestamp="1744442294"&gt;41&lt;/key&gt;&lt;/foreign-keys&gt;&lt;ref-type name="Journal Article"&gt;17&lt;/ref-type&gt;&lt;contributors&gt;&lt;authors&gt;&lt;author&gt;Perdew, John P.&lt;/author&gt;&lt;author&gt;Ruzsinszky, Adrienn&lt;/author&gt;&lt;author&gt;Csonka, Gábor I.&lt;/author&gt;&lt;author&gt;Vydrov, Oleg A.&lt;/author&gt;&lt;author&gt;Scuseria, Gustavo E.&lt;/author&gt;&lt;author&gt;Constantin, Lucian A.&lt;/author&gt;&lt;author&gt;Zhou, Xiaolan&lt;/author&gt;&lt;author&gt;Burke, Kieron&lt;/author&gt;&lt;/authors&gt;&lt;/contributors&gt;&lt;titles&gt;&lt;title&gt;Restoring the Density-Gradient Expansion for Exchange in Solids and Surfaces&lt;/title&gt;&lt;secondary-title&gt;Physical Review Letters&lt;/secondary-title&gt;&lt;/titles&gt;&lt;periodical&gt;&lt;full-title&gt;Physical Review Letters&lt;/full-title&gt;&lt;/periodical&gt;&lt;volume&gt;100&lt;/volume&gt;&lt;number&gt;13&lt;/number&gt;&lt;dates&gt;&lt;year&gt;2008&lt;/year&gt;&lt;/dates&gt;&lt;isbn&gt;0031-9007&amp;#xD;1079-7114&lt;/isbn&gt;&lt;urls&gt;&lt;/urls&gt;&lt;electronic-resource-num&gt;10.1103/PhysRevLett.100.136406&lt;/electronic-resource-num&gt;&lt;/record&gt;&lt;/Cite&gt;&lt;/EndNote&gt;</w:instrText>
      </w:r>
      <w:r>
        <w:rPr>
          <w:sz w:val="24"/>
          <w:szCs w:val="24"/>
        </w:rPr>
        <w:fldChar w:fldCharType="separate"/>
      </w:r>
      <w:r w:rsidR="00A13B9C" w:rsidRPr="00A13B9C">
        <w:rPr>
          <w:noProof/>
          <w:sz w:val="24"/>
          <w:szCs w:val="24"/>
          <w:vertAlign w:val="superscript"/>
        </w:rPr>
        <w:t>1</w:t>
      </w:r>
      <w:r>
        <w:rPr>
          <w:sz w:val="24"/>
          <w:szCs w:val="24"/>
        </w:rPr>
        <w:fldChar w:fldCharType="end"/>
      </w:r>
      <w:r>
        <w:rPr>
          <w:rFonts w:hint="eastAsia"/>
          <w:sz w:val="24"/>
          <w:szCs w:val="24"/>
          <w:vertAlign w:val="superscript"/>
          <w:lang w:eastAsia="zh-CN"/>
        </w:rPr>
        <w:t xml:space="preserve"> </w:t>
      </w:r>
      <w:r>
        <w:rPr>
          <w:rFonts w:hint="eastAsia"/>
          <w:sz w:val="24"/>
          <w:szCs w:val="24"/>
        </w:rPr>
        <w:t>and employed the Langevin thermostat and Parrinello-Rahman method</w:t>
      </w:r>
      <w:r>
        <w:rPr>
          <w:sz w:val="24"/>
          <w:szCs w:val="24"/>
          <w:lang w:eastAsia="zh-CN"/>
        </w:rPr>
        <w:fldChar w:fldCharType="begin"/>
      </w:r>
      <w:r w:rsidR="00A13B9C">
        <w:rPr>
          <w:sz w:val="24"/>
          <w:szCs w:val="24"/>
          <w:lang w:eastAsia="zh-CN"/>
        </w:rPr>
        <w:instrText xml:space="preserve"> ADDIN EN.CITE &lt;EndNote&gt;&lt;Cite&gt;&lt;Author&gt;Parrinello&lt;/Author&gt;&lt;Year&gt;1981&lt;/Year&gt;&lt;RecNum&gt;42&lt;/RecNum&gt;&lt;DisplayText&gt;&lt;style face="superscript"&gt;2,3&lt;/style&gt;&lt;/DisplayText&gt;&lt;record&gt;&lt;rec-number&gt;42&lt;/rec-number&gt;&lt;foreign-keys&gt;&lt;key app="EN" db-id="0txasaa9hvtfrwepwdx5rewxz0009xv2pxd0" timestamp="1744444711"&gt;42&lt;/key&gt;&lt;/foreign-keys&gt;&lt;ref-type name="Journal Article"&gt;17&lt;/ref-type&gt;&lt;contributors&gt;&lt;authors&gt;&lt;author&gt;Parrinello, M.&lt;/author&gt;&lt;author&gt;Rahman, A.&lt;/author&gt;&lt;/authors&gt;&lt;/contributors&gt;&lt;titles&gt;&lt;title&gt;Polymorphic transitions in single crystals: A new molecular dynamics method&lt;/title&gt;&lt;secondary-title&gt;Journal of Applied Physics&lt;/secondary-title&gt;&lt;/titles&gt;&lt;periodical&gt;&lt;full-title&gt;Journal of Applied Physics&lt;/full-title&gt;&lt;/periodical&gt;&lt;pages&gt;7182-7190&lt;/pages&gt;&lt;volume&gt;52&lt;/volume&gt;&lt;number&gt;12&lt;/number&gt;&lt;section&gt;7182&lt;/section&gt;&lt;dates&gt;&lt;year&gt;1981&lt;/year&gt;&lt;/dates&gt;&lt;isbn&gt;0021-8979&amp;#xD;1089-7550&lt;/isbn&gt;&lt;urls&gt;&lt;/urls&gt;&lt;electronic-resource-num&gt;10.1063/1.328693&lt;/electronic-resource-num&gt;&lt;/record&gt;&lt;/Cite&gt;&lt;Cite&gt;&lt;Author&gt;Parrinello&lt;/Author&gt;&lt;Year&gt;1980&lt;/Year&gt;&lt;RecNum&gt;43&lt;/RecNum&gt;&lt;record&gt;&lt;rec-number&gt;43&lt;/rec-number&gt;&lt;foreign-keys&gt;&lt;key app="EN" db-id="0txasaa9hvtfrwepwdx5rewxz0009xv2pxd0" timestamp="1744444827"&gt;43&lt;/key&gt;&lt;/foreign-keys&gt;&lt;ref-type name="Journal Article"&gt;17&lt;/ref-type&gt;&lt;contributors&gt;&lt;authors&gt;&lt;author&gt;Parrinello, M.&lt;/author&gt;&lt;author&gt;Rahman, A.&lt;/author&gt;&lt;/authors&gt;&lt;/contributors&gt;&lt;titles&gt;&lt;title&gt;Crystal Structure and Pair Potentials: A Molecular-Dynamics Study&lt;/title&gt;&lt;secondary-title&gt;Physical Review Letters&lt;/secondary-title&gt;&lt;/titles&gt;&lt;periodical&gt;&lt;full-title&gt;Physical Review Letters&lt;/full-title&gt;&lt;/periodical&gt;&lt;pages&gt;1196-1199&lt;/pages&gt;&lt;volume&gt;45&lt;/volume&gt;&lt;number&gt;14&lt;/number&gt;&lt;section&gt;1196&lt;/section&gt;&lt;dates&gt;&lt;year&gt;1980&lt;/year&gt;&lt;/dates&gt;&lt;isbn&gt;0031-9007&lt;/isbn&gt;&lt;urls&gt;&lt;/urls&gt;&lt;electronic-resource-num&gt;10.1103/PhysRevLett.45.1196&lt;/electronic-resource-num&gt;&lt;/record&gt;&lt;/Cite&gt;&lt;/EndNote&gt;</w:instrText>
      </w:r>
      <w:r>
        <w:rPr>
          <w:sz w:val="24"/>
          <w:szCs w:val="24"/>
          <w:lang w:eastAsia="zh-CN"/>
        </w:rPr>
        <w:fldChar w:fldCharType="separate"/>
      </w:r>
      <w:r w:rsidR="00A13B9C" w:rsidRPr="00A13B9C">
        <w:rPr>
          <w:noProof/>
          <w:sz w:val="24"/>
          <w:szCs w:val="24"/>
          <w:vertAlign w:val="superscript"/>
          <w:lang w:eastAsia="zh-CN"/>
        </w:rPr>
        <w:t>2,3</w:t>
      </w:r>
      <w:r>
        <w:rPr>
          <w:sz w:val="24"/>
          <w:szCs w:val="24"/>
          <w:lang w:eastAsia="zh-CN"/>
        </w:rPr>
        <w:fldChar w:fldCharType="end"/>
      </w:r>
      <w:r>
        <w:rPr>
          <w:rFonts w:hint="eastAsia"/>
          <w:sz w:val="24"/>
          <w:szCs w:val="24"/>
          <w:lang w:eastAsia="zh-CN"/>
        </w:rPr>
        <w:t xml:space="preserve"> </w:t>
      </w:r>
      <w:r>
        <w:rPr>
          <w:rFonts w:hint="eastAsia"/>
          <w:sz w:val="24"/>
          <w:szCs w:val="24"/>
        </w:rPr>
        <w:t>for the isothermal-isobaric (</w:t>
      </w:r>
      <w:proofErr w:type="spellStart"/>
      <w:r>
        <w:rPr>
          <w:rFonts w:hint="eastAsia"/>
          <w:sz w:val="24"/>
          <w:szCs w:val="24"/>
        </w:rPr>
        <w:t>nP</w:t>
      </w:r>
      <w:r w:rsidRPr="00F25ADE">
        <w:rPr>
          <w:rFonts w:hint="eastAsia"/>
          <w:i/>
          <w:iCs/>
          <w:sz w:val="24"/>
          <w:szCs w:val="24"/>
          <w:vertAlign w:val="subscript"/>
        </w:rPr>
        <w:t>z</w:t>
      </w:r>
      <w:r>
        <w:rPr>
          <w:rFonts w:hint="eastAsia"/>
          <w:sz w:val="24"/>
          <w:szCs w:val="24"/>
        </w:rPr>
        <w:t>T</w:t>
      </w:r>
      <w:proofErr w:type="spellEnd"/>
      <w:r>
        <w:rPr>
          <w:rFonts w:hint="eastAsia"/>
          <w:sz w:val="24"/>
          <w:szCs w:val="24"/>
        </w:rPr>
        <w:t>) ensemble. The cutoff energy was set to 400 eV with an energy convergence tolerance of 10</w:t>
      </w:r>
      <w:r>
        <w:rPr>
          <w:sz w:val="24"/>
          <w:szCs w:val="24"/>
          <w:vertAlign w:val="superscript"/>
          <w:lang w:eastAsia="zh-CN"/>
        </w:rPr>
        <w:t>–</w:t>
      </w:r>
      <w:r>
        <w:rPr>
          <w:sz w:val="24"/>
          <w:szCs w:val="24"/>
          <w:vertAlign w:val="superscript"/>
        </w:rPr>
        <w:t>6</w:t>
      </w:r>
      <w:r>
        <w:rPr>
          <w:rFonts w:hint="eastAsia"/>
          <w:sz w:val="24"/>
          <w:szCs w:val="24"/>
        </w:rPr>
        <w:t xml:space="preserve"> eV, and the simulation time was 10 ps. Due to the relatively high Pt content in the Ga</w:t>
      </w:r>
      <w:r>
        <w:rPr>
          <w:rFonts w:hint="eastAsia"/>
          <w:sz w:val="24"/>
          <w:szCs w:val="24"/>
          <w:vertAlign w:val="subscript"/>
        </w:rPr>
        <w:t>90</w:t>
      </w:r>
      <w:r>
        <w:rPr>
          <w:rFonts w:hint="eastAsia"/>
          <w:sz w:val="24"/>
          <w:szCs w:val="24"/>
        </w:rPr>
        <w:t>Pt</w:t>
      </w:r>
      <w:r>
        <w:rPr>
          <w:rFonts w:hint="eastAsia"/>
          <w:sz w:val="24"/>
          <w:szCs w:val="24"/>
          <w:vertAlign w:val="subscript"/>
        </w:rPr>
        <w:t>10</w:t>
      </w:r>
      <w:r>
        <w:rPr>
          <w:rFonts w:hint="eastAsia"/>
          <w:sz w:val="24"/>
          <w:szCs w:val="24"/>
        </w:rPr>
        <w:t xml:space="preserve"> system, occasional Pt</w:t>
      </w:r>
      <w:r>
        <w:rPr>
          <w:rFonts w:hint="eastAsia"/>
          <w:sz w:val="24"/>
          <w:szCs w:val="24"/>
          <w:vertAlign w:val="subscript"/>
        </w:rPr>
        <w:t>2</w:t>
      </w:r>
      <w:r>
        <w:rPr>
          <w:rFonts w:hint="eastAsia"/>
          <w:sz w:val="24"/>
          <w:szCs w:val="24"/>
        </w:rPr>
        <w:t xml:space="preserve"> units were observed in the simulation results. Therefore, we further performed the similar ab initio molecular dynamics simulations for the Ga</w:t>
      </w:r>
      <w:r>
        <w:rPr>
          <w:rFonts w:hint="eastAsia"/>
          <w:sz w:val="24"/>
          <w:szCs w:val="24"/>
          <w:vertAlign w:val="subscript"/>
        </w:rPr>
        <w:t>98</w:t>
      </w:r>
      <w:r>
        <w:rPr>
          <w:rFonts w:hint="eastAsia"/>
          <w:sz w:val="24"/>
          <w:szCs w:val="24"/>
        </w:rPr>
        <w:t>Pt</w:t>
      </w:r>
      <w:r>
        <w:rPr>
          <w:rFonts w:hint="eastAsia"/>
          <w:sz w:val="24"/>
          <w:szCs w:val="24"/>
          <w:vertAlign w:val="subscript"/>
        </w:rPr>
        <w:t>2</w:t>
      </w:r>
      <w:r>
        <w:rPr>
          <w:rFonts w:hint="eastAsia"/>
          <w:sz w:val="24"/>
          <w:szCs w:val="24"/>
        </w:rPr>
        <w:t xml:space="preserve"> system</w:t>
      </w:r>
      <w:r w:rsidR="00DF3CDC">
        <w:rPr>
          <w:rFonts w:hint="eastAsia"/>
          <w:sz w:val="24"/>
          <w:szCs w:val="24"/>
          <w:lang w:eastAsia="zh-CN"/>
        </w:rPr>
        <w:t xml:space="preserve"> and a</w:t>
      </w:r>
      <w:r w:rsidR="00DF3CDC" w:rsidRPr="00E473C5">
        <w:rPr>
          <w:sz w:val="24"/>
          <w:szCs w:val="24"/>
          <w:lang w:eastAsia="zh-CN"/>
        </w:rPr>
        <w:t>n extra 10</w:t>
      </w:r>
      <w:r w:rsidR="00DF3CDC">
        <w:rPr>
          <w:rFonts w:hint="eastAsia"/>
          <w:sz w:val="24"/>
          <w:szCs w:val="24"/>
          <w:lang w:eastAsia="zh-CN"/>
        </w:rPr>
        <w:t xml:space="preserve"> </w:t>
      </w:r>
      <w:proofErr w:type="spellStart"/>
      <w:r w:rsidR="00DF3CDC" w:rsidRPr="00E473C5">
        <w:rPr>
          <w:sz w:val="24"/>
          <w:szCs w:val="24"/>
          <w:lang w:eastAsia="zh-CN"/>
        </w:rPr>
        <w:t>ps</w:t>
      </w:r>
      <w:proofErr w:type="spellEnd"/>
      <w:r w:rsidR="00DF3CDC" w:rsidRPr="00E473C5">
        <w:rPr>
          <w:sz w:val="24"/>
          <w:szCs w:val="24"/>
          <w:lang w:eastAsia="zh-CN"/>
        </w:rPr>
        <w:t xml:space="preserve"> NVT MD simulation was carried out starting from the last snapshot of the NPT simulation</w:t>
      </w:r>
      <w:r>
        <w:rPr>
          <w:rFonts w:hint="eastAsia"/>
          <w:sz w:val="24"/>
          <w:szCs w:val="24"/>
        </w:rPr>
        <w:t xml:space="preserve">. Additionally, the </w:t>
      </w:r>
      <w:proofErr w:type="spellStart"/>
      <w:r>
        <w:rPr>
          <w:rFonts w:hint="eastAsia"/>
          <w:sz w:val="24"/>
          <w:szCs w:val="24"/>
        </w:rPr>
        <w:t>crystalNN</w:t>
      </w:r>
      <w:proofErr w:type="spellEnd"/>
      <w:r>
        <w:rPr>
          <w:rFonts w:hint="eastAsia"/>
          <w:sz w:val="24"/>
          <w:szCs w:val="24"/>
        </w:rPr>
        <w:t xml:space="preserve"> statistical method</w:t>
      </w:r>
      <w:r>
        <w:rPr>
          <w:sz w:val="24"/>
          <w:szCs w:val="24"/>
          <w:lang w:eastAsia="zh-CN"/>
        </w:rPr>
        <w:fldChar w:fldCharType="begin"/>
      </w:r>
      <w:r w:rsidR="00A13B9C">
        <w:rPr>
          <w:sz w:val="24"/>
          <w:szCs w:val="24"/>
          <w:lang w:eastAsia="zh-CN"/>
        </w:rPr>
        <w:instrText xml:space="preserve"> ADDIN EN.CITE &lt;EndNote&gt;&lt;Cite&gt;&lt;Author&gt;Pan&lt;/Author&gt;&lt;Year&gt;2021&lt;/Year&gt;&lt;RecNum&gt;44&lt;/RecNum&gt;&lt;DisplayText&gt;&lt;style face="superscript"&gt;4&lt;/style&gt;&lt;/DisplayText&gt;&lt;record&gt;&lt;rec-number&gt;44&lt;/rec-number&gt;&lt;foreign-keys&gt;&lt;key app="EN" db-id="0txasaa9hvtfrwepwdx5rewxz0009xv2pxd0" timestamp="1744445005"&gt;44&lt;/key&gt;&lt;/foreign-keys&gt;&lt;ref-type name="Journal Article"&gt;17&lt;/ref-type&gt;&lt;contributors&gt;&lt;authors&gt;&lt;author&gt;Pan, Hillary&lt;/author&gt;&lt;author&gt;Ganose, Alex M.&lt;/author&gt;&lt;author&gt;Horton, Matthew&lt;/author&gt;&lt;author&gt;Aykol, Muratahan&lt;/author&gt;&lt;author&gt;Persson, Kristin A.&lt;/author&gt;&lt;author&gt;Zimmermann, Nils E. R.&lt;/author&gt;&lt;author&gt;Jain, Anubhav&lt;/author&gt;&lt;/authors&gt;&lt;/contributors&gt;&lt;titles&gt;&lt;title&gt;Benchmarking Coordination Number Prediction Algorithms on Inorganic Crystal Structures&lt;/title&gt;&lt;secondary-title&gt;Inorganic Chemistry&lt;/secondary-title&gt;&lt;/titles&gt;&lt;periodical&gt;&lt;full-title&gt;Inorganic Chemistry&lt;/full-title&gt;&lt;/periodical&gt;&lt;pages&gt;1590-1603&lt;/pages&gt;&lt;volume&gt;60&lt;/volume&gt;&lt;number&gt;3&lt;/number&gt;&lt;section&gt;1590&lt;/section&gt;&lt;dates&gt;&lt;year&gt;2021&lt;/year&gt;&lt;/dates&gt;&lt;isbn&gt;0020-1669&amp;#xD;1520-510X&lt;/isbn&gt;&lt;urls&gt;&lt;/urls&gt;&lt;electronic-resource-num&gt;10.1021/acs.inorgchem.0c02996&lt;/electronic-resource-num&gt;&lt;/record&gt;&lt;/Cite&gt;&lt;/EndNote&gt;</w:instrText>
      </w:r>
      <w:r>
        <w:rPr>
          <w:sz w:val="24"/>
          <w:szCs w:val="24"/>
          <w:lang w:eastAsia="zh-CN"/>
        </w:rPr>
        <w:fldChar w:fldCharType="separate"/>
      </w:r>
      <w:r w:rsidR="00A13B9C" w:rsidRPr="00A13B9C">
        <w:rPr>
          <w:noProof/>
          <w:sz w:val="24"/>
          <w:szCs w:val="24"/>
          <w:vertAlign w:val="superscript"/>
          <w:lang w:eastAsia="zh-CN"/>
        </w:rPr>
        <w:t>4</w:t>
      </w:r>
      <w:r>
        <w:rPr>
          <w:sz w:val="24"/>
          <w:szCs w:val="24"/>
          <w:lang w:eastAsia="zh-CN"/>
        </w:rPr>
        <w:fldChar w:fldCharType="end"/>
      </w:r>
      <w:r>
        <w:rPr>
          <w:rFonts w:hint="eastAsia"/>
          <w:sz w:val="24"/>
          <w:szCs w:val="24"/>
        </w:rPr>
        <w:t xml:space="preserve"> was used to evaluate the</w:t>
      </w:r>
      <w:r>
        <w:rPr>
          <w:sz w:val="24"/>
          <w:szCs w:val="24"/>
        </w:rPr>
        <w:t xml:space="preserve"> </w:t>
      </w:r>
      <w:r>
        <w:rPr>
          <w:kern w:val="2"/>
          <w:sz w:val="24"/>
          <w:szCs w:val="24"/>
        </w:rPr>
        <w:t>Pt</w:t>
      </w:r>
      <w:r w:rsidR="00E4316E">
        <w:rPr>
          <w:kern w:val="2"/>
          <w:sz w:val="24"/>
          <w:szCs w:val="24"/>
        </w:rPr>
        <w:t>–</w:t>
      </w:r>
      <w:r>
        <w:rPr>
          <w:kern w:val="2"/>
          <w:sz w:val="24"/>
          <w:szCs w:val="24"/>
        </w:rPr>
        <w:t>Pt bonding</w:t>
      </w:r>
      <w:r>
        <w:rPr>
          <w:rFonts w:hint="eastAsia"/>
          <w:sz w:val="24"/>
          <w:szCs w:val="24"/>
        </w:rPr>
        <w:t xml:space="preserve"> in liquid Ga. To gain further </w:t>
      </w:r>
      <w:r>
        <w:rPr>
          <w:rFonts w:hint="eastAsia"/>
          <w:sz w:val="24"/>
          <w:szCs w:val="24"/>
        </w:rPr>
        <w:lastRenderedPageBreak/>
        <w:t>insight into the dispersion of Pt atoms in liquid Ga, we employed the B3LYP/LANL2DZ and B3LYP/6-311G(d) methods to calculate the potential energy curves for the interatomic interactions in Ga</w:t>
      </w:r>
      <w:r>
        <w:rPr>
          <w:rFonts w:hint="eastAsia"/>
          <w:sz w:val="24"/>
          <w:szCs w:val="24"/>
          <w:vertAlign w:val="subscript"/>
        </w:rPr>
        <w:t>2</w:t>
      </w:r>
      <w:r>
        <w:rPr>
          <w:rFonts w:hint="eastAsia"/>
          <w:sz w:val="24"/>
          <w:szCs w:val="24"/>
        </w:rPr>
        <w:t xml:space="preserve">, </w:t>
      </w:r>
      <w:proofErr w:type="spellStart"/>
      <w:r>
        <w:rPr>
          <w:rFonts w:hint="eastAsia"/>
          <w:sz w:val="24"/>
          <w:szCs w:val="24"/>
        </w:rPr>
        <w:t>GaPt</w:t>
      </w:r>
      <w:proofErr w:type="spellEnd"/>
      <w:r>
        <w:rPr>
          <w:rFonts w:hint="eastAsia"/>
          <w:sz w:val="24"/>
          <w:szCs w:val="24"/>
        </w:rPr>
        <w:t>, and Pt</w:t>
      </w:r>
      <w:r>
        <w:rPr>
          <w:rFonts w:hint="eastAsia"/>
          <w:sz w:val="24"/>
          <w:szCs w:val="24"/>
          <w:vertAlign w:val="subscript"/>
        </w:rPr>
        <w:t>2</w:t>
      </w:r>
      <w:r>
        <w:rPr>
          <w:rFonts w:hint="eastAsia"/>
          <w:sz w:val="24"/>
          <w:szCs w:val="24"/>
        </w:rPr>
        <w:t xml:space="preserve"> diatomic molecules. The potential energy curves for the Ga</w:t>
      </w:r>
      <w:r>
        <w:rPr>
          <w:rFonts w:hint="eastAsia"/>
          <w:sz w:val="24"/>
          <w:szCs w:val="24"/>
          <w:vertAlign w:val="subscript"/>
        </w:rPr>
        <w:t>2</w:t>
      </w:r>
      <w:r>
        <w:rPr>
          <w:rFonts w:hint="eastAsia"/>
          <w:sz w:val="24"/>
          <w:szCs w:val="24"/>
        </w:rPr>
        <w:t xml:space="preserve"> molecular system calculated using both the B3LYP/LANL2DZ and B3LYP/6-311G(d) methods showed consistency. Therefore, the B3LYP/LANL2DZ method was selected for evaluating and comparing the interactions between other atomic species. Furthermore, we constructed cluster structures such as Pt</w:t>
      </w:r>
      <w:r>
        <w:rPr>
          <w:rFonts w:hint="eastAsia"/>
          <w:sz w:val="24"/>
          <w:szCs w:val="24"/>
          <w:vertAlign w:val="subscript"/>
        </w:rPr>
        <w:t>2</w:t>
      </w:r>
      <w:r>
        <w:rPr>
          <w:rFonts w:hint="eastAsia"/>
          <w:sz w:val="24"/>
          <w:szCs w:val="24"/>
        </w:rPr>
        <w:t>, (Ga</w:t>
      </w:r>
      <w:r>
        <w:rPr>
          <w:rFonts w:hint="eastAsia"/>
          <w:sz w:val="24"/>
          <w:szCs w:val="24"/>
          <w:vertAlign w:val="subscript"/>
        </w:rPr>
        <w:t>6</w:t>
      </w:r>
      <w:r>
        <w:rPr>
          <w:rFonts w:hint="eastAsia"/>
          <w:sz w:val="24"/>
          <w:szCs w:val="24"/>
        </w:rPr>
        <w:t>Pt)</w:t>
      </w:r>
      <w:r>
        <w:rPr>
          <w:rFonts w:hint="eastAsia"/>
          <w:sz w:val="24"/>
          <w:szCs w:val="24"/>
          <w:vertAlign w:val="subscript"/>
        </w:rPr>
        <w:t>2</w:t>
      </w:r>
      <w:r>
        <w:rPr>
          <w:rFonts w:hint="eastAsia"/>
          <w:sz w:val="24"/>
          <w:szCs w:val="24"/>
        </w:rPr>
        <w:t>, (Ga</w:t>
      </w:r>
      <w:r>
        <w:rPr>
          <w:rFonts w:hint="eastAsia"/>
          <w:sz w:val="24"/>
          <w:szCs w:val="24"/>
          <w:vertAlign w:val="subscript"/>
        </w:rPr>
        <w:t>7</w:t>
      </w:r>
      <w:r>
        <w:rPr>
          <w:rFonts w:hint="eastAsia"/>
          <w:sz w:val="24"/>
          <w:szCs w:val="24"/>
        </w:rPr>
        <w:t>Pt)</w:t>
      </w:r>
      <w:r>
        <w:rPr>
          <w:rFonts w:hint="eastAsia"/>
          <w:sz w:val="24"/>
          <w:szCs w:val="24"/>
          <w:vertAlign w:val="subscript"/>
        </w:rPr>
        <w:t>2</w:t>
      </w:r>
      <w:r>
        <w:rPr>
          <w:rFonts w:hint="eastAsia"/>
          <w:sz w:val="24"/>
          <w:szCs w:val="24"/>
        </w:rPr>
        <w:t>, Pt</w:t>
      </w:r>
      <w:r>
        <w:rPr>
          <w:rFonts w:hint="eastAsia"/>
          <w:sz w:val="24"/>
          <w:szCs w:val="24"/>
          <w:vertAlign w:val="subscript"/>
        </w:rPr>
        <w:t>2</w:t>
      </w:r>
      <w:r>
        <w:rPr>
          <w:rFonts w:hint="eastAsia"/>
          <w:sz w:val="24"/>
          <w:szCs w:val="24"/>
        </w:rPr>
        <w:t>Ga, (Ga</w:t>
      </w:r>
      <w:r>
        <w:rPr>
          <w:rFonts w:hint="eastAsia"/>
          <w:sz w:val="24"/>
          <w:szCs w:val="24"/>
          <w:vertAlign w:val="subscript"/>
        </w:rPr>
        <w:t>6</w:t>
      </w:r>
      <w:r>
        <w:rPr>
          <w:rFonts w:hint="eastAsia"/>
          <w:sz w:val="24"/>
          <w:szCs w:val="24"/>
        </w:rPr>
        <w:t>Pt)</w:t>
      </w:r>
      <w:r>
        <w:rPr>
          <w:rFonts w:hint="eastAsia"/>
          <w:sz w:val="24"/>
          <w:szCs w:val="24"/>
          <w:vertAlign w:val="subscript"/>
        </w:rPr>
        <w:t>2</w:t>
      </w:r>
      <w:r>
        <w:rPr>
          <w:rFonts w:hint="eastAsia"/>
          <w:sz w:val="24"/>
          <w:szCs w:val="24"/>
        </w:rPr>
        <w:t>Ga, and (Ga</w:t>
      </w:r>
      <w:r>
        <w:rPr>
          <w:rFonts w:hint="eastAsia"/>
          <w:sz w:val="24"/>
          <w:szCs w:val="24"/>
          <w:vertAlign w:val="subscript"/>
        </w:rPr>
        <w:t>7</w:t>
      </w:r>
      <w:r>
        <w:rPr>
          <w:rFonts w:hint="eastAsia"/>
          <w:sz w:val="24"/>
          <w:szCs w:val="24"/>
        </w:rPr>
        <w:t>Pt)</w:t>
      </w:r>
      <w:r>
        <w:rPr>
          <w:rFonts w:hint="eastAsia"/>
          <w:sz w:val="24"/>
          <w:szCs w:val="24"/>
          <w:vertAlign w:val="subscript"/>
        </w:rPr>
        <w:t>2</w:t>
      </w:r>
      <w:r>
        <w:rPr>
          <w:rFonts w:hint="eastAsia"/>
          <w:sz w:val="24"/>
          <w:szCs w:val="24"/>
        </w:rPr>
        <w:t xml:space="preserve">Ga, optimizing all cluster molecules using the B3LYP/LANL2DZ method. Additionally, we performed rigid scans of the </w:t>
      </w:r>
      <w:proofErr w:type="spellStart"/>
      <w:r>
        <w:rPr>
          <w:rFonts w:hint="eastAsia"/>
          <w:sz w:val="24"/>
          <w:szCs w:val="24"/>
        </w:rPr>
        <w:t>PtGaPt</w:t>
      </w:r>
      <w:proofErr w:type="spellEnd"/>
      <w:r>
        <w:rPr>
          <w:rFonts w:hint="eastAsia"/>
          <w:sz w:val="24"/>
          <w:szCs w:val="24"/>
        </w:rPr>
        <w:t xml:space="preserve"> angle in the Pt</w:t>
      </w:r>
      <w:r>
        <w:rPr>
          <w:rFonts w:hint="eastAsia"/>
          <w:sz w:val="24"/>
          <w:szCs w:val="24"/>
          <w:vertAlign w:val="subscript"/>
        </w:rPr>
        <w:t>2</w:t>
      </w:r>
      <w:r>
        <w:rPr>
          <w:rFonts w:hint="eastAsia"/>
          <w:sz w:val="24"/>
          <w:szCs w:val="24"/>
        </w:rPr>
        <w:t>Ga, (Ga</w:t>
      </w:r>
      <w:r>
        <w:rPr>
          <w:rFonts w:hint="eastAsia"/>
          <w:sz w:val="24"/>
          <w:szCs w:val="24"/>
          <w:vertAlign w:val="subscript"/>
        </w:rPr>
        <w:t>6</w:t>
      </w:r>
      <w:r>
        <w:rPr>
          <w:rFonts w:hint="eastAsia"/>
          <w:sz w:val="24"/>
          <w:szCs w:val="24"/>
        </w:rPr>
        <w:t>Pt)</w:t>
      </w:r>
      <w:r>
        <w:rPr>
          <w:rFonts w:hint="eastAsia"/>
          <w:sz w:val="24"/>
          <w:szCs w:val="24"/>
          <w:vertAlign w:val="subscript"/>
        </w:rPr>
        <w:t>2</w:t>
      </w:r>
      <w:r>
        <w:rPr>
          <w:rFonts w:hint="eastAsia"/>
          <w:sz w:val="24"/>
          <w:szCs w:val="24"/>
        </w:rPr>
        <w:t>Ga, and (Ga</w:t>
      </w:r>
      <w:r>
        <w:rPr>
          <w:rFonts w:hint="eastAsia"/>
          <w:sz w:val="24"/>
          <w:szCs w:val="24"/>
          <w:vertAlign w:val="subscript"/>
        </w:rPr>
        <w:t>7</w:t>
      </w:r>
      <w:r>
        <w:rPr>
          <w:rFonts w:hint="eastAsia"/>
          <w:sz w:val="24"/>
          <w:szCs w:val="24"/>
        </w:rPr>
        <w:t>Pt)</w:t>
      </w:r>
      <w:r>
        <w:rPr>
          <w:rFonts w:hint="eastAsia"/>
          <w:sz w:val="24"/>
          <w:szCs w:val="24"/>
          <w:vertAlign w:val="subscript"/>
        </w:rPr>
        <w:t>2</w:t>
      </w:r>
      <w:r>
        <w:rPr>
          <w:rFonts w:hint="eastAsia"/>
          <w:sz w:val="24"/>
          <w:szCs w:val="24"/>
        </w:rPr>
        <w:t xml:space="preserve">Ga cluster systems to roughly estimate the energy barrier associated with the incorporation of Ga atoms into the </w:t>
      </w:r>
      <w:r>
        <w:rPr>
          <w:sz w:val="24"/>
          <w:szCs w:val="24"/>
        </w:rPr>
        <w:t>Pt</w:t>
      </w:r>
      <w:r>
        <w:rPr>
          <w:sz w:val="24"/>
          <w:szCs w:val="24"/>
          <w:lang w:eastAsia="zh-CN"/>
        </w:rPr>
        <w:t>–</w:t>
      </w:r>
      <w:r>
        <w:rPr>
          <w:sz w:val="24"/>
          <w:szCs w:val="24"/>
        </w:rPr>
        <w:t>Pt</w:t>
      </w:r>
      <w:r>
        <w:rPr>
          <w:rFonts w:hint="eastAsia"/>
          <w:sz w:val="24"/>
          <w:szCs w:val="24"/>
        </w:rPr>
        <w:t xml:space="preserve"> bond.</w:t>
      </w:r>
      <w:r>
        <w:rPr>
          <w:color w:val="000000" w:themeColor="text1"/>
          <w:sz w:val="24"/>
          <w:szCs w:val="24"/>
        </w:rPr>
        <w:br w:type="page"/>
      </w:r>
    </w:p>
    <w:p w14:paraId="730A17D4" w14:textId="3732F135" w:rsidR="00710345" w:rsidRDefault="00710345" w:rsidP="00D22B79">
      <w:pPr>
        <w:adjustRightInd w:val="0"/>
        <w:snapToGrid w:val="0"/>
        <w:spacing w:line="480" w:lineRule="auto"/>
        <w:jc w:val="center"/>
        <w:rPr>
          <w:b/>
          <w:bCs/>
          <w:color w:val="000000"/>
          <w:sz w:val="24"/>
          <w:szCs w:val="24"/>
          <w:lang w:eastAsia="zh-CN"/>
        </w:rPr>
      </w:pPr>
      <w:r w:rsidRPr="00710345">
        <w:rPr>
          <w:b/>
          <w:bCs/>
          <w:noProof/>
          <w:color w:val="000000"/>
          <w:sz w:val="24"/>
          <w:szCs w:val="24"/>
          <w:lang w:eastAsia="zh-CN"/>
        </w:rPr>
        <w:lastRenderedPageBreak/>
        <w:drawing>
          <wp:inline distT="0" distB="0" distL="0" distR="0" wp14:anchorId="4A78EFBE" wp14:editId="5D7A4842">
            <wp:extent cx="2801620" cy="234061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1620" cy="2340610"/>
                    </a:xfrm>
                    <a:prstGeom prst="rect">
                      <a:avLst/>
                    </a:prstGeom>
                    <a:noFill/>
                    <a:ln>
                      <a:noFill/>
                    </a:ln>
                  </pic:spPr>
                </pic:pic>
              </a:graphicData>
            </a:graphic>
          </wp:inline>
        </w:drawing>
      </w:r>
    </w:p>
    <w:p w14:paraId="67B17DCA" w14:textId="5D9BF785" w:rsidR="00DF3CDC" w:rsidRPr="003618A3" w:rsidRDefault="00C76D17" w:rsidP="00D22B79">
      <w:pPr>
        <w:adjustRightInd w:val="0"/>
        <w:snapToGrid w:val="0"/>
        <w:spacing w:beforeLines="50" w:before="120" w:line="360" w:lineRule="auto"/>
        <w:jc w:val="both"/>
        <w:rPr>
          <w:color w:val="FF0000"/>
          <w:sz w:val="24"/>
          <w:szCs w:val="24"/>
          <w:lang w:eastAsia="zh-CN"/>
        </w:rPr>
      </w:pPr>
      <w:r w:rsidRPr="00C76D17">
        <w:rPr>
          <w:b/>
          <w:bCs/>
          <w:sz w:val="24"/>
          <w:szCs w:val="24"/>
        </w:rPr>
        <w:t>Supplementary Fig. 1</w:t>
      </w:r>
      <w:r w:rsidR="00AD5205">
        <w:rPr>
          <w:b/>
          <w:bCs/>
          <w:sz w:val="24"/>
          <w:szCs w:val="24"/>
        </w:rPr>
        <w:t xml:space="preserve"> |</w:t>
      </w:r>
      <w:r w:rsidR="00727E53" w:rsidRPr="00C76D17">
        <w:rPr>
          <w:rFonts w:hint="eastAsia"/>
          <w:b/>
          <w:bCs/>
          <w:color w:val="000000"/>
          <w:sz w:val="24"/>
          <w:szCs w:val="24"/>
        </w:rPr>
        <w:t xml:space="preserve"> </w:t>
      </w:r>
      <w:r w:rsidR="00727E53" w:rsidRPr="00C76D17">
        <w:rPr>
          <w:rFonts w:hint="eastAsia"/>
          <w:b/>
          <w:bCs/>
          <w:color w:val="000000"/>
          <w:sz w:val="24"/>
          <w:szCs w:val="24"/>
          <w:lang w:eastAsia="zh-CN"/>
        </w:rPr>
        <w:t>T</w:t>
      </w:r>
      <w:r w:rsidR="00727E53" w:rsidRPr="00C76D17">
        <w:rPr>
          <w:b/>
          <w:bCs/>
          <w:color w:val="000000" w:themeColor="text1"/>
          <w:sz w:val="24"/>
          <w:szCs w:val="24"/>
          <w:lang w:eastAsia="zh-CN"/>
        </w:rPr>
        <w:t xml:space="preserve">ime evolution of </w:t>
      </w:r>
      <w:r w:rsidR="00727E53" w:rsidRPr="00C76D17">
        <w:rPr>
          <w:rFonts w:hint="eastAsia"/>
          <w:b/>
          <w:bCs/>
          <w:color w:val="000000" w:themeColor="text1"/>
          <w:sz w:val="24"/>
          <w:szCs w:val="24"/>
          <w:lang w:eastAsia="zh-CN"/>
        </w:rPr>
        <w:t xml:space="preserve">the minimum </w:t>
      </w:r>
      <w:r w:rsidR="00727E53" w:rsidRPr="00C76D17">
        <w:rPr>
          <w:b/>
          <w:bCs/>
          <w:color w:val="000000" w:themeColor="text1"/>
          <w:sz w:val="24"/>
          <w:szCs w:val="24"/>
          <w:lang w:eastAsia="zh-CN"/>
        </w:rPr>
        <w:t>Pt–Pt distance in Ga</w:t>
      </w:r>
      <w:r w:rsidR="00727E53" w:rsidRPr="00C76D17">
        <w:rPr>
          <w:b/>
          <w:bCs/>
          <w:color w:val="000000" w:themeColor="text1"/>
          <w:sz w:val="24"/>
          <w:szCs w:val="24"/>
          <w:vertAlign w:val="subscript"/>
          <w:lang w:eastAsia="zh-CN"/>
        </w:rPr>
        <w:t>90</w:t>
      </w:r>
      <w:r w:rsidR="00727E53" w:rsidRPr="00C76D17">
        <w:rPr>
          <w:b/>
          <w:bCs/>
          <w:color w:val="000000" w:themeColor="text1"/>
          <w:sz w:val="24"/>
          <w:szCs w:val="24"/>
          <w:lang w:eastAsia="zh-CN"/>
        </w:rPr>
        <w:t>Pt</w:t>
      </w:r>
      <w:r w:rsidR="00727E53" w:rsidRPr="00C76D17">
        <w:rPr>
          <w:b/>
          <w:bCs/>
          <w:color w:val="000000" w:themeColor="text1"/>
          <w:sz w:val="24"/>
          <w:szCs w:val="24"/>
          <w:vertAlign w:val="subscript"/>
          <w:lang w:eastAsia="zh-CN"/>
        </w:rPr>
        <w:t>10</w:t>
      </w:r>
      <w:r w:rsidR="00727E53" w:rsidRPr="00C76D17">
        <w:rPr>
          <w:b/>
          <w:bCs/>
          <w:color w:val="000000" w:themeColor="text1"/>
          <w:sz w:val="24"/>
          <w:szCs w:val="24"/>
          <w:lang w:eastAsia="zh-CN"/>
        </w:rPr>
        <w:t xml:space="preserve"> system at 923</w:t>
      </w:r>
      <w:r w:rsidR="00727E53">
        <w:rPr>
          <w:b/>
          <w:bCs/>
          <w:color w:val="000000" w:themeColor="text1"/>
          <w:sz w:val="24"/>
          <w:szCs w:val="24"/>
          <w:lang w:eastAsia="zh-CN"/>
        </w:rPr>
        <w:t xml:space="preserve"> K.</w:t>
      </w:r>
      <w:r w:rsidR="00727E53">
        <w:rPr>
          <w:rFonts w:hint="eastAsia"/>
          <w:b/>
          <w:bCs/>
          <w:color w:val="000000" w:themeColor="text1"/>
          <w:sz w:val="24"/>
          <w:szCs w:val="24"/>
          <w:lang w:eastAsia="zh-CN"/>
        </w:rPr>
        <w:t xml:space="preserve"> </w:t>
      </w:r>
      <w:r w:rsidR="00727E53">
        <w:rPr>
          <w:color w:val="000000" w:themeColor="text1"/>
          <w:sz w:val="24"/>
          <w:szCs w:val="24"/>
          <w:lang w:eastAsia="zh-CN"/>
        </w:rPr>
        <w:t>The gray area marked is</w:t>
      </w:r>
      <w:r w:rsidR="00727E53">
        <w:rPr>
          <w:rFonts w:hint="eastAsia"/>
          <w:color w:val="000000" w:themeColor="text1"/>
          <w:sz w:val="24"/>
          <w:szCs w:val="24"/>
          <w:lang w:eastAsia="zh-CN"/>
        </w:rPr>
        <w:t xml:space="preserve"> 2.65</w:t>
      </w:r>
      <w:r w:rsidR="00727E53">
        <w:rPr>
          <w:color w:val="000000" w:themeColor="text1"/>
          <w:sz w:val="24"/>
          <w:szCs w:val="24"/>
          <w:lang w:eastAsia="zh-CN"/>
        </w:rPr>
        <w:t xml:space="preserve"> ~ 3.35 Å, which is 1.2 times of</w:t>
      </w:r>
      <w:r w:rsidR="00727E53">
        <w:rPr>
          <w:b/>
          <w:bCs/>
          <w:color w:val="000000" w:themeColor="text1"/>
          <w:sz w:val="24"/>
          <w:szCs w:val="24"/>
          <w:lang w:eastAsia="zh-CN"/>
        </w:rPr>
        <w:t xml:space="preserve"> </w:t>
      </w:r>
      <w:r w:rsidR="00727E53">
        <w:rPr>
          <w:color w:val="000000" w:themeColor="text1"/>
          <w:sz w:val="24"/>
          <w:szCs w:val="24"/>
          <w:lang w:eastAsia="zh-CN"/>
        </w:rPr>
        <w:t>the length of Pt–P</w:t>
      </w:r>
      <w:r w:rsidR="00727E53">
        <w:rPr>
          <w:rFonts w:hint="eastAsia"/>
          <w:color w:val="000000" w:themeColor="text1"/>
          <w:sz w:val="24"/>
          <w:szCs w:val="24"/>
          <w:lang w:eastAsia="zh-CN"/>
        </w:rPr>
        <w:t>t</w:t>
      </w:r>
      <w:r w:rsidR="00727E53">
        <w:rPr>
          <w:color w:val="000000" w:themeColor="text1"/>
          <w:sz w:val="24"/>
          <w:szCs w:val="24"/>
          <w:lang w:eastAsia="zh-CN"/>
        </w:rPr>
        <w:t xml:space="preserve"> </w:t>
      </w:r>
      <w:r w:rsidR="00727E53">
        <w:rPr>
          <w:rFonts w:hint="eastAsia"/>
          <w:color w:val="000000" w:themeColor="text1"/>
          <w:sz w:val="24"/>
          <w:szCs w:val="24"/>
          <w:lang w:eastAsia="zh-CN"/>
        </w:rPr>
        <w:t>bond</w:t>
      </w:r>
      <w:r w:rsidR="00727E53">
        <w:rPr>
          <w:color w:val="000000" w:themeColor="text1"/>
          <w:sz w:val="24"/>
          <w:szCs w:val="24"/>
          <w:lang w:eastAsia="zh-CN"/>
        </w:rPr>
        <w:t xml:space="preserve"> (2.65 ~ 2.79 Å). In Ga</w:t>
      </w:r>
      <w:r w:rsidR="00727E53">
        <w:rPr>
          <w:color w:val="000000" w:themeColor="text1"/>
          <w:sz w:val="24"/>
          <w:szCs w:val="24"/>
          <w:vertAlign w:val="subscript"/>
          <w:lang w:eastAsia="zh-CN"/>
        </w:rPr>
        <w:t>90</w:t>
      </w:r>
      <w:r w:rsidR="00727E53">
        <w:rPr>
          <w:color w:val="000000" w:themeColor="text1"/>
          <w:sz w:val="24"/>
          <w:szCs w:val="24"/>
          <w:lang w:eastAsia="zh-CN"/>
        </w:rPr>
        <w:t>P</w:t>
      </w:r>
      <w:r w:rsidR="00727E53">
        <w:rPr>
          <w:rFonts w:hint="eastAsia"/>
          <w:color w:val="000000" w:themeColor="text1"/>
          <w:sz w:val="24"/>
          <w:szCs w:val="24"/>
          <w:lang w:eastAsia="zh-CN"/>
        </w:rPr>
        <w:t>t</w:t>
      </w:r>
      <w:r w:rsidR="00727E53">
        <w:rPr>
          <w:color w:val="000000" w:themeColor="text1"/>
          <w:sz w:val="24"/>
          <w:szCs w:val="24"/>
          <w:vertAlign w:val="subscript"/>
          <w:lang w:eastAsia="zh-CN"/>
        </w:rPr>
        <w:t>10</w:t>
      </w:r>
      <w:r w:rsidR="00727E53">
        <w:rPr>
          <w:color w:val="000000" w:themeColor="text1"/>
          <w:sz w:val="24"/>
          <w:szCs w:val="24"/>
          <w:lang w:eastAsia="zh-CN"/>
        </w:rPr>
        <w:t xml:space="preserve"> system, the shortest Pt–Pt distance </w:t>
      </w:r>
      <w:proofErr w:type="spellStart"/>
      <w:r w:rsidR="00727E53">
        <w:rPr>
          <w:color w:val="000000" w:themeColor="text1"/>
          <w:sz w:val="24"/>
          <w:szCs w:val="24"/>
          <w:lang w:eastAsia="zh-CN"/>
        </w:rPr>
        <w:t>luctuates</w:t>
      </w:r>
      <w:proofErr w:type="spellEnd"/>
      <w:r w:rsidR="00727E53">
        <w:rPr>
          <w:color w:val="000000" w:themeColor="text1"/>
          <w:sz w:val="24"/>
          <w:szCs w:val="24"/>
          <w:lang w:eastAsia="zh-CN"/>
        </w:rPr>
        <w:t xml:space="preserve"> between 2.51 Å and 3.65 Å, which are partly in the range of 1.2 times of the length of Pt–P</w:t>
      </w:r>
      <w:r w:rsidR="00727E53">
        <w:rPr>
          <w:rFonts w:hint="eastAsia"/>
          <w:color w:val="000000" w:themeColor="text1"/>
          <w:sz w:val="24"/>
          <w:szCs w:val="24"/>
          <w:lang w:eastAsia="zh-CN"/>
        </w:rPr>
        <w:t>t</w:t>
      </w:r>
      <w:r w:rsidR="00727E53">
        <w:rPr>
          <w:color w:val="000000" w:themeColor="text1"/>
          <w:sz w:val="24"/>
          <w:szCs w:val="24"/>
          <w:lang w:eastAsia="zh-CN"/>
        </w:rPr>
        <w:t xml:space="preserve"> </w:t>
      </w:r>
      <w:r w:rsidR="00727E53">
        <w:rPr>
          <w:rFonts w:hint="eastAsia"/>
          <w:color w:val="000000" w:themeColor="text1"/>
          <w:sz w:val="24"/>
          <w:szCs w:val="24"/>
          <w:lang w:eastAsia="zh-CN"/>
        </w:rPr>
        <w:t>bond</w:t>
      </w:r>
      <w:r w:rsidR="00727E53">
        <w:rPr>
          <w:color w:val="000000" w:themeColor="text1"/>
          <w:sz w:val="24"/>
          <w:szCs w:val="24"/>
          <w:lang w:eastAsia="zh-CN"/>
        </w:rPr>
        <w:t xml:space="preserve"> (2.65 ~ 2.79 Å)</w:t>
      </w:r>
      <w:r w:rsidR="00727E53">
        <w:rPr>
          <w:color w:val="000000" w:themeColor="text1"/>
          <w:sz w:val="24"/>
          <w:szCs w:val="24"/>
          <w:lang w:eastAsia="zh-CN"/>
        </w:rPr>
        <w:fldChar w:fldCharType="begin"/>
      </w:r>
      <w:r w:rsidR="00A13B9C">
        <w:rPr>
          <w:color w:val="000000" w:themeColor="text1"/>
          <w:sz w:val="24"/>
          <w:szCs w:val="24"/>
          <w:lang w:eastAsia="zh-CN"/>
        </w:rPr>
        <w:instrText xml:space="preserve"> ADDIN EN.CITE &lt;EndNote&gt;&lt;Cite&gt;&lt;Author&gt;Dedieu&lt;/Author&gt;&lt;Year&gt;1978&lt;/Year&gt;&lt;RecNum&gt;38&lt;/RecNum&gt;&lt;DisplayText&gt;&lt;style face="superscript"&gt;5&lt;/style&gt;&lt;/DisplayText&gt;&lt;record&gt;&lt;rec-number&gt;38&lt;/rec-number&gt;&lt;foreign-keys&gt;&lt;key app="EN" db-id="0txasaa9hvtfrwepwdx5rewxz0009xv2pxd0" timestamp="1744429456"&gt;38&lt;/key&gt;&lt;/foreign-keys&gt;&lt;ref-type name="Journal Article"&gt;17&lt;/ref-type&gt;&lt;contributors&gt;&lt;authors&gt;&lt;author&gt;Dedieu, Alain&lt;/author&gt;&lt;author&gt;Hoffmann, Roald&lt;/author&gt;&lt;/authors&gt;&lt;/contributors&gt;&lt;titles&gt;&lt;title&gt;Platinum(0)-platinum(0) dimers. Bonding relationships in a d10-d10 system&lt;/title&gt;&lt;secondary-title&gt;Journal of the American Chemical Society&lt;/secondary-title&gt;&lt;/titles&gt;&lt;periodical&gt;&lt;full-title&gt;Journal of the American Chemical Society&lt;/full-title&gt;&lt;/periodical&gt;&lt;pages&gt;2074-2079&lt;/pages&gt;&lt;volume&gt;100&lt;/volume&gt;&lt;number&gt;7&lt;/number&gt;&lt;section&gt;2074&lt;/section&gt;&lt;dates&gt;&lt;year&gt;1978&lt;/year&gt;&lt;/dates&gt;&lt;isbn&gt;0002-7863&amp;#xD;1520-5126&lt;/isbn&gt;&lt;urls&gt;&lt;/urls&gt;&lt;electronic-resource-num&gt;10.1021/ja00475a017&lt;/electronic-resource-num&gt;&lt;/record&gt;&lt;/Cite&gt;&lt;/EndNote&gt;</w:instrText>
      </w:r>
      <w:r w:rsidR="00727E53">
        <w:rPr>
          <w:color w:val="000000" w:themeColor="text1"/>
          <w:sz w:val="24"/>
          <w:szCs w:val="24"/>
          <w:lang w:eastAsia="zh-CN"/>
        </w:rPr>
        <w:fldChar w:fldCharType="separate"/>
      </w:r>
      <w:r w:rsidR="00A13B9C" w:rsidRPr="00A13B9C">
        <w:rPr>
          <w:noProof/>
          <w:color w:val="000000" w:themeColor="text1"/>
          <w:sz w:val="24"/>
          <w:szCs w:val="24"/>
          <w:vertAlign w:val="superscript"/>
          <w:lang w:eastAsia="zh-CN"/>
        </w:rPr>
        <w:t>5</w:t>
      </w:r>
      <w:r w:rsidR="00727E53">
        <w:rPr>
          <w:color w:val="000000" w:themeColor="text1"/>
          <w:sz w:val="24"/>
          <w:szCs w:val="24"/>
          <w:lang w:eastAsia="zh-CN"/>
        </w:rPr>
        <w:fldChar w:fldCharType="end"/>
      </w:r>
      <w:r w:rsidR="00727E53">
        <w:rPr>
          <w:sz w:val="24"/>
          <w:szCs w:val="24"/>
          <w:lang w:eastAsia="zh-CN"/>
        </w:rPr>
        <w:t xml:space="preserve">. Generally, </w:t>
      </w:r>
      <w:r w:rsidR="00727E53">
        <w:rPr>
          <w:color w:val="000000" w:themeColor="text1"/>
          <w:sz w:val="24"/>
          <w:szCs w:val="24"/>
          <w:lang w:eastAsia="zh-CN"/>
        </w:rPr>
        <w:t>when the distance between the two atoms is less than 1.2 times of the sum of their Cambridge Structural Database (CSD) covalent radii, the chemical bond between the two atoms can be considered to be not formed</w:t>
      </w:r>
      <w:r w:rsidR="00727E53">
        <w:rPr>
          <w:color w:val="000000" w:themeColor="text1"/>
          <w:sz w:val="24"/>
          <w:szCs w:val="24"/>
          <w:lang w:eastAsia="zh-CN"/>
        </w:rPr>
        <w:fldChar w:fldCharType="begin"/>
      </w:r>
      <w:r w:rsidR="00A13B9C">
        <w:rPr>
          <w:color w:val="000000" w:themeColor="text1"/>
          <w:sz w:val="24"/>
          <w:szCs w:val="24"/>
          <w:lang w:eastAsia="zh-CN"/>
        </w:rPr>
        <w:instrText xml:space="preserve"> ADDIN EN.CITE &lt;EndNote&gt;&lt;Cite&gt;&lt;Author&gt;Lu&lt;/Author&gt;&lt;Year&gt;2011&lt;/Year&gt;&lt;RecNum&gt;45&lt;/RecNum&gt;&lt;DisplayText&gt;&lt;style face="superscript"&gt;6,7&lt;/style&gt;&lt;/DisplayText&gt;&lt;record&gt;&lt;rec-number&gt;45&lt;/rec-number&gt;&lt;foreign-keys&gt;&lt;key app="EN" db-id="0txasaa9hvtfrwepwdx5rewxz0009xv2pxd0" timestamp="1744445119"&gt;45&lt;/key&gt;&lt;/foreign-keys&gt;&lt;ref-type name="Journal Article"&gt;17&lt;/ref-type&gt;&lt;contributors&gt;&lt;authors&gt;&lt;author&gt;Lu, Tian&lt;/author&gt;&lt;author&gt;Chen, Feiwu&lt;/author&gt;&lt;/authors&gt;&lt;/contributors&gt;&lt;titles&gt;&lt;title&gt;Multiwfn: A multifunctional wavefunction analyzer&lt;/title&gt;&lt;secondary-title&gt;Journal of Computational Chemistry&lt;/secondary-title&gt;&lt;/titles&gt;&lt;periodical&gt;&lt;full-title&gt;Journal of Computational Chemistry&lt;/full-title&gt;&lt;/periodical&gt;&lt;pages&gt;580-592&lt;/pages&gt;&lt;volume&gt;33&lt;/volume&gt;&lt;number&gt;5&lt;/number&gt;&lt;section&gt;580&lt;/section&gt;&lt;dates&gt;&lt;year&gt;2011&lt;/year&gt;&lt;/dates&gt;&lt;isbn&gt;0192-8651&amp;#xD;1096-987X&lt;/isbn&gt;&lt;urls&gt;&lt;/urls&gt;&lt;electronic-resource-num&gt;10.1002/jcc.22885&lt;/electronic-resource-num&gt;&lt;/record&gt;&lt;/Cite&gt;&lt;Cite&gt;&lt;Author&gt;Lu&lt;/Author&gt;&lt;Year&gt;2024&lt;/Year&gt;&lt;RecNum&gt;46&lt;/RecNum&gt;&lt;record&gt;&lt;rec-number&gt;46&lt;/rec-number&gt;&lt;foreign-keys&gt;&lt;key app="EN" db-id="0txasaa9hvtfrwepwdx5rewxz0009xv2pxd0" timestamp="1744445893"&gt;46&lt;/key&gt;&lt;/foreign-keys&gt;&lt;ref-type name="Journal Article"&gt;17&lt;/ref-type&gt;&lt;contributors&gt;&lt;authors&gt;&lt;author&gt;Lu, Tian&lt;/author&gt;&lt;/authors&gt;&lt;/contributors&gt;&lt;titles&gt;&lt;title&gt;A comprehensive electron wavefunction analysis toolbox for chemists, Multiwfn&lt;/title&gt;&lt;secondary-title&gt;The Journal of Chemical Physics&lt;/secondary-title&gt;&lt;/titles&gt;&lt;periodical&gt;&lt;full-title&gt;The Journal of Chemical Physics&lt;/full-title&gt;&lt;/periodical&gt;&lt;volume&gt;161&lt;/volume&gt;&lt;number&gt;8&lt;/number&gt;&lt;dates&gt;&lt;year&gt;2024&lt;/year&gt;&lt;/dates&gt;&lt;isbn&gt;0021-9606&amp;#xD;1089-7690&lt;/isbn&gt;&lt;urls&gt;&lt;/urls&gt;&lt;electronic-resource-num&gt;10.1063/5.0216272&lt;/electronic-resource-num&gt;&lt;/record&gt;&lt;/Cite&gt;&lt;/EndNote&gt;</w:instrText>
      </w:r>
      <w:r w:rsidR="00727E53">
        <w:rPr>
          <w:color w:val="000000" w:themeColor="text1"/>
          <w:sz w:val="24"/>
          <w:szCs w:val="24"/>
          <w:lang w:eastAsia="zh-CN"/>
        </w:rPr>
        <w:fldChar w:fldCharType="separate"/>
      </w:r>
      <w:r w:rsidR="00A13B9C" w:rsidRPr="00A13B9C">
        <w:rPr>
          <w:noProof/>
          <w:color w:val="000000" w:themeColor="text1"/>
          <w:sz w:val="24"/>
          <w:szCs w:val="24"/>
          <w:vertAlign w:val="superscript"/>
          <w:lang w:eastAsia="zh-CN"/>
        </w:rPr>
        <w:t>6,7</w:t>
      </w:r>
      <w:r w:rsidR="00727E53">
        <w:rPr>
          <w:color w:val="000000" w:themeColor="text1"/>
          <w:sz w:val="24"/>
          <w:szCs w:val="24"/>
          <w:lang w:eastAsia="zh-CN"/>
        </w:rPr>
        <w:fldChar w:fldCharType="end"/>
      </w:r>
      <w:r w:rsidR="00727E53">
        <w:rPr>
          <w:color w:val="000000" w:themeColor="text1"/>
          <w:sz w:val="24"/>
          <w:szCs w:val="24"/>
          <w:lang w:eastAsia="zh-CN"/>
        </w:rPr>
        <w:t xml:space="preserve"> and they are isolated to each other. </w:t>
      </w:r>
      <w:r w:rsidR="00727E53">
        <w:rPr>
          <w:rFonts w:hint="eastAsia"/>
          <w:sz w:val="24"/>
          <w:szCs w:val="24"/>
          <w:lang w:eastAsia="zh-CN"/>
        </w:rPr>
        <w:t>T</w:t>
      </w:r>
      <w:r w:rsidR="00727E53">
        <w:rPr>
          <w:sz w:val="24"/>
          <w:szCs w:val="24"/>
          <w:lang w:eastAsia="zh-CN"/>
        </w:rPr>
        <w:t>he</w:t>
      </w:r>
      <w:r w:rsidR="00727E53">
        <w:rPr>
          <w:color w:val="000000" w:themeColor="text1"/>
          <w:sz w:val="24"/>
          <w:szCs w:val="24"/>
          <w:lang w:eastAsia="zh-CN"/>
        </w:rPr>
        <w:t xml:space="preserve"> relatively high Pt concentration in Ga</w:t>
      </w:r>
      <w:r w:rsidR="00727E53">
        <w:rPr>
          <w:color w:val="000000" w:themeColor="text1"/>
          <w:sz w:val="24"/>
          <w:szCs w:val="24"/>
          <w:vertAlign w:val="subscript"/>
          <w:lang w:eastAsia="zh-CN"/>
        </w:rPr>
        <w:t>90</w:t>
      </w:r>
      <w:r w:rsidR="00727E53">
        <w:rPr>
          <w:color w:val="000000" w:themeColor="text1"/>
          <w:sz w:val="24"/>
          <w:szCs w:val="24"/>
          <w:lang w:eastAsia="zh-CN"/>
        </w:rPr>
        <w:t>P</w:t>
      </w:r>
      <w:r w:rsidR="00727E53">
        <w:rPr>
          <w:rFonts w:hint="eastAsia"/>
          <w:color w:val="000000" w:themeColor="text1"/>
          <w:sz w:val="24"/>
          <w:szCs w:val="24"/>
          <w:lang w:eastAsia="zh-CN"/>
        </w:rPr>
        <w:t>t</w:t>
      </w:r>
      <w:r w:rsidR="00727E53">
        <w:rPr>
          <w:color w:val="000000" w:themeColor="text1"/>
          <w:sz w:val="24"/>
          <w:szCs w:val="24"/>
          <w:vertAlign w:val="subscript"/>
          <w:lang w:eastAsia="zh-CN"/>
        </w:rPr>
        <w:t>10</w:t>
      </w:r>
      <w:r w:rsidR="00727E53">
        <w:rPr>
          <w:color w:val="000000" w:themeColor="text1"/>
          <w:sz w:val="24"/>
          <w:szCs w:val="24"/>
          <w:lang w:eastAsia="zh-CN"/>
        </w:rPr>
        <w:t xml:space="preserve"> system, leads to intermittent formation of Pt</w:t>
      </w:r>
      <w:r w:rsidR="00727E53">
        <w:rPr>
          <w:color w:val="000000" w:themeColor="text1"/>
          <w:sz w:val="24"/>
          <w:szCs w:val="24"/>
          <w:vertAlign w:val="subscript"/>
          <w:lang w:eastAsia="zh-CN"/>
        </w:rPr>
        <w:t>2</w:t>
      </w:r>
      <w:r w:rsidR="00727E53">
        <w:rPr>
          <w:color w:val="000000" w:themeColor="text1"/>
          <w:sz w:val="24"/>
          <w:szCs w:val="24"/>
          <w:lang w:eastAsia="zh-CN"/>
        </w:rPr>
        <w:t xml:space="preserve"> dimer.</w:t>
      </w:r>
      <w:r w:rsidR="00727E53">
        <w:rPr>
          <w:b/>
          <w:bCs/>
          <w:color w:val="000000"/>
        </w:rPr>
        <w:br w:type="page"/>
      </w:r>
    </w:p>
    <w:p w14:paraId="4F75C329" w14:textId="7DA1C55A" w:rsidR="00DF3CDC" w:rsidRDefault="00DF3CDC" w:rsidP="00194251">
      <w:pPr>
        <w:adjustRightInd w:val="0"/>
        <w:snapToGrid w:val="0"/>
        <w:spacing w:line="480" w:lineRule="auto"/>
        <w:jc w:val="center"/>
        <w:rPr>
          <w:b/>
          <w:bCs/>
          <w:color w:val="000000"/>
        </w:rPr>
      </w:pPr>
      <w:r>
        <w:rPr>
          <w:b/>
          <w:bCs/>
          <w:noProof/>
          <w:color w:val="000000"/>
          <w:lang w:eastAsia="zh-CN"/>
        </w:rPr>
        <w:lastRenderedPageBreak/>
        <w:drawing>
          <wp:inline distT="0" distB="0" distL="114300" distR="114300" wp14:anchorId="144D1DAE" wp14:editId="6D784C63">
            <wp:extent cx="2871470" cy="2340610"/>
            <wp:effectExtent l="0" t="0" r="5080" b="2540"/>
            <wp:docPr id="3" name="图片 3" descr="c7a34a2e0fe383f01b1c72edb1135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7a34a2e0fe383f01b1c72edb1135799"/>
                    <pic:cNvPicPr>
                      <a:picLocks noChangeAspect="1"/>
                    </pic:cNvPicPr>
                  </pic:nvPicPr>
                  <pic:blipFill>
                    <a:blip r:embed="rId12"/>
                    <a:stretch>
                      <a:fillRect/>
                    </a:stretch>
                  </pic:blipFill>
                  <pic:spPr>
                    <a:xfrm>
                      <a:off x="0" y="0"/>
                      <a:ext cx="2871470" cy="2340610"/>
                    </a:xfrm>
                    <a:prstGeom prst="rect">
                      <a:avLst/>
                    </a:prstGeom>
                  </pic:spPr>
                </pic:pic>
              </a:graphicData>
            </a:graphic>
          </wp:inline>
        </w:drawing>
      </w:r>
    </w:p>
    <w:p w14:paraId="54E210CE" w14:textId="36E3FCC0" w:rsidR="00DF3CDC" w:rsidRPr="00003F98" w:rsidRDefault="00C76D17" w:rsidP="00194251">
      <w:pPr>
        <w:adjustRightInd w:val="0"/>
        <w:snapToGrid w:val="0"/>
        <w:spacing w:beforeLines="50" w:before="120" w:line="360" w:lineRule="auto"/>
        <w:jc w:val="both"/>
        <w:rPr>
          <w:b/>
          <w:bCs/>
          <w:color w:val="000000"/>
          <w:sz w:val="24"/>
          <w:szCs w:val="24"/>
        </w:rPr>
      </w:pPr>
      <w:r w:rsidRPr="00C76D17">
        <w:rPr>
          <w:b/>
          <w:bCs/>
          <w:color w:val="000000"/>
          <w:sz w:val="24"/>
          <w:szCs w:val="24"/>
        </w:rPr>
        <w:t xml:space="preserve">Supplementary Fig. </w:t>
      </w:r>
      <w:r>
        <w:rPr>
          <w:rFonts w:hint="eastAsia"/>
          <w:b/>
          <w:bCs/>
          <w:color w:val="000000"/>
          <w:sz w:val="24"/>
          <w:szCs w:val="24"/>
          <w:lang w:eastAsia="zh-CN"/>
        </w:rPr>
        <w:t>2</w:t>
      </w:r>
      <w:r w:rsidR="0031192F">
        <w:rPr>
          <w:b/>
          <w:bCs/>
          <w:color w:val="000000"/>
          <w:sz w:val="24"/>
          <w:szCs w:val="24"/>
        </w:rPr>
        <w:t xml:space="preserve"> |</w:t>
      </w:r>
      <w:r w:rsidR="00DF3CDC" w:rsidRPr="00003F98">
        <w:rPr>
          <w:rFonts w:hint="eastAsia"/>
          <w:b/>
          <w:bCs/>
          <w:color w:val="000000"/>
          <w:sz w:val="24"/>
          <w:szCs w:val="24"/>
        </w:rPr>
        <w:t xml:space="preserve"> </w:t>
      </w:r>
      <w:r w:rsidR="00DF3CDC" w:rsidRPr="00003F98">
        <w:rPr>
          <w:b/>
          <w:bCs/>
          <w:color w:val="000000"/>
          <w:sz w:val="24"/>
          <w:szCs w:val="24"/>
        </w:rPr>
        <w:t>Time evolution of Pt</w:t>
      </w:r>
      <w:r w:rsidR="00DF3CDC" w:rsidRPr="00003F98">
        <w:rPr>
          <w:rFonts w:hint="eastAsia"/>
          <w:b/>
          <w:bCs/>
          <w:color w:val="000000"/>
          <w:sz w:val="24"/>
          <w:szCs w:val="24"/>
        </w:rPr>
        <w:t>-</w:t>
      </w:r>
      <w:r w:rsidR="00DF3CDC" w:rsidRPr="00003F98">
        <w:rPr>
          <w:b/>
          <w:bCs/>
          <w:color w:val="000000"/>
          <w:sz w:val="24"/>
          <w:szCs w:val="24"/>
        </w:rPr>
        <w:t>Pt interatomic distance in the Ga</w:t>
      </w:r>
      <w:r w:rsidR="00DF3CDC" w:rsidRPr="00003F98">
        <w:rPr>
          <w:b/>
          <w:bCs/>
          <w:color w:val="000000"/>
          <w:sz w:val="24"/>
          <w:szCs w:val="24"/>
          <w:vertAlign w:val="subscript"/>
        </w:rPr>
        <w:t>98</w:t>
      </w:r>
      <w:r w:rsidR="00DF3CDC" w:rsidRPr="00003F98">
        <w:rPr>
          <w:b/>
          <w:bCs/>
          <w:color w:val="000000"/>
          <w:sz w:val="24"/>
          <w:szCs w:val="24"/>
        </w:rPr>
        <w:t>Pt</w:t>
      </w:r>
      <w:r w:rsidR="00DF3CDC" w:rsidRPr="00003F98">
        <w:rPr>
          <w:b/>
          <w:bCs/>
          <w:color w:val="000000"/>
          <w:sz w:val="24"/>
          <w:szCs w:val="24"/>
          <w:vertAlign w:val="subscript"/>
        </w:rPr>
        <w:t>2</w:t>
      </w:r>
      <w:r w:rsidR="00DF3CDC" w:rsidRPr="00003F98">
        <w:rPr>
          <w:b/>
          <w:bCs/>
          <w:color w:val="000000"/>
          <w:sz w:val="24"/>
          <w:szCs w:val="24"/>
        </w:rPr>
        <w:t xml:space="preserve"> system under N</w:t>
      </w:r>
      <w:r w:rsidR="00DF3CDC" w:rsidRPr="00003F98">
        <w:rPr>
          <w:rFonts w:hint="eastAsia"/>
          <w:b/>
          <w:bCs/>
          <w:color w:val="000000"/>
          <w:sz w:val="24"/>
          <w:szCs w:val="24"/>
        </w:rPr>
        <w:t>P</w:t>
      </w:r>
      <w:r w:rsidR="00DF3CDC" w:rsidRPr="00003F98">
        <w:rPr>
          <w:b/>
          <w:bCs/>
          <w:color w:val="000000"/>
          <w:sz w:val="24"/>
          <w:szCs w:val="24"/>
        </w:rPr>
        <w:t>T ensemble simulation.</w:t>
      </w:r>
      <w:r w:rsidR="00DF3CDC" w:rsidRPr="00003F98">
        <w:rPr>
          <w:rFonts w:hint="eastAsia"/>
          <w:b/>
          <w:bCs/>
          <w:color w:val="000000"/>
          <w:sz w:val="24"/>
          <w:szCs w:val="24"/>
        </w:rPr>
        <w:t xml:space="preserve"> </w:t>
      </w:r>
      <w:r w:rsidR="00DF3CDC" w:rsidRPr="00003F98">
        <w:rPr>
          <w:color w:val="000000"/>
          <w:sz w:val="24"/>
          <w:szCs w:val="24"/>
        </w:rPr>
        <w:t xml:space="preserve">The final structure from the simulation was used as the initial structure for the </w:t>
      </w:r>
      <w:r w:rsidR="00DF3CDC" w:rsidRPr="00003F98">
        <w:rPr>
          <w:rFonts w:hint="eastAsia"/>
          <w:color w:val="000000"/>
          <w:sz w:val="24"/>
          <w:szCs w:val="24"/>
        </w:rPr>
        <w:t xml:space="preserve">following </w:t>
      </w:r>
      <w:r w:rsidR="00DF3CDC" w:rsidRPr="00003F98">
        <w:rPr>
          <w:color w:val="000000"/>
          <w:sz w:val="24"/>
          <w:szCs w:val="24"/>
        </w:rPr>
        <w:t>NVT ensemble simulation.</w:t>
      </w:r>
      <w:r w:rsidR="00DF3CDC" w:rsidRPr="00003F98">
        <w:rPr>
          <w:b/>
          <w:bCs/>
          <w:color w:val="000000"/>
          <w:sz w:val="24"/>
          <w:szCs w:val="24"/>
        </w:rPr>
        <w:br w:type="page"/>
      </w:r>
    </w:p>
    <w:p w14:paraId="1F339B8E" w14:textId="77777777" w:rsidR="00531A29" w:rsidRDefault="00727E53" w:rsidP="00194251">
      <w:pPr>
        <w:adjustRightInd w:val="0"/>
        <w:snapToGrid w:val="0"/>
        <w:spacing w:line="480" w:lineRule="auto"/>
        <w:jc w:val="center"/>
        <w:rPr>
          <w:color w:val="000000" w:themeColor="text1"/>
          <w:sz w:val="24"/>
          <w:szCs w:val="24"/>
          <w:lang w:eastAsia="zh-CN"/>
        </w:rPr>
      </w:pPr>
      <w:r>
        <w:rPr>
          <w:noProof/>
          <w:color w:val="000000" w:themeColor="text1"/>
          <w:sz w:val="24"/>
          <w:szCs w:val="24"/>
          <w:lang w:eastAsia="zh-CN"/>
        </w:rPr>
        <w:lastRenderedPageBreak/>
        <w:drawing>
          <wp:inline distT="0" distB="0" distL="0" distR="0" wp14:anchorId="5ADEFAC1" wp14:editId="3746AE48">
            <wp:extent cx="2840355" cy="2286000"/>
            <wp:effectExtent l="0" t="0" r="0" b="0"/>
            <wp:docPr id="47993757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37578"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840355" cy="2286000"/>
                    </a:xfrm>
                    <a:prstGeom prst="rect">
                      <a:avLst/>
                    </a:prstGeom>
                    <a:noFill/>
                    <a:ln>
                      <a:noFill/>
                    </a:ln>
                  </pic:spPr>
                </pic:pic>
              </a:graphicData>
            </a:graphic>
          </wp:inline>
        </w:drawing>
      </w:r>
    </w:p>
    <w:p w14:paraId="435A4E6B" w14:textId="08523A0A" w:rsidR="00531A29" w:rsidRDefault="00C76D17" w:rsidP="00194251">
      <w:pPr>
        <w:adjustRightInd w:val="0"/>
        <w:snapToGrid w:val="0"/>
        <w:spacing w:beforeLines="50" w:before="120" w:line="360" w:lineRule="auto"/>
        <w:jc w:val="both"/>
        <w:rPr>
          <w:color w:val="000000" w:themeColor="text1"/>
          <w:sz w:val="24"/>
          <w:szCs w:val="24"/>
          <w:lang w:eastAsia="zh-CN"/>
        </w:rPr>
      </w:pPr>
      <w:r w:rsidRPr="00C76D17">
        <w:rPr>
          <w:b/>
          <w:bCs/>
          <w:color w:val="000000" w:themeColor="text1"/>
          <w:sz w:val="24"/>
          <w:szCs w:val="24"/>
          <w:lang w:eastAsia="zh-CN"/>
        </w:rPr>
        <w:t xml:space="preserve">Supplementary </w:t>
      </w:r>
      <w:r w:rsidR="00727E53">
        <w:rPr>
          <w:b/>
          <w:bCs/>
          <w:color w:val="000000" w:themeColor="text1"/>
          <w:sz w:val="24"/>
          <w:szCs w:val="24"/>
          <w:lang w:eastAsia="zh-CN"/>
        </w:rPr>
        <w:t xml:space="preserve">Fig. </w:t>
      </w:r>
      <w:r w:rsidR="00003F98">
        <w:rPr>
          <w:rFonts w:hint="eastAsia"/>
          <w:b/>
          <w:bCs/>
          <w:color w:val="000000" w:themeColor="text1"/>
          <w:sz w:val="24"/>
          <w:szCs w:val="24"/>
          <w:lang w:eastAsia="zh-CN"/>
        </w:rPr>
        <w:t>3</w:t>
      </w:r>
      <w:r w:rsidR="0031192F">
        <w:rPr>
          <w:b/>
          <w:bCs/>
          <w:color w:val="000000" w:themeColor="text1"/>
          <w:sz w:val="24"/>
          <w:szCs w:val="24"/>
          <w:lang w:eastAsia="zh-CN"/>
        </w:rPr>
        <w:t xml:space="preserve"> |</w:t>
      </w:r>
      <w:r w:rsidR="00727E53">
        <w:rPr>
          <w:b/>
          <w:bCs/>
          <w:color w:val="000000" w:themeColor="text1"/>
          <w:sz w:val="24"/>
          <w:szCs w:val="24"/>
          <w:lang w:eastAsia="zh-CN"/>
        </w:rPr>
        <w:t xml:space="preserve"> </w:t>
      </w:r>
      <w:r w:rsidR="00727E53" w:rsidRPr="0003104B">
        <w:rPr>
          <w:b/>
          <w:bCs/>
          <w:color w:val="000000" w:themeColor="text1"/>
          <w:sz w:val="24"/>
          <w:szCs w:val="24"/>
          <w:lang w:eastAsia="zh-CN"/>
        </w:rPr>
        <w:t>Variation of the average coordination numbers of Pt and Ga per frame with simulation time in the Ga</w:t>
      </w:r>
      <w:r w:rsidR="00727E53" w:rsidRPr="0003104B">
        <w:rPr>
          <w:b/>
          <w:bCs/>
          <w:color w:val="000000" w:themeColor="text1"/>
          <w:sz w:val="24"/>
          <w:szCs w:val="24"/>
          <w:vertAlign w:val="subscript"/>
          <w:lang w:eastAsia="zh-CN"/>
        </w:rPr>
        <w:t>98</w:t>
      </w:r>
      <w:r w:rsidR="00727E53" w:rsidRPr="0003104B">
        <w:rPr>
          <w:b/>
          <w:bCs/>
          <w:color w:val="000000" w:themeColor="text1"/>
          <w:sz w:val="24"/>
          <w:szCs w:val="24"/>
          <w:lang w:eastAsia="zh-CN"/>
        </w:rPr>
        <w:t>Pt</w:t>
      </w:r>
      <w:r w:rsidR="00727E53" w:rsidRPr="0003104B">
        <w:rPr>
          <w:b/>
          <w:bCs/>
          <w:color w:val="000000" w:themeColor="text1"/>
          <w:sz w:val="24"/>
          <w:szCs w:val="24"/>
          <w:vertAlign w:val="subscript"/>
          <w:lang w:eastAsia="zh-CN"/>
        </w:rPr>
        <w:t>2</w:t>
      </w:r>
      <w:r w:rsidR="00727E53" w:rsidRPr="0003104B">
        <w:rPr>
          <w:b/>
          <w:bCs/>
          <w:color w:val="000000" w:themeColor="text1"/>
          <w:sz w:val="24"/>
          <w:szCs w:val="24"/>
          <w:lang w:eastAsia="zh-CN"/>
        </w:rPr>
        <w:t xml:space="preserve"> system at 923</w:t>
      </w:r>
      <w:r w:rsidR="00194251">
        <w:rPr>
          <w:b/>
          <w:bCs/>
          <w:color w:val="000000" w:themeColor="text1"/>
          <w:sz w:val="24"/>
          <w:szCs w:val="24"/>
          <w:lang w:eastAsia="zh-CN"/>
        </w:rPr>
        <w:t xml:space="preserve"> </w:t>
      </w:r>
      <w:r w:rsidR="00727E53" w:rsidRPr="0003104B">
        <w:rPr>
          <w:b/>
          <w:bCs/>
          <w:color w:val="000000" w:themeColor="text1"/>
          <w:sz w:val="24"/>
          <w:szCs w:val="24"/>
          <w:lang w:eastAsia="zh-CN"/>
        </w:rPr>
        <w:t>K.</w:t>
      </w:r>
      <w:r w:rsidR="00727E53">
        <w:rPr>
          <w:b/>
          <w:bCs/>
          <w:color w:val="000000" w:themeColor="text1"/>
          <w:sz w:val="24"/>
          <w:szCs w:val="24"/>
          <w:lang w:eastAsia="zh-CN"/>
        </w:rPr>
        <w:t xml:space="preserve"> </w:t>
      </w:r>
      <w:r w:rsidR="00727E53" w:rsidRPr="0003104B">
        <w:rPr>
          <w:color w:val="000000" w:themeColor="text1"/>
          <w:sz w:val="24"/>
          <w:szCs w:val="24"/>
          <w:lang w:eastAsia="zh-CN"/>
        </w:rPr>
        <w:t>The simulation results indicate that at 923K, the coordination number (CN) of Ga is predominantly 6, while that of Pt mainly falls within the range of 7</w:t>
      </w:r>
      <w:r w:rsidR="00727E53">
        <w:rPr>
          <w:rFonts w:hint="eastAsia"/>
          <w:color w:val="000000" w:themeColor="text1"/>
          <w:sz w:val="24"/>
          <w:szCs w:val="24"/>
          <w:lang w:eastAsia="zh-CN"/>
        </w:rPr>
        <w:t>~</w:t>
      </w:r>
      <w:r w:rsidR="00727E53" w:rsidRPr="0003104B">
        <w:rPr>
          <w:color w:val="000000" w:themeColor="text1"/>
          <w:sz w:val="24"/>
          <w:szCs w:val="24"/>
          <w:lang w:eastAsia="zh-CN"/>
        </w:rPr>
        <w:t>9.</w:t>
      </w:r>
      <w:r w:rsidR="00727E53">
        <w:rPr>
          <w:color w:val="000000" w:themeColor="text1"/>
          <w:sz w:val="24"/>
          <w:szCs w:val="24"/>
          <w:lang w:eastAsia="zh-CN"/>
        </w:rPr>
        <w:br w:type="page"/>
      </w:r>
    </w:p>
    <w:p w14:paraId="7A7F4106" w14:textId="3C461CB3" w:rsidR="00531A29" w:rsidRDefault="001E7DB2" w:rsidP="00F7241F">
      <w:pPr>
        <w:adjustRightInd w:val="0"/>
        <w:snapToGrid w:val="0"/>
        <w:spacing w:line="480" w:lineRule="auto"/>
        <w:jc w:val="center"/>
        <w:rPr>
          <w:color w:val="000000" w:themeColor="text1"/>
          <w:sz w:val="24"/>
          <w:szCs w:val="24"/>
          <w:lang w:eastAsia="zh-CN"/>
        </w:rPr>
      </w:pPr>
      <w:r>
        <w:rPr>
          <w:noProof/>
          <w:color w:val="000000" w:themeColor="text1"/>
          <w:sz w:val="24"/>
          <w:szCs w:val="24"/>
          <w:lang w:eastAsia="zh-CN"/>
        </w:rPr>
        <w:lastRenderedPageBreak/>
        <w:drawing>
          <wp:inline distT="0" distB="0" distL="0" distR="0" wp14:anchorId="1DFAA3DF" wp14:editId="1CFD6BED">
            <wp:extent cx="3343275" cy="1629042"/>
            <wp:effectExtent l="0" t="0" r="0" b="9525"/>
            <wp:docPr id="9320806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4985"/>
                    <a:stretch/>
                  </pic:blipFill>
                  <pic:spPr bwMode="auto">
                    <a:xfrm>
                      <a:off x="0" y="0"/>
                      <a:ext cx="3343275" cy="1629042"/>
                    </a:xfrm>
                    <a:prstGeom prst="rect">
                      <a:avLst/>
                    </a:prstGeom>
                    <a:noFill/>
                    <a:ln>
                      <a:noFill/>
                    </a:ln>
                    <a:extLst>
                      <a:ext uri="{53640926-AAD7-44D8-BBD7-CCE9431645EC}">
                        <a14:shadowObscured xmlns:a14="http://schemas.microsoft.com/office/drawing/2010/main"/>
                      </a:ext>
                    </a:extLst>
                  </pic:spPr>
                </pic:pic>
              </a:graphicData>
            </a:graphic>
          </wp:inline>
        </w:drawing>
      </w:r>
    </w:p>
    <w:p w14:paraId="1EE85BB7" w14:textId="58ADED4C" w:rsidR="00531A29" w:rsidRPr="003618A3" w:rsidRDefault="00C76D17" w:rsidP="00F7241F">
      <w:pPr>
        <w:adjustRightInd w:val="0"/>
        <w:snapToGrid w:val="0"/>
        <w:spacing w:beforeLines="50" w:before="120" w:line="360" w:lineRule="auto"/>
        <w:jc w:val="both"/>
        <w:rPr>
          <w:color w:val="000000" w:themeColor="text1"/>
          <w:sz w:val="24"/>
          <w:szCs w:val="24"/>
          <w:lang w:eastAsia="zh-CN"/>
        </w:rPr>
      </w:pPr>
      <w:r w:rsidRPr="00C76D17">
        <w:rPr>
          <w:b/>
          <w:bCs/>
          <w:color w:val="000000" w:themeColor="text1"/>
          <w:sz w:val="24"/>
          <w:szCs w:val="24"/>
          <w:lang w:eastAsia="zh-CN"/>
        </w:rPr>
        <w:t xml:space="preserve">Supplementary </w:t>
      </w:r>
      <w:r w:rsidR="00727E53">
        <w:rPr>
          <w:b/>
          <w:bCs/>
          <w:color w:val="000000" w:themeColor="text1"/>
          <w:sz w:val="24"/>
          <w:szCs w:val="24"/>
          <w:lang w:eastAsia="zh-CN"/>
        </w:rPr>
        <w:t xml:space="preserve">Fig. </w:t>
      </w:r>
      <w:r w:rsidR="00003F98">
        <w:rPr>
          <w:rFonts w:hint="eastAsia"/>
          <w:b/>
          <w:bCs/>
          <w:color w:val="000000" w:themeColor="text1"/>
          <w:sz w:val="24"/>
          <w:szCs w:val="24"/>
          <w:lang w:eastAsia="zh-CN"/>
        </w:rPr>
        <w:t>4</w:t>
      </w:r>
      <w:r w:rsidR="0031192F">
        <w:rPr>
          <w:b/>
          <w:bCs/>
          <w:color w:val="000000" w:themeColor="text1"/>
          <w:sz w:val="24"/>
          <w:szCs w:val="24"/>
          <w:lang w:eastAsia="zh-CN"/>
        </w:rPr>
        <w:t xml:space="preserve"> |</w:t>
      </w:r>
      <w:r w:rsidR="00727E53">
        <w:rPr>
          <w:rFonts w:hint="eastAsia"/>
          <w:b/>
          <w:bCs/>
          <w:color w:val="000000" w:themeColor="text1"/>
          <w:sz w:val="24"/>
          <w:szCs w:val="24"/>
          <w:lang w:eastAsia="zh-CN"/>
        </w:rPr>
        <w:t xml:space="preserve"> </w:t>
      </w:r>
      <w:r w:rsidR="00727E53">
        <w:rPr>
          <w:b/>
          <w:bCs/>
          <w:color w:val="000000" w:themeColor="text1"/>
          <w:sz w:val="24"/>
          <w:szCs w:val="24"/>
          <w:lang w:eastAsia="zh-CN"/>
        </w:rPr>
        <w:t>Structure</w:t>
      </w:r>
      <w:r w:rsidR="00727E53">
        <w:rPr>
          <w:rFonts w:hint="eastAsia"/>
          <w:b/>
          <w:bCs/>
          <w:color w:val="000000" w:themeColor="text1"/>
          <w:sz w:val="24"/>
          <w:szCs w:val="24"/>
          <w:lang w:eastAsia="zh-CN"/>
        </w:rPr>
        <w:t>s</w:t>
      </w:r>
      <w:r w:rsidR="00727E53">
        <w:rPr>
          <w:b/>
          <w:bCs/>
          <w:color w:val="000000" w:themeColor="text1"/>
          <w:sz w:val="24"/>
          <w:szCs w:val="24"/>
          <w:lang w:eastAsia="zh-CN"/>
        </w:rPr>
        <w:t xml:space="preserve"> of the </w:t>
      </w:r>
      <w:r w:rsidR="00727E53" w:rsidRPr="0003104B">
        <w:rPr>
          <w:b/>
          <w:bCs/>
          <w:color w:val="000000" w:themeColor="text1"/>
          <w:sz w:val="24"/>
          <w:szCs w:val="24"/>
          <w:lang w:eastAsia="zh-CN"/>
        </w:rPr>
        <w:t>Ga</w:t>
      </w:r>
      <w:r w:rsidR="00727E53" w:rsidRPr="0003104B">
        <w:rPr>
          <w:b/>
          <w:bCs/>
          <w:color w:val="000000" w:themeColor="text1"/>
          <w:sz w:val="24"/>
          <w:szCs w:val="24"/>
          <w:vertAlign w:val="subscript"/>
          <w:lang w:eastAsia="zh-CN"/>
        </w:rPr>
        <w:t>8</w:t>
      </w:r>
      <w:r w:rsidR="00727E53" w:rsidRPr="0003104B">
        <w:rPr>
          <w:b/>
          <w:bCs/>
          <w:color w:val="000000" w:themeColor="text1"/>
          <w:sz w:val="24"/>
          <w:szCs w:val="24"/>
          <w:lang w:eastAsia="zh-CN"/>
        </w:rPr>
        <w:t>Pt and Ga</w:t>
      </w:r>
      <w:r w:rsidR="00727E53" w:rsidRPr="0003104B">
        <w:rPr>
          <w:b/>
          <w:bCs/>
          <w:color w:val="000000" w:themeColor="text1"/>
          <w:sz w:val="24"/>
          <w:szCs w:val="24"/>
          <w:vertAlign w:val="subscript"/>
          <w:lang w:eastAsia="zh-CN"/>
        </w:rPr>
        <w:t>9</w:t>
      </w:r>
      <w:r w:rsidR="00727E53" w:rsidRPr="0003104B">
        <w:rPr>
          <w:b/>
          <w:bCs/>
          <w:color w:val="000000" w:themeColor="text1"/>
          <w:sz w:val="24"/>
          <w:szCs w:val="24"/>
          <w:lang w:eastAsia="zh-CN"/>
        </w:rPr>
        <w:t>Pt</w:t>
      </w:r>
      <w:r w:rsidR="00727E53">
        <w:rPr>
          <w:rFonts w:hint="eastAsia"/>
          <w:b/>
          <w:bCs/>
          <w:color w:val="000000" w:themeColor="text1"/>
          <w:sz w:val="24"/>
          <w:szCs w:val="24"/>
          <w:lang w:eastAsia="zh-CN"/>
        </w:rPr>
        <w:t xml:space="preserve"> </w:t>
      </w:r>
      <w:r w:rsidR="00727E53">
        <w:rPr>
          <w:b/>
          <w:bCs/>
          <w:color w:val="000000" w:themeColor="text1"/>
          <w:sz w:val="24"/>
          <w:szCs w:val="24"/>
          <w:lang w:eastAsia="zh-CN"/>
        </w:rPr>
        <w:t xml:space="preserve">clusters. </w:t>
      </w:r>
      <w:r w:rsidR="00727E53">
        <w:rPr>
          <w:rFonts w:hint="eastAsia"/>
          <w:color w:val="000000" w:themeColor="text1"/>
          <w:sz w:val="24"/>
          <w:szCs w:val="24"/>
          <w:lang w:eastAsia="zh-CN"/>
        </w:rPr>
        <w:t>The</w:t>
      </w:r>
      <w:r w:rsidR="00727E53">
        <w:rPr>
          <w:color w:val="000000" w:themeColor="text1"/>
          <w:sz w:val="24"/>
          <w:szCs w:val="24"/>
          <w:lang w:eastAsia="zh-CN"/>
        </w:rPr>
        <w:t xml:space="preserve"> spontaneous dispersion of </w:t>
      </w:r>
      <w:r w:rsidR="00727E53">
        <w:rPr>
          <w:rFonts w:hint="eastAsia"/>
          <w:color w:val="000000" w:themeColor="text1"/>
          <w:sz w:val="24"/>
          <w:szCs w:val="24"/>
          <w:lang w:eastAsia="zh-CN"/>
        </w:rPr>
        <w:t>Pt</w:t>
      </w:r>
      <w:r w:rsidR="00727E53">
        <w:rPr>
          <w:color w:val="000000" w:themeColor="text1"/>
          <w:sz w:val="24"/>
          <w:szCs w:val="24"/>
          <w:lang w:eastAsia="zh-CN"/>
        </w:rPr>
        <w:t xml:space="preserve"> into </w:t>
      </w:r>
      <w:r w:rsidR="00727E53">
        <w:rPr>
          <w:rFonts w:hint="eastAsia"/>
          <w:color w:val="000000" w:themeColor="text1"/>
          <w:sz w:val="24"/>
          <w:szCs w:val="24"/>
          <w:lang w:eastAsia="zh-CN"/>
        </w:rPr>
        <w:t>Ga</w:t>
      </w:r>
      <w:r w:rsidR="00727E53">
        <w:rPr>
          <w:rFonts w:hint="eastAsia"/>
          <w:color w:val="000000" w:themeColor="text1"/>
          <w:sz w:val="24"/>
          <w:szCs w:val="24"/>
          <w:vertAlign w:val="subscript"/>
          <w:lang w:eastAsia="zh-CN"/>
        </w:rPr>
        <w:t>8</w:t>
      </w:r>
      <w:r w:rsidR="00727E53">
        <w:rPr>
          <w:rFonts w:hint="eastAsia"/>
          <w:color w:val="000000" w:themeColor="text1"/>
          <w:sz w:val="24"/>
          <w:szCs w:val="24"/>
          <w:lang w:eastAsia="zh-CN"/>
        </w:rPr>
        <w:t>Pt and Ga</w:t>
      </w:r>
      <w:r w:rsidR="00727E53">
        <w:rPr>
          <w:rFonts w:hint="eastAsia"/>
          <w:color w:val="000000" w:themeColor="text1"/>
          <w:sz w:val="24"/>
          <w:szCs w:val="24"/>
          <w:vertAlign w:val="subscript"/>
          <w:lang w:eastAsia="zh-CN"/>
        </w:rPr>
        <w:t>9</w:t>
      </w:r>
      <w:r w:rsidR="00727E53">
        <w:rPr>
          <w:rFonts w:hint="eastAsia"/>
          <w:color w:val="000000" w:themeColor="text1"/>
          <w:sz w:val="24"/>
          <w:szCs w:val="24"/>
          <w:lang w:eastAsia="zh-CN"/>
        </w:rPr>
        <w:t xml:space="preserve">Pt </w:t>
      </w:r>
      <w:r w:rsidR="00727E53">
        <w:rPr>
          <w:color w:val="000000" w:themeColor="text1"/>
          <w:sz w:val="24"/>
          <w:szCs w:val="24"/>
          <w:lang w:eastAsia="zh-CN"/>
        </w:rPr>
        <w:t>clusters occurs in the presence of an abundance of</w:t>
      </w:r>
      <w:r w:rsidR="00727E53">
        <w:rPr>
          <w:rFonts w:hint="eastAsia"/>
          <w:color w:val="000000" w:themeColor="text1"/>
          <w:sz w:val="24"/>
          <w:szCs w:val="24"/>
          <w:lang w:eastAsia="zh-CN"/>
        </w:rPr>
        <w:t xml:space="preserve"> Ga</w:t>
      </w:r>
      <w:r w:rsidR="00727E53">
        <w:rPr>
          <w:color w:val="000000" w:themeColor="text1"/>
          <w:sz w:val="24"/>
          <w:szCs w:val="24"/>
          <w:lang w:eastAsia="zh-CN"/>
        </w:rPr>
        <w:t xml:space="preserve"> atoms</w:t>
      </w:r>
      <w:r w:rsidR="00727E53">
        <w:rPr>
          <w:rFonts w:hint="eastAsia"/>
          <w:color w:val="000000" w:themeColor="text1"/>
          <w:sz w:val="24"/>
          <w:szCs w:val="24"/>
          <w:lang w:eastAsia="zh-CN"/>
        </w:rPr>
        <w:t>.</w:t>
      </w:r>
      <w:r w:rsidR="00727E53">
        <w:rPr>
          <w:b/>
          <w:bCs/>
          <w:color w:val="000000" w:themeColor="text1"/>
          <w:sz w:val="24"/>
          <w:szCs w:val="24"/>
          <w:lang w:eastAsia="zh-CN"/>
        </w:rPr>
        <w:br w:type="page"/>
      </w:r>
    </w:p>
    <w:p w14:paraId="53132D9B" w14:textId="45E9BA04" w:rsidR="00531A29" w:rsidRDefault="00D22B16" w:rsidP="00F7241F">
      <w:pPr>
        <w:adjustRightInd w:val="0"/>
        <w:snapToGrid w:val="0"/>
        <w:spacing w:line="480" w:lineRule="auto"/>
        <w:jc w:val="center"/>
        <w:rPr>
          <w:b/>
          <w:bCs/>
          <w:color w:val="000000" w:themeColor="text1"/>
          <w:sz w:val="24"/>
          <w:szCs w:val="24"/>
          <w:lang w:eastAsia="zh-CN"/>
        </w:rPr>
      </w:pPr>
      <w:r>
        <w:rPr>
          <w:b/>
          <w:bCs/>
          <w:noProof/>
          <w:color w:val="000000" w:themeColor="text1"/>
          <w:sz w:val="24"/>
          <w:szCs w:val="24"/>
          <w:lang w:eastAsia="zh-CN"/>
        </w:rPr>
        <w:lastRenderedPageBreak/>
        <w:drawing>
          <wp:inline distT="0" distB="0" distL="0" distR="0" wp14:anchorId="329216E7" wp14:editId="7CFB4810">
            <wp:extent cx="5830824" cy="3398520"/>
            <wp:effectExtent l="0" t="0" r="0" b="0"/>
            <wp:docPr id="12159402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940235" name="图片 1215940235"/>
                    <pic:cNvPicPr/>
                  </pic:nvPicPr>
                  <pic:blipFill>
                    <a:blip r:embed="rId15"/>
                    <a:stretch>
                      <a:fillRect/>
                    </a:stretch>
                  </pic:blipFill>
                  <pic:spPr>
                    <a:xfrm>
                      <a:off x="0" y="0"/>
                      <a:ext cx="5830824" cy="3398520"/>
                    </a:xfrm>
                    <a:prstGeom prst="rect">
                      <a:avLst/>
                    </a:prstGeom>
                  </pic:spPr>
                </pic:pic>
              </a:graphicData>
            </a:graphic>
          </wp:inline>
        </w:drawing>
      </w:r>
    </w:p>
    <w:p w14:paraId="4A66DA34" w14:textId="6AD574FB" w:rsidR="00531A29" w:rsidRPr="003618A3" w:rsidRDefault="00C76D17" w:rsidP="00F7241F">
      <w:pPr>
        <w:adjustRightInd w:val="0"/>
        <w:snapToGrid w:val="0"/>
        <w:spacing w:beforeLines="50" w:before="120" w:line="360" w:lineRule="auto"/>
        <w:jc w:val="both"/>
        <w:rPr>
          <w:color w:val="000000" w:themeColor="text1"/>
          <w:sz w:val="24"/>
          <w:szCs w:val="24"/>
          <w:lang w:eastAsia="zh-CN"/>
        </w:rPr>
      </w:pPr>
      <w:r w:rsidRPr="00C76D17">
        <w:rPr>
          <w:b/>
          <w:bCs/>
          <w:color w:val="000000" w:themeColor="text1"/>
          <w:sz w:val="24"/>
          <w:szCs w:val="24"/>
          <w:lang w:eastAsia="zh-CN"/>
        </w:rPr>
        <w:t xml:space="preserve">Supplementary </w:t>
      </w:r>
      <w:r w:rsidR="00727E53">
        <w:rPr>
          <w:b/>
          <w:bCs/>
          <w:color w:val="000000" w:themeColor="text1"/>
          <w:sz w:val="24"/>
          <w:szCs w:val="24"/>
          <w:lang w:eastAsia="zh-CN"/>
        </w:rPr>
        <w:t xml:space="preserve">Fig. </w:t>
      </w:r>
      <w:r w:rsidR="00003F98">
        <w:rPr>
          <w:rFonts w:hint="eastAsia"/>
          <w:b/>
          <w:bCs/>
          <w:color w:val="000000" w:themeColor="text1"/>
          <w:sz w:val="24"/>
          <w:szCs w:val="24"/>
          <w:lang w:eastAsia="zh-CN"/>
        </w:rPr>
        <w:t>5</w:t>
      </w:r>
      <w:r w:rsidR="0031192F">
        <w:rPr>
          <w:b/>
          <w:bCs/>
          <w:color w:val="000000" w:themeColor="text1"/>
          <w:sz w:val="24"/>
          <w:szCs w:val="24"/>
          <w:lang w:eastAsia="zh-CN"/>
        </w:rPr>
        <w:t xml:space="preserve"> |</w:t>
      </w:r>
      <w:r w:rsidR="00727E53">
        <w:rPr>
          <w:rFonts w:hint="eastAsia"/>
          <w:b/>
          <w:bCs/>
          <w:color w:val="000000" w:themeColor="text1"/>
          <w:sz w:val="24"/>
          <w:szCs w:val="24"/>
          <w:lang w:eastAsia="zh-CN"/>
        </w:rPr>
        <w:t xml:space="preserve"> T</w:t>
      </w:r>
      <w:r w:rsidR="00727E53">
        <w:rPr>
          <w:b/>
          <w:bCs/>
          <w:color w:val="000000" w:themeColor="text1"/>
          <w:sz w:val="24"/>
          <w:szCs w:val="24"/>
          <w:lang w:eastAsia="zh-CN"/>
        </w:rPr>
        <w:t xml:space="preserve">he formation energies of </w:t>
      </w:r>
      <w:proofErr w:type="spellStart"/>
      <w:r w:rsidR="00727E53">
        <w:rPr>
          <w:b/>
          <w:bCs/>
          <w:color w:val="000000" w:themeColor="text1"/>
          <w:sz w:val="24"/>
          <w:szCs w:val="24"/>
          <w:lang w:eastAsia="zh-CN"/>
        </w:rPr>
        <w:t>Pt₂Ga</w:t>
      </w:r>
      <w:proofErr w:type="spellEnd"/>
      <w:r w:rsidR="00727E53">
        <w:rPr>
          <w:b/>
          <w:bCs/>
          <w:color w:val="000000" w:themeColor="text1"/>
          <w:sz w:val="24"/>
          <w:szCs w:val="24"/>
          <w:lang w:eastAsia="zh-CN"/>
        </w:rPr>
        <w:t>, (</w:t>
      </w:r>
      <w:proofErr w:type="spellStart"/>
      <w:r w:rsidR="00727E53">
        <w:rPr>
          <w:b/>
          <w:bCs/>
          <w:color w:val="000000" w:themeColor="text1"/>
          <w:sz w:val="24"/>
          <w:szCs w:val="24"/>
          <w:lang w:eastAsia="zh-CN"/>
        </w:rPr>
        <w:t>Ga₆</w:t>
      </w:r>
      <w:proofErr w:type="gramStart"/>
      <w:r w:rsidR="00727E53">
        <w:rPr>
          <w:b/>
          <w:bCs/>
          <w:color w:val="000000" w:themeColor="text1"/>
          <w:sz w:val="24"/>
          <w:szCs w:val="24"/>
          <w:lang w:eastAsia="zh-CN"/>
        </w:rPr>
        <w:t>Pt</w:t>
      </w:r>
      <w:proofErr w:type="spellEnd"/>
      <w:r w:rsidR="00727E53">
        <w:rPr>
          <w:b/>
          <w:bCs/>
          <w:color w:val="000000" w:themeColor="text1"/>
          <w:sz w:val="24"/>
          <w:szCs w:val="24"/>
          <w:lang w:eastAsia="zh-CN"/>
        </w:rPr>
        <w:t>)₂</w:t>
      </w:r>
      <w:proofErr w:type="gramEnd"/>
      <w:r w:rsidR="00727E53">
        <w:rPr>
          <w:b/>
          <w:bCs/>
          <w:color w:val="000000" w:themeColor="text1"/>
          <w:sz w:val="24"/>
          <w:szCs w:val="24"/>
          <w:lang w:eastAsia="zh-CN"/>
        </w:rPr>
        <w:t>Ga, and (</w:t>
      </w:r>
      <w:proofErr w:type="spellStart"/>
      <w:r w:rsidR="00727E53">
        <w:rPr>
          <w:b/>
          <w:bCs/>
          <w:color w:val="000000" w:themeColor="text1"/>
          <w:sz w:val="24"/>
          <w:szCs w:val="24"/>
          <w:lang w:eastAsia="zh-CN"/>
        </w:rPr>
        <w:t>Ga₇</w:t>
      </w:r>
      <w:proofErr w:type="gramStart"/>
      <w:r w:rsidR="00727E53">
        <w:rPr>
          <w:b/>
          <w:bCs/>
          <w:color w:val="000000" w:themeColor="text1"/>
          <w:sz w:val="24"/>
          <w:szCs w:val="24"/>
          <w:lang w:eastAsia="zh-CN"/>
        </w:rPr>
        <w:t>Pt</w:t>
      </w:r>
      <w:proofErr w:type="spellEnd"/>
      <w:r w:rsidR="00727E53">
        <w:rPr>
          <w:b/>
          <w:bCs/>
          <w:color w:val="000000" w:themeColor="text1"/>
          <w:sz w:val="24"/>
          <w:szCs w:val="24"/>
          <w:lang w:eastAsia="zh-CN"/>
        </w:rPr>
        <w:t>)₂</w:t>
      </w:r>
      <w:proofErr w:type="gramEnd"/>
      <w:r w:rsidR="00727E53">
        <w:rPr>
          <w:b/>
          <w:bCs/>
          <w:color w:val="000000" w:themeColor="text1"/>
          <w:sz w:val="24"/>
          <w:szCs w:val="24"/>
          <w:lang w:eastAsia="zh-CN"/>
        </w:rPr>
        <w:t>Ga molecules</w:t>
      </w:r>
      <w:r w:rsidR="00727E53">
        <w:rPr>
          <w:rFonts w:hint="eastAsia"/>
          <w:b/>
          <w:bCs/>
          <w:color w:val="000000" w:themeColor="text1"/>
          <w:sz w:val="24"/>
          <w:szCs w:val="24"/>
          <w:lang w:eastAsia="zh-CN"/>
        </w:rPr>
        <w:t xml:space="preserve">. </w:t>
      </w:r>
      <w:r w:rsidR="00727E53" w:rsidRPr="0003104B">
        <w:rPr>
          <w:color w:val="000000" w:themeColor="text1"/>
          <w:sz w:val="24"/>
          <w:szCs w:val="24"/>
          <w:lang w:eastAsia="zh-CN"/>
        </w:rPr>
        <w:t>The figure presents the optimized structures of the molecular systems Pt</w:t>
      </w:r>
      <w:r w:rsidR="00727E53" w:rsidRPr="0003104B">
        <w:rPr>
          <w:color w:val="000000" w:themeColor="text1"/>
          <w:sz w:val="24"/>
          <w:szCs w:val="24"/>
          <w:vertAlign w:val="subscript"/>
          <w:lang w:eastAsia="zh-CN"/>
        </w:rPr>
        <w:t>2</w:t>
      </w:r>
      <w:r w:rsidR="00727E53" w:rsidRPr="0003104B">
        <w:rPr>
          <w:color w:val="000000" w:themeColor="text1"/>
          <w:sz w:val="24"/>
          <w:szCs w:val="24"/>
          <w:lang w:eastAsia="zh-CN"/>
        </w:rPr>
        <w:t>, (Ga</w:t>
      </w:r>
      <w:r w:rsidR="00727E53" w:rsidRPr="0003104B">
        <w:rPr>
          <w:color w:val="000000" w:themeColor="text1"/>
          <w:sz w:val="24"/>
          <w:szCs w:val="24"/>
          <w:vertAlign w:val="subscript"/>
          <w:lang w:eastAsia="zh-CN"/>
        </w:rPr>
        <w:t>6</w:t>
      </w:r>
      <w:r w:rsidR="00727E53" w:rsidRPr="0003104B">
        <w:rPr>
          <w:color w:val="000000" w:themeColor="text1"/>
          <w:sz w:val="24"/>
          <w:szCs w:val="24"/>
          <w:lang w:eastAsia="zh-CN"/>
        </w:rPr>
        <w:t>Pt)</w:t>
      </w:r>
      <w:r w:rsidR="00727E53" w:rsidRPr="0003104B">
        <w:rPr>
          <w:color w:val="000000" w:themeColor="text1"/>
          <w:sz w:val="24"/>
          <w:szCs w:val="24"/>
          <w:vertAlign w:val="subscript"/>
          <w:lang w:eastAsia="zh-CN"/>
        </w:rPr>
        <w:t>2</w:t>
      </w:r>
      <w:r w:rsidR="00727E53" w:rsidRPr="0003104B">
        <w:rPr>
          <w:color w:val="000000" w:themeColor="text1"/>
          <w:sz w:val="24"/>
          <w:szCs w:val="24"/>
          <w:lang w:eastAsia="zh-CN"/>
        </w:rPr>
        <w:t>, (Ga</w:t>
      </w:r>
      <w:r w:rsidR="00727E53" w:rsidRPr="0003104B">
        <w:rPr>
          <w:color w:val="000000" w:themeColor="text1"/>
          <w:sz w:val="24"/>
          <w:szCs w:val="24"/>
          <w:vertAlign w:val="subscript"/>
          <w:lang w:eastAsia="zh-CN"/>
        </w:rPr>
        <w:t>7</w:t>
      </w:r>
      <w:r w:rsidR="00727E53" w:rsidRPr="0003104B">
        <w:rPr>
          <w:color w:val="000000" w:themeColor="text1"/>
          <w:sz w:val="24"/>
          <w:szCs w:val="24"/>
          <w:lang w:eastAsia="zh-CN"/>
        </w:rPr>
        <w:t>Pt)</w:t>
      </w:r>
      <w:r w:rsidR="00727E53" w:rsidRPr="0003104B">
        <w:rPr>
          <w:color w:val="000000" w:themeColor="text1"/>
          <w:sz w:val="24"/>
          <w:szCs w:val="24"/>
          <w:vertAlign w:val="subscript"/>
          <w:lang w:eastAsia="zh-CN"/>
        </w:rPr>
        <w:t>2</w:t>
      </w:r>
      <w:r w:rsidR="00727E53" w:rsidRPr="0003104B">
        <w:rPr>
          <w:color w:val="000000" w:themeColor="text1"/>
          <w:sz w:val="24"/>
          <w:szCs w:val="24"/>
          <w:lang w:eastAsia="zh-CN"/>
        </w:rPr>
        <w:t>, Pt</w:t>
      </w:r>
      <w:r w:rsidR="00727E53" w:rsidRPr="0003104B">
        <w:rPr>
          <w:color w:val="000000" w:themeColor="text1"/>
          <w:sz w:val="24"/>
          <w:szCs w:val="24"/>
          <w:vertAlign w:val="subscript"/>
          <w:lang w:eastAsia="zh-CN"/>
        </w:rPr>
        <w:t>2</w:t>
      </w:r>
      <w:r w:rsidR="00727E53" w:rsidRPr="0003104B">
        <w:rPr>
          <w:color w:val="000000" w:themeColor="text1"/>
          <w:sz w:val="24"/>
          <w:szCs w:val="24"/>
          <w:lang w:eastAsia="zh-CN"/>
        </w:rPr>
        <w:t>Ga, (Ga</w:t>
      </w:r>
      <w:r w:rsidR="00727E53" w:rsidRPr="0003104B">
        <w:rPr>
          <w:color w:val="000000" w:themeColor="text1"/>
          <w:sz w:val="24"/>
          <w:szCs w:val="24"/>
          <w:vertAlign w:val="subscript"/>
          <w:lang w:eastAsia="zh-CN"/>
        </w:rPr>
        <w:t>6</w:t>
      </w:r>
      <w:r w:rsidR="00727E53" w:rsidRPr="0003104B">
        <w:rPr>
          <w:color w:val="000000" w:themeColor="text1"/>
          <w:sz w:val="24"/>
          <w:szCs w:val="24"/>
          <w:lang w:eastAsia="zh-CN"/>
        </w:rPr>
        <w:t>Pt)</w:t>
      </w:r>
      <w:r w:rsidR="00727E53" w:rsidRPr="0003104B">
        <w:rPr>
          <w:color w:val="000000" w:themeColor="text1"/>
          <w:sz w:val="24"/>
          <w:szCs w:val="24"/>
          <w:vertAlign w:val="subscript"/>
          <w:lang w:eastAsia="zh-CN"/>
        </w:rPr>
        <w:t>2</w:t>
      </w:r>
      <w:r w:rsidR="00727E53" w:rsidRPr="0003104B">
        <w:rPr>
          <w:color w:val="000000" w:themeColor="text1"/>
          <w:sz w:val="24"/>
          <w:szCs w:val="24"/>
          <w:lang w:eastAsia="zh-CN"/>
        </w:rPr>
        <w:t>Ga, and (Ga</w:t>
      </w:r>
      <w:r w:rsidR="00727E53" w:rsidRPr="0003104B">
        <w:rPr>
          <w:color w:val="000000" w:themeColor="text1"/>
          <w:sz w:val="24"/>
          <w:szCs w:val="24"/>
          <w:vertAlign w:val="subscript"/>
          <w:lang w:eastAsia="zh-CN"/>
        </w:rPr>
        <w:t>7</w:t>
      </w:r>
      <w:r w:rsidR="00727E53" w:rsidRPr="0003104B">
        <w:rPr>
          <w:color w:val="000000" w:themeColor="text1"/>
          <w:sz w:val="24"/>
          <w:szCs w:val="24"/>
          <w:lang w:eastAsia="zh-CN"/>
        </w:rPr>
        <w:t>Pt)</w:t>
      </w:r>
      <w:r w:rsidR="00727E53" w:rsidRPr="0003104B">
        <w:rPr>
          <w:color w:val="000000" w:themeColor="text1"/>
          <w:sz w:val="24"/>
          <w:szCs w:val="24"/>
          <w:vertAlign w:val="subscript"/>
          <w:lang w:eastAsia="zh-CN"/>
        </w:rPr>
        <w:t>2</w:t>
      </w:r>
      <w:r w:rsidR="00727E53" w:rsidRPr="0003104B">
        <w:rPr>
          <w:color w:val="000000" w:themeColor="text1"/>
          <w:sz w:val="24"/>
          <w:szCs w:val="24"/>
          <w:lang w:eastAsia="zh-CN"/>
        </w:rPr>
        <w:t xml:space="preserve">Ga. The numbers labeled in black represent the energies of the systems, with the unit in Hartree; the numbers labeled in blue denote bond lengths, with the unit in </w:t>
      </w:r>
      <w:r w:rsidR="00727E53" w:rsidRPr="0003104B">
        <w:rPr>
          <w:rFonts w:hint="eastAsia"/>
          <w:color w:val="000000" w:themeColor="text1"/>
          <w:sz w:val="24"/>
          <w:szCs w:val="24"/>
          <w:lang w:eastAsia="zh-CN"/>
        </w:rPr>
        <w:t>Å</w:t>
      </w:r>
      <w:r w:rsidR="00727E53" w:rsidRPr="0003104B">
        <w:rPr>
          <w:color w:val="000000" w:themeColor="text1"/>
          <w:sz w:val="24"/>
          <w:szCs w:val="24"/>
          <w:lang w:eastAsia="zh-CN"/>
        </w:rPr>
        <w:t>; and the numbers labeled in red indicate the calculated formation energies (</w:t>
      </w:r>
      <w:r w:rsidR="00727E53" w:rsidRPr="00C0080F">
        <w:rPr>
          <w:rFonts w:ascii="Segoe UI" w:eastAsia="Segoe UI" w:hAnsi="Segoe UI" w:cs="Segoe UI"/>
          <w:i/>
          <w:iCs/>
          <w:color w:val="404040"/>
          <w:sz w:val="24"/>
          <w:szCs w:val="24"/>
        </w:rPr>
        <w:t>Δ</w:t>
      </w:r>
      <w:r w:rsidR="00727E53" w:rsidRPr="00C0080F">
        <w:rPr>
          <w:i/>
          <w:iCs/>
          <w:color w:val="000000" w:themeColor="text1"/>
          <w:sz w:val="24"/>
          <w:szCs w:val="24"/>
          <w:lang w:eastAsia="zh-CN"/>
        </w:rPr>
        <w:t>E</w:t>
      </w:r>
      <w:r w:rsidR="00727E53" w:rsidRPr="0003104B">
        <w:rPr>
          <w:color w:val="000000" w:themeColor="text1"/>
          <w:sz w:val="24"/>
          <w:szCs w:val="24"/>
          <w:lang w:eastAsia="zh-CN"/>
        </w:rPr>
        <w:t xml:space="preserve"> = </w:t>
      </w:r>
      <w:r w:rsidR="00727E53" w:rsidRPr="00C0080F">
        <w:rPr>
          <w:i/>
          <w:iCs/>
          <w:color w:val="000000" w:themeColor="text1"/>
          <w:sz w:val="24"/>
          <w:szCs w:val="24"/>
          <w:lang w:eastAsia="zh-CN"/>
        </w:rPr>
        <w:t>E</w:t>
      </w:r>
      <w:r w:rsidR="00727E53" w:rsidRPr="0003104B">
        <w:rPr>
          <w:color w:val="000000" w:themeColor="text1"/>
          <w:sz w:val="24"/>
          <w:szCs w:val="24"/>
          <w:vertAlign w:val="subscript"/>
          <w:lang w:eastAsia="zh-CN"/>
        </w:rPr>
        <w:t>Ga</w:t>
      </w:r>
      <w:r w:rsidR="00727E53" w:rsidRPr="0003104B">
        <w:rPr>
          <w:color w:val="000000" w:themeColor="text1"/>
          <w:sz w:val="24"/>
          <w:szCs w:val="24"/>
          <w:lang w:eastAsia="zh-CN"/>
        </w:rPr>
        <w:t xml:space="preserve"> + </w:t>
      </w:r>
      <w:proofErr w:type="spellStart"/>
      <w:r w:rsidR="00727E53" w:rsidRPr="00C0080F">
        <w:rPr>
          <w:i/>
          <w:iCs/>
          <w:color w:val="000000" w:themeColor="text1"/>
          <w:sz w:val="24"/>
          <w:szCs w:val="24"/>
          <w:lang w:eastAsia="zh-CN"/>
        </w:rPr>
        <w:t>E</w:t>
      </w:r>
      <w:r w:rsidR="00727E53" w:rsidRPr="0003104B">
        <w:rPr>
          <w:color w:val="000000" w:themeColor="text1"/>
          <w:sz w:val="24"/>
          <w:szCs w:val="24"/>
          <w:vertAlign w:val="subscript"/>
          <w:lang w:eastAsia="zh-CN"/>
        </w:rPr>
        <w:t>Pt</w:t>
      </w:r>
      <w:proofErr w:type="spellEnd"/>
      <w:r w:rsidR="00C0080F">
        <w:rPr>
          <w:color w:val="000000" w:themeColor="text1"/>
          <w:sz w:val="24"/>
          <w:szCs w:val="24"/>
          <w:vertAlign w:val="subscript"/>
          <w:lang w:eastAsia="zh-CN"/>
        </w:rPr>
        <w:t>–</w:t>
      </w:r>
      <w:r w:rsidR="00727E53" w:rsidRPr="0003104B">
        <w:rPr>
          <w:color w:val="000000" w:themeColor="text1"/>
          <w:sz w:val="24"/>
          <w:szCs w:val="24"/>
          <w:vertAlign w:val="subscript"/>
          <w:lang w:eastAsia="zh-CN"/>
        </w:rPr>
        <w:t>Ga molecule</w:t>
      </w:r>
      <w:r w:rsidR="00727E53" w:rsidRPr="0003104B">
        <w:rPr>
          <w:color w:val="000000" w:themeColor="text1"/>
          <w:sz w:val="24"/>
          <w:szCs w:val="24"/>
          <w:lang w:eastAsia="zh-CN"/>
        </w:rPr>
        <w:t xml:space="preserve"> </w:t>
      </w:r>
      <w:r w:rsidR="00C0080F">
        <w:rPr>
          <w:color w:val="000000" w:themeColor="text1"/>
          <w:sz w:val="24"/>
          <w:szCs w:val="24"/>
          <w:lang w:eastAsia="zh-CN"/>
        </w:rPr>
        <w:t>–</w:t>
      </w:r>
      <w:r w:rsidR="00727E53" w:rsidRPr="0003104B">
        <w:rPr>
          <w:color w:val="000000" w:themeColor="text1"/>
          <w:sz w:val="24"/>
          <w:szCs w:val="24"/>
          <w:lang w:eastAsia="zh-CN"/>
        </w:rPr>
        <w:t xml:space="preserve"> </w:t>
      </w:r>
      <w:proofErr w:type="spellStart"/>
      <w:r w:rsidR="00727E53" w:rsidRPr="00C0080F">
        <w:rPr>
          <w:i/>
          <w:iCs/>
          <w:color w:val="000000" w:themeColor="text1"/>
          <w:sz w:val="24"/>
          <w:szCs w:val="24"/>
          <w:lang w:eastAsia="zh-CN"/>
        </w:rPr>
        <w:t>E</w:t>
      </w:r>
      <w:r w:rsidR="00727E53" w:rsidRPr="0003104B">
        <w:rPr>
          <w:color w:val="000000" w:themeColor="text1"/>
          <w:sz w:val="24"/>
          <w:szCs w:val="24"/>
          <w:vertAlign w:val="subscript"/>
          <w:lang w:eastAsia="zh-CN"/>
        </w:rPr>
        <w:t>complex</w:t>
      </w:r>
      <w:proofErr w:type="spellEnd"/>
      <w:r w:rsidR="00727E53" w:rsidRPr="0003104B">
        <w:rPr>
          <w:color w:val="000000" w:themeColor="text1"/>
          <w:sz w:val="24"/>
          <w:szCs w:val="24"/>
          <w:lang w:eastAsia="zh-CN"/>
        </w:rPr>
        <w:t>), with the unit in kcal/mol.</w:t>
      </w:r>
      <w:r w:rsidR="00727E53" w:rsidRPr="0003104B">
        <w:rPr>
          <w:b/>
          <w:bCs/>
          <w:color w:val="000000" w:themeColor="text1"/>
          <w:sz w:val="24"/>
          <w:szCs w:val="24"/>
          <w:lang w:eastAsia="zh-CN"/>
        </w:rPr>
        <w:t xml:space="preserve"> </w:t>
      </w:r>
      <w:r w:rsidR="00727E53">
        <w:rPr>
          <w:rFonts w:hint="eastAsia"/>
          <w:color w:val="000000" w:themeColor="text1"/>
          <w:sz w:val="24"/>
          <w:szCs w:val="24"/>
          <w:lang w:eastAsia="zh-CN"/>
        </w:rPr>
        <w:t>T</w:t>
      </w:r>
      <w:r w:rsidR="00727E53">
        <w:rPr>
          <w:color w:val="000000" w:themeColor="text1"/>
          <w:sz w:val="24"/>
          <w:szCs w:val="24"/>
          <w:lang w:eastAsia="zh-CN"/>
        </w:rPr>
        <w:t xml:space="preserve">he formation energies of </w:t>
      </w:r>
      <w:proofErr w:type="spellStart"/>
      <w:r w:rsidR="00727E53">
        <w:rPr>
          <w:color w:val="000000" w:themeColor="text1"/>
          <w:sz w:val="24"/>
          <w:szCs w:val="24"/>
          <w:lang w:eastAsia="zh-CN"/>
        </w:rPr>
        <w:t>Pt₂Ga</w:t>
      </w:r>
      <w:proofErr w:type="spellEnd"/>
      <w:r w:rsidR="00727E53">
        <w:rPr>
          <w:color w:val="000000" w:themeColor="text1"/>
          <w:sz w:val="24"/>
          <w:szCs w:val="24"/>
          <w:lang w:eastAsia="zh-CN"/>
        </w:rPr>
        <w:t>, (</w:t>
      </w:r>
      <w:proofErr w:type="spellStart"/>
      <w:r w:rsidR="00727E53">
        <w:rPr>
          <w:color w:val="000000" w:themeColor="text1"/>
          <w:sz w:val="24"/>
          <w:szCs w:val="24"/>
          <w:lang w:eastAsia="zh-CN"/>
        </w:rPr>
        <w:t>Ga₆</w:t>
      </w:r>
      <w:proofErr w:type="gramStart"/>
      <w:r w:rsidR="00727E53">
        <w:rPr>
          <w:color w:val="000000" w:themeColor="text1"/>
          <w:sz w:val="24"/>
          <w:szCs w:val="24"/>
          <w:lang w:eastAsia="zh-CN"/>
        </w:rPr>
        <w:t>Pt</w:t>
      </w:r>
      <w:proofErr w:type="spellEnd"/>
      <w:r w:rsidR="00727E53">
        <w:rPr>
          <w:color w:val="000000" w:themeColor="text1"/>
          <w:sz w:val="24"/>
          <w:szCs w:val="24"/>
          <w:lang w:eastAsia="zh-CN"/>
        </w:rPr>
        <w:t>)₂</w:t>
      </w:r>
      <w:proofErr w:type="gramEnd"/>
      <w:r w:rsidR="00727E53">
        <w:rPr>
          <w:color w:val="000000" w:themeColor="text1"/>
          <w:sz w:val="24"/>
          <w:szCs w:val="24"/>
          <w:lang w:eastAsia="zh-CN"/>
        </w:rPr>
        <w:t>Ga, and (</w:t>
      </w:r>
      <w:proofErr w:type="spellStart"/>
      <w:r w:rsidR="00727E53">
        <w:rPr>
          <w:color w:val="000000" w:themeColor="text1"/>
          <w:sz w:val="24"/>
          <w:szCs w:val="24"/>
          <w:lang w:eastAsia="zh-CN"/>
        </w:rPr>
        <w:t>Ga₇</w:t>
      </w:r>
      <w:proofErr w:type="gramStart"/>
      <w:r w:rsidR="00727E53">
        <w:rPr>
          <w:color w:val="000000" w:themeColor="text1"/>
          <w:sz w:val="24"/>
          <w:szCs w:val="24"/>
          <w:lang w:eastAsia="zh-CN"/>
        </w:rPr>
        <w:t>Pt</w:t>
      </w:r>
      <w:proofErr w:type="spellEnd"/>
      <w:r w:rsidR="00727E53">
        <w:rPr>
          <w:color w:val="000000" w:themeColor="text1"/>
          <w:sz w:val="24"/>
          <w:szCs w:val="24"/>
          <w:lang w:eastAsia="zh-CN"/>
        </w:rPr>
        <w:t>)₂</w:t>
      </w:r>
      <w:proofErr w:type="gramEnd"/>
      <w:r w:rsidR="00727E53">
        <w:rPr>
          <w:color w:val="000000" w:themeColor="text1"/>
          <w:sz w:val="24"/>
          <w:szCs w:val="24"/>
          <w:lang w:eastAsia="zh-CN"/>
        </w:rPr>
        <w:t>Ga molecules were determined to be 101.1, 46.2, and 57.9 kcal/mol, respectively</w:t>
      </w:r>
      <w:r w:rsidR="00727E53">
        <w:rPr>
          <w:rFonts w:hint="eastAsia"/>
          <w:color w:val="000000" w:themeColor="text1"/>
          <w:sz w:val="24"/>
          <w:szCs w:val="24"/>
          <w:lang w:eastAsia="zh-CN"/>
        </w:rPr>
        <w:t xml:space="preserve">. These results </w:t>
      </w:r>
      <w:r w:rsidR="00727E53">
        <w:rPr>
          <w:color w:val="000000" w:themeColor="text1"/>
          <w:sz w:val="24"/>
          <w:szCs w:val="24"/>
          <w:lang w:eastAsia="zh-CN"/>
        </w:rPr>
        <w:t xml:space="preserve">thermodynamically </w:t>
      </w:r>
      <w:r w:rsidR="00727E53">
        <w:rPr>
          <w:rFonts w:hint="eastAsia"/>
          <w:color w:val="000000" w:themeColor="text1"/>
          <w:sz w:val="24"/>
          <w:szCs w:val="24"/>
          <w:lang w:eastAsia="zh-CN"/>
        </w:rPr>
        <w:t xml:space="preserve">demonstrate </w:t>
      </w:r>
      <w:r w:rsidR="00727E53">
        <w:rPr>
          <w:color w:val="000000" w:themeColor="text1"/>
          <w:sz w:val="24"/>
          <w:szCs w:val="24"/>
          <w:lang w:eastAsia="zh-CN"/>
        </w:rPr>
        <w:t>tha</w:t>
      </w:r>
      <w:r w:rsidR="00727E53">
        <w:rPr>
          <w:rFonts w:hint="eastAsia"/>
          <w:color w:val="000000" w:themeColor="text1"/>
          <w:sz w:val="24"/>
          <w:szCs w:val="24"/>
          <w:lang w:eastAsia="zh-CN"/>
        </w:rPr>
        <w:t>t</w:t>
      </w:r>
      <w:r w:rsidR="00727E53">
        <w:rPr>
          <w:color w:val="000000" w:themeColor="text1"/>
          <w:sz w:val="24"/>
          <w:szCs w:val="24"/>
          <w:lang w:eastAsia="zh-CN"/>
        </w:rPr>
        <w:t xml:space="preserve"> Ga </w:t>
      </w:r>
      <w:r w:rsidR="00727E53">
        <w:rPr>
          <w:rFonts w:hint="eastAsia"/>
          <w:color w:val="000000" w:themeColor="text1"/>
          <w:sz w:val="24"/>
          <w:szCs w:val="24"/>
          <w:lang w:eastAsia="zh-CN"/>
        </w:rPr>
        <w:t>can readily</w:t>
      </w:r>
      <w:r w:rsidR="00727E53">
        <w:rPr>
          <w:color w:val="000000" w:themeColor="text1"/>
          <w:sz w:val="24"/>
          <w:szCs w:val="24"/>
          <w:lang w:eastAsia="zh-CN"/>
        </w:rPr>
        <w:t xml:space="preserve"> disrupt the Pt–Pt bond</w:t>
      </w:r>
      <w:r w:rsidR="00727E53">
        <w:rPr>
          <w:rFonts w:hint="eastAsia"/>
          <w:color w:val="000000" w:themeColor="text1"/>
          <w:sz w:val="24"/>
          <w:szCs w:val="24"/>
          <w:lang w:eastAsia="zh-CN"/>
        </w:rPr>
        <w:t>s, leading</w:t>
      </w:r>
      <w:r w:rsidR="00727E53">
        <w:rPr>
          <w:color w:val="000000" w:themeColor="text1"/>
          <w:sz w:val="24"/>
          <w:szCs w:val="24"/>
          <w:lang w:eastAsia="zh-CN"/>
        </w:rPr>
        <w:t xml:space="preserve"> to </w:t>
      </w:r>
      <w:r w:rsidR="00727E53">
        <w:rPr>
          <w:rFonts w:hint="eastAsia"/>
          <w:color w:val="000000" w:themeColor="text1"/>
          <w:sz w:val="24"/>
          <w:szCs w:val="24"/>
          <w:lang w:eastAsia="zh-CN"/>
        </w:rPr>
        <w:t xml:space="preserve">the </w:t>
      </w:r>
      <w:r w:rsidR="00727E53">
        <w:rPr>
          <w:color w:val="000000" w:themeColor="text1"/>
          <w:sz w:val="24"/>
          <w:szCs w:val="24"/>
          <w:lang w:eastAsia="zh-CN"/>
        </w:rPr>
        <w:t>form</w:t>
      </w:r>
      <w:r w:rsidR="00727E53">
        <w:rPr>
          <w:rFonts w:hint="eastAsia"/>
          <w:color w:val="000000" w:themeColor="text1"/>
          <w:sz w:val="24"/>
          <w:szCs w:val="24"/>
          <w:lang w:eastAsia="zh-CN"/>
        </w:rPr>
        <w:t>ation of</w:t>
      </w:r>
      <w:r w:rsidR="00727E53">
        <w:rPr>
          <w:color w:val="000000" w:themeColor="text1"/>
          <w:sz w:val="24"/>
          <w:szCs w:val="24"/>
          <w:lang w:eastAsia="zh-CN"/>
        </w:rPr>
        <w:t xml:space="preserve"> </w:t>
      </w:r>
      <w:r w:rsidR="00727E53">
        <w:rPr>
          <w:rFonts w:hint="eastAsia"/>
          <w:color w:val="000000" w:themeColor="text1"/>
          <w:sz w:val="24"/>
          <w:szCs w:val="24"/>
          <w:lang w:eastAsia="zh-CN"/>
        </w:rPr>
        <w:t>single-atom Pt</w:t>
      </w:r>
      <w:r w:rsidR="00727E53">
        <w:rPr>
          <w:color w:val="000000" w:themeColor="text1"/>
          <w:sz w:val="24"/>
          <w:szCs w:val="24"/>
          <w:lang w:eastAsia="zh-CN"/>
        </w:rPr>
        <w:t xml:space="preserve"> in liquid Ga</w:t>
      </w:r>
      <w:r w:rsidR="00727E53">
        <w:rPr>
          <w:rFonts w:hint="eastAsia"/>
          <w:color w:val="000000" w:themeColor="text1"/>
          <w:sz w:val="24"/>
          <w:szCs w:val="24"/>
          <w:lang w:eastAsia="zh-CN"/>
        </w:rPr>
        <w:t>.</w:t>
      </w:r>
      <w:r w:rsidR="00727E53">
        <w:rPr>
          <w:b/>
          <w:bCs/>
          <w:color w:val="000000" w:themeColor="text1"/>
          <w:sz w:val="24"/>
          <w:szCs w:val="24"/>
          <w:lang w:eastAsia="zh-CN"/>
        </w:rPr>
        <w:br w:type="page"/>
      </w:r>
    </w:p>
    <w:p w14:paraId="66CDEABC" w14:textId="64FA2752" w:rsidR="00531A29" w:rsidRDefault="006D00CD" w:rsidP="00F7241F">
      <w:pPr>
        <w:adjustRightInd w:val="0"/>
        <w:snapToGrid w:val="0"/>
        <w:spacing w:line="480" w:lineRule="auto"/>
        <w:jc w:val="both"/>
        <w:rPr>
          <w:b/>
          <w:bCs/>
          <w:color w:val="000000" w:themeColor="text1"/>
          <w:sz w:val="24"/>
          <w:szCs w:val="24"/>
          <w:lang w:eastAsia="zh-CN"/>
        </w:rPr>
      </w:pPr>
      <w:r>
        <w:rPr>
          <w:b/>
          <w:bCs/>
          <w:noProof/>
          <w:color w:val="000000" w:themeColor="text1"/>
          <w:sz w:val="24"/>
          <w:szCs w:val="24"/>
          <w:lang w:eastAsia="zh-CN"/>
        </w:rPr>
        <w:lastRenderedPageBreak/>
        <w:drawing>
          <wp:inline distT="0" distB="0" distL="0" distR="0" wp14:anchorId="71CA9EB5" wp14:editId="31ABC823">
            <wp:extent cx="5943600" cy="1365250"/>
            <wp:effectExtent l="0" t="0" r="0" b="6350"/>
            <wp:docPr id="1058077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07761" name="图片 105807761"/>
                    <pic:cNvPicPr/>
                  </pic:nvPicPr>
                  <pic:blipFill>
                    <a:blip r:embed="rId16"/>
                    <a:stretch>
                      <a:fillRect/>
                    </a:stretch>
                  </pic:blipFill>
                  <pic:spPr>
                    <a:xfrm>
                      <a:off x="0" y="0"/>
                      <a:ext cx="5943600" cy="1365250"/>
                    </a:xfrm>
                    <a:prstGeom prst="rect">
                      <a:avLst/>
                    </a:prstGeom>
                  </pic:spPr>
                </pic:pic>
              </a:graphicData>
            </a:graphic>
          </wp:inline>
        </w:drawing>
      </w:r>
    </w:p>
    <w:p w14:paraId="64EFA581" w14:textId="472F9EDE" w:rsidR="00531A29" w:rsidRDefault="00C76D17" w:rsidP="00F7241F">
      <w:pPr>
        <w:adjustRightInd w:val="0"/>
        <w:snapToGrid w:val="0"/>
        <w:spacing w:beforeLines="50" w:before="120" w:line="360" w:lineRule="auto"/>
        <w:jc w:val="both"/>
        <w:rPr>
          <w:b/>
          <w:bCs/>
          <w:color w:val="000000" w:themeColor="text1"/>
          <w:sz w:val="24"/>
          <w:szCs w:val="24"/>
          <w:lang w:eastAsia="zh-CN"/>
        </w:rPr>
      </w:pPr>
      <w:r w:rsidRPr="00C76D17">
        <w:rPr>
          <w:b/>
          <w:bCs/>
          <w:color w:val="000000" w:themeColor="text1"/>
          <w:sz w:val="24"/>
          <w:szCs w:val="24"/>
          <w:lang w:eastAsia="zh-CN"/>
        </w:rPr>
        <w:t>Supplementary</w:t>
      </w:r>
      <w:r w:rsidRPr="00C76D17">
        <w:rPr>
          <w:rFonts w:hint="eastAsia"/>
          <w:b/>
          <w:bCs/>
          <w:color w:val="000000" w:themeColor="text1"/>
          <w:sz w:val="24"/>
          <w:szCs w:val="24"/>
          <w:lang w:eastAsia="zh-CN"/>
        </w:rPr>
        <w:t xml:space="preserve"> </w:t>
      </w:r>
      <w:r w:rsidR="00727E53">
        <w:rPr>
          <w:rFonts w:hint="eastAsia"/>
          <w:b/>
          <w:bCs/>
          <w:color w:val="000000" w:themeColor="text1"/>
          <w:sz w:val="24"/>
          <w:szCs w:val="24"/>
          <w:lang w:eastAsia="zh-CN"/>
        </w:rPr>
        <w:t>Fig</w:t>
      </w:r>
      <w:r w:rsidR="00727E53">
        <w:rPr>
          <w:b/>
          <w:bCs/>
          <w:color w:val="000000" w:themeColor="text1"/>
          <w:sz w:val="24"/>
          <w:szCs w:val="24"/>
          <w:lang w:eastAsia="zh-CN"/>
        </w:rPr>
        <w:t xml:space="preserve">. </w:t>
      </w:r>
      <w:r w:rsidR="002418DD">
        <w:rPr>
          <w:rFonts w:hint="eastAsia"/>
          <w:b/>
          <w:bCs/>
          <w:color w:val="000000" w:themeColor="text1"/>
          <w:sz w:val="24"/>
          <w:szCs w:val="24"/>
          <w:lang w:eastAsia="zh-CN"/>
        </w:rPr>
        <w:t>6</w:t>
      </w:r>
      <w:r w:rsidR="0031192F">
        <w:rPr>
          <w:b/>
          <w:bCs/>
          <w:color w:val="000000" w:themeColor="text1"/>
          <w:sz w:val="24"/>
          <w:szCs w:val="24"/>
          <w:lang w:eastAsia="zh-CN"/>
        </w:rPr>
        <w:t xml:space="preserve"> |</w:t>
      </w:r>
      <w:r w:rsidR="00727E53">
        <w:rPr>
          <w:b/>
          <w:bCs/>
          <w:color w:val="000000" w:themeColor="text1"/>
          <w:sz w:val="24"/>
          <w:szCs w:val="24"/>
          <w:lang w:eastAsia="zh-CN"/>
        </w:rPr>
        <w:t xml:space="preserve"> </w:t>
      </w:r>
      <w:r w:rsidR="00727E53">
        <w:rPr>
          <w:rFonts w:hint="eastAsia"/>
          <w:b/>
          <w:bCs/>
          <w:color w:val="000000" w:themeColor="text1"/>
          <w:sz w:val="24"/>
          <w:szCs w:val="24"/>
          <w:lang w:eastAsia="zh-CN"/>
        </w:rPr>
        <w:t>T</w:t>
      </w:r>
      <w:r w:rsidR="00727E53">
        <w:rPr>
          <w:b/>
          <w:bCs/>
          <w:color w:val="000000" w:themeColor="text1"/>
          <w:sz w:val="24"/>
          <w:szCs w:val="24"/>
          <w:lang w:eastAsia="zh-CN"/>
        </w:rPr>
        <w:t>he energy barriers of Ga atom insertion into the Pt–Pt bond by performing rigid scans of the Pt–Ga–Pt angle</w:t>
      </w:r>
      <w:r w:rsidR="00727E53">
        <w:rPr>
          <w:rFonts w:hint="eastAsia"/>
          <w:b/>
          <w:bCs/>
          <w:color w:val="000000" w:themeColor="text1"/>
          <w:sz w:val="24"/>
          <w:szCs w:val="24"/>
          <w:lang w:eastAsia="zh-CN"/>
        </w:rPr>
        <w:t xml:space="preserve">. </w:t>
      </w:r>
      <w:r w:rsidR="00727E53">
        <w:rPr>
          <w:color w:val="000000" w:themeColor="text1"/>
          <w:sz w:val="24"/>
          <w:szCs w:val="24"/>
          <w:lang w:eastAsia="zh-CN"/>
        </w:rPr>
        <w:t xml:space="preserve">The energy barriers of Ga atom insertion into the Pt–Pt bond </w:t>
      </w:r>
      <w:r w:rsidR="00727E53">
        <w:rPr>
          <w:rFonts w:hint="eastAsia"/>
          <w:color w:val="000000" w:themeColor="text1"/>
          <w:sz w:val="24"/>
          <w:szCs w:val="24"/>
          <w:lang w:eastAsia="zh-CN"/>
        </w:rPr>
        <w:t xml:space="preserve">in </w:t>
      </w:r>
      <w:r w:rsidR="00727E53">
        <w:rPr>
          <w:color w:val="000000" w:themeColor="text1"/>
          <w:sz w:val="24"/>
          <w:szCs w:val="24"/>
          <w:lang w:eastAsia="zh-CN"/>
        </w:rPr>
        <w:t>Pt₂, (</w:t>
      </w:r>
      <w:proofErr w:type="spellStart"/>
      <w:r w:rsidR="00727E53">
        <w:rPr>
          <w:color w:val="000000" w:themeColor="text1"/>
          <w:sz w:val="24"/>
          <w:szCs w:val="24"/>
          <w:lang w:eastAsia="zh-CN"/>
        </w:rPr>
        <w:t>Ga₆</w:t>
      </w:r>
      <w:proofErr w:type="gramStart"/>
      <w:r w:rsidR="00727E53">
        <w:rPr>
          <w:color w:val="000000" w:themeColor="text1"/>
          <w:sz w:val="24"/>
          <w:szCs w:val="24"/>
          <w:lang w:eastAsia="zh-CN"/>
        </w:rPr>
        <w:t>Pt</w:t>
      </w:r>
      <w:proofErr w:type="spellEnd"/>
      <w:r w:rsidR="00727E53">
        <w:rPr>
          <w:color w:val="000000" w:themeColor="text1"/>
          <w:sz w:val="24"/>
          <w:szCs w:val="24"/>
          <w:lang w:eastAsia="zh-CN"/>
        </w:rPr>
        <w:t>)₂</w:t>
      </w:r>
      <w:proofErr w:type="gramEnd"/>
      <w:r w:rsidR="00727E53">
        <w:rPr>
          <w:color w:val="000000" w:themeColor="text1"/>
          <w:sz w:val="24"/>
          <w:szCs w:val="24"/>
          <w:lang w:eastAsia="zh-CN"/>
        </w:rPr>
        <w:t>, and (</w:t>
      </w:r>
      <w:proofErr w:type="spellStart"/>
      <w:r w:rsidR="00727E53">
        <w:rPr>
          <w:color w:val="000000" w:themeColor="text1"/>
          <w:sz w:val="24"/>
          <w:szCs w:val="24"/>
          <w:lang w:eastAsia="zh-CN"/>
        </w:rPr>
        <w:t>Ga₇</w:t>
      </w:r>
      <w:proofErr w:type="gramStart"/>
      <w:r w:rsidR="00727E53">
        <w:rPr>
          <w:color w:val="000000" w:themeColor="text1"/>
          <w:sz w:val="24"/>
          <w:szCs w:val="24"/>
          <w:lang w:eastAsia="zh-CN"/>
        </w:rPr>
        <w:t>Pt</w:t>
      </w:r>
      <w:proofErr w:type="spellEnd"/>
      <w:r w:rsidR="00727E53">
        <w:rPr>
          <w:color w:val="000000" w:themeColor="text1"/>
          <w:sz w:val="24"/>
          <w:szCs w:val="24"/>
          <w:lang w:eastAsia="zh-CN"/>
        </w:rPr>
        <w:t>)₂</w:t>
      </w:r>
      <w:proofErr w:type="gramEnd"/>
      <w:r w:rsidR="00727E53">
        <w:rPr>
          <w:color w:val="000000" w:themeColor="text1"/>
          <w:sz w:val="24"/>
          <w:szCs w:val="24"/>
          <w:lang w:eastAsia="zh-CN"/>
        </w:rPr>
        <w:t xml:space="preserve"> were </w:t>
      </w:r>
      <w:r w:rsidR="00727E53">
        <w:rPr>
          <w:rFonts w:hint="eastAsia"/>
          <w:color w:val="000000" w:themeColor="text1"/>
          <w:sz w:val="24"/>
          <w:szCs w:val="24"/>
          <w:lang w:eastAsia="zh-CN"/>
        </w:rPr>
        <w:t>calculated</w:t>
      </w:r>
      <w:r w:rsidR="00727E53">
        <w:rPr>
          <w:color w:val="000000" w:themeColor="text1"/>
          <w:sz w:val="24"/>
          <w:szCs w:val="24"/>
          <w:lang w:eastAsia="zh-CN"/>
        </w:rPr>
        <w:t xml:space="preserve"> to be </w:t>
      </w:r>
      <w:r w:rsidR="00727E53">
        <w:rPr>
          <w:rFonts w:hint="eastAsia"/>
          <w:color w:val="000000" w:themeColor="text1"/>
          <w:sz w:val="24"/>
          <w:szCs w:val="24"/>
          <w:lang w:eastAsia="zh-CN"/>
        </w:rPr>
        <w:t>58.2</w:t>
      </w:r>
      <w:r w:rsidR="00727E53">
        <w:rPr>
          <w:color w:val="000000" w:themeColor="text1"/>
          <w:sz w:val="24"/>
          <w:szCs w:val="24"/>
          <w:lang w:eastAsia="zh-CN"/>
        </w:rPr>
        <w:t xml:space="preserve">, 13.4, and </w:t>
      </w:r>
      <w:r w:rsidR="00727E53">
        <w:rPr>
          <w:rFonts w:hint="eastAsia"/>
          <w:color w:val="000000" w:themeColor="text1"/>
          <w:sz w:val="24"/>
          <w:szCs w:val="24"/>
          <w:lang w:eastAsia="zh-CN"/>
        </w:rPr>
        <w:t>40.2</w:t>
      </w:r>
      <w:r w:rsidR="00727E53">
        <w:rPr>
          <w:color w:val="000000" w:themeColor="text1"/>
          <w:sz w:val="24"/>
          <w:szCs w:val="24"/>
          <w:lang w:eastAsia="zh-CN"/>
        </w:rPr>
        <w:t xml:space="preserve"> kcal/mol, respectively</w:t>
      </w:r>
      <w:r w:rsidR="00727E53">
        <w:rPr>
          <w:rFonts w:hint="eastAsia"/>
          <w:color w:val="000000" w:themeColor="text1"/>
          <w:sz w:val="24"/>
          <w:szCs w:val="24"/>
          <w:lang w:eastAsia="zh-CN"/>
        </w:rPr>
        <w:t>.</w:t>
      </w:r>
      <w:r w:rsidR="00727E53">
        <w:t xml:space="preserve"> </w:t>
      </w:r>
      <w:r w:rsidR="00727E53" w:rsidRPr="0003104B">
        <w:rPr>
          <w:color w:val="000000" w:themeColor="text1"/>
          <w:sz w:val="24"/>
          <w:szCs w:val="24"/>
          <w:lang w:eastAsia="zh-CN"/>
        </w:rPr>
        <w:t xml:space="preserve">The energy barrier for Ga </w:t>
      </w:r>
      <w:r w:rsidR="00727E53">
        <w:rPr>
          <w:rFonts w:hint="eastAsia"/>
          <w:color w:val="000000" w:themeColor="text1"/>
          <w:sz w:val="24"/>
          <w:szCs w:val="24"/>
          <w:lang w:eastAsia="zh-CN"/>
        </w:rPr>
        <w:t>inserting</w:t>
      </w:r>
      <w:r w:rsidR="00727E53" w:rsidRPr="0003104B">
        <w:rPr>
          <w:color w:val="000000" w:themeColor="text1"/>
          <w:sz w:val="24"/>
          <w:szCs w:val="24"/>
          <w:lang w:eastAsia="zh-CN"/>
        </w:rPr>
        <w:t xml:space="preserve"> into the</w:t>
      </w:r>
      <w:r w:rsidR="00727E53" w:rsidRPr="00C0080F">
        <w:rPr>
          <w:color w:val="000000" w:themeColor="text1"/>
          <w:sz w:val="24"/>
          <w:szCs w:val="24"/>
          <w:lang w:eastAsia="zh-CN"/>
        </w:rPr>
        <w:t xml:space="preserve"> Pt</w:t>
      </w:r>
      <w:r w:rsidR="00C0080F" w:rsidRPr="00C0080F">
        <w:rPr>
          <w:color w:val="000000" w:themeColor="text1"/>
          <w:sz w:val="24"/>
          <w:szCs w:val="24"/>
          <w:lang w:eastAsia="zh-CN"/>
        </w:rPr>
        <w:t>–</w:t>
      </w:r>
      <w:r w:rsidR="00727E53" w:rsidRPr="00C0080F">
        <w:rPr>
          <w:color w:val="000000" w:themeColor="text1"/>
          <w:sz w:val="24"/>
          <w:szCs w:val="24"/>
          <w:lang w:eastAsia="zh-CN"/>
        </w:rPr>
        <w:t>Pt</w:t>
      </w:r>
      <w:r w:rsidR="00727E53" w:rsidRPr="0003104B">
        <w:rPr>
          <w:color w:val="000000" w:themeColor="text1"/>
          <w:sz w:val="24"/>
          <w:szCs w:val="24"/>
          <w:lang w:eastAsia="zh-CN"/>
        </w:rPr>
        <w:t xml:space="preserve"> bond in the (Ga</w:t>
      </w:r>
      <w:r w:rsidR="00727E53" w:rsidRPr="0003104B">
        <w:rPr>
          <w:color w:val="000000" w:themeColor="text1"/>
          <w:sz w:val="24"/>
          <w:szCs w:val="24"/>
          <w:vertAlign w:val="subscript"/>
          <w:lang w:eastAsia="zh-CN"/>
        </w:rPr>
        <w:t>7</w:t>
      </w:r>
      <w:r w:rsidR="00727E53" w:rsidRPr="0003104B">
        <w:rPr>
          <w:color w:val="000000" w:themeColor="text1"/>
          <w:sz w:val="24"/>
          <w:szCs w:val="24"/>
          <w:lang w:eastAsia="zh-CN"/>
        </w:rPr>
        <w:t>Pt)</w:t>
      </w:r>
      <w:r w:rsidR="00727E53" w:rsidRPr="0003104B">
        <w:rPr>
          <w:color w:val="000000" w:themeColor="text1"/>
          <w:sz w:val="24"/>
          <w:szCs w:val="24"/>
          <w:vertAlign w:val="subscript"/>
          <w:lang w:eastAsia="zh-CN"/>
        </w:rPr>
        <w:t>2</w:t>
      </w:r>
      <w:r w:rsidR="00727E53" w:rsidRPr="0003104B">
        <w:rPr>
          <w:color w:val="000000" w:themeColor="text1"/>
          <w:sz w:val="24"/>
          <w:szCs w:val="24"/>
          <w:lang w:eastAsia="zh-CN"/>
        </w:rPr>
        <w:t>Ga system, though higher than that in (Ga</w:t>
      </w:r>
      <w:r w:rsidR="00727E53" w:rsidRPr="0003104B">
        <w:rPr>
          <w:color w:val="000000" w:themeColor="text1"/>
          <w:sz w:val="24"/>
          <w:szCs w:val="24"/>
          <w:vertAlign w:val="subscript"/>
          <w:lang w:eastAsia="zh-CN"/>
        </w:rPr>
        <w:t>6</w:t>
      </w:r>
      <w:r w:rsidR="00727E53" w:rsidRPr="0003104B">
        <w:rPr>
          <w:color w:val="000000" w:themeColor="text1"/>
          <w:sz w:val="24"/>
          <w:szCs w:val="24"/>
          <w:lang w:eastAsia="zh-CN"/>
        </w:rPr>
        <w:t>Pt)</w:t>
      </w:r>
      <w:r w:rsidR="00727E53" w:rsidRPr="0003104B">
        <w:rPr>
          <w:color w:val="000000" w:themeColor="text1"/>
          <w:sz w:val="24"/>
          <w:szCs w:val="24"/>
          <w:vertAlign w:val="subscript"/>
          <w:lang w:eastAsia="zh-CN"/>
        </w:rPr>
        <w:t>2</w:t>
      </w:r>
      <w:r w:rsidR="00727E53" w:rsidRPr="0003104B">
        <w:rPr>
          <w:color w:val="000000" w:themeColor="text1"/>
          <w:sz w:val="24"/>
          <w:szCs w:val="24"/>
          <w:lang w:eastAsia="zh-CN"/>
        </w:rPr>
        <w:t>Ga, is still significantly lower than the typical ~67 kcal/mol barrier that chemical reactions can generally overcome at 923 K. This indicates that the (Ga</w:t>
      </w:r>
      <w:r w:rsidR="00727E53" w:rsidRPr="0003104B">
        <w:rPr>
          <w:color w:val="000000" w:themeColor="text1"/>
          <w:sz w:val="24"/>
          <w:szCs w:val="24"/>
          <w:vertAlign w:val="subscript"/>
          <w:lang w:eastAsia="zh-CN"/>
        </w:rPr>
        <w:t>7</w:t>
      </w:r>
      <w:r w:rsidR="00727E53" w:rsidRPr="0003104B">
        <w:rPr>
          <w:color w:val="000000" w:themeColor="text1"/>
          <w:sz w:val="24"/>
          <w:szCs w:val="24"/>
          <w:lang w:eastAsia="zh-CN"/>
        </w:rPr>
        <w:t>Pt)</w:t>
      </w:r>
      <w:r w:rsidR="00727E53" w:rsidRPr="0003104B">
        <w:rPr>
          <w:color w:val="000000" w:themeColor="text1"/>
          <w:sz w:val="24"/>
          <w:szCs w:val="24"/>
          <w:vertAlign w:val="subscript"/>
          <w:lang w:eastAsia="zh-CN"/>
        </w:rPr>
        <w:t>2</w:t>
      </w:r>
      <w:r w:rsidR="00727E53" w:rsidRPr="0003104B">
        <w:rPr>
          <w:color w:val="000000" w:themeColor="text1"/>
          <w:sz w:val="24"/>
          <w:szCs w:val="24"/>
          <w:lang w:eastAsia="zh-CN"/>
        </w:rPr>
        <w:t>Ga system is kinetically feasible, thereby further facilitating the formation of Ga</w:t>
      </w:r>
      <w:r w:rsidR="00727E53" w:rsidRPr="0003104B">
        <w:rPr>
          <w:color w:val="000000" w:themeColor="text1"/>
          <w:sz w:val="24"/>
          <w:szCs w:val="24"/>
          <w:vertAlign w:val="subscript"/>
          <w:lang w:eastAsia="zh-CN"/>
        </w:rPr>
        <w:t>8</w:t>
      </w:r>
      <w:r w:rsidR="00727E53" w:rsidRPr="0003104B">
        <w:rPr>
          <w:color w:val="000000" w:themeColor="text1"/>
          <w:sz w:val="24"/>
          <w:szCs w:val="24"/>
          <w:lang w:eastAsia="zh-CN"/>
        </w:rPr>
        <w:t>Pt clusters</w:t>
      </w:r>
      <w:r w:rsidR="00727E53">
        <w:rPr>
          <w:rFonts w:hint="eastAsia"/>
          <w:color w:val="000000" w:themeColor="text1"/>
          <w:sz w:val="24"/>
          <w:szCs w:val="24"/>
          <w:lang w:eastAsia="zh-CN"/>
        </w:rPr>
        <w:t>.</w:t>
      </w:r>
      <w:r w:rsidR="00727E53">
        <w:rPr>
          <w:b/>
          <w:bCs/>
          <w:color w:val="000000" w:themeColor="text1"/>
          <w:sz w:val="24"/>
          <w:szCs w:val="24"/>
          <w:lang w:eastAsia="zh-CN"/>
        </w:rPr>
        <w:br w:type="page"/>
      </w:r>
    </w:p>
    <w:p w14:paraId="58AD2B64" w14:textId="77777777" w:rsidR="00531A29" w:rsidRDefault="00727E53" w:rsidP="00265E4D">
      <w:pPr>
        <w:adjustRightInd w:val="0"/>
        <w:snapToGrid w:val="0"/>
        <w:spacing w:line="480" w:lineRule="auto"/>
        <w:jc w:val="center"/>
        <w:rPr>
          <w:color w:val="000000" w:themeColor="text1"/>
          <w:sz w:val="24"/>
          <w:szCs w:val="24"/>
          <w:lang w:eastAsia="zh-CN"/>
        </w:rPr>
      </w:pPr>
      <w:r>
        <w:rPr>
          <w:noProof/>
          <w:color w:val="000000" w:themeColor="text1"/>
          <w:sz w:val="24"/>
          <w:szCs w:val="24"/>
          <w:lang w:eastAsia="zh-CN"/>
        </w:rPr>
        <w:lastRenderedPageBreak/>
        <w:drawing>
          <wp:inline distT="0" distB="0" distL="0" distR="0" wp14:anchorId="19DE3B82" wp14:editId="5C223D0D">
            <wp:extent cx="1188000" cy="1188000"/>
            <wp:effectExtent l="0" t="0" r="0" b="0"/>
            <wp:docPr id="11473684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68480" name="图片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188000" cy="1188000"/>
                    </a:xfrm>
                    <a:prstGeom prst="rect">
                      <a:avLst/>
                    </a:prstGeom>
                  </pic:spPr>
                </pic:pic>
              </a:graphicData>
            </a:graphic>
          </wp:inline>
        </w:drawing>
      </w:r>
    </w:p>
    <w:p w14:paraId="245EDC26" w14:textId="411DCB25" w:rsidR="00531A29" w:rsidRDefault="00C76D17" w:rsidP="00E4316E">
      <w:pPr>
        <w:adjustRightInd w:val="0"/>
        <w:snapToGrid w:val="0"/>
        <w:spacing w:beforeLines="50" w:before="120" w:line="360" w:lineRule="auto"/>
        <w:jc w:val="both"/>
        <w:rPr>
          <w:b/>
          <w:bCs/>
          <w:color w:val="000000" w:themeColor="text1"/>
          <w:sz w:val="24"/>
          <w:szCs w:val="24"/>
          <w:lang w:eastAsia="zh-CN"/>
        </w:rPr>
      </w:pPr>
      <w:r w:rsidRPr="00C76D17">
        <w:rPr>
          <w:b/>
          <w:bCs/>
          <w:color w:val="000000" w:themeColor="text1"/>
          <w:sz w:val="24"/>
          <w:szCs w:val="24"/>
          <w:lang w:eastAsia="zh-CN"/>
        </w:rPr>
        <w:t xml:space="preserve">Supplementary </w:t>
      </w:r>
      <w:r w:rsidR="00727E53">
        <w:rPr>
          <w:b/>
          <w:bCs/>
          <w:color w:val="000000" w:themeColor="text1"/>
          <w:sz w:val="24"/>
          <w:szCs w:val="24"/>
          <w:lang w:eastAsia="zh-CN"/>
        </w:rPr>
        <w:t xml:space="preserve">Fig. </w:t>
      </w:r>
      <w:r w:rsidR="002418DD">
        <w:rPr>
          <w:rFonts w:hint="eastAsia"/>
          <w:b/>
          <w:bCs/>
          <w:color w:val="000000" w:themeColor="text1"/>
          <w:sz w:val="24"/>
          <w:szCs w:val="24"/>
          <w:lang w:eastAsia="zh-CN"/>
        </w:rPr>
        <w:t>7</w:t>
      </w:r>
      <w:r w:rsidR="0031192F">
        <w:rPr>
          <w:b/>
          <w:bCs/>
          <w:color w:val="000000" w:themeColor="text1"/>
          <w:sz w:val="24"/>
          <w:szCs w:val="24"/>
          <w:lang w:eastAsia="zh-CN"/>
        </w:rPr>
        <w:t xml:space="preserve"> |</w:t>
      </w:r>
      <w:r w:rsidR="00727E53">
        <w:rPr>
          <w:rFonts w:hint="eastAsia"/>
          <w:b/>
          <w:bCs/>
          <w:color w:val="000000" w:themeColor="text1"/>
          <w:sz w:val="24"/>
          <w:szCs w:val="24"/>
          <w:lang w:eastAsia="zh-CN"/>
        </w:rPr>
        <w:t xml:space="preserve"> S</w:t>
      </w:r>
      <w:r w:rsidR="00727E53">
        <w:rPr>
          <w:b/>
          <w:bCs/>
          <w:color w:val="000000" w:themeColor="text1"/>
          <w:sz w:val="24"/>
          <w:szCs w:val="24"/>
          <w:lang w:eastAsia="zh-CN"/>
        </w:rPr>
        <w:t>canning transmission electron microscopy</w:t>
      </w:r>
      <w:r w:rsidR="00727E53">
        <w:rPr>
          <w:rFonts w:hint="eastAsia"/>
          <w:b/>
          <w:bCs/>
          <w:color w:val="000000" w:themeColor="text1"/>
          <w:sz w:val="24"/>
          <w:szCs w:val="24"/>
          <w:lang w:eastAsia="zh-CN"/>
        </w:rPr>
        <w:t xml:space="preserve"> (</w:t>
      </w:r>
      <w:r w:rsidR="00727E53">
        <w:rPr>
          <w:b/>
          <w:bCs/>
          <w:color w:val="000000" w:themeColor="text1"/>
          <w:sz w:val="24"/>
          <w:szCs w:val="24"/>
          <w:lang w:eastAsia="zh-CN"/>
        </w:rPr>
        <w:t>STEM</w:t>
      </w:r>
      <w:r w:rsidR="00727E53">
        <w:rPr>
          <w:rFonts w:hint="eastAsia"/>
          <w:b/>
          <w:bCs/>
          <w:color w:val="000000" w:themeColor="text1"/>
          <w:sz w:val="24"/>
          <w:szCs w:val="24"/>
          <w:lang w:eastAsia="zh-CN"/>
        </w:rPr>
        <w:t>)</w:t>
      </w:r>
      <w:r w:rsidR="00727E53">
        <w:rPr>
          <w:b/>
          <w:bCs/>
          <w:color w:val="000000" w:themeColor="text1"/>
          <w:sz w:val="24"/>
          <w:szCs w:val="24"/>
          <w:lang w:eastAsia="zh-CN"/>
        </w:rPr>
        <w:t xml:space="preserve"> image</w:t>
      </w:r>
      <w:r w:rsidR="00727E53">
        <w:rPr>
          <w:rFonts w:hint="eastAsia"/>
          <w:b/>
          <w:bCs/>
          <w:color w:val="000000" w:themeColor="text1"/>
          <w:sz w:val="24"/>
          <w:szCs w:val="24"/>
          <w:lang w:eastAsia="zh-CN"/>
        </w:rPr>
        <w:t xml:space="preserve"> of </w:t>
      </w:r>
      <w:proofErr w:type="spellStart"/>
      <w:r w:rsidR="00727E53">
        <w:rPr>
          <w:rFonts w:hint="eastAsia"/>
          <w:b/>
          <w:bCs/>
          <w:color w:val="000000" w:themeColor="text1"/>
          <w:sz w:val="24"/>
          <w:szCs w:val="24"/>
          <w:lang w:eastAsia="zh-CN"/>
        </w:rPr>
        <w:t>Pt@Ga</w:t>
      </w:r>
      <w:proofErr w:type="spellEnd"/>
      <w:r w:rsidR="00727E53">
        <w:rPr>
          <w:rFonts w:hint="eastAsia"/>
          <w:b/>
          <w:bCs/>
          <w:color w:val="000000" w:themeColor="text1"/>
          <w:sz w:val="24"/>
          <w:szCs w:val="24"/>
          <w:lang w:eastAsia="zh-CN"/>
        </w:rPr>
        <w:t>.</w:t>
      </w:r>
      <w:r w:rsidR="00727E53">
        <w:rPr>
          <w:b/>
          <w:bCs/>
          <w:color w:val="000000" w:themeColor="text1"/>
          <w:sz w:val="24"/>
          <w:szCs w:val="24"/>
          <w:lang w:eastAsia="zh-CN"/>
        </w:rPr>
        <w:br w:type="page"/>
      </w:r>
    </w:p>
    <w:p w14:paraId="663059BF" w14:textId="77777777" w:rsidR="00531A29" w:rsidRDefault="00727E53" w:rsidP="00E673B0">
      <w:pPr>
        <w:adjustRightInd w:val="0"/>
        <w:snapToGrid w:val="0"/>
        <w:spacing w:line="480" w:lineRule="auto"/>
        <w:jc w:val="center"/>
        <w:rPr>
          <w:color w:val="000000" w:themeColor="text1"/>
          <w:sz w:val="24"/>
          <w:szCs w:val="24"/>
          <w:lang w:eastAsia="zh-CN"/>
        </w:rPr>
      </w:pPr>
      <w:r>
        <w:rPr>
          <w:noProof/>
          <w:color w:val="000000" w:themeColor="text1"/>
          <w:sz w:val="24"/>
          <w:szCs w:val="24"/>
          <w:lang w:eastAsia="zh-CN"/>
        </w:rPr>
        <w:lastRenderedPageBreak/>
        <w:drawing>
          <wp:inline distT="0" distB="0" distL="0" distR="0" wp14:anchorId="26276C7E" wp14:editId="37466A7D">
            <wp:extent cx="2373885" cy="3240000"/>
            <wp:effectExtent l="0" t="0" r="7620" b="0"/>
            <wp:docPr id="20089840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984053" name="图片 5"/>
                    <pic:cNvPicPr>
                      <a:picLocks noChangeAspect="1"/>
                    </pic:cNvPicPr>
                  </pic:nvPicPr>
                  <pic:blipFill>
                    <a:blip r:embed="rId18"/>
                    <a:stretch>
                      <a:fillRect/>
                    </a:stretch>
                  </pic:blipFill>
                  <pic:spPr>
                    <a:xfrm>
                      <a:off x="0" y="0"/>
                      <a:ext cx="2373885" cy="3240000"/>
                    </a:xfrm>
                    <a:prstGeom prst="rect">
                      <a:avLst/>
                    </a:prstGeom>
                  </pic:spPr>
                </pic:pic>
              </a:graphicData>
            </a:graphic>
          </wp:inline>
        </w:drawing>
      </w:r>
    </w:p>
    <w:p w14:paraId="7793440C" w14:textId="2F98523C" w:rsidR="00531A29" w:rsidRPr="003618A3" w:rsidRDefault="00C76D17" w:rsidP="00E673B0">
      <w:pPr>
        <w:adjustRightInd w:val="0"/>
        <w:snapToGrid w:val="0"/>
        <w:spacing w:beforeLines="50" w:before="120" w:line="360" w:lineRule="auto"/>
        <w:jc w:val="both"/>
        <w:rPr>
          <w:color w:val="000000" w:themeColor="text1"/>
          <w:sz w:val="24"/>
          <w:szCs w:val="24"/>
          <w:lang w:eastAsia="zh-CN"/>
        </w:rPr>
      </w:pPr>
      <w:r w:rsidRPr="00C76D17">
        <w:rPr>
          <w:b/>
          <w:bCs/>
          <w:color w:val="000000" w:themeColor="text1"/>
          <w:sz w:val="24"/>
          <w:szCs w:val="24"/>
          <w:lang w:eastAsia="zh-CN"/>
        </w:rPr>
        <w:t xml:space="preserve">Supplementary </w:t>
      </w:r>
      <w:r w:rsidR="00727E53">
        <w:rPr>
          <w:b/>
          <w:bCs/>
          <w:color w:val="000000" w:themeColor="text1"/>
          <w:sz w:val="24"/>
          <w:szCs w:val="24"/>
          <w:lang w:eastAsia="zh-CN"/>
        </w:rPr>
        <w:t xml:space="preserve">Fig. </w:t>
      </w:r>
      <w:r w:rsidR="002418DD">
        <w:rPr>
          <w:rFonts w:hint="eastAsia"/>
          <w:b/>
          <w:bCs/>
          <w:color w:val="000000" w:themeColor="text1"/>
          <w:sz w:val="24"/>
          <w:szCs w:val="24"/>
          <w:lang w:eastAsia="zh-CN"/>
        </w:rPr>
        <w:t>8</w:t>
      </w:r>
      <w:r w:rsidR="0031192F">
        <w:rPr>
          <w:b/>
          <w:bCs/>
          <w:color w:val="000000" w:themeColor="text1"/>
          <w:sz w:val="24"/>
          <w:szCs w:val="24"/>
          <w:lang w:eastAsia="zh-CN"/>
        </w:rPr>
        <w:t xml:space="preserve"> |</w:t>
      </w:r>
      <w:r w:rsidR="00727E53">
        <w:rPr>
          <w:rFonts w:hint="eastAsia"/>
          <w:b/>
          <w:bCs/>
          <w:color w:val="000000" w:themeColor="text1"/>
          <w:sz w:val="24"/>
          <w:szCs w:val="24"/>
          <w:lang w:eastAsia="zh-CN"/>
        </w:rPr>
        <w:t xml:space="preserve"> </w:t>
      </w:r>
      <w:r w:rsidR="00727E53">
        <w:rPr>
          <w:b/>
          <w:bCs/>
          <w:color w:val="000000" w:themeColor="text1"/>
          <w:sz w:val="24"/>
          <w:szCs w:val="24"/>
          <w:lang w:eastAsia="zh-CN"/>
        </w:rPr>
        <w:t xml:space="preserve">X-ray diffraction (XRD) patterns of </w:t>
      </w:r>
      <w:r w:rsidR="00727E53">
        <w:rPr>
          <w:rFonts w:hint="eastAsia"/>
          <w:b/>
          <w:bCs/>
          <w:color w:val="000000" w:themeColor="text1"/>
          <w:sz w:val="24"/>
          <w:szCs w:val="24"/>
          <w:lang w:eastAsia="zh-CN"/>
        </w:rPr>
        <w:t>Pt</w:t>
      </w:r>
      <w:r w:rsidR="00727E53">
        <w:rPr>
          <w:b/>
          <w:bCs/>
          <w:color w:val="000000" w:themeColor="text1"/>
          <w:sz w:val="24"/>
          <w:szCs w:val="24"/>
          <w:lang w:eastAsia="zh-CN"/>
        </w:rPr>
        <w:t xml:space="preserve"> in</w:t>
      </w:r>
      <w:r w:rsidR="00727E53">
        <w:rPr>
          <w:rFonts w:hint="eastAsia"/>
          <w:b/>
          <w:bCs/>
          <w:color w:val="000000" w:themeColor="text1"/>
          <w:sz w:val="24"/>
          <w:szCs w:val="24"/>
          <w:lang w:eastAsia="zh-CN"/>
        </w:rPr>
        <w:t xml:space="preserve"> different</w:t>
      </w:r>
      <w:r w:rsidR="00727E53">
        <w:rPr>
          <w:b/>
          <w:bCs/>
          <w:color w:val="000000" w:themeColor="text1"/>
          <w:sz w:val="24"/>
          <w:szCs w:val="24"/>
          <w:lang w:eastAsia="zh-CN"/>
        </w:rPr>
        <w:t xml:space="preserve"> liquid state.</w:t>
      </w:r>
      <w:r w:rsidR="00727E53">
        <w:rPr>
          <w:rFonts w:hint="eastAsia"/>
          <w:b/>
          <w:bCs/>
          <w:color w:val="000000" w:themeColor="text1"/>
          <w:sz w:val="24"/>
          <w:szCs w:val="24"/>
          <w:lang w:eastAsia="zh-CN"/>
        </w:rPr>
        <w:t xml:space="preserve"> </w:t>
      </w:r>
      <w:r w:rsidR="00727E53">
        <w:rPr>
          <w:rFonts w:hint="eastAsia"/>
          <w:color w:val="000000" w:themeColor="text1"/>
          <w:sz w:val="24"/>
          <w:szCs w:val="24"/>
          <w:lang w:eastAsia="zh-CN"/>
        </w:rPr>
        <w:t>T</w:t>
      </w:r>
      <w:r w:rsidR="00727E53">
        <w:rPr>
          <w:color w:val="000000" w:themeColor="text1"/>
          <w:sz w:val="24"/>
          <w:szCs w:val="24"/>
          <w:lang w:eastAsia="zh-CN"/>
        </w:rPr>
        <w:t>hree sets of peaks appeared at</w:t>
      </w:r>
      <w:r w:rsidR="00727E53">
        <w:rPr>
          <w:rFonts w:hint="eastAsia"/>
          <w:color w:val="000000" w:themeColor="text1"/>
          <w:sz w:val="24"/>
          <w:szCs w:val="24"/>
          <w:lang w:eastAsia="zh-CN"/>
        </w:rPr>
        <w:t xml:space="preserve"> 39.8</w:t>
      </w:r>
      <w:r w:rsidR="00727E53">
        <w:rPr>
          <w:color w:val="000000" w:themeColor="text1"/>
          <w:sz w:val="24"/>
          <w:szCs w:val="24"/>
          <w:lang w:eastAsia="zh-CN"/>
        </w:rPr>
        <w:t xml:space="preserve">°, </w:t>
      </w:r>
      <w:r w:rsidR="00727E53">
        <w:rPr>
          <w:rFonts w:hint="eastAsia"/>
          <w:color w:val="000000" w:themeColor="text1"/>
          <w:sz w:val="24"/>
          <w:szCs w:val="24"/>
          <w:lang w:eastAsia="zh-CN"/>
        </w:rPr>
        <w:t>46.2</w:t>
      </w:r>
      <w:r w:rsidR="00727E53">
        <w:rPr>
          <w:color w:val="000000" w:themeColor="text1"/>
          <w:sz w:val="24"/>
          <w:szCs w:val="24"/>
          <w:lang w:eastAsia="zh-CN"/>
        </w:rPr>
        <w:t>°, and</w:t>
      </w:r>
      <w:r w:rsidR="00727E53">
        <w:rPr>
          <w:rFonts w:hint="eastAsia"/>
          <w:color w:val="000000" w:themeColor="text1"/>
          <w:sz w:val="24"/>
          <w:szCs w:val="24"/>
          <w:lang w:eastAsia="zh-CN"/>
        </w:rPr>
        <w:t xml:space="preserve"> 67.5</w:t>
      </w:r>
      <w:r w:rsidR="00727E53">
        <w:rPr>
          <w:color w:val="000000" w:themeColor="text1"/>
          <w:sz w:val="24"/>
          <w:szCs w:val="24"/>
          <w:lang w:eastAsia="zh-CN"/>
        </w:rPr>
        <w:t>° are ascribed to the (</w:t>
      </w:r>
      <w:r w:rsidR="00727E53">
        <w:rPr>
          <w:rFonts w:hint="eastAsia"/>
          <w:color w:val="000000" w:themeColor="text1"/>
          <w:sz w:val="24"/>
          <w:szCs w:val="24"/>
          <w:lang w:eastAsia="zh-CN"/>
        </w:rPr>
        <w:t>111</w:t>
      </w:r>
      <w:r w:rsidR="00727E53">
        <w:rPr>
          <w:color w:val="000000" w:themeColor="text1"/>
          <w:sz w:val="24"/>
          <w:szCs w:val="24"/>
          <w:lang w:eastAsia="zh-CN"/>
        </w:rPr>
        <w:t>), (</w:t>
      </w:r>
      <w:r w:rsidR="00727E53">
        <w:rPr>
          <w:rFonts w:hint="eastAsia"/>
          <w:color w:val="000000" w:themeColor="text1"/>
          <w:sz w:val="24"/>
          <w:szCs w:val="24"/>
          <w:lang w:eastAsia="zh-CN"/>
        </w:rPr>
        <w:t>2</w:t>
      </w:r>
      <w:r w:rsidR="00727E53">
        <w:rPr>
          <w:color w:val="000000" w:themeColor="text1"/>
          <w:sz w:val="24"/>
          <w:szCs w:val="24"/>
          <w:lang w:eastAsia="zh-CN"/>
        </w:rPr>
        <w:t>00), and</w:t>
      </w:r>
      <w:r w:rsidR="00727E53">
        <w:rPr>
          <w:rFonts w:hint="eastAsia"/>
          <w:color w:val="000000" w:themeColor="text1"/>
          <w:sz w:val="24"/>
          <w:szCs w:val="24"/>
          <w:lang w:eastAsia="zh-CN"/>
        </w:rPr>
        <w:t xml:space="preserve"> </w:t>
      </w:r>
      <w:r w:rsidR="00727E53">
        <w:rPr>
          <w:color w:val="000000" w:themeColor="text1"/>
          <w:sz w:val="24"/>
          <w:szCs w:val="24"/>
          <w:lang w:eastAsia="zh-CN"/>
        </w:rPr>
        <w:t>(</w:t>
      </w:r>
      <w:r w:rsidR="00727E53">
        <w:rPr>
          <w:rFonts w:hint="eastAsia"/>
          <w:color w:val="000000" w:themeColor="text1"/>
          <w:sz w:val="24"/>
          <w:szCs w:val="24"/>
          <w:lang w:eastAsia="zh-CN"/>
        </w:rPr>
        <w:t>220</w:t>
      </w:r>
      <w:r w:rsidR="00727E53">
        <w:rPr>
          <w:color w:val="000000" w:themeColor="text1"/>
          <w:sz w:val="24"/>
          <w:szCs w:val="24"/>
          <w:lang w:eastAsia="zh-CN"/>
        </w:rPr>
        <w:t xml:space="preserve">) reflections of </w:t>
      </w:r>
      <w:r w:rsidR="00727E53">
        <w:rPr>
          <w:rFonts w:hint="eastAsia"/>
          <w:color w:val="000000" w:themeColor="text1"/>
          <w:sz w:val="24"/>
          <w:szCs w:val="24"/>
          <w:lang w:eastAsia="zh-CN"/>
        </w:rPr>
        <w:t>Pt</w:t>
      </w:r>
      <w:r w:rsidR="00727E53">
        <w:rPr>
          <w:color w:val="000000" w:themeColor="text1"/>
          <w:sz w:val="24"/>
          <w:szCs w:val="24"/>
          <w:lang w:eastAsia="zh-CN"/>
        </w:rPr>
        <w:t xml:space="preserve"> (PDF # 04–</w:t>
      </w:r>
      <w:r w:rsidR="00727E53">
        <w:rPr>
          <w:rFonts w:hint="eastAsia"/>
          <w:color w:val="000000" w:themeColor="text1"/>
          <w:sz w:val="24"/>
          <w:szCs w:val="24"/>
          <w:lang w:eastAsia="zh-CN"/>
        </w:rPr>
        <w:t>0802</w:t>
      </w:r>
      <w:r w:rsidR="00727E53">
        <w:rPr>
          <w:color w:val="000000" w:themeColor="text1"/>
          <w:sz w:val="24"/>
          <w:szCs w:val="24"/>
          <w:lang w:eastAsia="zh-CN"/>
        </w:rPr>
        <w:t>)</w:t>
      </w:r>
      <w:r w:rsidR="00727E53">
        <w:rPr>
          <w:rFonts w:hint="eastAsia"/>
          <w:color w:val="000000" w:themeColor="text1"/>
          <w:sz w:val="24"/>
          <w:szCs w:val="24"/>
          <w:lang w:eastAsia="zh-CN"/>
        </w:rPr>
        <w:t xml:space="preserve">. </w:t>
      </w:r>
      <w:r w:rsidR="00727E53">
        <w:rPr>
          <w:color w:val="000000" w:themeColor="text1"/>
          <w:sz w:val="24"/>
          <w:szCs w:val="24"/>
          <w:lang w:eastAsia="zh-CN"/>
        </w:rPr>
        <w:t xml:space="preserve">However, the metal peak of Pt was </w:t>
      </w:r>
      <w:r w:rsidR="00727E53">
        <w:rPr>
          <w:rFonts w:hint="eastAsia"/>
          <w:color w:val="000000" w:themeColor="text1"/>
          <w:sz w:val="24"/>
          <w:szCs w:val="24"/>
          <w:lang w:eastAsia="zh-CN"/>
        </w:rPr>
        <w:t>absent</w:t>
      </w:r>
      <w:r w:rsidR="00727E53">
        <w:rPr>
          <w:color w:val="000000" w:themeColor="text1"/>
          <w:sz w:val="24"/>
          <w:szCs w:val="24"/>
          <w:lang w:eastAsia="zh-CN"/>
        </w:rPr>
        <w:t xml:space="preserve"> in the liquid metal</w:t>
      </w:r>
      <w:r w:rsidR="00727E53">
        <w:rPr>
          <w:rFonts w:hint="eastAsia"/>
          <w:color w:val="000000" w:themeColor="text1"/>
          <w:sz w:val="24"/>
          <w:szCs w:val="24"/>
          <w:lang w:eastAsia="zh-CN"/>
        </w:rPr>
        <w:t xml:space="preserve">, indicating </w:t>
      </w:r>
      <w:r w:rsidR="00727E53">
        <w:rPr>
          <w:color w:val="000000" w:themeColor="text1"/>
          <w:sz w:val="24"/>
          <w:szCs w:val="24"/>
          <w:lang w:eastAsia="zh-CN"/>
        </w:rPr>
        <w:t>there was no agglomeration</w:t>
      </w:r>
      <w:r w:rsidR="00727E53">
        <w:rPr>
          <w:rFonts w:hint="eastAsia"/>
          <w:color w:val="000000" w:themeColor="text1"/>
          <w:sz w:val="24"/>
          <w:szCs w:val="24"/>
          <w:lang w:eastAsia="zh-CN"/>
        </w:rPr>
        <w:t xml:space="preserve"> of</w:t>
      </w:r>
      <w:r w:rsidR="00727E53">
        <w:rPr>
          <w:color w:val="000000" w:themeColor="text1"/>
          <w:sz w:val="24"/>
          <w:szCs w:val="24"/>
          <w:lang w:eastAsia="zh-CN"/>
        </w:rPr>
        <w:t xml:space="preserve"> Pt</w:t>
      </w:r>
      <w:r w:rsidR="00727E53">
        <w:rPr>
          <w:rFonts w:hint="eastAsia"/>
          <w:color w:val="000000" w:themeColor="text1"/>
          <w:sz w:val="24"/>
          <w:szCs w:val="24"/>
          <w:lang w:eastAsia="zh-CN"/>
        </w:rPr>
        <w:t>.</w:t>
      </w:r>
      <w:r w:rsidR="00727E53">
        <w:rPr>
          <w:b/>
          <w:bCs/>
          <w:color w:val="000000" w:themeColor="text1"/>
          <w:sz w:val="24"/>
          <w:szCs w:val="24"/>
          <w:lang w:eastAsia="zh-CN"/>
        </w:rPr>
        <w:br w:type="page"/>
      </w:r>
    </w:p>
    <w:p w14:paraId="67A678EB" w14:textId="77777777" w:rsidR="00531A29" w:rsidRDefault="00727E53" w:rsidP="00B541F8">
      <w:pPr>
        <w:adjustRightInd w:val="0"/>
        <w:snapToGrid w:val="0"/>
        <w:spacing w:line="480" w:lineRule="auto"/>
        <w:jc w:val="center"/>
        <w:rPr>
          <w:color w:val="000000" w:themeColor="text1"/>
          <w:sz w:val="24"/>
          <w:szCs w:val="24"/>
          <w:lang w:eastAsia="zh-CN"/>
        </w:rPr>
      </w:pPr>
      <w:r>
        <w:rPr>
          <w:noProof/>
          <w:lang w:eastAsia="zh-CN"/>
        </w:rPr>
        <w:lastRenderedPageBreak/>
        <w:drawing>
          <wp:inline distT="0" distB="0" distL="0" distR="0" wp14:anchorId="4A09CE29" wp14:editId="7536E990">
            <wp:extent cx="2723515" cy="2042795"/>
            <wp:effectExtent l="0" t="0" r="635" b="0"/>
            <wp:docPr id="1619993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993103"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723515" cy="2042795"/>
                    </a:xfrm>
                    <a:prstGeom prst="rect">
                      <a:avLst/>
                    </a:prstGeom>
                    <a:noFill/>
                    <a:ln>
                      <a:noFill/>
                    </a:ln>
                  </pic:spPr>
                </pic:pic>
              </a:graphicData>
            </a:graphic>
          </wp:inline>
        </w:drawing>
      </w:r>
    </w:p>
    <w:p w14:paraId="6FDE7CF5" w14:textId="5EA6AB5A" w:rsidR="00531A29" w:rsidRPr="003618A3" w:rsidRDefault="00C76D17" w:rsidP="00B541F8">
      <w:pPr>
        <w:adjustRightInd w:val="0"/>
        <w:snapToGrid w:val="0"/>
        <w:spacing w:beforeLines="50" w:before="120" w:line="360" w:lineRule="auto"/>
        <w:jc w:val="both"/>
        <w:rPr>
          <w:color w:val="000000" w:themeColor="text1"/>
          <w:sz w:val="24"/>
          <w:szCs w:val="24"/>
          <w:lang w:eastAsia="zh-CN"/>
        </w:rPr>
      </w:pPr>
      <w:r w:rsidRPr="00C76D17">
        <w:rPr>
          <w:b/>
          <w:bCs/>
          <w:color w:val="000000" w:themeColor="text1"/>
          <w:sz w:val="24"/>
          <w:szCs w:val="24"/>
          <w:lang w:eastAsia="zh-CN"/>
        </w:rPr>
        <w:t xml:space="preserve">Supplementary </w:t>
      </w:r>
      <w:r w:rsidR="00727E53">
        <w:rPr>
          <w:b/>
          <w:bCs/>
          <w:color w:val="000000" w:themeColor="text1"/>
          <w:sz w:val="24"/>
          <w:szCs w:val="24"/>
          <w:lang w:eastAsia="zh-CN"/>
        </w:rPr>
        <w:t xml:space="preserve">Fig. </w:t>
      </w:r>
      <w:r w:rsidR="002418DD">
        <w:rPr>
          <w:rFonts w:hint="eastAsia"/>
          <w:b/>
          <w:bCs/>
          <w:color w:val="000000" w:themeColor="text1"/>
          <w:sz w:val="24"/>
          <w:szCs w:val="24"/>
          <w:lang w:eastAsia="zh-CN"/>
        </w:rPr>
        <w:t>9</w:t>
      </w:r>
      <w:r w:rsidR="0033393D">
        <w:rPr>
          <w:b/>
          <w:bCs/>
          <w:color w:val="000000" w:themeColor="text1"/>
          <w:sz w:val="24"/>
          <w:szCs w:val="24"/>
          <w:lang w:eastAsia="zh-CN"/>
        </w:rPr>
        <w:t xml:space="preserve"> |</w:t>
      </w:r>
      <w:r w:rsidR="00727E53">
        <w:rPr>
          <w:rFonts w:hint="eastAsia"/>
          <w:b/>
          <w:bCs/>
          <w:color w:val="000000" w:themeColor="text1"/>
          <w:sz w:val="24"/>
          <w:szCs w:val="24"/>
          <w:lang w:eastAsia="zh-CN"/>
        </w:rPr>
        <w:t xml:space="preserve"> </w:t>
      </w:r>
      <w:r w:rsidR="00727E53">
        <w:rPr>
          <w:b/>
          <w:bCs/>
          <w:color w:val="000000" w:themeColor="text1"/>
          <w:sz w:val="24"/>
          <w:szCs w:val="24"/>
          <w:lang w:eastAsia="zh-CN"/>
        </w:rPr>
        <w:t>Pair distribution function</w:t>
      </w:r>
      <w:r w:rsidR="00727E53">
        <w:rPr>
          <w:rFonts w:hint="eastAsia"/>
          <w:b/>
          <w:bCs/>
          <w:color w:val="000000" w:themeColor="text1"/>
          <w:sz w:val="24"/>
          <w:szCs w:val="24"/>
          <w:lang w:eastAsia="zh-CN"/>
        </w:rPr>
        <w:t xml:space="preserve"> (PDF)</w:t>
      </w:r>
      <w:r w:rsidR="00727E53">
        <w:rPr>
          <w:b/>
          <w:bCs/>
          <w:color w:val="000000" w:themeColor="text1"/>
          <w:sz w:val="24"/>
          <w:szCs w:val="24"/>
          <w:lang w:eastAsia="zh-CN"/>
        </w:rPr>
        <w:t xml:space="preserve"> for </w:t>
      </w:r>
      <w:proofErr w:type="spellStart"/>
      <w:r w:rsidR="00727E53">
        <w:rPr>
          <w:rFonts w:hint="eastAsia"/>
          <w:b/>
          <w:bCs/>
          <w:color w:val="000000" w:themeColor="text1"/>
          <w:sz w:val="24"/>
          <w:szCs w:val="24"/>
          <w:lang w:eastAsia="zh-CN"/>
        </w:rPr>
        <w:t>Pt@Ga</w:t>
      </w:r>
      <w:proofErr w:type="spellEnd"/>
      <w:r w:rsidR="00727E53">
        <w:rPr>
          <w:b/>
          <w:bCs/>
          <w:color w:val="000000" w:themeColor="text1"/>
          <w:sz w:val="24"/>
          <w:szCs w:val="24"/>
          <w:lang w:eastAsia="zh-CN"/>
        </w:rPr>
        <w:t xml:space="preserve">. </w:t>
      </w:r>
      <w:r w:rsidR="00727E53">
        <w:rPr>
          <w:color w:val="000000" w:themeColor="text1"/>
          <w:sz w:val="24"/>
          <w:szCs w:val="24"/>
          <w:lang w:eastAsia="zh-CN"/>
        </w:rPr>
        <w:t>The PDF</w:t>
      </w:r>
      <w:r w:rsidR="00727E53">
        <w:t xml:space="preserve"> </w:t>
      </w:r>
      <w:r w:rsidR="00727E53">
        <w:rPr>
          <w:color w:val="000000" w:themeColor="text1"/>
          <w:sz w:val="24"/>
          <w:szCs w:val="24"/>
          <w:lang w:eastAsia="zh-CN"/>
        </w:rPr>
        <w:t>spectrum</w:t>
      </w:r>
      <w:r w:rsidR="00727E53">
        <w:rPr>
          <w:rFonts w:hint="eastAsia"/>
          <w:color w:val="000000" w:themeColor="text1"/>
          <w:sz w:val="24"/>
          <w:szCs w:val="24"/>
          <w:lang w:eastAsia="zh-CN"/>
        </w:rPr>
        <w:t>s</w:t>
      </w:r>
      <w:r w:rsidR="00727E53">
        <w:rPr>
          <w:color w:val="000000" w:themeColor="text1"/>
          <w:sz w:val="24"/>
          <w:szCs w:val="24"/>
          <w:lang w:eastAsia="zh-CN"/>
        </w:rPr>
        <w:t xml:space="preserve"> for bulk </w:t>
      </w:r>
      <w:r w:rsidR="00727E53">
        <w:rPr>
          <w:rFonts w:hint="eastAsia"/>
          <w:color w:val="000000" w:themeColor="text1"/>
          <w:sz w:val="24"/>
          <w:szCs w:val="24"/>
          <w:lang w:eastAsia="zh-CN"/>
        </w:rPr>
        <w:t>Pt</w:t>
      </w:r>
      <w:r w:rsidR="00727E53">
        <w:rPr>
          <w:color w:val="000000" w:themeColor="text1"/>
          <w:sz w:val="24"/>
          <w:szCs w:val="24"/>
          <w:lang w:eastAsia="zh-CN"/>
        </w:rPr>
        <w:t xml:space="preserve"> metal</w:t>
      </w:r>
      <w:r w:rsidR="00727E53">
        <w:rPr>
          <w:rFonts w:hint="eastAsia"/>
          <w:color w:val="000000" w:themeColor="text1"/>
          <w:sz w:val="24"/>
          <w:szCs w:val="24"/>
          <w:lang w:eastAsia="zh-CN"/>
        </w:rPr>
        <w:t xml:space="preserve"> and pure Ga</w:t>
      </w:r>
      <w:r w:rsidR="00727E53">
        <w:rPr>
          <w:color w:val="000000" w:themeColor="text1"/>
          <w:sz w:val="24"/>
          <w:szCs w:val="24"/>
          <w:lang w:eastAsia="zh-CN"/>
        </w:rPr>
        <w:t xml:space="preserve"> w</w:t>
      </w:r>
      <w:r w:rsidR="00727E53">
        <w:rPr>
          <w:rFonts w:hint="eastAsia"/>
          <w:color w:val="000000" w:themeColor="text1"/>
          <w:sz w:val="24"/>
          <w:szCs w:val="24"/>
          <w:lang w:eastAsia="zh-CN"/>
        </w:rPr>
        <w:t>ere</w:t>
      </w:r>
      <w:r w:rsidR="00727E53">
        <w:rPr>
          <w:color w:val="000000" w:themeColor="text1"/>
          <w:sz w:val="24"/>
          <w:szCs w:val="24"/>
          <w:lang w:eastAsia="zh-CN"/>
        </w:rPr>
        <w:t xml:space="preserve"> included for comparison. The PDF clearly demonstrates that the </w:t>
      </w:r>
      <w:r w:rsidR="00727E53">
        <w:rPr>
          <w:rFonts w:hint="eastAsia"/>
          <w:color w:val="000000" w:themeColor="text1"/>
          <w:sz w:val="24"/>
          <w:szCs w:val="24"/>
          <w:lang w:eastAsia="zh-CN"/>
        </w:rPr>
        <w:t>Pt</w:t>
      </w:r>
      <w:r w:rsidR="00727E53">
        <w:rPr>
          <w:color w:val="000000" w:themeColor="text1"/>
          <w:sz w:val="24"/>
          <w:szCs w:val="24"/>
          <w:lang w:eastAsia="zh-CN"/>
        </w:rPr>
        <w:t xml:space="preserve"> species are in isolated environments </w:t>
      </w:r>
      <w:r w:rsidR="00727E53">
        <w:rPr>
          <w:rFonts w:hint="eastAsia"/>
          <w:color w:val="000000" w:themeColor="text1"/>
          <w:sz w:val="24"/>
          <w:szCs w:val="24"/>
          <w:lang w:eastAsia="zh-CN"/>
        </w:rPr>
        <w:t>without any Pt</w:t>
      </w:r>
      <w:r w:rsidR="00727E53">
        <w:rPr>
          <w:color w:val="000000" w:themeColor="text1"/>
          <w:sz w:val="24"/>
          <w:szCs w:val="24"/>
          <w:lang w:eastAsia="zh-CN"/>
        </w:rPr>
        <w:t>−</w:t>
      </w:r>
      <w:r w:rsidR="00727E53">
        <w:rPr>
          <w:rFonts w:hint="eastAsia"/>
          <w:color w:val="000000" w:themeColor="text1"/>
          <w:sz w:val="24"/>
          <w:szCs w:val="24"/>
          <w:lang w:eastAsia="zh-CN"/>
        </w:rPr>
        <w:t>Pt bond</w:t>
      </w:r>
      <w:r w:rsidR="00727E53">
        <w:rPr>
          <w:color w:val="000000" w:themeColor="text1"/>
          <w:sz w:val="24"/>
          <w:szCs w:val="24"/>
          <w:lang w:eastAsia="zh-CN"/>
        </w:rPr>
        <w:t>.</w:t>
      </w:r>
      <w:r w:rsidR="00727E53">
        <w:rPr>
          <w:b/>
          <w:bCs/>
          <w:color w:val="000000" w:themeColor="text1"/>
          <w:sz w:val="24"/>
          <w:szCs w:val="24"/>
          <w:lang w:eastAsia="zh-CN"/>
        </w:rPr>
        <w:br w:type="page"/>
      </w:r>
    </w:p>
    <w:p w14:paraId="456CB39F" w14:textId="77777777" w:rsidR="00531A29" w:rsidRDefault="00727E53" w:rsidP="005860CC">
      <w:pPr>
        <w:adjustRightInd w:val="0"/>
        <w:snapToGrid w:val="0"/>
        <w:spacing w:line="480" w:lineRule="auto"/>
        <w:jc w:val="center"/>
        <w:rPr>
          <w:color w:val="000000" w:themeColor="text1"/>
          <w:sz w:val="24"/>
          <w:szCs w:val="24"/>
          <w:lang w:eastAsia="zh-CN"/>
        </w:rPr>
      </w:pPr>
      <w:r>
        <w:rPr>
          <w:noProof/>
          <w:color w:val="000000" w:themeColor="text1"/>
          <w:sz w:val="24"/>
          <w:szCs w:val="24"/>
          <w:lang w:eastAsia="zh-CN"/>
        </w:rPr>
        <w:lastRenderedPageBreak/>
        <w:drawing>
          <wp:inline distT="0" distB="0" distL="0" distR="0" wp14:anchorId="56AB1E04" wp14:editId="730CBF24">
            <wp:extent cx="5585302" cy="1296000"/>
            <wp:effectExtent l="0" t="0" r="0" b="0"/>
            <wp:docPr id="699139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3982" name="图片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585302" cy="1296000"/>
                    </a:xfrm>
                    <a:prstGeom prst="rect">
                      <a:avLst/>
                    </a:prstGeom>
                    <a:noFill/>
                    <a:ln>
                      <a:noFill/>
                    </a:ln>
                  </pic:spPr>
                </pic:pic>
              </a:graphicData>
            </a:graphic>
          </wp:inline>
        </w:drawing>
      </w:r>
    </w:p>
    <w:p w14:paraId="38AFC91A" w14:textId="449D9F0C" w:rsidR="00531A29" w:rsidRPr="003618A3" w:rsidRDefault="00C76D17" w:rsidP="005860CC">
      <w:pPr>
        <w:adjustRightInd w:val="0"/>
        <w:snapToGrid w:val="0"/>
        <w:spacing w:beforeLines="50" w:before="120" w:line="360" w:lineRule="auto"/>
        <w:jc w:val="both"/>
        <w:rPr>
          <w:color w:val="000000" w:themeColor="text1"/>
          <w:sz w:val="24"/>
          <w:szCs w:val="24"/>
          <w:lang w:eastAsia="zh-CN"/>
        </w:rPr>
      </w:pPr>
      <w:r w:rsidRPr="00C76D17">
        <w:rPr>
          <w:b/>
          <w:bCs/>
          <w:color w:val="000000" w:themeColor="text1"/>
          <w:sz w:val="24"/>
          <w:szCs w:val="24"/>
          <w:lang w:eastAsia="zh-CN"/>
        </w:rPr>
        <w:t xml:space="preserve">Supplementary </w:t>
      </w:r>
      <w:r w:rsidR="00727E53">
        <w:rPr>
          <w:b/>
          <w:bCs/>
          <w:color w:val="000000" w:themeColor="text1"/>
          <w:sz w:val="24"/>
          <w:szCs w:val="24"/>
          <w:lang w:eastAsia="zh-CN"/>
        </w:rPr>
        <w:t xml:space="preserve">Fig. </w:t>
      </w:r>
      <w:r w:rsidR="002418DD">
        <w:rPr>
          <w:rFonts w:hint="eastAsia"/>
          <w:b/>
          <w:bCs/>
          <w:color w:val="000000" w:themeColor="text1"/>
          <w:sz w:val="24"/>
          <w:szCs w:val="24"/>
          <w:lang w:eastAsia="zh-CN"/>
        </w:rPr>
        <w:t>10</w:t>
      </w:r>
      <w:r w:rsidR="0033393D">
        <w:rPr>
          <w:b/>
          <w:bCs/>
          <w:color w:val="000000" w:themeColor="text1"/>
          <w:sz w:val="24"/>
          <w:szCs w:val="24"/>
          <w:lang w:eastAsia="zh-CN"/>
        </w:rPr>
        <w:t xml:space="preserve"> |</w:t>
      </w:r>
      <w:r w:rsidR="00727E53">
        <w:rPr>
          <w:rFonts w:hint="eastAsia"/>
          <w:b/>
          <w:bCs/>
          <w:color w:val="000000" w:themeColor="text1"/>
          <w:sz w:val="24"/>
          <w:szCs w:val="24"/>
          <w:lang w:eastAsia="zh-CN"/>
        </w:rPr>
        <w:t xml:space="preserve"> The STEM image and </w:t>
      </w:r>
      <w:r w:rsidR="00727E53">
        <w:rPr>
          <w:b/>
          <w:bCs/>
          <w:color w:val="000000" w:themeColor="text1"/>
          <w:sz w:val="24"/>
          <w:szCs w:val="24"/>
          <w:lang w:eastAsia="zh-CN"/>
        </w:rPr>
        <w:t xml:space="preserve">EDS mappings of </w:t>
      </w:r>
      <w:r w:rsidR="00727E53">
        <w:rPr>
          <w:rFonts w:hint="eastAsia"/>
          <w:b/>
          <w:bCs/>
          <w:color w:val="000000" w:themeColor="text1"/>
          <w:sz w:val="24"/>
          <w:szCs w:val="24"/>
          <w:lang w:eastAsia="zh-CN"/>
        </w:rPr>
        <w:t xml:space="preserve">Ga loaded on ZSM-5 </w:t>
      </w:r>
      <w:r w:rsidR="00727E53">
        <w:rPr>
          <w:b/>
          <w:bCs/>
          <w:color w:val="000000" w:themeColor="text1"/>
          <w:sz w:val="24"/>
          <w:szCs w:val="24"/>
          <w:lang w:eastAsia="zh-CN"/>
        </w:rPr>
        <w:t>zeolites.</w:t>
      </w:r>
      <w:r w:rsidR="00727E53">
        <w:rPr>
          <w:rFonts w:hint="eastAsia"/>
          <w:b/>
          <w:bCs/>
          <w:color w:val="000000" w:themeColor="text1"/>
          <w:sz w:val="24"/>
          <w:szCs w:val="24"/>
          <w:lang w:eastAsia="zh-CN"/>
        </w:rPr>
        <w:t xml:space="preserve"> </w:t>
      </w:r>
      <w:r w:rsidR="00727E53">
        <w:rPr>
          <w:rFonts w:hint="eastAsia"/>
          <w:color w:val="000000" w:themeColor="text1"/>
          <w:sz w:val="24"/>
          <w:szCs w:val="24"/>
          <w:lang w:eastAsia="zh-CN"/>
        </w:rPr>
        <w:t>Ga</w:t>
      </w:r>
      <w:r w:rsidR="00727E53">
        <w:rPr>
          <w:color w:val="000000" w:themeColor="text1"/>
          <w:sz w:val="24"/>
          <w:szCs w:val="24"/>
          <w:lang w:eastAsia="zh-CN"/>
        </w:rPr>
        <w:t xml:space="preserve"> </w:t>
      </w:r>
      <w:r w:rsidR="00727E53">
        <w:rPr>
          <w:rFonts w:hint="eastAsia"/>
          <w:color w:val="000000" w:themeColor="text1"/>
          <w:sz w:val="24"/>
          <w:szCs w:val="24"/>
          <w:lang w:eastAsia="zh-CN"/>
        </w:rPr>
        <w:t>was</w:t>
      </w:r>
      <w:r w:rsidR="00727E53">
        <w:rPr>
          <w:color w:val="000000" w:themeColor="text1"/>
          <w:sz w:val="24"/>
          <w:szCs w:val="24"/>
          <w:lang w:eastAsia="zh-CN"/>
        </w:rPr>
        <w:t xml:space="preserve"> loaded on the </w:t>
      </w:r>
      <w:r w:rsidR="00727E53">
        <w:rPr>
          <w:rFonts w:hint="eastAsia"/>
          <w:color w:val="000000" w:themeColor="text1"/>
          <w:sz w:val="24"/>
          <w:szCs w:val="24"/>
          <w:lang w:eastAsia="zh-CN"/>
        </w:rPr>
        <w:t xml:space="preserve">ZSM-5 </w:t>
      </w:r>
      <w:r w:rsidR="00727E53">
        <w:rPr>
          <w:color w:val="000000" w:themeColor="text1"/>
          <w:sz w:val="24"/>
          <w:szCs w:val="24"/>
          <w:lang w:eastAsia="zh-CN"/>
        </w:rPr>
        <w:t>zeolites</w:t>
      </w:r>
      <w:r w:rsidR="00727E53">
        <w:rPr>
          <w:rFonts w:hint="eastAsia"/>
          <w:color w:val="000000" w:themeColor="text1"/>
          <w:sz w:val="24"/>
          <w:szCs w:val="24"/>
          <w:lang w:eastAsia="zh-CN"/>
        </w:rPr>
        <w:t xml:space="preserve"> to i</w:t>
      </w:r>
      <w:r w:rsidR="00727E53">
        <w:rPr>
          <w:color w:val="000000" w:themeColor="text1"/>
          <w:sz w:val="24"/>
          <w:szCs w:val="24"/>
          <w:lang w:eastAsia="zh-CN"/>
        </w:rPr>
        <w:t>ncrease the mass transfer of gas in the catalyst</w:t>
      </w:r>
      <w:r w:rsidR="00DA3F6E">
        <w:rPr>
          <w:color w:val="000000" w:themeColor="text1"/>
          <w:sz w:val="24"/>
          <w:szCs w:val="24"/>
          <w:lang w:eastAsia="zh-CN"/>
        </w:rPr>
        <w:t>.</w:t>
      </w:r>
      <w:r w:rsidR="00727E53">
        <w:rPr>
          <w:b/>
          <w:bCs/>
          <w:color w:val="000000" w:themeColor="text1"/>
          <w:sz w:val="24"/>
          <w:szCs w:val="24"/>
          <w:lang w:eastAsia="zh-CN"/>
        </w:rPr>
        <w:br w:type="page"/>
      </w:r>
    </w:p>
    <w:p w14:paraId="4AC2B380" w14:textId="77777777" w:rsidR="00531A29" w:rsidRDefault="00727E53" w:rsidP="005860CC">
      <w:pPr>
        <w:adjustRightInd w:val="0"/>
        <w:snapToGrid w:val="0"/>
        <w:spacing w:line="480" w:lineRule="auto"/>
        <w:jc w:val="center"/>
        <w:rPr>
          <w:color w:val="000000" w:themeColor="text1"/>
          <w:sz w:val="24"/>
          <w:szCs w:val="24"/>
          <w:lang w:eastAsia="zh-CN"/>
        </w:rPr>
      </w:pPr>
      <w:r>
        <w:rPr>
          <w:noProof/>
          <w:color w:val="000000" w:themeColor="text1"/>
          <w:sz w:val="24"/>
          <w:szCs w:val="24"/>
          <w:lang w:eastAsia="zh-CN"/>
        </w:rPr>
        <w:lastRenderedPageBreak/>
        <w:drawing>
          <wp:inline distT="0" distB="0" distL="0" distR="0" wp14:anchorId="32455BA4" wp14:editId="29D980EA">
            <wp:extent cx="2717165" cy="2214245"/>
            <wp:effectExtent l="0" t="0" r="6985" b="0"/>
            <wp:docPr id="17485482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548292" name="图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717165" cy="2214245"/>
                    </a:xfrm>
                    <a:prstGeom prst="rect">
                      <a:avLst/>
                    </a:prstGeom>
                    <a:noFill/>
                    <a:ln>
                      <a:noFill/>
                    </a:ln>
                  </pic:spPr>
                </pic:pic>
              </a:graphicData>
            </a:graphic>
          </wp:inline>
        </w:drawing>
      </w:r>
    </w:p>
    <w:p w14:paraId="3584E7AF" w14:textId="0206570F" w:rsidR="00531A29" w:rsidRPr="003618A3" w:rsidRDefault="00C76D17" w:rsidP="005860CC">
      <w:pPr>
        <w:adjustRightInd w:val="0"/>
        <w:snapToGrid w:val="0"/>
        <w:spacing w:beforeLines="50" w:before="120" w:line="360" w:lineRule="auto"/>
        <w:jc w:val="both"/>
        <w:rPr>
          <w:color w:val="000000" w:themeColor="text1"/>
          <w:sz w:val="24"/>
          <w:szCs w:val="24"/>
          <w:lang w:eastAsia="zh-CN"/>
        </w:rPr>
      </w:pPr>
      <w:r w:rsidRPr="00C76D17">
        <w:rPr>
          <w:b/>
          <w:bCs/>
          <w:color w:val="000000" w:themeColor="text1"/>
          <w:sz w:val="24"/>
          <w:szCs w:val="24"/>
          <w:lang w:eastAsia="zh-CN"/>
        </w:rPr>
        <w:t xml:space="preserve">Supplementary </w:t>
      </w:r>
      <w:r w:rsidR="00727E53">
        <w:rPr>
          <w:b/>
          <w:bCs/>
          <w:color w:val="000000" w:themeColor="text1"/>
          <w:sz w:val="24"/>
          <w:szCs w:val="24"/>
          <w:lang w:eastAsia="zh-CN"/>
        </w:rPr>
        <w:t>Fig. 1</w:t>
      </w:r>
      <w:r w:rsidR="002418DD">
        <w:rPr>
          <w:rFonts w:hint="eastAsia"/>
          <w:b/>
          <w:bCs/>
          <w:color w:val="000000" w:themeColor="text1"/>
          <w:sz w:val="24"/>
          <w:szCs w:val="24"/>
          <w:lang w:eastAsia="zh-CN"/>
        </w:rPr>
        <w:t>1</w:t>
      </w:r>
      <w:r w:rsidR="0033393D">
        <w:rPr>
          <w:b/>
          <w:bCs/>
          <w:color w:val="000000" w:themeColor="text1"/>
          <w:sz w:val="24"/>
          <w:szCs w:val="24"/>
          <w:lang w:eastAsia="zh-CN"/>
        </w:rPr>
        <w:t xml:space="preserve"> |</w:t>
      </w:r>
      <w:r w:rsidR="00727E53">
        <w:rPr>
          <w:rFonts w:hint="eastAsia"/>
          <w:b/>
          <w:bCs/>
          <w:color w:val="000000" w:themeColor="text1"/>
          <w:sz w:val="24"/>
          <w:szCs w:val="24"/>
          <w:lang w:eastAsia="zh-CN"/>
        </w:rPr>
        <w:t xml:space="preserve"> </w:t>
      </w:r>
      <w:r w:rsidR="00727E53">
        <w:rPr>
          <w:b/>
          <w:bCs/>
          <w:i/>
          <w:iCs/>
          <w:color w:val="000000" w:themeColor="text1"/>
          <w:sz w:val="24"/>
          <w:szCs w:val="24"/>
          <w:lang w:eastAsia="zh-CN"/>
        </w:rPr>
        <w:t>In situ</w:t>
      </w:r>
      <w:r w:rsidR="00727E53">
        <w:rPr>
          <w:b/>
          <w:bCs/>
          <w:color w:val="000000" w:themeColor="text1"/>
          <w:sz w:val="24"/>
          <w:szCs w:val="24"/>
          <w:lang w:eastAsia="zh-CN"/>
        </w:rPr>
        <w:t xml:space="preserve"> </w:t>
      </w:r>
      <w:r w:rsidR="00727E53">
        <w:rPr>
          <w:rFonts w:hint="eastAsia"/>
          <w:b/>
          <w:bCs/>
          <w:color w:val="000000" w:themeColor="text1"/>
          <w:sz w:val="24"/>
          <w:szCs w:val="24"/>
          <w:lang w:eastAsia="zh-CN"/>
        </w:rPr>
        <w:t xml:space="preserve">XRD </w:t>
      </w:r>
      <w:r w:rsidR="00727E53">
        <w:rPr>
          <w:b/>
          <w:bCs/>
          <w:color w:val="000000" w:themeColor="text1"/>
          <w:sz w:val="24"/>
          <w:szCs w:val="24"/>
          <w:lang w:eastAsia="zh-CN"/>
        </w:rPr>
        <w:t xml:space="preserve">patterns of </w:t>
      </w:r>
      <w:proofErr w:type="spellStart"/>
      <w:r w:rsidR="00727E53">
        <w:rPr>
          <w:rFonts w:hint="eastAsia"/>
          <w:b/>
          <w:bCs/>
          <w:color w:val="000000" w:themeColor="text1"/>
          <w:sz w:val="24"/>
          <w:szCs w:val="24"/>
          <w:lang w:eastAsia="zh-CN"/>
        </w:rPr>
        <w:t>Pt@Ga</w:t>
      </w:r>
      <w:proofErr w:type="spellEnd"/>
      <w:r w:rsidR="00727E53">
        <w:rPr>
          <w:rFonts w:hint="eastAsia"/>
          <w:b/>
          <w:bCs/>
          <w:color w:val="000000" w:themeColor="text1"/>
          <w:sz w:val="24"/>
          <w:szCs w:val="24"/>
          <w:lang w:eastAsia="zh-CN"/>
        </w:rPr>
        <w:t xml:space="preserve"> on ZSM-5</w:t>
      </w:r>
      <w:r w:rsidR="00727E53">
        <w:rPr>
          <w:b/>
          <w:bCs/>
          <w:color w:val="000000" w:themeColor="text1"/>
          <w:sz w:val="24"/>
          <w:szCs w:val="24"/>
          <w:lang w:eastAsia="zh-CN"/>
        </w:rPr>
        <w:t xml:space="preserve"> </w:t>
      </w:r>
      <w:r w:rsidR="00727E53">
        <w:rPr>
          <w:rFonts w:hint="eastAsia"/>
          <w:b/>
          <w:bCs/>
          <w:color w:val="000000" w:themeColor="text1"/>
          <w:sz w:val="24"/>
          <w:szCs w:val="24"/>
          <w:lang w:eastAsia="zh-CN"/>
        </w:rPr>
        <w:t>i</w:t>
      </w:r>
      <w:r w:rsidR="00727E53">
        <w:rPr>
          <w:b/>
          <w:bCs/>
          <w:color w:val="000000" w:themeColor="text1"/>
          <w:sz w:val="24"/>
          <w:szCs w:val="24"/>
          <w:lang w:eastAsia="zh-CN"/>
        </w:rPr>
        <w:t>n the process of heating up</w:t>
      </w:r>
      <w:r w:rsidR="00727E53">
        <w:rPr>
          <w:rFonts w:hint="eastAsia"/>
          <w:b/>
          <w:bCs/>
          <w:color w:val="000000" w:themeColor="text1"/>
          <w:sz w:val="24"/>
          <w:szCs w:val="24"/>
          <w:lang w:eastAsia="zh-CN"/>
        </w:rPr>
        <w:t>.</w:t>
      </w:r>
      <w:r w:rsidR="00727E53">
        <w:rPr>
          <w:rFonts w:hint="eastAsia"/>
          <w:color w:val="000000" w:themeColor="text1"/>
          <w:sz w:val="24"/>
          <w:szCs w:val="24"/>
          <w:lang w:eastAsia="zh-CN"/>
        </w:rPr>
        <w:t xml:space="preserve"> </w:t>
      </w:r>
      <w:r w:rsidR="00727E53">
        <w:rPr>
          <w:color w:val="000000" w:themeColor="text1"/>
          <w:sz w:val="24"/>
          <w:szCs w:val="24"/>
          <w:lang w:eastAsia="zh-CN"/>
        </w:rPr>
        <w:t>Initially, the characteristic peaks of Pt can be apparently observed located at 39.</w:t>
      </w:r>
      <w:r w:rsidR="00727E53">
        <w:rPr>
          <w:rFonts w:hint="eastAsia"/>
          <w:color w:val="000000" w:themeColor="text1"/>
          <w:sz w:val="24"/>
          <w:szCs w:val="24"/>
          <w:lang w:eastAsia="zh-CN"/>
        </w:rPr>
        <w:t>8</w:t>
      </w:r>
      <w:r w:rsidR="00727E53">
        <w:rPr>
          <w:color w:val="000000" w:themeColor="text1"/>
          <w:sz w:val="24"/>
          <w:szCs w:val="24"/>
          <w:vertAlign w:val="superscript"/>
          <w:lang w:eastAsia="zh-CN"/>
        </w:rPr>
        <w:t>o</w:t>
      </w:r>
      <w:r w:rsidR="00727E53">
        <w:rPr>
          <w:color w:val="000000" w:themeColor="text1"/>
          <w:sz w:val="24"/>
          <w:szCs w:val="24"/>
          <w:lang w:eastAsia="zh-CN"/>
        </w:rPr>
        <w:t xml:space="preserve"> and 46.</w:t>
      </w:r>
      <w:r w:rsidR="00727E53">
        <w:rPr>
          <w:rFonts w:hint="eastAsia"/>
          <w:color w:val="000000" w:themeColor="text1"/>
          <w:sz w:val="24"/>
          <w:szCs w:val="24"/>
          <w:lang w:eastAsia="zh-CN"/>
        </w:rPr>
        <w:t>3</w:t>
      </w:r>
      <w:r w:rsidR="00727E53">
        <w:rPr>
          <w:color w:val="000000" w:themeColor="text1"/>
          <w:sz w:val="24"/>
          <w:szCs w:val="24"/>
          <w:vertAlign w:val="superscript"/>
          <w:lang w:eastAsia="zh-CN"/>
        </w:rPr>
        <w:t>o</w:t>
      </w:r>
      <w:r w:rsidR="00727E53">
        <w:rPr>
          <w:color w:val="000000" w:themeColor="text1"/>
          <w:sz w:val="24"/>
          <w:szCs w:val="24"/>
          <w:lang w:eastAsia="zh-CN"/>
        </w:rPr>
        <w:t>. With the temperature increasing, the characteristic peaks of Pt were gradually weakened and disappeared subsequently, proving the dispersion of Pt particles.</w:t>
      </w:r>
      <w:r w:rsidR="00727E53">
        <w:rPr>
          <w:b/>
          <w:bCs/>
          <w:color w:val="000000" w:themeColor="text1"/>
          <w:sz w:val="24"/>
          <w:szCs w:val="24"/>
          <w:lang w:eastAsia="zh-CN"/>
        </w:rPr>
        <w:br w:type="page"/>
      </w:r>
    </w:p>
    <w:p w14:paraId="46B8EB9B" w14:textId="77777777" w:rsidR="00531A29" w:rsidRDefault="00727E53" w:rsidP="005860CC">
      <w:pPr>
        <w:adjustRightInd w:val="0"/>
        <w:snapToGrid w:val="0"/>
        <w:spacing w:line="480" w:lineRule="auto"/>
        <w:jc w:val="center"/>
        <w:rPr>
          <w:color w:val="000000" w:themeColor="text1"/>
          <w:sz w:val="24"/>
          <w:szCs w:val="24"/>
          <w:lang w:eastAsia="zh-CN"/>
        </w:rPr>
      </w:pPr>
      <w:r>
        <w:rPr>
          <w:noProof/>
          <w:color w:val="000000" w:themeColor="text1"/>
          <w:sz w:val="24"/>
          <w:szCs w:val="24"/>
          <w:lang w:eastAsia="zh-CN"/>
        </w:rPr>
        <w:lastRenderedPageBreak/>
        <w:drawing>
          <wp:inline distT="0" distB="0" distL="0" distR="0" wp14:anchorId="18335EC9" wp14:editId="38291C21">
            <wp:extent cx="2396680" cy="1800000"/>
            <wp:effectExtent l="0" t="0" r="3810" b="0"/>
            <wp:docPr id="13829297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29744" name="图片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396680" cy="1800000"/>
                    </a:xfrm>
                    <a:prstGeom prst="rect">
                      <a:avLst/>
                    </a:prstGeom>
                    <a:noFill/>
                    <a:ln>
                      <a:noFill/>
                    </a:ln>
                  </pic:spPr>
                </pic:pic>
              </a:graphicData>
            </a:graphic>
          </wp:inline>
        </w:drawing>
      </w:r>
    </w:p>
    <w:p w14:paraId="34F4BD8C" w14:textId="06DB6DAF" w:rsidR="00531A29" w:rsidRDefault="00C76D17" w:rsidP="005860CC">
      <w:pPr>
        <w:adjustRightInd w:val="0"/>
        <w:snapToGrid w:val="0"/>
        <w:spacing w:beforeLines="50" w:before="120" w:line="360" w:lineRule="auto"/>
        <w:jc w:val="both"/>
        <w:rPr>
          <w:color w:val="000000" w:themeColor="text1"/>
          <w:sz w:val="24"/>
          <w:szCs w:val="24"/>
          <w:lang w:eastAsia="zh-CN"/>
        </w:rPr>
      </w:pPr>
      <w:r w:rsidRPr="00C76D17">
        <w:rPr>
          <w:b/>
          <w:bCs/>
          <w:color w:val="000000" w:themeColor="text1"/>
          <w:sz w:val="24"/>
          <w:szCs w:val="24"/>
          <w:lang w:eastAsia="zh-CN"/>
        </w:rPr>
        <w:t xml:space="preserve">Supplementary </w:t>
      </w:r>
      <w:r w:rsidR="00727E53">
        <w:rPr>
          <w:b/>
          <w:bCs/>
          <w:color w:val="000000" w:themeColor="text1"/>
          <w:sz w:val="24"/>
          <w:szCs w:val="24"/>
          <w:lang w:eastAsia="zh-CN"/>
        </w:rPr>
        <w:t>Fig. 1</w:t>
      </w:r>
      <w:r w:rsidR="002418DD">
        <w:rPr>
          <w:rFonts w:hint="eastAsia"/>
          <w:b/>
          <w:bCs/>
          <w:color w:val="000000" w:themeColor="text1"/>
          <w:sz w:val="24"/>
          <w:szCs w:val="24"/>
          <w:lang w:eastAsia="zh-CN"/>
        </w:rPr>
        <w:t>2</w:t>
      </w:r>
      <w:r w:rsidR="0033393D">
        <w:rPr>
          <w:b/>
          <w:bCs/>
          <w:color w:val="000000" w:themeColor="text1"/>
          <w:sz w:val="24"/>
          <w:szCs w:val="24"/>
          <w:lang w:eastAsia="zh-CN"/>
        </w:rPr>
        <w:t xml:space="preserve"> |</w:t>
      </w:r>
      <w:r w:rsidR="00727E53">
        <w:rPr>
          <w:rFonts w:hint="eastAsia"/>
          <w:b/>
          <w:bCs/>
          <w:color w:val="000000" w:themeColor="text1"/>
          <w:sz w:val="24"/>
          <w:szCs w:val="24"/>
          <w:lang w:eastAsia="zh-CN"/>
        </w:rPr>
        <w:t xml:space="preserve"> XRD </w:t>
      </w:r>
      <w:r w:rsidR="00727E53">
        <w:rPr>
          <w:b/>
          <w:bCs/>
          <w:color w:val="000000" w:themeColor="text1"/>
          <w:sz w:val="24"/>
          <w:szCs w:val="24"/>
          <w:lang w:eastAsia="zh-CN"/>
        </w:rPr>
        <w:t>patterns of</w:t>
      </w:r>
      <w:r w:rsidR="00727E53">
        <w:rPr>
          <w:rFonts w:hint="eastAsia"/>
          <w:b/>
          <w:bCs/>
          <w:color w:val="000000" w:themeColor="text1"/>
          <w:sz w:val="24"/>
          <w:szCs w:val="24"/>
          <w:lang w:eastAsia="zh-CN"/>
        </w:rPr>
        <w:t xml:space="preserve"> pure ZSM-5 and ZSM-5 in in situ </w:t>
      </w:r>
      <w:r w:rsidR="00727E53">
        <w:rPr>
          <w:b/>
          <w:bCs/>
          <w:color w:val="000000" w:themeColor="text1"/>
          <w:sz w:val="24"/>
          <w:szCs w:val="24"/>
          <w:lang w:eastAsia="zh-CN"/>
        </w:rPr>
        <w:t>equipment</w:t>
      </w:r>
      <w:r w:rsidR="00727E53">
        <w:rPr>
          <w:rFonts w:hint="eastAsia"/>
          <w:b/>
          <w:bCs/>
          <w:color w:val="000000" w:themeColor="text1"/>
          <w:sz w:val="24"/>
          <w:szCs w:val="24"/>
          <w:lang w:eastAsia="zh-CN"/>
        </w:rPr>
        <w:t xml:space="preserve">. </w:t>
      </w:r>
      <w:r w:rsidR="00727E53">
        <w:rPr>
          <w:color w:val="000000" w:themeColor="text1"/>
          <w:sz w:val="24"/>
          <w:szCs w:val="24"/>
          <w:lang w:eastAsia="zh-CN"/>
        </w:rPr>
        <w:t>The wide</w:t>
      </w:r>
      <w:r w:rsidR="00727E53">
        <w:rPr>
          <w:rFonts w:hint="eastAsia"/>
          <w:color w:val="000000" w:themeColor="text1"/>
          <w:sz w:val="24"/>
          <w:szCs w:val="24"/>
          <w:lang w:eastAsia="zh-CN"/>
        </w:rPr>
        <w:t xml:space="preserve"> </w:t>
      </w:r>
      <w:r w:rsidR="00727E53">
        <w:rPr>
          <w:color w:val="000000" w:themeColor="text1"/>
          <w:sz w:val="24"/>
          <w:szCs w:val="24"/>
          <w:lang w:eastAsia="zh-CN"/>
        </w:rPr>
        <w:t>diffraction peak observed at 43</w:t>
      </w:r>
      <w:r w:rsidR="00727E53">
        <w:rPr>
          <w:color w:val="000000" w:themeColor="text1"/>
          <w:sz w:val="24"/>
          <w:szCs w:val="24"/>
          <w:vertAlign w:val="superscript"/>
          <w:lang w:eastAsia="zh-CN"/>
        </w:rPr>
        <w:t>o</w:t>
      </w:r>
      <w:r w:rsidR="00727E53">
        <w:rPr>
          <w:color w:val="000000" w:themeColor="text1"/>
          <w:sz w:val="24"/>
          <w:szCs w:val="24"/>
          <w:lang w:eastAsia="zh-CN"/>
        </w:rPr>
        <w:t>–47</w:t>
      </w:r>
      <w:r w:rsidR="00727E53">
        <w:rPr>
          <w:color w:val="000000" w:themeColor="text1"/>
          <w:sz w:val="24"/>
          <w:szCs w:val="24"/>
          <w:vertAlign w:val="superscript"/>
          <w:lang w:eastAsia="zh-CN"/>
        </w:rPr>
        <w:t>o</w:t>
      </w:r>
      <w:r w:rsidR="00727E53">
        <w:rPr>
          <w:color w:val="000000" w:themeColor="text1"/>
          <w:sz w:val="24"/>
          <w:szCs w:val="24"/>
          <w:lang w:eastAsia="zh-CN"/>
        </w:rPr>
        <w:t xml:space="preserve"> originates from the </w:t>
      </w:r>
      <w:r w:rsidR="00727E53">
        <w:rPr>
          <w:rFonts w:hint="eastAsia"/>
          <w:color w:val="000000" w:themeColor="text1"/>
          <w:sz w:val="24"/>
          <w:szCs w:val="24"/>
          <w:lang w:eastAsia="zh-CN"/>
        </w:rPr>
        <w:t>signal</w:t>
      </w:r>
      <w:r w:rsidR="00727E53">
        <w:rPr>
          <w:color w:val="000000" w:themeColor="text1"/>
          <w:sz w:val="24"/>
          <w:szCs w:val="24"/>
          <w:lang w:eastAsia="zh-CN"/>
        </w:rPr>
        <w:t xml:space="preserve"> of the carbon within </w:t>
      </w:r>
      <w:r w:rsidR="00727E53">
        <w:rPr>
          <w:i/>
          <w:iCs/>
          <w:color w:val="000000" w:themeColor="text1"/>
          <w:sz w:val="24"/>
          <w:szCs w:val="24"/>
          <w:lang w:eastAsia="zh-CN"/>
        </w:rPr>
        <w:t>in situ</w:t>
      </w:r>
      <w:r w:rsidR="00727E53">
        <w:rPr>
          <w:color w:val="000000" w:themeColor="text1"/>
          <w:sz w:val="24"/>
          <w:szCs w:val="24"/>
          <w:lang w:eastAsia="zh-CN"/>
        </w:rPr>
        <w:t xml:space="preserve"> reactor</w:t>
      </w:r>
      <w:r w:rsidR="00DA3F6E">
        <w:rPr>
          <w:color w:val="000000" w:themeColor="text1"/>
          <w:sz w:val="24"/>
          <w:szCs w:val="24"/>
          <w:lang w:eastAsia="zh-CN"/>
        </w:rPr>
        <w:t>.</w:t>
      </w:r>
      <w:r w:rsidR="00727E53">
        <w:rPr>
          <w:color w:val="000000" w:themeColor="text1"/>
          <w:sz w:val="24"/>
          <w:szCs w:val="24"/>
          <w:lang w:eastAsia="zh-CN"/>
        </w:rPr>
        <w:br w:type="page"/>
      </w:r>
    </w:p>
    <w:p w14:paraId="2C1860C7" w14:textId="76776CD4" w:rsidR="00531A29" w:rsidRDefault="008862AD" w:rsidP="005860CC">
      <w:pPr>
        <w:adjustRightInd w:val="0"/>
        <w:snapToGrid w:val="0"/>
        <w:spacing w:afterLines="50" w:after="120" w:line="360" w:lineRule="auto"/>
        <w:jc w:val="both"/>
        <w:rPr>
          <w:b/>
          <w:sz w:val="36"/>
          <w:szCs w:val="36"/>
        </w:rPr>
      </w:pPr>
      <w:r w:rsidRPr="008862AD">
        <w:rPr>
          <w:b/>
          <w:sz w:val="36"/>
          <w:szCs w:val="36"/>
        </w:rPr>
        <w:lastRenderedPageBreak/>
        <w:t xml:space="preserve">Supplementary </w:t>
      </w:r>
      <w:r w:rsidR="006B5DB7">
        <w:rPr>
          <w:rFonts w:hint="eastAsia"/>
          <w:b/>
          <w:sz w:val="36"/>
          <w:szCs w:val="36"/>
          <w:lang w:eastAsia="zh-CN"/>
        </w:rPr>
        <w:t>r</w:t>
      </w:r>
      <w:r w:rsidR="00727E53">
        <w:rPr>
          <w:b/>
          <w:sz w:val="36"/>
          <w:szCs w:val="36"/>
        </w:rPr>
        <w:t>eferences</w:t>
      </w:r>
    </w:p>
    <w:p w14:paraId="643FB740" w14:textId="12A4A1F3" w:rsidR="00A13B9C" w:rsidRPr="001C665F" w:rsidRDefault="00727E53" w:rsidP="001C665F">
      <w:pPr>
        <w:pStyle w:val="EndNoteBibliography"/>
        <w:spacing w:line="300" w:lineRule="auto"/>
        <w:ind w:left="300" w:hangingChars="150" w:hanging="300"/>
        <w:rPr>
          <w:noProof/>
          <w:sz w:val="20"/>
          <w:szCs w:val="20"/>
        </w:rPr>
      </w:pPr>
      <w:r w:rsidRPr="001C665F">
        <w:rPr>
          <w:color w:val="000000" w:themeColor="text1"/>
          <w:sz w:val="20"/>
          <w:szCs w:val="20"/>
        </w:rPr>
        <w:fldChar w:fldCharType="begin"/>
      </w:r>
      <w:r w:rsidRPr="001C665F">
        <w:rPr>
          <w:color w:val="000000" w:themeColor="text1"/>
          <w:sz w:val="20"/>
          <w:szCs w:val="20"/>
        </w:rPr>
        <w:instrText xml:space="preserve"> ADDIN EN.REFLIST </w:instrText>
      </w:r>
      <w:r w:rsidRPr="001C665F">
        <w:rPr>
          <w:color w:val="000000" w:themeColor="text1"/>
          <w:sz w:val="20"/>
          <w:szCs w:val="20"/>
        </w:rPr>
        <w:fldChar w:fldCharType="separate"/>
      </w:r>
      <w:r w:rsidR="00A13B9C" w:rsidRPr="001C665F">
        <w:rPr>
          <w:noProof/>
          <w:sz w:val="20"/>
          <w:szCs w:val="20"/>
        </w:rPr>
        <w:t>1</w:t>
      </w:r>
      <w:r w:rsidR="00A13B9C" w:rsidRPr="001C665F">
        <w:rPr>
          <w:noProof/>
          <w:sz w:val="20"/>
          <w:szCs w:val="20"/>
        </w:rPr>
        <w:tab/>
        <w:t>Perdew, J. P.</w:t>
      </w:r>
      <w:r w:rsidR="00A13B9C" w:rsidRPr="001C665F">
        <w:rPr>
          <w:i/>
          <w:noProof/>
          <w:sz w:val="20"/>
          <w:szCs w:val="20"/>
        </w:rPr>
        <w:t xml:space="preserve"> et al.</w:t>
      </w:r>
      <w:r w:rsidR="00A13B9C" w:rsidRPr="001C665F">
        <w:rPr>
          <w:noProof/>
          <w:sz w:val="20"/>
          <w:szCs w:val="20"/>
        </w:rPr>
        <w:t xml:space="preserve"> Res</w:t>
      </w:r>
      <w:r w:rsidR="00E93E64" w:rsidRPr="001C665F">
        <w:rPr>
          <w:noProof/>
          <w:sz w:val="20"/>
          <w:szCs w:val="20"/>
        </w:rPr>
        <w:t>toring the density-gradient expansion for exchange in solids and surfa</w:t>
      </w:r>
      <w:r w:rsidR="00A13B9C" w:rsidRPr="001C665F">
        <w:rPr>
          <w:noProof/>
          <w:sz w:val="20"/>
          <w:szCs w:val="20"/>
        </w:rPr>
        <w:t xml:space="preserve">ces. </w:t>
      </w:r>
      <w:r w:rsidR="00445DE2" w:rsidRPr="001C665F">
        <w:rPr>
          <w:rFonts w:hint="eastAsia"/>
          <w:i/>
          <w:iCs/>
          <w:color w:val="000000"/>
          <w:sz w:val="20"/>
          <w:szCs w:val="20"/>
        </w:rPr>
        <w:t>Phys. Rev. Lett.</w:t>
      </w:r>
      <w:r w:rsidR="00445DE2" w:rsidRPr="001C665F">
        <w:rPr>
          <w:rFonts w:hint="eastAsia"/>
          <w:color w:val="000000"/>
          <w:sz w:val="20"/>
          <w:szCs w:val="20"/>
        </w:rPr>
        <w:t xml:space="preserve"> </w:t>
      </w:r>
      <w:r w:rsidR="00445DE2" w:rsidRPr="001C665F">
        <w:rPr>
          <w:rFonts w:hint="eastAsia"/>
          <w:b/>
          <w:bCs/>
          <w:color w:val="000000"/>
          <w:sz w:val="20"/>
          <w:szCs w:val="20"/>
        </w:rPr>
        <w:t>100</w:t>
      </w:r>
      <w:r w:rsidR="00445DE2" w:rsidRPr="001C665F">
        <w:rPr>
          <w:rFonts w:hint="eastAsia"/>
          <w:color w:val="000000"/>
          <w:sz w:val="20"/>
          <w:szCs w:val="20"/>
        </w:rPr>
        <w:t>, 136406 (2008)</w:t>
      </w:r>
      <w:r w:rsidR="00A13B9C" w:rsidRPr="001C665F">
        <w:rPr>
          <w:noProof/>
          <w:sz w:val="20"/>
          <w:szCs w:val="20"/>
        </w:rPr>
        <w:t>.</w:t>
      </w:r>
    </w:p>
    <w:p w14:paraId="4B5171B5" w14:textId="21481B80" w:rsidR="00A13B9C" w:rsidRPr="001C665F" w:rsidRDefault="00A13B9C" w:rsidP="001C665F">
      <w:pPr>
        <w:pStyle w:val="EndNoteBibliography"/>
        <w:spacing w:line="300" w:lineRule="auto"/>
        <w:ind w:left="300" w:hangingChars="150" w:hanging="300"/>
        <w:rPr>
          <w:noProof/>
          <w:sz w:val="20"/>
          <w:szCs w:val="20"/>
        </w:rPr>
      </w:pPr>
      <w:r w:rsidRPr="001C665F">
        <w:rPr>
          <w:noProof/>
          <w:sz w:val="20"/>
          <w:szCs w:val="20"/>
        </w:rPr>
        <w:t>2</w:t>
      </w:r>
      <w:r w:rsidRPr="001C665F">
        <w:rPr>
          <w:noProof/>
          <w:sz w:val="20"/>
          <w:szCs w:val="20"/>
        </w:rPr>
        <w:tab/>
        <w:t>Parrinello, M. &amp; Rahman, A. Polymorphi</w:t>
      </w:r>
      <w:r w:rsidR="00E93E64" w:rsidRPr="001C665F">
        <w:rPr>
          <w:noProof/>
          <w:sz w:val="20"/>
          <w:szCs w:val="20"/>
        </w:rPr>
        <w:t>c transitions in single crystals: a new molecular dynamics metho</w:t>
      </w:r>
      <w:r w:rsidRPr="001C665F">
        <w:rPr>
          <w:noProof/>
          <w:sz w:val="20"/>
          <w:szCs w:val="20"/>
        </w:rPr>
        <w:t xml:space="preserve">d. </w:t>
      </w:r>
      <w:r w:rsidR="00445DE2" w:rsidRPr="001C665F">
        <w:rPr>
          <w:i/>
          <w:iCs/>
          <w:color w:val="000000"/>
          <w:sz w:val="20"/>
          <w:szCs w:val="20"/>
        </w:rPr>
        <w:t>J. Appl. Phys.</w:t>
      </w:r>
      <w:r w:rsidR="00445DE2" w:rsidRPr="001C665F">
        <w:rPr>
          <w:color w:val="000000"/>
          <w:sz w:val="20"/>
          <w:szCs w:val="20"/>
        </w:rPr>
        <w:t xml:space="preserve"> </w:t>
      </w:r>
      <w:r w:rsidR="00445DE2" w:rsidRPr="001C665F">
        <w:rPr>
          <w:b/>
          <w:bCs/>
          <w:color w:val="000000"/>
          <w:sz w:val="20"/>
          <w:szCs w:val="20"/>
        </w:rPr>
        <w:t>52</w:t>
      </w:r>
      <w:r w:rsidR="00445DE2" w:rsidRPr="001C665F">
        <w:rPr>
          <w:color w:val="000000"/>
          <w:sz w:val="20"/>
          <w:szCs w:val="20"/>
        </w:rPr>
        <w:t>, 7182</w:t>
      </w:r>
      <w:r w:rsidR="00445DE2" w:rsidRPr="001C665F">
        <w:rPr>
          <w:sz w:val="20"/>
          <w:szCs w:val="20"/>
        </w:rPr>
        <w:t>−</w:t>
      </w:r>
      <w:r w:rsidR="00445DE2" w:rsidRPr="001C665F">
        <w:rPr>
          <w:color w:val="000000"/>
          <w:sz w:val="20"/>
          <w:szCs w:val="20"/>
        </w:rPr>
        <w:t>7190</w:t>
      </w:r>
      <w:r w:rsidR="00445DE2" w:rsidRPr="001C665F">
        <w:rPr>
          <w:rFonts w:hint="eastAsia"/>
          <w:color w:val="000000"/>
          <w:sz w:val="20"/>
          <w:szCs w:val="20"/>
        </w:rPr>
        <w:t xml:space="preserve"> (1981)</w:t>
      </w:r>
      <w:r w:rsidRPr="001C665F">
        <w:rPr>
          <w:noProof/>
          <w:sz w:val="20"/>
          <w:szCs w:val="20"/>
        </w:rPr>
        <w:t>.</w:t>
      </w:r>
    </w:p>
    <w:p w14:paraId="194D7EF7" w14:textId="5A5F6ED7" w:rsidR="00A13B9C" w:rsidRPr="001C665F" w:rsidRDefault="00A13B9C" w:rsidP="001C665F">
      <w:pPr>
        <w:pStyle w:val="EndNoteBibliography"/>
        <w:spacing w:line="300" w:lineRule="auto"/>
        <w:ind w:left="300" w:hangingChars="150" w:hanging="300"/>
        <w:rPr>
          <w:noProof/>
          <w:sz w:val="20"/>
          <w:szCs w:val="20"/>
        </w:rPr>
      </w:pPr>
      <w:r w:rsidRPr="001C665F">
        <w:rPr>
          <w:noProof/>
          <w:sz w:val="20"/>
          <w:szCs w:val="20"/>
        </w:rPr>
        <w:t>3</w:t>
      </w:r>
      <w:r w:rsidRPr="001C665F">
        <w:rPr>
          <w:noProof/>
          <w:sz w:val="20"/>
          <w:szCs w:val="20"/>
        </w:rPr>
        <w:tab/>
        <w:t>Parrinello, M. &amp; Rahman, A. Cryst</w:t>
      </w:r>
      <w:r w:rsidR="00E93E64" w:rsidRPr="001C665F">
        <w:rPr>
          <w:noProof/>
          <w:sz w:val="20"/>
          <w:szCs w:val="20"/>
        </w:rPr>
        <w:t>al structure and pair potentials: a molecular-dynamics stu</w:t>
      </w:r>
      <w:r w:rsidRPr="001C665F">
        <w:rPr>
          <w:noProof/>
          <w:sz w:val="20"/>
          <w:szCs w:val="20"/>
        </w:rPr>
        <w:t xml:space="preserve">dy. </w:t>
      </w:r>
      <w:r w:rsidR="00445DE2" w:rsidRPr="001C665F">
        <w:rPr>
          <w:i/>
          <w:iCs/>
          <w:color w:val="000000"/>
          <w:sz w:val="20"/>
          <w:szCs w:val="20"/>
        </w:rPr>
        <w:t xml:space="preserve">Phys. Rev. Lett. </w:t>
      </w:r>
      <w:r w:rsidR="00445DE2" w:rsidRPr="001C665F">
        <w:rPr>
          <w:b/>
          <w:bCs/>
          <w:color w:val="000000"/>
          <w:sz w:val="20"/>
          <w:szCs w:val="20"/>
        </w:rPr>
        <w:t>45</w:t>
      </w:r>
      <w:r w:rsidR="00445DE2" w:rsidRPr="001C665F">
        <w:rPr>
          <w:color w:val="000000"/>
          <w:sz w:val="20"/>
          <w:szCs w:val="20"/>
        </w:rPr>
        <w:t>, 1196</w:t>
      </w:r>
      <w:r w:rsidR="00445DE2" w:rsidRPr="001C665F">
        <w:rPr>
          <w:sz w:val="20"/>
          <w:szCs w:val="20"/>
        </w:rPr>
        <w:t>−</w:t>
      </w:r>
      <w:r w:rsidR="00445DE2" w:rsidRPr="001C665F">
        <w:rPr>
          <w:color w:val="000000"/>
          <w:sz w:val="20"/>
          <w:szCs w:val="20"/>
        </w:rPr>
        <w:t>1199</w:t>
      </w:r>
      <w:r w:rsidR="00445DE2" w:rsidRPr="001C665F">
        <w:rPr>
          <w:rFonts w:hint="eastAsia"/>
          <w:color w:val="000000"/>
          <w:sz w:val="20"/>
          <w:szCs w:val="20"/>
        </w:rPr>
        <w:t xml:space="preserve"> (1980)</w:t>
      </w:r>
      <w:r w:rsidRPr="001C665F">
        <w:rPr>
          <w:noProof/>
          <w:sz w:val="20"/>
          <w:szCs w:val="20"/>
        </w:rPr>
        <w:t>.</w:t>
      </w:r>
    </w:p>
    <w:p w14:paraId="72E72F07" w14:textId="59C6488E" w:rsidR="00A13B9C" w:rsidRPr="001C665F" w:rsidRDefault="00A13B9C" w:rsidP="001C665F">
      <w:pPr>
        <w:pStyle w:val="EndNoteBibliography"/>
        <w:spacing w:line="300" w:lineRule="auto"/>
        <w:ind w:left="300" w:hangingChars="150" w:hanging="300"/>
        <w:rPr>
          <w:noProof/>
          <w:sz w:val="20"/>
          <w:szCs w:val="20"/>
        </w:rPr>
      </w:pPr>
      <w:r w:rsidRPr="001C665F">
        <w:rPr>
          <w:noProof/>
          <w:sz w:val="20"/>
          <w:szCs w:val="20"/>
        </w:rPr>
        <w:t>4</w:t>
      </w:r>
      <w:r w:rsidRPr="001C665F">
        <w:rPr>
          <w:noProof/>
          <w:sz w:val="20"/>
          <w:szCs w:val="20"/>
        </w:rPr>
        <w:tab/>
        <w:t>Pan, H.</w:t>
      </w:r>
      <w:r w:rsidRPr="001C665F">
        <w:rPr>
          <w:i/>
          <w:noProof/>
          <w:sz w:val="20"/>
          <w:szCs w:val="20"/>
        </w:rPr>
        <w:t xml:space="preserve"> et al.</w:t>
      </w:r>
      <w:r w:rsidRPr="001C665F">
        <w:rPr>
          <w:noProof/>
          <w:sz w:val="20"/>
          <w:szCs w:val="20"/>
        </w:rPr>
        <w:t xml:space="preserve"> Bench</w:t>
      </w:r>
      <w:r w:rsidR="00E93E64" w:rsidRPr="001C665F">
        <w:rPr>
          <w:noProof/>
          <w:sz w:val="20"/>
          <w:szCs w:val="20"/>
        </w:rPr>
        <w:t>marking coordination number prediction algorithms on inorganic crystal structu</w:t>
      </w:r>
      <w:r w:rsidRPr="001C665F">
        <w:rPr>
          <w:noProof/>
          <w:sz w:val="20"/>
          <w:szCs w:val="20"/>
        </w:rPr>
        <w:t xml:space="preserve">res. </w:t>
      </w:r>
      <w:r w:rsidR="00445DE2" w:rsidRPr="001C665F">
        <w:rPr>
          <w:i/>
          <w:iCs/>
          <w:color w:val="000000"/>
          <w:sz w:val="20"/>
          <w:szCs w:val="20"/>
        </w:rPr>
        <w:t>Inorg. Chem.</w:t>
      </w:r>
      <w:r w:rsidR="00445DE2" w:rsidRPr="001C665F">
        <w:rPr>
          <w:color w:val="000000"/>
          <w:sz w:val="20"/>
          <w:szCs w:val="20"/>
        </w:rPr>
        <w:t xml:space="preserve"> </w:t>
      </w:r>
      <w:r w:rsidR="00445DE2" w:rsidRPr="001C665F">
        <w:rPr>
          <w:b/>
          <w:bCs/>
          <w:color w:val="000000"/>
          <w:sz w:val="20"/>
          <w:szCs w:val="20"/>
        </w:rPr>
        <w:t>60</w:t>
      </w:r>
      <w:r w:rsidR="00445DE2" w:rsidRPr="001C665F">
        <w:rPr>
          <w:rFonts w:hint="eastAsia"/>
          <w:color w:val="000000"/>
          <w:sz w:val="20"/>
          <w:szCs w:val="20"/>
        </w:rPr>
        <w:t>,</w:t>
      </w:r>
      <w:r w:rsidR="00445DE2" w:rsidRPr="001C665F">
        <w:rPr>
          <w:color w:val="000000"/>
          <w:sz w:val="20"/>
          <w:szCs w:val="20"/>
        </w:rPr>
        <w:t xml:space="preserve"> 1590</w:t>
      </w:r>
      <w:r w:rsidR="00445DE2" w:rsidRPr="001C665F">
        <w:rPr>
          <w:sz w:val="20"/>
          <w:szCs w:val="20"/>
        </w:rPr>
        <w:t>−</w:t>
      </w:r>
      <w:r w:rsidR="00445DE2" w:rsidRPr="001C665F">
        <w:rPr>
          <w:color w:val="000000"/>
          <w:sz w:val="20"/>
          <w:szCs w:val="20"/>
        </w:rPr>
        <w:t>1603</w:t>
      </w:r>
      <w:r w:rsidR="00445DE2" w:rsidRPr="001C665F">
        <w:rPr>
          <w:rFonts w:hint="eastAsia"/>
          <w:color w:val="000000"/>
          <w:sz w:val="20"/>
          <w:szCs w:val="20"/>
        </w:rPr>
        <w:t xml:space="preserve"> (2021)</w:t>
      </w:r>
      <w:r w:rsidRPr="001C665F">
        <w:rPr>
          <w:noProof/>
          <w:sz w:val="20"/>
          <w:szCs w:val="20"/>
        </w:rPr>
        <w:t>.</w:t>
      </w:r>
    </w:p>
    <w:p w14:paraId="27F588FC" w14:textId="012D59C4" w:rsidR="00A13B9C" w:rsidRPr="001C665F" w:rsidRDefault="00A13B9C" w:rsidP="001C665F">
      <w:pPr>
        <w:pStyle w:val="EndNoteBibliography"/>
        <w:spacing w:line="300" w:lineRule="auto"/>
        <w:ind w:left="300" w:hangingChars="150" w:hanging="300"/>
        <w:rPr>
          <w:noProof/>
          <w:sz w:val="20"/>
          <w:szCs w:val="20"/>
        </w:rPr>
      </w:pPr>
      <w:r w:rsidRPr="001C665F">
        <w:rPr>
          <w:noProof/>
          <w:sz w:val="20"/>
          <w:szCs w:val="20"/>
        </w:rPr>
        <w:t>5</w:t>
      </w:r>
      <w:r w:rsidRPr="001C665F">
        <w:rPr>
          <w:noProof/>
          <w:sz w:val="20"/>
          <w:szCs w:val="20"/>
        </w:rPr>
        <w:tab/>
        <w:t xml:space="preserve">Dedieu, A. &amp; Hoffmann, R. Platinum(0)-platinum(0) dimers. Bonding relationships in a </w:t>
      </w:r>
      <w:r w:rsidRPr="0033393D">
        <w:rPr>
          <w:i/>
          <w:iCs/>
          <w:noProof/>
          <w:sz w:val="20"/>
          <w:szCs w:val="20"/>
        </w:rPr>
        <w:t>d</w:t>
      </w:r>
      <w:r w:rsidRPr="001C665F">
        <w:rPr>
          <w:noProof/>
          <w:sz w:val="20"/>
          <w:szCs w:val="20"/>
          <w:vertAlign w:val="superscript"/>
        </w:rPr>
        <w:t>10</w:t>
      </w:r>
      <w:r w:rsidRPr="001C665F">
        <w:rPr>
          <w:noProof/>
          <w:sz w:val="20"/>
          <w:szCs w:val="20"/>
        </w:rPr>
        <w:t>-</w:t>
      </w:r>
      <w:r w:rsidRPr="0033393D">
        <w:rPr>
          <w:i/>
          <w:iCs/>
          <w:noProof/>
          <w:sz w:val="20"/>
          <w:szCs w:val="20"/>
        </w:rPr>
        <w:t>d</w:t>
      </w:r>
      <w:r w:rsidRPr="001C665F">
        <w:rPr>
          <w:noProof/>
          <w:sz w:val="20"/>
          <w:szCs w:val="20"/>
          <w:vertAlign w:val="superscript"/>
        </w:rPr>
        <w:t>10</w:t>
      </w:r>
      <w:r w:rsidRPr="001C665F">
        <w:rPr>
          <w:noProof/>
          <w:sz w:val="20"/>
          <w:szCs w:val="20"/>
        </w:rPr>
        <w:t xml:space="preserve"> system. </w:t>
      </w:r>
      <w:r w:rsidR="001C665F" w:rsidRPr="001C665F">
        <w:rPr>
          <w:i/>
          <w:iCs/>
          <w:sz w:val="20"/>
          <w:szCs w:val="20"/>
        </w:rPr>
        <w:t>J. Am. Chem. Soc.</w:t>
      </w:r>
      <w:r w:rsidR="001C665F" w:rsidRPr="001C665F">
        <w:rPr>
          <w:sz w:val="20"/>
          <w:szCs w:val="20"/>
        </w:rPr>
        <w:t xml:space="preserve"> </w:t>
      </w:r>
      <w:r w:rsidR="001C665F" w:rsidRPr="001C665F">
        <w:rPr>
          <w:b/>
          <w:sz w:val="20"/>
          <w:szCs w:val="20"/>
        </w:rPr>
        <w:t>100</w:t>
      </w:r>
      <w:r w:rsidR="001C665F" w:rsidRPr="001C665F">
        <w:rPr>
          <w:sz w:val="20"/>
          <w:szCs w:val="20"/>
        </w:rPr>
        <w:t>, 2074−2079 (1978)</w:t>
      </w:r>
      <w:r w:rsidRPr="001C665F">
        <w:rPr>
          <w:noProof/>
          <w:sz w:val="20"/>
          <w:szCs w:val="20"/>
        </w:rPr>
        <w:t>.</w:t>
      </w:r>
    </w:p>
    <w:p w14:paraId="1B426EF8" w14:textId="3706C303" w:rsidR="00A13B9C" w:rsidRPr="001C665F" w:rsidRDefault="00A13B9C" w:rsidP="001C665F">
      <w:pPr>
        <w:pStyle w:val="EndNoteBibliography"/>
        <w:spacing w:line="300" w:lineRule="auto"/>
        <w:ind w:left="300" w:hangingChars="150" w:hanging="300"/>
        <w:rPr>
          <w:noProof/>
          <w:sz w:val="20"/>
          <w:szCs w:val="20"/>
        </w:rPr>
      </w:pPr>
      <w:r w:rsidRPr="001C665F">
        <w:rPr>
          <w:noProof/>
          <w:sz w:val="20"/>
          <w:szCs w:val="20"/>
        </w:rPr>
        <w:t>6</w:t>
      </w:r>
      <w:r w:rsidRPr="001C665F">
        <w:rPr>
          <w:noProof/>
          <w:sz w:val="20"/>
          <w:szCs w:val="20"/>
        </w:rPr>
        <w:tab/>
        <w:t xml:space="preserve">Lu, T. &amp; Chen, F. Multiwfn: A multifunctional wavefunction analyzer. </w:t>
      </w:r>
      <w:r w:rsidR="001C665F" w:rsidRPr="001C665F">
        <w:rPr>
          <w:i/>
          <w:iCs/>
          <w:sz w:val="20"/>
          <w:szCs w:val="20"/>
        </w:rPr>
        <w:t>J. Comput. Chem</w:t>
      </w:r>
      <w:r w:rsidR="001C665F" w:rsidRPr="001C665F">
        <w:rPr>
          <w:rFonts w:hint="eastAsia"/>
          <w:sz w:val="20"/>
          <w:szCs w:val="20"/>
        </w:rPr>
        <w:t>.</w:t>
      </w:r>
      <w:r w:rsidR="001C665F" w:rsidRPr="001C665F">
        <w:rPr>
          <w:sz w:val="20"/>
          <w:szCs w:val="20"/>
        </w:rPr>
        <w:t xml:space="preserve"> </w:t>
      </w:r>
      <w:r w:rsidR="001C665F" w:rsidRPr="001C665F">
        <w:rPr>
          <w:b/>
          <w:sz w:val="20"/>
          <w:szCs w:val="20"/>
        </w:rPr>
        <w:t>33</w:t>
      </w:r>
      <w:r w:rsidR="001C665F" w:rsidRPr="001C665F">
        <w:rPr>
          <w:sz w:val="20"/>
          <w:szCs w:val="20"/>
        </w:rPr>
        <w:t>, 580−592 (2011)</w:t>
      </w:r>
      <w:r w:rsidRPr="001C665F">
        <w:rPr>
          <w:noProof/>
          <w:sz w:val="20"/>
          <w:szCs w:val="20"/>
        </w:rPr>
        <w:t>.</w:t>
      </w:r>
    </w:p>
    <w:p w14:paraId="77A95C09" w14:textId="3CBEFA95" w:rsidR="00531A29" w:rsidRDefault="00A13B9C" w:rsidP="001A564F">
      <w:pPr>
        <w:pStyle w:val="EndNoteBibliography"/>
        <w:spacing w:line="300" w:lineRule="auto"/>
        <w:ind w:left="300" w:hangingChars="150" w:hanging="300"/>
      </w:pPr>
      <w:r w:rsidRPr="001C665F">
        <w:rPr>
          <w:noProof/>
          <w:sz w:val="20"/>
          <w:szCs w:val="20"/>
        </w:rPr>
        <w:t>7</w:t>
      </w:r>
      <w:r w:rsidRPr="001C665F">
        <w:rPr>
          <w:noProof/>
          <w:sz w:val="20"/>
          <w:szCs w:val="20"/>
        </w:rPr>
        <w:tab/>
        <w:t xml:space="preserve">Lu, T. A comprehensive electron wavefunction analysis toolbox for chemists, Multiwfn. </w:t>
      </w:r>
      <w:r w:rsidR="001C665F" w:rsidRPr="001C665F">
        <w:rPr>
          <w:i/>
          <w:iCs/>
          <w:sz w:val="20"/>
          <w:szCs w:val="20"/>
        </w:rPr>
        <w:t>J. Chem. Phys.</w:t>
      </w:r>
      <w:r w:rsidR="001C665F" w:rsidRPr="001C665F">
        <w:rPr>
          <w:sz w:val="20"/>
          <w:szCs w:val="20"/>
        </w:rPr>
        <w:t xml:space="preserve"> </w:t>
      </w:r>
      <w:r w:rsidR="001C665F" w:rsidRPr="001C665F">
        <w:rPr>
          <w:b/>
          <w:bCs/>
          <w:sz w:val="20"/>
          <w:szCs w:val="20"/>
        </w:rPr>
        <w:t>161</w:t>
      </w:r>
      <w:r w:rsidR="001C665F" w:rsidRPr="001C665F">
        <w:rPr>
          <w:sz w:val="20"/>
          <w:szCs w:val="20"/>
        </w:rPr>
        <w:t>, 082503 (2024)</w:t>
      </w:r>
      <w:r w:rsidRPr="001C665F">
        <w:rPr>
          <w:noProof/>
          <w:sz w:val="20"/>
          <w:szCs w:val="20"/>
        </w:rPr>
        <w:t>.</w:t>
      </w:r>
      <w:r w:rsidR="00727E53" w:rsidRPr="001C665F">
        <w:rPr>
          <w:color w:val="000000" w:themeColor="text1"/>
        </w:rPr>
        <w:fldChar w:fldCharType="end"/>
      </w:r>
    </w:p>
    <w:sectPr w:rsidR="00531A29">
      <w:footerReference w:type="default" r:id="rId23"/>
      <w:headerReference w:type="first" r:id="rId24"/>
      <w:footerReference w:type="first" r:id="rId25"/>
      <w:pgSz w:w="12240" w:h="15840"/>
      <w:pgMar w:top="1298" w:right="1440" w:bottom="1298" w:left="1440" w:header="851" w:footer="624" w:gutter="0"/>
      <w:lnNumType w:countBy="1" w:distance="7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0C050" w14:textId="77777777" w:rsidR="000C5497" w:rsidRDefault="000C5497">
      <w:r>
        <w:separator/>
      </w:r>
    </w:p>
  </w:endnote>
  <w:endnote w:type="continuationSeparator" w:id="0">
    <w:p w14:paraId="12AC80CA" w14:textId="77777777" w:rsidR="000C5497" w:rsidRDefault="000C5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default"/>
    <w:sig w:usb0="00000000"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BlissRegular">
    <w:altName w:val="Cambria"/>
    <w:charset w:val="00"/>
    <w:family w:val="roman"/>
    <w:pitch w:val="default"/>
    <w:sig w:usb0="00000000" w:usb1="00000000" w:usb2="00000000" w:usb3="00000000" w:csb0="00000001" w:csb1="00000000"/>
  </w:font>
  <w:font w:name="BlissMedium">
    <w:altName w:val="Cambria"/>
    <w:charset w:val="00"/>
    <w:family w:val="roman"/>
    <w:pitch w:val="default"/>
    <w:sig w:usb0="00000000" w:usb1="00000000" w:usb2="00000000" w:usb3="00000000" w:csb0="00000001" w:csb1="00000000"/>
  </w:font>
  <w:font w:name="BlissBold">
    <w:altName w:val="Cambria"/>
    <w:charset w:val="00"/>
    <w:family w:val="roman"/>
    <w:pitch w:val="default"/>
    <w:sig w:usb0="00000000" w:usb1="00000000" w:usb2="00000000" w:usb3="00000000" w:csb0="00000001" w:csb1="00000000"/>
  </w:font>
  <w:font w:name="AdvTT911bbacd">
    <w:altName w:val="Times New Roman"/>
    <w:charset w:val="00"/>
    <w:family w:val="roman"/>
    <w:pitch w:val="default"/>
  </w:font>
  <w:font w:name="ScalaSansPro-Bold">
    <w:altName w:val="微软雅黑"/>
    <w:charset w:val="00"/>
    <w:family w:val="roman"/>
    <w:pitch w:val="default"/>
  </w:font>
  <w:font w:name="ScalaSansPro-Regular">
    <w:altName w:val="微软雅黑"/>
    <w:charset w:val="00"/>
    <w:family w:val="roman"/>
    <w:pitch w:val="default"/>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22EE3" w14:textId="541DE546" w:rsidR="00531A29" w:rsidRDefault="00727E53">
    <w:pPr>
      <w:pStyle w:val="a9"/>
      <w:jc w:val="center"/>
      <w:rPr>
        <w:caps/>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5860CC">
      <w:rPr>
        <w:caps/>
        <w:noProof/>
        <w:color w:val="4F81BD" w:themeColor="accent1"/>
      </w:rPr>
      <w:t>18</w:t>
    </w:r>
    <w:r>
      <w:rPr>
        <w:caps/>
        <w:color w:val="4F81BD" w:themeColor="accent1"/>
      </w:rPr>
      <w:fldChar w:fldCharType="end"/>
    </w:r>
  </w:p>
  <w:p w14:paraId="1BDDAF95" w14:textId="77777777" w:rsidR="00531A29" w:rsidRDefault="00531A29">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38287" w14:textId="77777777" w:rsidR="00531A29" w:rsidRDefault="00727E53">
    <w:pPr>
      <w:pStyle w:val="a9"/>
      <w:jc w:val="center"/>
      <w:rPr>
        <w:caps/>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color w:val="4F81BD" w:themeColor="accent1"/>
      </w:rPr>
      <w:t>1</w:t>
    </w:r>
    <w:r>
      <w:rPr>
        <w:caps/>
        <w:color w:val="4F81BD" w:themeColor="accent1"/>
      </w:rPr>
      <w:fldChar w:fldCharType="end"/>
    </w:r>
  </w:p>
  <w:p w14:paraId="6B636A9A" w14:textId="77777777" w:rsidR="00531A29" w:rsidRDefault="00531A2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B4316" w14:textId="77777777" w:rsidR="000C5497" w:rsidRDefault="000C5497">
      <w:r>
        <w:separator/>
      </w:r>
    </w:p>
  </w:footnote>
  <w:footnote w:type="continuationSeparator" w:id="0">
    <w:p w14:paraId="16B5EB41" w14:textId="77777777" w:rsidR="000C5497" w:rsidRDefault="000C54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F0430" w14:textId="77777777" w:rsidR="00531A29" w:rsidRDefault="00727E53">
    <w:pPr>
      <w:pStyle w:val="ab"/>
    </w:pPr>
    <w:r>
      <w:rPr>
        <w:noProof/>
        <w:lang w:eastAsia="zh-CN"/>
      </w:rPr>
      <w:drawing>
        <wp:anchor distT="0" distB="0" distL="114300" distR="114300" simplePos="0" relativeHeight="251659264" behindDoc="1" locked="0" layoutInCell="1" allowOverlap="1" wp14:anchorId="53998ACC" wp14:editId="446EA3D4">
          <wp:simplePos x="0" y="0"/>
          <wp:positionH relativeFrom="margin">
            <wp:align>left</wp:align>
          </wp:positionH>
          <wp:positionV relativeFrom="paragraph">
            <wp:posOffset>5080</wp:posOffset>
          </wp:positionV>
          <wp:extent cx="1045210" cy="457200"/>
          <wp:effectExtent l="0" t="0" r="3175" b="0"/>
          <wp:wrapTight wrapText="bothSides">
            <wp:wrapPolygon edited="0">
              <wp:start x="0" y="0"/>
              <wp:lineTo x="0" y="20700"/>
              <wp:lineTo x="21272" y="20700"/>
              <wp:lineTo x="2127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a:stretch>
                    <a:fillRect/>
                  </a:stretch>
                </pic:blipFill>
                <pic:spPr>
                  <a:xfrm>
                    <a:off x="0" y="0"/>
                    <a:ext cx="1045029" cy="457200"/>
                  </a:xfrm>
                  <a:prstGeom prst="rect">
                    <a:avLst/>
                  </a:prstGeom>
                </pic:spPr>
              </pic:pic>
            </a:graphicData>
          </a:graphic>
        </wp:anchor>
      </w:drawing>
    </w:r>
    <w:r>
      <w:tab/>
      <w:t>Submitted Manuscript: Confidential</w:t>
    </w:r>
    <w:r>
      <w:tab/>
    </w:r>
  </w:p>
  <w:p w14:paraId="007084D3" w14:textId="77777777" w:rsidR="00531A29" w:rsidRDefault="00531A29">
    <w:pPr>
      <w:pStyle w:val="ab"/>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oNotTrackMoves/>
  <w:doNotTrackFormatting/>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U1NzA3NLIwsbQ0szBV0lEKTi0uzszPAykwqgUAgtqTHSwAAAA="/>
    <w:docVar w:name="commondata" w:val="eyJoZGlkIjoiNGFkYzIxOTdlNzZmNTMzM2NiNzYzOGM1YjE3YzBkNDkifQ=="/>
    <w:docVar w:name="EN.InstantFormat" w:val="&lt;ENInstantFormat&gt;&lt;Enabled&gt;0&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txasaa9hvtfrwepwdx5rewxz0009xv2pxd0&quot;&gt;SCM&lt;record-ids&gt;&lt;item&gt;38&lt;/item&gt;&lt;item&gt;41&lt;/item&gt;&lt;item&gt;42&lt;/item&gt;&lt;item&gt;43&lt;/item&gt;&lt;item&gt;44&lt;/item&gt;&lt;item&gt;45&lt;/item&gt;&lt;item&gt;46&lt;/item&gt;&lt;/record-ids&gt;&lt;/item&gt;&lt;/Libraries&gt;"/>
  </w:docVars>
  <w:rsids>
    <w:rsidRoot w:val="0064261D"/>
    <w:rsid w:val="00003F98"/>
    <w:rsid w:val="0000412D"/>
    <w:rsid w:val="00007A4F"/>
    <w:rsid w:val="000107E1"/>
    <w:rsid w:val="00010A90"/>
    <w:rsid w:val="0001644F"/>
    <w:rsid w:val="00017543"/>
    <w:rsid w:val="00020BE9"/>
    <w:rsid w:val="00021F08"/>
    <w:rsid w:val="00022F72"/>
    <w:rsid w:val="000257BB"/>
    <w:rsid w:val="00026FDD"/>
    <w:rsid w:val="0003104B"/>
    <w:rsid w:val="0003228E"/>
    <w:rsid w:val="00032E5D"/>
    <w:rsid w:val="00033CAD"/>
    <w:rsid w:val="000464E0"/>
    <w:rsid w:val="0004716D"/>
    <w:rsid w:val="0004738F"/>
    <w:rsid w:val="000531DC"/>
    <w:rsid w:val="00055DDB"/>
    <w:rsid w:val="000562CC"/>
    <w:rsid w:val="000573B1"/>
    <w:rsid w:val="00063761"/>
    <w:rsid w:val="00064BD6"/>
    <w:rsid w:val="00065428"/>
    <w:rsid w:val="00067AC5"/>
    <w:rsid w:val="00071B2F"/>
    <w:rsid w:val="00075B68"/>
    <w:rsid w:val="00075F5A"/>
    <w:rsid w:val="00077272"/>
    <w:rsid w:val="00077F3A"/>
    <w:rsid w:val="000813BC"/>
    <w:rsid w:val="00081C77"/>
    <w:rsid w:val="00083152"/>
    <w:rsid w:val="0008319D"/>
    <w:rsid w:val="00085D75"/>
    <w:rsid w:val="000917FA"/>
    <w:rsid w:val="00095099"/>
    <w:rsid w:val="00095B08"/>
    <w:rsid w:val="00096462"/>
    <w:rsid w:val="000A77FC"/>
    <w:rsid w:val="000B10A3"/>
    <w:rsid w:val="000B19CE"/>
    <w:rsid w:val="000B2E9D"/>
    <w:rsid w:val="000B39A3"/>
    <w:rsid w:val="000B455F"/>
    <w:rsid w:val="000B5C4C"/>
    <w:rsid w:val="000B7E4F"/>
    <w:rsid w:val="000C460C"/>
    <w:rsid w:val="000C5497"/>
    <w:rsid w:val="000C5BD8"/>
    <w:rsid w:val="000C7F0C"/>
    <w:rsid w:val="000D352B"/>
    <w:rsid w:val="000E45BB"/>
    <w:rsid w:val="000E54B1"/>
    <w:rsid w:val="000F0553"/>
    <w:rsid w:val="000F123D"/>
    <w:rsid w:val="000F368D"/>
    <w:rsid w:val="000F4E28"/>
    <w:rsid w:val="000F5518"/>
    <w:rsid w:val="000F6355"/>
    <w:rsid w:val="000F7A8A"/>
    <w:rsid w:val="0010026D"/>
    <w:rsid w:val="00101767"/>
    <w:rsid w:val="00102BCB"/>
    <w:rsid w:val="001074DD"/>
    <w:rsid w:val="00110101"/>
    <w:rsid w:val="00110652"/>
    <w:rsid w:val="00111899"/>
    <w:rsid w:val="001149C7"/>
    <w:rsid w:val="0011738B"/>
    <w:rsid w:val="00122855"/>
    <w:rsid w:val="00122AA6"/>
    <w:rsid w:val="0012377D"/>
    <w:rsid w:val="00124ABC"/>
    <w:rsid w:val="00132350"/>
    <w:rsid w:val="00132576"/>
    <w:rsid w:val="001331D7"/>
    <w:rsid w:val="00135A81"/>
    <w:rsid w:val="001373F2"/>
    <w:rsid w:val="00137561"/>
    <w:rsid w:val="001447DE"/>
    <w:rsid w:val="00146FAB"/>
    <w:rsid w:val="001509FC"/>
    <w:rsid w:val="001537C8"/>
    <w:rsid w:val="0015549E"/>
    <w:rsid w:val="00157627"/>
    <w:rsid w:val="00160483"/>
    <w:rsid w:val="001617C0"/>
    <w:rsid w:val="00166250"/>
    <w:rsid w:val="00167FC2"/>
    <w:rsid w:val="00170312"/>
    <w:rsid w:val="00172636"/>
    <w:rsid w:val="00173F2E"/>
    <w:rsid w:val="00174D19"/>
    <w:rsid w:val="001775FA"/>
    <w:rsid w:val="001807A4"/>
    <w:rsid w:val="001819D3"/>
    <w:rsid w:val="001838C2"/>
    <w:rsid w:val="001868D8"/>
    <w:rsid w:val="0019094B"/>
    <w:rsid w:val="00190B83"/>
    <w:rsid w:val="00190D46"/>
    <w:rsid w:val="00191FDE"/>
    <w:rsid w:val="00192731"/>
    <w:rsid w:val="001929EA"/>
    <w:rsid w:val="00194251"/>
    <w:rsid w:val="00194DB2"/>
    <w:rsid w:val="00196B64"/>
    <w:rsid w:val="001A3026"/>
    <w:rsid w:val="001A476E"/>
    <w:rsid w:val="001A50B3"/>
    <w:rsid w:val="001A564F"/>
    <w:rsid w:val="001B1E56"/>
    <w:rsid w:val="001B1F98"/>
    <w:rsid w:val="001B2E30"/>
    <w:rsid w:val="001C0D2E"/>
    <w:rsid w:val="001C4CC8"/>
    <w:rsid w:val="001C665F"/>
    <w:rsid w:val="001C6A5B"/>
    <w:rsid w:val="001C701E"/>
    <w:rsid w:val="001D3DE1"/>
    <w:rsid w:val="001D4C6A"/>
    <w:rsid w:val="001D6584"/>
    <w:rsid w:val="001E2A67"/>
    <w:rsid w:val="001E3A3D"/>
    <w:rsid w:val="001E494A"/>
    <w:rsid w:val="001E6D1D"/>
    <w:rsid w:val="001E7AE2"/>
    <w:rsid w:val="001E7DB2"/>
    <w:rsid w:val="001F24D6"/>
    <w:rsid w:val="001F4222"/>
    <w:rsid w:val="001F5755"/>
    <w:rsid w:val="001F58C4"/>
    <w:rsid w:val="001F6DB0"/>
    <w:rsid w:val="00200048"/>
    <w:rsid w:val="00201035"/>
    <w:rsid w:val="002015DE"/>
    <w:rsid w:val="00202348"/>
    <w:rsid w:val="002053AF"/>
    <w:rsid w:val="0021079F"/>
    <w:rsid w:val="0021535F"/>
    <w:rsid w:val="00216AB0"/>
    <w:rsid w:val="00217A31"/>
    <w:rsid w:val="00227AE4"/>
    <w:rsid w:val="00230D22"/>
    <w:rsid w:val="00236F8D"/>
    <w:rsid w:val="002418DD"/>
    <w:rsid w:val="00247176"/>
    <w:rsid w:val="002475FA"/>
    <w:rsid w:val="00247E66"/>
    <w:rsid w:val="00250CB2"/>
    <w:rsid w:val="00250E7F"/>
    <w:rsid w:val="00251574"/>
    <w:rsid w:val="00252B21"/>
    <w:rsid w:val="00260E4E"/>
    <w:rsid w:val="00261026"/>
    <w:rsid w:val="00262ECC"/>
    <w:rsid w:val="002648B0"/>
    <w:rsid w:val="00265E4D"/>
    <w:rsid w:val="002662DF"/>
    <w:rsid w:val="00266AA2"/>
    <w:rsid w:val="00267E9F"/>
    <w:rsid w:val="00270F47"/>
    <w:rsid w:val="002739F1"/>
    <w:rsid w:val="002772BC"/>
    <w:rsid w:val="002824C5"/>
    <w:rsid w:val="00285958"/>
    <w:rsid w:val="00287983"/>
    <w:rsid w:val="002901C5"/>
    <w:rsid w:val="00290B8D"/>
    <w:rsid w:val="0029404C"/>
    <w:rsid w:val="0029753D"/>
    <w:rsid w:val="002A050C"/>
    <w:rsid w:val="002A192C"/>
    <w:rsid w:val="002A24FF"/>
    <w:rsid w:val="002A2F86"/>
    <w:rsid w:val="002A4C96"/>
    <w:rsid w:val="002A6B1F"/>
    <w:rsid w:val="002B64AB"/>
    <w:rsid w:val="002B7F19"/>
    <w:rsid w:val="002C054A"/>
    <w:rsid w:val="002C07E9"/>
    <w:rsid w:val="002C0CB7"/>
    <w:rsid w:val="002C1FEE"/>
    <w:rsid w:val="002C33B8"/>
    <w:rsid w:val="002C4DCA"/>
    <w:rsid w:val="002C6902"/>
    <w:rsid w:val="002C71B9"/>
    <w:rsid w:val="002D0E49"/>
    <w:rsid w:val="002D170A"/>
    <w:rsid w:val="002E13DD"/>
    <w:rsid w:val="002E2D62"/>
    <w:rsid w:val="002E5C7C"/>
    <w:rsid w:val="002E5D7C"/>
    <w:rsid w:val="002E60B9"/>
    <w:rsid w:val="002E6FF4"/>
    <w:rsid w:val="002E7A3C"/>
    <w:rsid w:val="002F39B0"/>
    <w:rsid w:val="002F4B8D"/>
    <w:rsid w:val="002F4E7E"/>
    <w:rsid w:val="002F7740"/>
    <w:rsid w:val="002F7C47"/>
    <w:rsid w:val="00301CAA"/>
    <w:rsid w:val="003024EA"/>
    <w:rsid w:val="00302A22"/>
    <w:rsid w:val="00304721"/>
    <w:rsid w:val="00305563"/>
    <w:rsid w:val="00307EF1"/>
    <w:rsid w:val="00307F53"/>
    <w:rsid w:val="00310501"/>
    <w:rsid w:val="0031192F"/>
    <w:rsid w:val="00313ECD"/>
    <w:rsid w:val="00320F72"/>
    <w:rsid w:val="003233AE"/>
    <w:rsid w:val="003235EF"/>
    <w:rsid w:val="00331DC2"/>
    <w:rsid w:val="0033393D"/>
    <w:rsid w:val="00333F04"/>
    <w:rsid w:val="003340E3"/>
    <w:rsid w:val="00334261"/>
    <w:rsid w:val="00335B9A"/>
    <w:rsid w:val="003372C1"/>
    <w:rsid w:val="00340ACB"/>
    <w:rsid w:val="003419B0"/>
    <w:rsid w:val="003419E0"/>
    <w:rsid w:val="00343CCF"/>
    <w:rsid w:val="00345066"/>
    <w:rsid w:val="00346443"/>
    <w:rsid w:val="00353040"/>
    <w:rsid w:val="0035718F"/>
    <w:rsid w:val="00357455"/>
    <w:rsid w:val="003618A3"/>
    <w:rsid w:val="00363BF8"/>
    <w:rsid w:val="003658DF"/>
    <w:rsid w:val="00370E9E"/>
    <w:rsid w:val="00370FED"/>
    <w:rsid w:val="00376A8E"/>
    <w:rsid w:val="0038126B"/>
    <w:rsid w:val="00381E32"/>
    <w:rsid w:val="0038427C"/>
    <w:rsid w:val="003842B6"/>
    <w:rsid w:val="003851C5"/>
    <w:rsid w:val="00390A7E"/>
    <w:rsid w:val="00391E2A"/>
    <w:rsid w:val="00391FA5"/>
    <w:rsid w:val="0039295A"/>
    <w:rsid w:val="003933E4"/>
    <w:rsid w:val="003A130E"/>
    <w:rsid w:val="003A77E5"/>
    <w:rsid w:val="003A7E63"/>
    <w:rsid w:val="003B0531"/>
    <w:rsid w:val="003B1389"/>
    <w:rsid w:val="003B1B03"/>
    <w:rsid w:val="003B2018"/>
    <w:rsid w:val="003B3D69"/>
    <w:rsid w:val="003B4FD1"/>
    <w:rsid w:val="003B69CC"/>
    <w:rsid w:val="003B739A"/>
    <w:rsid w:val="003C1C49"/>
    <w:rsid w:val="003C1D5C"/>
    <w:rsid w:val="003C2547"/>
    <w:rsid w:val="003C3AFE"/>
    <w:rsid w:val="003C4BBD"/>
    <w:rsid w:val="003C58F0"/>
    <w:rsid w:val="003D39E6"/>
    <w:rsid w:val="003D4ECF"/>
    <w:rsid w:val="003D5978"/>
    <w:rsid w:val="003D5B1A"/>
    <w:rsid w:val="003D6392"/>
    <w:rsid w:val="003D791C"/>
    <w:rsid w:val="003D7D2B"/>
    <w:rsid w:val="003E2BE6"/>
    <w:rsid w:val="003E3F1F"/>
    <w:rsid w:val="003E40AA"/>
    <w:rsid w:val="003E47D5"/>
    <w:rsid w:val="003E4B27"/>
    <w:rsid w:val="003F19B9"/>
    <w:rsid w:val="003F1AD8"/>
    <w:rsid w:val="003F6C69"/>
    <w:rsid w:val="003F761E"/>
    <w:rsid w:val="004045D3"/>
    <w:rsid w:val="004057E5"/>
    <w:rsid w:val="00405B27"/>
    <w:rsid w:val="00406021"/>
    <w:rsid w:val="004061AF"/>
    <w:rsid w:val="004107DD"/>
    <w:rsid w:val="0041469B"/>
    <w:rsid w:val="0041549D"/>
    <w:rsid w:val="00423ADE"/>
    <w:rsid w:val="004305DC"/>
    <w:rsid w:val="004323FC"/>
    <w:rsid w:val="00432A92"/>
    <w:rsid w:val="00433826"/>
    <w:rsid w:val="00437648"/>
    <w:rsid w:val="00445DE2"/>
    <w:rsid w:val="00447EB3"/>
    <w:rsid w:val="004541A8"/>
    <w:rsid w:val="00463851"/>
    <w:rsid w:val="00463FCD"/>
    <w:rsid w:val="00464ABD"/>
    <w:rsid w:val="00465F7D"/>
    <w:rsid w:val="004704C1"/>
    <w:rsid w:val="0047132C"/>
    <w:rsid w:val="00474DDF"/>
    <w:rsid w:val="00475539"/>
    <w:rsid w:val="00475A9B"/>
    <w:rsid w:val="004762D1"/>
    <w:rsid w:val="00480264"/>
    <w:rsid w:val="00482684"/>
    <w:rsid w:val="004861B9"/>
    <w:rsid w:val="004871C2"/>
    <w:rsid w:val="004871D4"/>
    <w:rsid w:val="004876B9"/>
    <w:rsid w:val="00493CB0"/>
    <w:rsid w:val="004A0FA2"/>
    <w:rsid w:val="004A127E"/>
    <w:rsid w:val="004A409E"/>
    <w:rsid w:val="004A4ABB"/>
    <w:rsid w:val="004A5B34"/>
    <w:rsid w:val="004A5DD4"/>
    <w:rsid w:val="004A7C9B"/>
    <w:rsid w:val="004B19E5"/>
    <w:rsid w:val="004B4F4B"/>
    <w:rsid w:val="004B6AD4"/>
    <w:rsid w:val="004B6D6B"/>
    <w:rsid w:val="004C0CBE"/>
    <w:rsid w:val="004C16CE"/>
    <w:rsid w:val="004D10EA"/>
    <w:rsid w:val="004D11C2"/>
    <w:rsid w:val="004D19A5"/>
    <w:rsid w:val="004D2EF6"/>
    <w:rsid w:val="004D54AE"/>
    <w:rsid w:val="004D6781"/>
    <w:rsid w:val="004D7A60"/>
    <w:rsid w:val="004E025E"/>
    <w:rsid w:val="004E2085"/>
    <w:rsid w:val="004E596B"/>
    <w:rsid w:val="004E7B49"/>
    <w:rsid w:val="004F2385"/>
    <w:rsid w:val="004F37D8"/>
    <w:rsid w:val="004F53D3"/>
    <w:rsid w:val="00502211"/>
    <w:rsid w:val="00513294"/>
    <w:rsid w:val="0051359D"/>
    <w:rsid w:val="00515989"/>
    <w:rsid w:val="00517675"/>
    <w:rsid w:val="00517779"/>
    <w:rsid w:val="00517DC2"/>
    <w:rsid w:val="005202B7"/>
    <w:rsid w:val="005203BA"/>
    <w:rsid w:val="00520DED"/>
    <w:rsid w:val="005220F8"/>
    <w:rsid w:val="00523FD5"/>
    <w:rsid w:val="00527451"/>
    <w:rsid w:val="00527E7A"/>
    <w:rsid w:val="00531A29"/>
    <w:rsid w:val="00531F6F"/>
    <w:rsid w:val="00533ABD"/>
    <w:rsid w:val="005357E5"/>
    <w:rsid w:val="00536024"/>
    <w:rsid w:val="00540B02"/>
    <w:rsid w:val="00540C97"/>
    <w:rsid w:val="00542B11"/>
    <w:rsid w:val="00545DD8"/>
    <w:rsid w:val="00546899"/>
    <w:rsid w:val="0054733A"/>
    <w:rsid w:val="005537AF"/>
    <w:rsid w:val="00554B1D"/>
    <w:rsid w:val="00554D68"/>
    <w:rsid w:val="00554E04"/>
    <w:rsid w:val="00557070"/>
    <w:rsid w:val="00557E77"/>
    <w:rsid w:val="00560CF5"/>
    <w:rsid w:val="005614C9"/>
    <w:rsid w:val="005659B1"/>
    <w:rsid w:val="00565D96"/>
    <w:rsid w:val="005677A6"/>
    <w:rsid w:val="00567935"/>
    <w:rsid w:val="00570EEB"/>
    <w:rsid w:val="0057148C"/>
    <w:rsid w:val="00572498"/>
    <w:rsid w:val="00575375"/>
    <w:rsid w:val="00576E95"/>
    <w:rsid w:val="00583CCA"/>
    <w:rsid w:val="005860CC"/>
    <w:rsid w:val="005862F3"/>
    <w:rsid w:val="00592DB0"/>
    <w:rsid w:val="00596FD6"/>
    <w:rsid w:val="005A066F"/>
    <w:rsid w:val="005A0CBB"/>
    <w:rsid w:val="005A3996"/>
    <w:rsid w:val="005A54A8"/>
    <w:rsid w:val="005A65E4"/>
    <w:rsid w:val="005A671A"/>
    <w:rsid w:val="005B419A"/>
    <w:rsid w:val="005B50D5"/>
    <w:rsid w:val="005B5348"/>
    <w:rsid w:val="005B5D04"/>
    <w:rsid w:val="005B6D1C"/>
    <w:rsid w:val="005C05A9"/>
    <w:rsid w:val="005C1314"/>
    <w:rsid w:val="005C1680"/>
    <w:rsid w:val="005C413D"/>
    <w:rsid w:val="005C57CE"/>
    <w:rsid w:val="005C5904"/>
    <w:rsid w:val="005C63FA"/>
    <w:rsid w:val="005C725C"/>
    <w:rsid w:val="005C7511"/>
    <w:rsid w:val="005C7805"/>
    <w:rsid w:val="005D09A2"/>
    <w:rsid w:val="005D1EFE"/>
    <w:rsid w:val="005D1F27"/>
    <w:rsid w:val="005D62AF"/>
    <w:rsid w:val="005D787A"/>
    <w:rsid w:val="005E2497"/>
    <w:rsid w:val="005E551B"/>
    <w:rsid w:val="005E5794"/>
    <w:rsid w:val="005E6FC6"/>
    <w:rsid w:val="005F2DF0"/>
    <w:rsid w:val="005F3BB8"/>
    <w:rsid w:val="005F4F4B"/>
    <w:rsid w:val="005F6F27"/>
    <w:rsid w:val="00601286"/>
    <w:rsid w:val="00601BBA"/>
    <w:rsid w:val="00602FDD"/>
    <w:rsid w:val="00606EBD"/>
    <w:rsid w:val="006070DC"/>
    <w:rsid w:val="00607B0F"/>
    <w:rsid w:val="00612DA1"/>
    <w:rsid w:val="0061334D"/>
    <w:rsid w:val="006161C9"/>
    <w:rsid w:val="00617A2A"/>
    <w:rsid w:val="00622666"/>
    <w:rsid w:val="00622E85"/>
    <w:rsid w:val="00623BD9"/>
    <w:rsid w:val="00627266"/>
    <w:rsid w:val="006306EC"/>
    <w:rsid w:val="00631669"/>
    <w:rsid w:val="00632F22"/>
    <w:rsid w:val="00633DC6"/>
    <w:rsid w:val="00635B48"/>
    <w:rsid w:val="0064261D"/>
    <w:rsid w:val="00643C28"/>
    <w:rsid w:val="00644F1E"/>
    <w:rsid w:val="006455DA"/>
    <w:rsid w:val="00646BFE"/>
    <w:rsid w:val="006500DF"/>
    <w:rsid w:val="0065050E"/>
    <w:rsid w:val="00651742"/>
    <w:rsid w:val="00651ABC"/>
    <w:rsid w:val="0065435C"/>
    <w:rsid w:val="006552B7"/>
    <w:rsid w:val="00655A58"/>
    <w:rsid w:val="00662BDB"/>
    <w:rsid w:val="00666D99"/>
    <w:rsid w:val="00666EF1"/>
    <w:rsid w:val="00667776"/>
    <w:rsid w:val="00673D1A"/>
    <w:rsid w:val="006757DB"/>
    <w:rsid w:val="006803F3"/>
    <w:rsid w:val="00681A82"/>
    <w:rsid w:val="006828D6"/>
    <w:rsid w:val="006852FB"/>
    <w:rsid w:val="00687791"/>
    <w:rsid w:val="00690FDE"/>
    <w:rsid w:val="0069104C"/>
    <w:rsid w:val="006963B1"/>
    <w:rsid w:val="00697B8D"/>
    <w:rsid w:val="006A0DD2"/>
    <w:rsid w:val="006A2645"/>
    <w:rsid w:val="006A2B48"/>
    <w:rsid w:val="006A62B2"/>
    <w:rsid w:val="006A7883"/>
    <w:rsid w:val="006B0CD2"/>
    <w:rsid w:val="006B3162"/>
    <w:rsid w:val="006B3D5F"/>
    <w:rsid w:val="006B4475"/>
    <w:rsid w:val="006B5DB7"/>
    <w:rsid w:val="006C117B"/>
    <w:rsid w:val="006C1B17"/>
    <w:rsid w:val="006C1B85"/>
    <w:rsid w:val="006C2BDD"/>
    <w:rsid w:val="006C3C38"/>
    <w:rsid w:val="006C3EC4"/>
    <w:rsid w:val="006C3F60"/>
    <w:rsid w:val="006C4240"/>
    <w:rsid w:val="006C4D68"/>
    <w:rsid w:val="006C5817"/>
    <w:rsid w:val="006C6348"/>
    <w:rsid w:val="006C6C6D"/>
    <w:rsid w:val="006C7C18"/>
    <w:rsid w:val="006D00CD"/>
    <w:rsid w:val="006D108B"/>
    <w:rsid w:val="006D2117"/>
    <w:rsid w:val="006D40FF"/>
    <w:rsid w:val="006D6AC4"/>
    <w:rsid w:val="006D6B90"/>
    <w:rsid w:val="006D718F"/>
    <w:rsid w:val="006E09D7"/>
    <w:rsid w:val="006E2182"/>
    <w:rsid w:val="006E2D52"/>
    <w:rsid w:val="006E3DB1"/>
    <w:rsid w:val="006E48F0"/>
    <w:rsid w:val="006E5832"/>
    <w:rsid w:val="006E590E"/>
    <w:rsid w:val="006F0E57"/>
    <w:rsid w:val="006F1AC9"/>
    <w:rsid w:val="006F2AF4"/>
    <w:rsid w:val="00701DA9"/>
    <w:rsid w:val="00701FDB"/>
    <w:rsid w:val="007057CA"/>
    <w:rsid w:val="00706E76"/>
    <w:rsid w:val="007076A9"/>
    <w:rsid w:val="00710282"/>
    <w:rsid w:val="00710345"/>
    <w:rsid w:val="007113A9"/>
    <w:rsid w:val="00714117"/>
    <w:rsid w:val="007161A3"/>
    <w:rsid w:val="00716CFA"/>
    <w:rsid w:val="007220D1"/>
    <w:rsid w:val="00723928"/>
    <w:rsid w:val="00727E53"/>
    <w:rsid w:val="007301BB"/>
    <w:rsid w:val="00730948"/>
    <w:rsid w:val="007316A4"/>
    <w:rsid w:val="007364D8"/>
    <w:rsid w:val="007407C6"/>
    <w:rsid w:val="00741D39"/>
    <w:rsid w:val="00742782"/>
    <w:rsid w:val="007440FE"/>
    <w:rsid w:val="00744E7A"/>
    <w:rsid w:val="007452DB"/>
    <w:rsid w:val="0074692B"/>
    <w:rsid w:val="00746AC6"/>
    <w:rsid w:val="00755125"/>
    <w:rsid w:val="00756765"/>
    <w:rsid w:val="00756C0A"/>
    <w:rsid w:val="0075796D"/>
    <w:rsid w:val="00757EC0"/>
    <w:rsid w:val="0076024A"/>
    <w:rsid w:val="0076048F"/>
    <w:rsid w:val="0076549A"/>
    <w:rsid w:val="0077592F"/>
    <w:rsid w:val="007836EA"/>
    <w:rsid w:val="007842D9"/>
    <w:rsid w:val="00784E6E"/>
    <w:rsid w:val="007868D5"/>
    <w:rsid w:val="007A3AE7"/>
    <w:rsid w:val="007A4587"/>
    <w:rsid w:val="007A4E69"/>
    <w:rsid w:val="007B36CA"/>
    <w:rsid w:val="007B463E"/>
    <w:rsid w:val="007B4822"/>
    <w:rsid w:val="007B4D7C"/>
    <w:rsid w:val="007B58E1"/>
    <w:rsid w:val="007B7E30"/>
    <w:rsid w:val="007C05D6"/>
    <w:rsid w:val="007C2CF2"/>
    <w:rsid w:val="007C4877"/>
    <w:rsid w:val="007C6679"/>
    <w:rsid w:val="007C70BA"/>
    <w:rsid w:val="007D14F3"/>
    <w:rsid w:val="007D1F59"/>
    <w:rsid w:val="007D4376"/>
    <w:rsid w:val="007D6409"/>
    <w:rsid w:val="007D733F"/>
    <w:rsid w:val="007E37C1"/>
    <w:rsid w:val="007E397C"/>
    <w:rsid w:val="007E49DA"/>
    <w:rsid w:val="007E6101"/>
    <w:rsid w:val="007E7FDD"/>
    <w:rsid w:val="007F030A"/>
    <w:rsid w:val="007F1250"/>
    <w:rsid w:val="007F20A8"/>
    <w:rsid w:val="007F35A5"/>
    <w:rsid w:val="00802A55"/>
    <w:rsid w:val="00804D9C"/>
    <w:rsid w:val="00806A08"/>
    <w:rsid w:val="0080761D"/>
    <w:rsid w:val="008215DC"/>
    <w:rsid w:val="00821BBC"/>
    <w:rsid w:val="008270D8"/>
    <w:rsid w:val="00832D8F"/>
    <w:rsid w:val="008355F1"/>
    <w:rsid w:val="00835960"/>
    <w:rsid w:val="00837120"/>
    <w:rsid w:val="00837A68"/>
    <w:rsid w:val="00841534"/>
    <w:rsid w:val="00843C29"/>
    <w:rsid w:val="0084615B"/>
    <w:rsid w:val="0084745B"/>
    <w:rsid w:val="0086622F"/>
    <w:rsid w:val="0086656C"/>
    <w:rsid w:val="0088181B"/>
    <w:rsid w:val="008862AD"/>
    <w:rsid w:val="00891F82"/>
    <w:rsid w:val="00893768"/>
    <w:rsid w:val="00893D68"/>
    <w:rsid w:val="008A0CC7"/>
    <w:rsid w:val="008A0CDC"/>
    <w:rsid w:val="008B018C"/>
    <w:rsid w:val="008B2D70"/>
    <w:rsid w:val="008B420E"/>
    <w:rsid w:val="008B7D08"/>
    <w:rsid w:val="008C361F"/>
    <w:rsid w:val="008C3E62"/>
    <w:rsid w:val="008C5075"/>
    <w:rsid w:val="008C5E1F"/>
    <w:rsid w:val="008C5F47"/>
    <w:rsid w:val="008D5410"/>
    <w:rsid w:val="008D60CD"/>
    <w:rsid w:val="008E572A"/>
    <w:rsid w:val="008F2233"/>
    <w:rsid w:val="008F7C37"/>
    <w:rsid w:val="0090050B"/>
    <w:rsid w:val="00901222"/>
    <w:rsid w:val="00906772"/>
    <w:rsid w:val="00917765"/>
    <w:rsid w:val="009178A4"/>
    <w:rsid w:val="00926758"/>
    <w:rsid w:val="00930DF1"/>
    <w:rsid w:val="00941147"/>
    <w:rsid w:val="00942EB0"/>
    <w:rsid w:val="0095237F"/>
    <w:rsid w:val="009526C9"/>
    <w:rsid w:val="009538B6"/>
    <w:rsid w:val="009576D6"/>
    <w:rsid w:val="00957C99"/>
    <w:rsid w:val="00960677"/>
    <w:rsid w:val="0096377E"/>
    <w:rsid w:val="00966531"/>
    <w:rsid w:val="009719B2"/>
    <w:rsid w:val="0097571B"/>
    <w:rsid w:val="00975780"/>
    <w:rsid w:val="00975F46"/>
    <w:rsid w:val="00980B9F"/>
    <w:rsid w:val="00986EA0"/>
    <w:rsid w:val="00995BAC"/>
    <w:rsid w:val="009966F9"/>
    <w:rsid w:val="009A395D"/>
    <w:rsid w:val="009A51BB"/>
    <w:rsid w:val="009A5F83"/>
    <w:rsid w:val="009A6481"/>
    <w:rsid w:val="009A6B8F"/>
    <w:rsid w:val="009B128F"/>
    <w:rsid w:val="009B130E"/>
    <w:rsid w:val="009B26DC"/>
    <w:rsid w:val="009B47CF"/>
    <w:rsid w:val="009B52FF"/>
    <w:rsid w:val="009C01FF"/>
    <w:rsid w:val="009C0AD8"/>
    <w:rsid w:val="009C0E84"/>
    <w:rsid w:val="009C2A5D"/>
    <w:rsid w:val="009C353C"/>
    <w:rsid w:val="009C5565"/>
    <w:rsid w:val="009D402F"/>
    <w:rsid w:val="009D437D"/>
    <w:rsid w:val="009E0863"/>
    <w:rsid w:val="009E36BF"/>
    <w:rsid w:val="009E4539"/>
    <w:rsid w:val="009E78A6"/>
    <w:rsid w:val="009E78EF"/>
    <w:rsid w:val="009F0318"/>
    <w:rsid w:val="009F2B56"/>
    <w:rsid w:val="009F3E0B"/>
    <w:rsid w:val="009F50B6"/>
    <w:rsid w:val="009F70E2"/>
    <w:rsid w:val="00A02B84"/>
    <w:rsid w:val="00A02CE5"/>
    <w:rsid w:val="00A07C12"/>
    <w:rsid w:val="00A1015A"/>
    <w:rsid w:val="00A127AE"/>
    <w:rsid w:val="00A13796"/>
    <w:rsid w:val="00A13B9C"/>
    <w:rsid w:val="00A14B77"/>
    <w:rsid w:val="00A16178"/>
    <w:rsid w:val="00A16681"/>
    <w:rsid w:val="00A1748D"/>
    <w:rsid w:val="00A17C1D"/>
    <w:rsid w:val="00A23CD5"/>
    <w:rsid w:val="00A249FE"/>
    <w:rsid w:val="00A25BCB"/>
    <w:rsid w:val="00A25E52"/>
    <w:rsid w:val="00A32AE2"/>
    <w:rsid w:val="00A34D5B"/>
    <w:rsid w:val="00A35223"/>
    <w:rsid w:val="00A358FD"/>
    <w:rsid w:val="00A509AB"/>
    <w:rsid w:val="00A51678"/>
    <w:rsid w:val="00A51AF4"/>
    <w:rsid w:val="00A52999"/>
    <w:rsid w:val="00A52A10"/>
    <w:rsid w:val="00A53647"/>
    <w:rsid w:val="00A53A1B"/>
    <w:rsid w:val="00A56752"/>
    <w:rsid w:val="00A62651"/>
    <w:rsid w:val="00A634DE"/>
    <w:rsid w:val="00A644A5"/>
    <w:rsid w:val="00A66598"/>
    <w:rsid w:val="00A66F46"/>
    <w:rsid w:val="00A71894"/>
    <w:rsid w:val="00A75667"/>
    <w:rsid w:val="00A76CEF"/>
    <w:rsid w:val="00A80658"/>
    <w:rsid w:val="00A8141F"/>
    <w:rsid w:val="00A81690"/>
    <w:rsid w:val="00A81D9A"/>
    <w:rsid w:val="00A83171"/>
    <w:rsid w:val="00A83EB6"/>
    <w:rsid w:val="00A861BA"/>
    <w:rsid w:val="00A87471"/>
    <w:rsid w:val="00A878A7"/>
    <w:rsid w:val="00A940D1"/>
    <w:rsid w:val="00A94370"/>
    <w:rsid w:val="00A954C5"/>
    <w:rsid w:val="00A954FC"/>
    <w:rsid w:val="00AA14AF"/>
    <w:rsid w:val="00AA16F0"/>
    <w:rsid w:val="00AA446F"/>
    <w:rsid w:val="00AB3175"/>
    <w:rsid w:val="00AB5C50"/>
    <w:rsid w:val="00AC21C0"/>
    <w:rsid w:val="00AC4012"/>
    <w:rsid w:val="00AC4045"/>
    <w:rsid w:val="00AC446B"/>
    <w:rsid w:val="00AC56F1"/>
    <w:rsid w:val="00AC595B"/>
    <w:rsid w:val="00AD471D"/>
    <w:rsid w:val="00AD5205"/>
    <w:rsid w:val="00AE0D89"/>
    <w:rsid w:val="00AE18B0"/>
    <w:rsid w:val="00AE2CB7"/>
    <w:rsid w:val="00AE50E4"/>
    <w:rsid w:val="00AE5CBF"/>
    <w:rsid w:val="00AF4BDA"/>
    <w:rsid w:val="00AF659C"/>
    <w:rsid w:val="00AF6AFC"/>
    <w:rsid w:val="00B0118D"/>
    <w:rsid w:val="00B01CB1"/>
    <w:rsid w:val="00B02941"/>
    <w:rsid w:val="00B04786"/>
    <w:rsid w:val="00B052C9"/>
    <w:rsid w:val="00B0541D"/>
    <w:rsid w:val="00B05698"/>
    <w:rsid w:val="00B05A03"/>
    <w:rsid w:val="00B0747B"/>
    <w:rsid w:val="00B07AE6"/>
    <w:rsid w:val="00B167FA"/>
    <w:rsid w:val="00B17FA0"/>
    <w:rsid w:val="00B20A24"/>
    <w:rsid w:val="00B20D13"/>
    <w:rsid w:val="00B237C6"/>
    <w:rsid w:val="00B26881"/>
    <w:rsid w:val="00B346D6"/>
    <w:rsid w:val="00B40F6D"/>
    <w:rsid w:val="00B422F9"/>
    <w:rsid w:val="00B45FD5"/>
    <w:rsid w:val="00B47575"/>
    <w:rsid w:val="00B479CE"/>
    <w:rsid w:val="00B47B29"/>
    <w:rsid w:val="00B47DF5"/>
    <w:rsid w:val="00B504DA"/>
    <w:rsid w:val="00B52557"/>
    <w:rsid w:val="00B52A4E"/>
    <w:rsid w:val="00B541F8"/>
    <w:rsid w:val="00B549A0"/>
    <w:rsid w:val="00B61DCB"/>
    <w:rsid w:val="00B62443"/>
    <w:rsid w:val="00B63221"/>
    <w:rsid w:val="00B642AD"/>
    <w:rsid w:val="00B6449B"/>
    <w:rsid w:val="00B64F3E"/>
    <w:rsid w:val="00B67507"/>
    <w:rsid w:val="00B7476F"/>
    <w:rsid w:val="00B75801"/>
    <w:rsid w:val="00B75E63"/>
    <w:rsid w:val="00B81AAD"/>
    <w:rsid w:val="00B82FEA"/>
    <w:rsid w:val="00B83FE3"/>
    <w:rsid w:val="00B84598"/>
    <w:rsid w:val="00B87B65"/>
    <w:rsid w:val="00B9331C"/>
    <w:rsid w:val="00B95CEA"/>
    <w:rsid w:val="00B966A8"/>
    <w:rsid w:val="00B9758F"/>
    <w:rsid w:val="00BA37A9"/>
    <w:rsid w:val="00BA5258"/>
    <w:rsid w:val="00BA64AE"/>
    <w:rsid w:val="00BA74A8"/>
    <w:rsid w:val="00BB7527"/>
    <w:rsid w:val="00BC3262"/>
    <w:rsid w:val="00BC3A8B"/>
    <w:rsid w:val="00BC510B"/>
    <w:rsid w:val="00BC6F49"/>
    <w:rsid w:val="00BC7693"/>
    <w:rsid w:val="00BC7D57"/>
    <w:rsid w:val="00BD127C"/>
    <w:rsid w:val="00BD12E8"/>
    <w:rsid w:val="00BD1667"/>
    <w:rsid w:val="00BD32A3"/>
    <w:rsid w:val="00BD3B33"/>
    <w:rsid w:val="00BD4F5A"/>
    <w:rsid w:val="00BD576C"/>
    <w:rsid w:val="00BE151A"/>
    <w:rsid w:val="00BE1EA8"/>
    <w:rsid w:val="00BE3F0C"/>
    <w:rsid w:val="00BE5C01"/>
    <w:rsid w:val="00BE5D15"/>
    <w:rsid w:val="00BE7550"/>
    <w:rsid w:val="00BF4889"/>
    <w:rsid w:val="00BF6C48"/>
    <w:rsid w:val="00BF7780"/>
    <w:rsid w:val="00C0080F"/>
    <w:rsid w:val="00C01DE1"/>
    <w:rsid w:val="00C052D6"/>
    <w:rsid w:val="00C0609E"/>
    <w:rsid w:val="00C06CA3"/>
    <w:rsid w:val="00C07264"/>
    <w:rsid w:val="00C10F16"/>
    <w:rsid w:val="00C11A16"/>
    <w:rsid w:val="00C12D26"/>
    <w:rsid w:val="00C13940"/>
    <w:rsid w:val="00C1702E"/>
    <w:rsid w:val="00C17F1B"/>
    <w:rsid w:val="00C20240"/>
    <w:rsid w:val="00C22383"/>
    <w:rsid w:val="00C22A04"/>
    <w:rsid w:val="00C2379B"/>
    <w:rsid w:val="00C306D9"/>
    <w:rsid w:val="00C3167D"/>
    <w:rsid w:val="00C32101"/>
    <w:rsid w:val="00C33662"/>
    <w:rsid w:val="00C34A5C"/>
    <w:rsid w:val="00C3528D"/>
    <w:rsid w:val="00C369C1"/>
    <w:rsid w:val="00C426A5"/>
    <w:rsid w:val="00C44E45"/>
    <w:rsid w:val="00C46FE9"/>
    <w:rsid w:val="00C53158"/>
    <w:rsid w:val="00C56A9D"/>
    <w:rsid w:val="00C61BF2"/>
    <w:rsid w:val="00C61E91"/>
    <w:rsid w:val="00C62125"/>
    <w:rsid w:val="00C621C7"/>
    <w:rsid w:val="00C66F20"/>
    <w:rsid w:val="00C708FE"/>
    <w:rsid w:val="00C72CA3"/>
    <w:rsid w:val="00C741DD"/>
    <w:rsid w:val="00C762B9"/>
    <w:rsid w:val="00C76D17"/>
    <w:rsid w:val="00C811FC"/>
    <w:rsid w:val="00C86E03"/>
    <w:rsid w:val="00C9281F"/>
    <w:rsid w:val="00C9376E"/>
    <w:rsid w:val="00C93799"/>
    <w:rsid w:val="00C962F3"/>
    <w:rsid w:val="00CA0659"/>
    <w:rsid w:val="00CA1DD7"/>
    <w:rsid w:val="00CA296B"/>
    <w:rsid w:val="00CB0434"/>
    <w:rsid w:val="00CB51D7"/>
    <w:rsid w:val="00CB5E68"/>
    <w:rsid w:val="00CB7638"/>
    <w:rsid w:val="00CB7741"/>
    <w:rsid w:val="00CC216E"/>
    <w:rsid w:val="00CC2657"/>
    <w:rsid w:val="00CC2D9F"/>
    <w:rsid w:val="00CC7625"/>
    <w:rsid w:val="00CD338C"/>
    <w:rsid w:val="00CD3D91"/>
    <w:rsid w:val="00CD5D0E"/>
    <w:rsid w:val="00CE0B70"/>
    <w:rsid w:val="00CE2E0B"/>
    <w:rsid w:val="00CE6F3A"/>
    <w:rsid w:val="00CF0AEA"/>
    <w:rsid w:val="00CF1914"/>
    <w:rsid w:val="00CF33DA"/>
    <w:rsid w:val="00CF3BEC"/>
    <w:rsid w:val="00CF7997"/>
    <w:rsid w:val="00D00FEA"/>
    <w:rsid w:val="00D01145"/>
    <w:rsid w:val="00D0775F"/>
    <w:rsid w:val="00D119C1"/>
    <w:rsid w:val="00D15615"/>
    <w:rsid w:val="00D20C92"/>
    <w:rsid w:val="00D22B16"/>
    <w:rsid w:val="00D22B79"/>
    <w:rsid w:val="00D308B1"/>
    <w:rsid w:val="00D324BE"/>
    <w:rsid w:val="00D34261"/>
    <w:rsid w:val="00D34325"/>
    <w:rsid w:val="00D37227"/>
    <w:rsid w:val="00D43151"/>
    <w:rsid w:val="00D45B3E"/>
    <w:rsid w:val="00D47412"/>
    <w:rsid w:val="00D53BDD"/>
    <w:rsid w:val="00D5588A"/>
    <w:rsid w:val="00D56727"/>
    <w:rsid w:val="00D61494"/>
    <w:rsid w:val="00D63628"/>
    <w:rsid w:val="00D66B5E"/>
    <w:rsid w:val="00D70548"/>
    <w:rsid w:val="00D73714"/>
    <w:rsid w:val="00D7478E"/>
    <w:rsid w:val="00D7530B"/>
    <w:rsid w:val="00D7577B"/>
    <w:rsid w:val="00D768B9"/>
    <w:rsid w:val="00D805A6"/>
    <w:rsid w:val="00D85A71"/>
    <w:rsid w:val="00D85D7E"/>
    <w:rsid w:val="00D86F23"/>
    <w:rsid w:val="00D92CFF"/>
    <w:rsid w:val="00D93834"/>
    <w:rsid w:val="00D9419D"/>
    <w:rsid w:val="00D952A6"/>
    <w:rsid w:val="00D96AFA"/>
    <w:rsid w:val="00D96C83"/>
    <w:rsid w:val="00DA1591"/>
    <w:rsid w:val="00DA1AE8"/>
    <w:rsid w:val="00DA3F6E"/>
    <w:rsid w:val="00DA7E8E"/>
    <w:rsid w:val="00DB0B5F"/>
    <w:rsid w:val="00DB2592"/>
    <w:rsid w:val="00DB4799"/>
    <w:rsid w:val="00DB72E6"/>
    <w:rsid w:val="00DC3960"/>
    <w:rsid w:val="00DC405C"/>
    <w:rsid w:val="00DC51CA"/>
    <w:rsid w:val="00DD0D48"/>
    <w:rsid w:val="00DD225C"/>
    <w:rsid w:val="00DD26FA"/>
    <w:rsid w:val="00DD321E"/>
    <w:rsid w:val="00DE0472"/>
    <w:rsid w:val="00DE0E63"/>
    <w:rsid w:val="00DE28BD"/>
    <w:rsid w:val="00DE2B1A"/>
    <w:rsid w:val="00DE675E"/>
    <w:rsid w:val="00DE7047"/>
    <w:rsid w:val="00DF0372"/>
    <w:rsid w:val="00DF1587"/>
    <w:rsid w:val="00DF3CDC"/>
    <w:rsid w:val="00DF7DE3"/>
    <w:rsid w:val="00E0133A"/>
    <w:rsid w:val="00E017EA"/>
    <w:rsid w:val="00E0222D"/>
    <w:rsid w:val="00E0244A"/>
    <w:rsid w:val="00E0440F"/>
    <w:rsid w:val="00E057F9"/>
    <w:rsid w:val="00E05FE2"/>
    <w:rsid w:val="00E155A8"/>
    <w:rsid w:val="00E17B23"/>
    <w:rsid w:val="00E2084C"/>
    <w:rsid w:val="00E20A5B"/>
    <w:rsid w:val="00E21063"/>
    <w:rsid w:val="00E21C76"/>
    <w:rsid w:val="00E2224D"/>
    <w:rsid w:val="00E26185"/>
    <w:rsid w:val="00E270E2"/>
    <w:rsid w:val="00E27ADB"/>
    <w:rsid w:val="00E351C0"/>
    <w:rsid w:val="00E37C62"/>
    <w:rsid w:val="00E42606"/>
    <w:rsid w:val="00E4316E"/>
    <w:rsid w:val="00E433CB"/>
    <w:rsid w:val="00E55E82"/>
    <w:rsid w:val="00E56875"/>
    <w:rsid w:val="00E56D3D"/>
    <w:rsid w:val="00E62A6B"/>
    <w:rsid w:val="00E63017"/>
    <w:rsid w:val="00E66163"/>
    <w:rsid w:val="00E6691E"/>
    <w:rsid w:val="00E673B0"/>
    <w:rsid w:val="00E701D7"/>
    <w:rsid w:val="00E72365"/>
    <w:rsid w:val="00E737F7"/>
    <w:rsid w:val="00E73D22"/>
    <w:rsid w:val="00E75FA3"/>
    <w:rsid w:val="00E76B37"/>
    <w:rsid w:val="00E770FD"/>
    <w:rsid w:val="00E82744"/>
    <w:rsid w:val="00E85ED5"/>
    <w:rsid w:val="00E87F0E"/>
    <w:rsid w:val="00E91AC9"/>
    <w:rsid w:val="00E91D19"/>
    <w:rsid w:val="00E93E64"/>
    <w:rsid w:val="00E97141"/>
    <w:rsid w:val="00EA5590"/>
    <w:rsid w:val="00EA620F"/>
    <w:rsid w:val="00EA734E"/>
    <w:rsid w:val="00EB062C"/>
    <w:rsid w:val="00EB19A9"/>
    <w:rsid w:val="00EB5601"/>
    <w:rsid w:val="00EB5EC3"/>
    <w:rsid w:val="00EC1A9A"/>
    <w:rsid w:val="00EC202B"/>
    <w:rsid w:val="00EC4A99"/>
    <w:rsid w:val="00EC5F70"/>
    <w:rsid w:val="00EC685E"/>
    <w:rsid w:val="00ED3C7E"/>
    <w:rsid w:val="00ED4D2D"/>
    <w:rsid w:val="00ED7B28"/>
    <w:rsid w:val="00ED7EA4"/>
    <w:rsid w:val="00EE0A49"/>
    <w:rsid w:val="00EE0F42"/>
    <w:rsid w:val="00EE1D99"/>
    <w:rsid w:val="00EE42B9"/>
    <w:rsid w:val="00EE4744"/>
    <w:rsid w:val="00EE4E7D"/>
    <w:rsid w:val="00EE6929"/>
    <w:rsid w:val="00EE75F6"/>
    <w:rsid w:val="00EF0455"/>
    <w:rsid w:val="00EF3AE7"/>
    <w:rsid w:val="00EF69D9"/>
    <w:rsid w:val="00F0185E"/>
    <w:rsid w:val="00F03B0A"/>
    <w:rsid w:val="00F0443A"/>
    <w:rsid w:val="00F04AFF"/>
    <w:rsid w:val="00F0679F"/>
    <w:rsid w:val="00F07C9D"/>
    <w:rsid w:val="00F14C23"/>
    <w:rsid w:val="00F15B30"/>
    <w:rsid w:val="00F24C50"/>
    <w:rsid w:val="00F259F0"/>
    <w:rsid w:val="00F25ADE"/>
    <w:rsid w:val="00F26AF7"/>
    <w:rsid w:val="00F27C68"/>
    <w:rsid w:val="00F43AB2"/>
    <w:rsid w:val="00F44B6F"/>
    <w:rsid w:val="00F46468"/>
    <w:rsid w:val="00F54E05"/>
    <w:rsid w:val="00F5789C"/>
    <w:rsid w:val="00F60C6A"/>
    <w:rsid w:val="00F60F45"/>
    <w:rsid w:val="00F64F04"/>
    <w:rsid w:val="00F657A3"/>
    <w:rsid w:val="00F663A4"/>
    <w:rsid w:val="00F66D82"/>
    <w:rsid w:val="00F67DE5"/>
    <w:rsid w:val="00F716A3"/>
    <w:rsid w:val="00F7241F"/>
    <w:rsid w:val="00F72442"/>
    <w:rsid w:val="00F739FD"/>
    <w:rsid w:val="00F73D34"/>
    <w:rsid w:val="00F7439D"/>
    <w:rsid w:val="00F77206"/>
    <w:rsid w:val="00F77F59"/>
    <w:rsid w:val="00F852E5"/>
    <w:rsid w:val="00F8770C"/>
    <w:rsid w:val="00F925A0"/>
    <w:rsid w:val="00F955DB"/>
    <w:rsid w:val="00FA5BCA"/>
    <w:rsid w:val="00FA6900"/>
    <w:rsid w:val="00FB4052"/>
    <w:rsid w:val="00FB66C1"/>
    <w:rsid w:val="00FB6FB6"/>
    <w:rsid w:val="00FC3E35"/>
    <w:rsid w:val="00FC3F22"/>
    <w:rsid w:val="00FC6EE6"/>
    <w:rsid w:val="00FD241E"/>
    <w:rsid w:val="00FD29F4"/>
    <w:rsid w:val="00FD48F1"/>
    <w:rsid w:val="00FD546E"/>
    <w:rsid w:val="00FD6102"/>
    <w:rsid w:val="00FE46DE"/>
    <w:rsid w:val="00FF157A"/>
    <w:rsid w:val="00FF2542"/>
    <w:rsid w:val="01D745E9"/>
    <w:rsid w:val="1A3F4A6C"/>
    <w:rsid w:val="3CE9155D"/>
    <w:rsid w:val="784811A9"/>
    <w:rsid w:val="7FEA16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9089ED6"/>
  <w15:docId w15:val="{5A2F0AB3-184E-455E-958D-E589BC1BB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qFormat="1"/>
    <w:lsdException w:name="line number" w:uiPriority="0" w:qFormat="1"/>
    <w:lsdException w:name="page number" w:uiPriority="0" w:qFormat="1"/>
    <w:lsdException w:name="endnote reference" w:semiHidden="1" w:uiPriority="0" w:qFormat="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iPriority="0"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uiPriority="0" w:qFormat="1"/>
    <w:lsdException w:name="HTML Address" w:semiHidden="1" w:unhideWhenUsed="1"/>
    <w:lsdException w:name="HTML Cite" w:uiPriority="0" w:qFormat="1"/>
    <w:lsdException w:name="HTML Code" w:uiPriority="0" w:qFormat="1"/>
    <w:lsdException w:name="HTML Definition" w:uiPriority="0" w:qFormat="1"/>
    <w:lsdException w:name="HTML Keyboard" w:uiPriority="0" w:qFormat="1"/>
    <w:lsdException w:name="HTML Preformatted" w:uiPriority="0" w:qFormat="1"/>
    <w:lsdException w:name="HTML Sample" w:uiPriority="0" w:qFormat="1"/>
    <w:lsdException w:name="HTML Typewriter" w:uiPriority="0" w:qFormat="1"/>
    <w:lsdException w:name="HTML Variable" w:uiPriority="0" w:qFormat="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heme="minorEastAsia"/>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uiPriority w:val="99"/>
    <w:qFormat/>
    <w:rPr>
      <w:rFonts w:eastAsia="Times New Roman"/>
    </w:rPr>
  </w:style>
  <w:style w:type="paragraph" w:styleId="a5">
    <w:name w:val="endnote text"/>
    <w:basedOn w:val="a"/>
    <w:link w:val="a6"/>
    <w:autoRedefine/>
    <w:semiHidden/>
    <w:qFormat/>
    <w:rPr>
      <w:rFonts w:ascii="Cambria" w:eastAsia="Cambria" w:hAnsi="Cambria"/>
    </w:rPr>
  </w:style>
  <w:style w:type="paragraph" w:styleId="a7">
    <w:name w:val="Balloon Text"/>
    <w:basedOn w:val="a"/>
    <w:link w:val="a8"/>
    <w:autoRedefine/>
    <w:semiHidden/>
    <w:qFormat/>
    <w:rPr>
      <w:rFonts w:ascii="Lucida Grande" w:eastAsia="Times New Roman" w:hAnsi="Lucida Grande"/>
      <w:sz w:val="18"/>
      <w:szCs w:val="18"/>
    </w:rPr>
  </w:style>
  <w:style w:type="paragraph" w:styleId="a9">
    <w:name w:val="footer"/>
    <w:basedOn w:val="a"/>
    <w:link w:val="aa"/>
    <w:autoRedefine/>
    <w:uiPriority w:val="99"/>
    <w:qFormat/>
    <w:pPr>
      <w:tabs>
        <w:tab w:val="center" w:pos="4320"/>
        <w:tab w:val="right" w:pos="8640"/>
      </w:tabs>
    </w:pPr>
    <w:rPr>
      <w:rFonts w:eastAsia="Times New Roman"/>
    </w:rPr>
  </w:style>
  <w:style w:type="paragraph" w:styleId="ab">
    <w:name w:val="header"/>
    <w:basedOn w:val="a"/>
    <w:link w:val="ac"/>
    <w:autoRedefine/>
    <w:qFormat/>
    <w:pPr>
      <w:tabs>
        <w:tab w:val="center" w:pos="4320"/>
        <w:tab w:val="right" w:pos="8640"/>
      </w:tabs>
    </w:pPr>
    <w:rPr>
      <w:rFonts w:eastAsia="Times New Roman"/>
    </w:rPr>
  </w:style>
  <w:style w:type="paragraph" w:styleId="HTML">
    <w:name w:val="HTML Preformatted"/>
    <w:basedOn w:val="a"/>
    <w:link w:val="HTML0"/>
    <w:autoRedefine/>
    <w:qFormat/>
    <w:rPr>
      <w:rFonts w:ascii="Consolas" w:eastAsia="Times New Roman" w:hAnsi="Consolas"/>
    </w:rPr>
  </w:style>
  <w:style w:type="paragraph" w:styleId="ad">
    <w:name w:val="annotation subject"/>
    <w:basedOn w:val="a3"/>
    <w:next w:val="a3"/>
    <w:link w:val="ae"/>
    <w:autoRedefine/>
    <w:uiPriority w:val="99"/>
    <w:semiHidden/>
    <w:unhideWhenUsed/>
    <w:qFormat/>
    <w:rPr>
      <w:b/>
      <w:bCs/>
    </w:rPr>
  </w:style>
  <w:style w:type="table" w:styleId="af">
    <w:name w:val="Table Grid"/>
    <w:basedOn w:val="a1"/>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basedOn w:val="a0"/>
    <w:autoRedefine/>
    <w:uiPriority w:val="22"/>
    <w:qFormat/>
    <w:rPr>
      <w:b/>
      <w:bCs/>
    </w:rPr>
  </w:style>
  <w:style w:type="character" w:styleId="af1">
    <w:name w:val="endnote reference"/>
    <w:basedOn w:val="a0"/>
    <w:autoRedefine/>
    <w:semiHidden/>
    <w:qFormat/>
    <w:rPr>
      <w:vertAlign w:val="superscript"/>
    </w:rPr>
  </w:style>
  <w:style w:type="character" w:styleId="af2">
    <w:name w:val="page number"/>
    <w:basedOn w:val="a0"/>
    <w:autoRedefine/>
    <w:qFormat/>
  </w:style>
  <w:style w:type="character" w:styleId="af3">
    <w:name w:val="FollowedHyperlink"/>
    <w:basedOn w:val="a0"/>
    <w:autoRedefine/>
    <w:qFormat/>
    <w:rPr>
      <w:color w:val="800080"/>
      <w:u w:val="single"/>
    </w:rPr>
  </w:style>
  <w:style w:type="character" w:styleId="af4">
    <w:name w:val="Emphasis"/>
    <w:basedOn w:val="a0"/>
    <w:autoRedefine/>
    <w:uiPriority w:val="20"/>
    <w:qFormat/>
    <w:rPr>
      <w:i/>
      <w:iCs/>
    </w:rPr>
  </w:style>
  <w:style w:type="character" w:styleId="af5">
    <w:name w:val="line number"/>
    <w:basedOn w:val="a0"/>
    <w:autoRedefine/>
    <w:qFormat/>
  </w:style>
  <w:style w:type="character" w:styleId="HTML1">
    <w:name w:val="HTML Definition"/>
    <w:basedOn w:val="a0"/>
    <w:autoRedefine/>
    <w:qFormat/>
    <w:rPr>
      <w:i/>
      <w:iCs/>
    </w:rPr>
  </w:style>
  <w:style w:type="character" w:styleId="HTML2">
    <w:name w:val="HTML Typewriter"/>
    <w:basedOn w:val="a0"/>
    <w:autoRedefine/>
    <w:qFormat/>
    <w:rPr>
      <w:rFonts w:ascii="Courier New" w:hAnsi="Courier New" w:cs="Courier New"/>
      <w:sz w:val="20"/>
      <w:szCs w:val="20"/>
    </w:rPr>
  </w:style>
  <w:style w:type="character" w:styleId="HTML3">
    <w:name w:val="HTML Acronym"/>
    <w:basedOn w:val="a0"/>
    <w:autoRedefine/>
    <w:qFormat/>
  </w:style>
  <w:style w:type="character" w:styleId="HTML4">
    <w:name w:val="HTML Variable"/>
    <w:basedOn w:val="a0"/>
    <w:autoRedefine/>
    <w:qFormat/>
    <w:rPr>
      <w:i/>
      <w:iCs/>
    </w:rPr>
  </w:style>
  <w:style w:type="character" w:styleId="af6">
    <w:name w:val="Hyperlink"/>
    <w:basedOn w:val="a0"/>
    <w:autoRedefine/>
    <w:qFormat/>
    <w:rPr>
      <w:color w:val="0000FF"/>
      <w:u w:val="single"/>
    </w:rPr>
  </w:style>
  <w:style w:type="character" w:styleId="HTML5">
    <w:name w:val="HTML Code"/>
    <w:basedOn w:val="a0"/>
    <w:autoRedefine/>
    <w:qFormat/>
    <w:rPr>
      <w:rFonts w:ascii="Courier New" w:hAnsi="Courier New" w:cs="Courier New"/>
      <w:sz w:val="20"/>
      <w:szCs w:val="20"/>
    </w:rPr>
  </w:style>
  <w:style w:type="character" w:styleId="af7">
    <w:name w:val="annotation reference"/>
    <w:basedOn w:val="a0"/>
    <w:autoRedefine/>
    <w:uiPriority w:val="99"/>
    <w:qFormat/>
    <w:rPr>
      <w:sz w:val="18"/>
      <w:szCs w:val="18"/>
    </w:rPr>
  </w:style>
  <w:style w:type="character" w:styleId="HTML6">
    <w:name w:val="HTML Cite"/>
    <w:basedOn w:val="a0"/>
    <w:autoRedefine/>
    <w:qFormat/>
    <w:rPr>
      <w:i/>
      <w:iCs/>
    </w:rPr>
  </w:style>
  <w:style w:type="character" w:styleId="af8">
    <w:name w:val="footnote reference"/>
    <w:basedOn w:val="a0"/>
    <w:autoRedefine/>
    <w:semiHidden/>
    <w:qFormat/>
    <w:rPr>
      <w:vertAlign w:val="superscript"/>
    </w:rPr>
  </w:style>
  <w:style w:type="character" w:styleId="HTML7">
    <w:name w:val="HTML Keyboard"/>
    <w:basedOn w:val="a0"/>
    <w:autoRedefine/>
    <w:qFormat/>
    <w:rPr>
      <w:rFonts w:ascii="Courier New" w:hAnsi="Courier New" w:cs="Courier New"/>
      <w:sz w:val="20"/>
      <w:szCs w:val="20"/>
    </w:rPr>
  </w:style>
  <w:style w:type="character" w:styleId="HTML8">
    <w:name w:val="HTML Sample"/>
    <w:basedOn w:val="a0"/>
    <w:autoRedefine/>
    <w:qFormat/>
    <w:rPr>
      <w:rFonts w:ascii="Courier New" w:hAnsi="Courier New" w:cs="Courier New"/>
    </w:rPr>
  </w:style>
  <w:style w:type="paragraph" w:customStyle="1" w:styleId="BaseText">
    <w:name w:val="Base_Text"/>
    <w:autoRedefine/>
    <w:qFormat/>
    <w:pPr>
      <w:spacing w:before="120"/>
    </w:pPr>
    <w:rPr>
      <w:rFonts w:eastAsia="Times New Roman"/>
      <w:sz w:val="24"/>
      <w:szCs w:val="24"/>
      <w:lang w:eastAsia="en-US"/>
    </w:rPr>
  </w:style>
  <w:style w:type="paragraph" w:customStyle="1" w:styleId="1stparatext">
    <w:name w:val="1st para text"/>
    <w:basedOn w:val="BaseText"/>
    <w:autoRedefine/>
    <w:qFormat/>
  </w:style>
  <w:style w:type="paragraph" w:customStyle="1" w:styleId="BaseHeading">
    <w:name w:val="Base_Heading"/>
    <w:link w:val="BaseHeading0"/>
    <w:autoRedefine/>
    <w:qFormat/>
    <w:pPr>
      <w:keepNext/>
      <w:spacing w:before="240"/>
      <w:outlineLvl w:val="0"/>
    </w:pPr>
    <w:rPr>
      <w:rFonts w:eastAsia="Times New Roman"/>
      <w:kern w:val="28"/>
      <w:sz w:val="28"/>
      <w:szCs w:val="28"/>
      <w:lang w:eastAsia="en-US"/>
    </w:rPr>
  </w:style>
  <w:style w:type="paragraph" w:customStyle="1" w:styleId="AbstractHead">
    <w:name w:val="Abstract Head"/>
    <w:basedOn w:val="BaseHeading"/>
    <w:autoRedefine/>
    <w:qFormat/>
  </w:style>
  <w:style w:type="paragraph" w:customStyle="1" w:styleId="AbstractSummary">
    <w:name w:val="Abstract/Summary"/>
    <w:basedOn w:val="BaseText"/>
    <w:autoRedefine/>
    <w:qFormat/>
  </w:style>
  <w:style w:type="paragraph" w:customStyle="1" w:styleId="Referencesandnotes">
    <w:name w:val="References and notes"/>
    <w:basedOn w:val="BaseText"/>
    <w:autoRedefine/>
    <w:qFormat/>
    <w:pPr>
      <w:ind w:left="720" w:hanging="720"/>
    </w:pPr>
  </w:style>
  <w:style w:type="paragraph" w:customStyle="1" w:styleId="Acknowledgement">
    <w:name w:val="Acknowledgement"/>
    <w:basedOn w:val="Referencesandnotes"/>
    <w:autoRedefine/>
    <w:qFormat/>
  </w:style>
  <w:style w:type="paragraph" w:customStyle="1" w:styleId="Subhead">
    <w:name w:val="Subhead"/>
    <w:basedOn w:val="BaseHeading"/>
    <w:autoRedefine/>
    <w:qFormat/>
    <w:rPr>
      <w:b/>
      <w:bCs/>
      <w:sz w:val="24"/>
      <w:szCs w:val="24"/>
    </w:rPr>
  </w:style>
  <w:style w:type="paragraph" w:customStyle="1" w:styleId="AppendixHead">
    <w:name w:val="AppendixHead"/>
    <w:basedOn w:val="Subhead"/>
    <w:autoRedefine/>
    <w:qFormat/>
  </w:style>
  <w:style w:type="paragraph" w:customStyle="1" w:styleId="AppendixSubhead">
    <w:name w:val="AppendixSubhead"/>
    <w:basedOn w:val="Subhead"/>
    <w:autoRedefine/>
    <w:qFormat/>
  </w:style>
  <w:style w:type="paragraph" w:customStyle="1" w:styleId="Articletype">
    <w:name w:val="Article type"/>
    <w:basedOn w:val="BaseText"/>
    <w:autoRedefine/>
    <w:qFormat/>
  </w:style>
  <w:style w:type="character" w:customStyle="1" w:styleId="aubase">
    <w:name w:val="au_base"/>
    <w:autoRedefine/>
    <w:qFormat/>
    <w:rPr>
      <w:sz w:val="24"/>
    </w:rPr>
  </w:style>
  <w:style w:type="character" w:customStyle="1" w:styleId="aucollab">
    <w:name w:val="au_collab"/>
    <w:basedOn w:val="aubase"/>
    <w:autoRedefine/>
    <w:qFormat/>
    <w:rPr>
      <w:sz w:val="24"/>
      <w:shd w:val="clear" w:color="auto" w:fill="C0C0C0"/>
    </w:rPr>
  </w:style>
  <w:style w:type="character" w:customStyle="1" w:styleId="audeg">
    <w:name w:val="au_deg"/>
    <w:basedOn w:val="a0"/>
    <w:autoRedefine/>
    <w:qFormat/>
    <w:rPr>
      <w:sz w:val="24"/>
      <w:shd w:val="clear" w:color="auto" w:fill="FFFF00"/>
    </w:rPr>
  </w:style>
  <w:style w:type="character" w:customStyle="1" w:styleId="aufname">
    <w:name w:val="au_fname"/>
    <w:basedOn w:val="aubase"/>
    <w:autoRedefine/>
    <w:qFormat/>
    <w:rPr>
      <w:sz w:val="24"/>
      <w:shd w:val="clear" w:color="auto" w:fill="00FFFF"/>
    </w:rPr>
  </w:style>
  <w:style w:type="character" w:customStyle="1" w:styleId="aurole">
    <w:name w:val="au_role"/>
    <w:basedOn w:val="aubase"/>
    <w:autoRedefine/>
    <w:qFormat/>
    <w:rPr>
      <w:sz w:val="24"/>
      <w:shd w:val="clear" w:color="auto" w:fill="808000"/>
    </w:rPr>
  </w:style>
  <w:style w:type="character" w:customStyle="1" w:styleId="ausuffix">
    <w:name w:val="au_suffix"/>
    <w:basedOn w:val="aubase"/>
    <w:autoRedefine/>
    <w:qFormat/>
    <w:rPr>
      <w:sz w:val="24"/>
      <w:shd w:val="clear" w:color="auto" w:fill="FF00FF"/>
    </w:rPr>
  </w:style>
  <w:style w:type="character" w:customStyle="1" w:styleId="ausurname">
    <w:name w:val="au_surname"/>
    <w:basedOn w:val="aubase"/>
    <w:autoRedefine/>
    <w:qFormat/>
    <w:rPr>
      <w:sz w:val="24"/>
      <w:shd w:val="clear" w:color="auto" w:fill="00FF00"/>
    </w:rPr>
  </w:style>
  <w:style w:type="paragraph" w:customStyle="1" w:styleId="AuthorAttribute">
    <w:name w:val="Author Attribute"/>
    <w:basedOn w:val="BaseText"/>
    <w:autoRedefine/>
    <w:qFormat/>
    <w:pPr>
      <w:spacing w:before="480"/>
    </w:pPr>
  </w:style>
  <w:style w:type="paragraph" w:customStyle="1" w:styleId="Footnote">
    <w:name w:val="Footnote"/>
    <w:basedOn w:val="BaseText"/>
    <w:autoRedefine/>
    <w:qFormat/>
  </w:style>
  <w:style w:type="paragraph" w:customStyle="1" w:styleId="AuthorFootnote">
    <w:name w:val="AuthorFootnote"/>
    <w:basedOn w:val="Footnote"/>
    <w:autoRedefine/>
    <w:qFormat/>
    <w:pPr>
      <w:autoSpaceDE w:val="0"/>
      <w:autoSpaceDN w:val="0"/>
      <w:adjustRightInd w:val="0"/>
    </w:pPr>
    <w:rPr>
      <w:lang w:bidi="he-IL"/>
    </w:rPr>
  </w:style>
  <w:style w:type="paragraph" w:customStyle="1" w:styleId="Authors">
    <w:name w:val="Authors"/>
    <w:basedOn w:val="BaseText"/>
    <w:autoRedefine/>
    <w:qFormat/>
    <w:pPr>
      <w:spacing w:after="360"/>
      <w:jc w:val="center"/>
    </w:pPr>
  </w:style>
  <w:style w:type="character" w:customStyle="1" w:styleId="a8">
    <w:name w:val="批注框文本 字符"/>
    <w:basedOn w:val="a0"/>
    <w:link w:val="a7"/>
    <w:autoRedefine/>
    <w:semiHidden/>
    <w:qFormat/>
    <w:rPr>
      <w:rFonts w:ascii="Lucida Grande" w:eastAsia="Times New Roman" w:hAnsi="Lucida Grande"/>
      <w:sz w:val="18"/>
      <w:szCs w:val="18"/>
    </w:rPr>
  </w:style>
  <w:style w:type="character" w:customStyle="1" w:styleId="bibarticle">
    <w:name w:val="bib_article"/>
    <w:basedOn w:val="a0"/>
    <w:autoRedefine/>
    <w:qFormat/>
    <w:rPr>
      <w:sz w:val="24"/>
      <w:shd w:val="clear" w:color="auto" w:fill="00FFFF"/>
    </w:rPr>
  </w:style>
  <w:style w:type="character" w:customStyle="1" w:styleId="bibbase">
    <w:name w:val="bib_base"/>
    <w:autoRedefine/>
    <w:qFormat/>
    <w:rPr>
      <w:sz w:val="24"/>
    </w:rPr>
  </w:style>
  <w:style w:type="character" w:customStyle="1" w:styleId="bibcomment">
    <w:name w:val="bib_comment"/>
    <w:basedOn w:val="bibbase"/>
    <w:autoRedefine/>
    <w:qFormat/>
    <w:rPr>
      <w:sz w:val="24"/>
    </w:rPr>
  </w:style>
  <w:style w:type="character" w:customStyle="1" w:styleId="bibdeg">
    <w:name w:val="bib_deg"/>
    <w:basedOn w:val="bibbase"/>
    <w:autoRedefine/>
    <w:qFormat/>
    <w:rPr>
      <w:sz w:val="24"/>
    </w:rPr>
  </w:style>
  <w:style w:type="character" w:customStyle="1" w:styleId="bibdoi">
    <w:name w:val="bib_doi"/>
    <w:basedOn w:val="bibbase"/>
    <w:autoRedefine/>
    <w:qFormat/>
    <w:rPr>
      <w:sz w:val="24"/>
      <w:shd w:val="clear" w:color="auto" w:fill="00FF00"/>
    </w:rPr>
  </w:style>
  <w:style w:type="character" w:customStyle="1" w:styleId="bibetal">
    <w:name w:val="bib_etal"/>
    <w:basedOn w:val="bibbase"/>
    <w:autoRedefine/>
    <w:qFormat/>
    <w:rPr>
      <w:sz w:val="24"/>
      <w:shd w:val="clear" w:color="auto" w:fill="008080"/>
    </w:rPr>
  </w:style>
  <w:style w:type="character" w:customStyle="1" w:styleId="bibfname">
    <w:name w:val="bib_fname"/>
    <w:basedOn w:val="bibbase"/>
    <w:autoRedefine/>
    <w:qFormat/>
    <w:rPr>
      <w:sz w:val="24"/>
      <w:shd w:val="clear" w:color="auto" w:fill="FFFF00"/>
    </w:rPr>
  </w:style>
  <w:style w:type="character" w:customStyle="1" w:styleId="bibfpage">
    <w:name w:val="bib_fpage"/>
    <w:basedOn w:val="bibbase"/>
    <w:autoRedefine/>
    <w:qFormat/>
    <w:rPr>
      <w:sz w:val="24"/>
      <w:shd w:val="clear" w:color="auto" w:fill="808080"/>
    </w:rPr>
  </w:style>
  <w:style w:type="character" w:customStyle="1" w:styleId="bibissue">
    <w:name w:val="bib_issue"/>
    <w:basedOn w:val="bibbase"/>
    <w:autoRedefine/>
    <w:qFormat/>
    <w:rPr>
      <w:sz w:val="24"/>
      <w:shd w:val="clear" w:color="auto" w:fill="FFFF00"/>
    </w:rPr>
  </w:style>
  <w:style w:type="character" w:customStyle="1" w:styleId="bibjournal">
    <w:name w:val="bib_journal"/>
    <w:basedOn w:val="bibbase"/>
    <w:rPr>
      <w:sz w:val="24"/>
      <w:shd w:val="clear" w:color="auto" w:fill="808000"/>
    </w:rPr>
  </w:style>
  <w:style w:type="character" w:customStyle="1" w:styleId="biblpage">
    <w:name w:val="bib_lpage"/>
    <w:basedOn w:val="bibbase"/>
    <w:autoRedefine/>
    <w:qFormat/>
    <w:rPr>
      <w:sz w:val="24"/>
      <w:shd w:val="clear" w:color="auto" w:fill="808080"/>
    </w:rPr>
  </w:style>
  <w:style w:type="character" w:customStyle="1" w:styleId="bibmedline">
    <w:name w:val="bib_medline"/>
    <w:basedOn w:val="bibbase"/>
    <w:rPr>
      <w:sz w:val="24"/>
    </w:rPr>
  </w:style>
  <w:style w:type="character" w:customStyle="1" w:styleId="bibnumber">
    <w:name w:val="bib_number"/>
    <w:basedOn w:val="bibbase"/>
    <w:rPr>
      <w:sz w:val="24"/>
    </w:rPr>
  </w:style>
  <w:style w:type="character" w:customStyle="1" w:styleId="biborganization">
    <w:name w:val="bib_organization"/>
    <w:basedOn w:val="bibbase"/>
    <w:autoRedefine/>
    <w:qFormat/>
    <w:rPr>
      <w:sz w:val="24"/>
      <w:shd w:val="clear" w:color="auto" w:fill="808000"/>
    </w:rPr>
  </w:style>
  <w:style w:type="character" w:customStyle="1" w:styleId="bibsuffix">
    <w:name w:val="bib_suffix"/>
    <w:basedOn w:val="bibbase"/>
    <w:autoRedefine/>
    <w:qFormat/>
    <w:rPr>
      <w:sz w:val="24"/>
    </w:rPr>
  </w:style>
  <w:style w:type="character" w:customStyle="1" w:styleId="bibsuppl">
    <w:name w:val="bib_suppl"/>
    <w:basedOn w:val="bibbase"/>
    <w:autoRedefine/>
    <w:qFormat/>
    <w:rPr>
      <w:sz w:val="24"/>
      <w:shd w:val="clear" w:color="auto" w:fill="FFFF00"/>
    </w:rPr>
  </w:style>
  <w:style w:type="character" w:customStyle="1" w:styleId="bibsurname">
    <w:name w:val="bib_surname"/>
    <w:basedOn w:val="bibbase"/>
    <w:autoRedefine/>
    <w:qFormat/>
    <w:rPr>
      <w:sz w:val="24"/>
      <w:shd w:val="clear" w:color="auto" w:fill="FFFF00"/>
    </w:rPr>
  </w:style>
  <w:style w:type="character" w:customStyle="1" w:styleId="bibunpubl">
    <w:name w:val="bib_unpubl"/>
    <w:basedOn w:val="bibbase"/>
    <w:autoRedefine/>
    <w:qFormat/>
    <w:rPr>
      <w:sz w:val="24"/>
    </w:rPr>
  </w:style>
  <w:style w:type="character" w:customStyle="1" w:styleId="biburl">
    <w:name w:val="bib_url"/>
    <w:basedOn w:val="bibbase"/>
    <w:autoRedefine/>
    <w:qFormat/>
    <w:rPr>
      <w:sz w:val="24"/>
      <w:shd w:val="clear" w:color="auto" w:fill="00FF00"/>
    </w:rPr>
  </w:style>
  <w:style w:type="character" w:customStyle="1" w:styleId="bibvolume">
    <w:name w:val="bib_volume"/>
    <w:basedOn w:val="bibbase"/>
    <w:autoRedefine/>
    <w:qFormat/>
    <w:rPr>
      <w:sz w:val="24"/>
      <w:shd w:val="clear" w:color="auto" w:fill="00FF00"/>
    </w:rPr>
  </w:style>
  <w:style w:type="character" w:customStyle="1" w:styleId="bibyear">
    <w:name w:val="bib_year"/>
    <w:basedOn w:val="bibbase"/>
    <w:autoRedefine/>
    <w:qFormat/>
    <w:rPr>
      <w:sz w:val="24"/>
      <w:shd w:val="clear" w:color="auto" w:fill="FF00FF"/>
    </w:rPr>
  </w:style>
  <w:style w:type="paragraph" w:customStyle="1" w:styleId="BookorMeetingInformation">
    <w:name w:val="Book or Meeting Information"/>
    <w:basedOn w:val="BaseText"/>
    <w:autoRedefine/>
    <w:qFormat/>
  </w:style>
  <w:style w:type="paragraph" w:customStyle="1" w:styleId="BookInformation">
    <w:name w:val="BookInformation"/>
    <w:basedOn w:val="BaseText"/>
    <w:autoRedefine/>
    <w:qFormat/>
  </w:style>
  <w:style w:type="paragraph" w:customStyle="1" w:styleId="Level2Head">
    <w:name w:val="Level 2 Head"/>
    <w:basedOn w:val="BaseHeading"/>
    <w:autoRedefine/>
    <w:qFormat/>
    <w:pPr>
      <w:outlineLvl w:val="1"/>
    </w:pPr>
    <w:rPr>
      <w:i/>
      <w:iCs/>
      <w:sz w:val="24"/>
      <w:szCs w:val="24"/>
    </w:rPr>
  </w:style>
  <w:style w:type="paragraph" w:customStyle="1" w:styleId="BoxLevel2Head">
    <w:name w:val="BoxLevel 2 Head"/>
    <w:basedOn w:val="Level2Head"/>
    <w:autoRedefine/>
    <w:qFormat/>
    <w:pPr>
      <w:shd w:val="clear" w:color="auto" w:fill="E6E6E6"/>
    </w:pPr>
  </w:style>
  <w:style w:type="paragraph" w:customStyle="1" w:styleId="BoxListUnnumbered">
    <w:name w:val="BoxListUnnumbered"/>
    <w:basedOn w:val="BaseText"/>
    <w:autoRedefine/>
    <w:qFormat/>
    <w:pPr>
      <w:shd w:val="clear" w:color="auto" w:fill="E6E6E6"/>
      <w:ind w:left="1080" w:hanging="360"/>
    </w:pPr>
  </w:style>
  <w:style w:type="paragraph" w:customStyle="1" w:styleId="BoxList">
    <w:name w:val="BoxList"/>
    <w:basedOn w:val="BoxListUnnumbered"/>
    <w:autoRedefine/>
    <w:qFormat/>
  </w:style>
  <w:style w:type="paragraph" w:customStyle="1" w:styleId="BoxSubhead">
    <w:name w:val="BoxSubhead"/>
    <w:basedOn w:val="Subhead"/>
    <w:autoRedefine/>
    <w:qFormat/>
    <w:pPr>
      <w:shd w:val="clear" w:color="auto" w:fill="E6E6E6"/>
    </w:pPr>
  </w:style>
  <w:style w:type="paragraph" w:customStyle="1" w:styleId="Paragraph">
    <w:name w:val="Paragraph"/>
    <w:basedOn w:val="BaseText"/>
    <w:autoRedefine/>
    <w:qFormat/>
    <w:pPr>
      <w:ind w:firstLine="720"/>
    </w:pPr>
  </w:style>
  <w:style w:type="paragraph" w:customStyle="1" w:styleId="BoxText">
    <w:name w:val="BoxText"/>
    <w:basedOn w:val="Paragraph"/>
    <w:autoRedefine/>
    <w:qFormat/>
    <w:pPr>
      <w:shd w:val="clear" w:color="auto" w:fill="E6E6E6"/>
    </w:pPr>
  </w:style>
  <w:style w:type="paragraph" w:customStyle="1" w:styleId="BoxTitle">
    <w:name w:val="BoxTitle"/>
    <w:basedOn w:val="BaseHeading"/>
    <w:autoRedefine/>
    <w:qFormat/>
    <w:pPr>
      <w:shd w:val="clear" w:color="auto" w:fill="E6E6E6"/>
    </w:pPr>
    <w:rPr>
      <w:b/>
      <w:sz w:val="24"/>
      <w:szCs w:val="24"/>
    </w:rPr>
  </w:style>
  <w:style w:type="paragraph" w:customStyle="1" w:styleId="BulletedText">
    <w:name w:val="Bulleted Text"/>
    <w:basedOn w:val="BaseText"/>
    <w:autoRedefine/>
    <w:qFormat/>
    <w:pPr>
      <w:ind w:left="720" w:hanging="720"/>
    </w:pPr>
  </w:style>
  <w:style w:type="paragraph" w:customStyle="1" w:styleId="career-magazine">
    <w:name w:val="career-magazine"/>
    <w:basedOn w:val="BaseText"/>
    <w:autoRedefine/>
    <w:qFormat/>
    <w:pPr>
      <w:jc w:val="right"/>
    </w:pPr>
    <w:rPr>
      <w:color w:val="FF0000"/>
    </w:rPr>
  </w:style>
  <w:style w:type="paragraph" w:customStyle="1" w:styleId="career-stage">
    <w:name w:val="career-stage"/>
    <w:basedOn w:val="BaseText"/>
    <w:autoRedefine/>
    <w:qFormat/>
    <w:pPr>
      <w:jc w:val="right"/>
    </w:pPr>
    <w:rPr>
      <w:color w:val="339966"/>
    </w:rPr>
  </w:style>
  <w:style w:type="character" w:customStyle="1" w:styleId="citebase">
    <w:name w:val="cite_base"/>
    <w:autoRedefine/>
    <w:qFormat/>
    <w:rPr>
      <w:sz w:val="24"/>
    </w:rPr>
  </w:style>
  <w:style w:type="character" w:customStyle="1" w:styleId="citebib">
    <w:name w:val="cite_bib"/>
    <w:basedOn w:val="a0"/>
    <w:autoRedefine/>
    <w:qFormat/>
    <w:rPr>
      <w:sz w:val="24"/>
      <w:shd w:val="clear" w:color="auto" w:fill="00FFFF"/>
    </w:rPr>
  </w:style>
  <w:style w:type="character" w:customStyle="1" w:styleId="citebox">
    <w:name w:val="cite_box"/>
    <w:basedOn w:val="citebase"/>
    <w:autoRedefine/>
    <w:qFormat/>
    <w:rPr>
      <w:sz w:val="24"/>
    </w:rPr>
  </w:style>
  <w:style w:type="character" w:customStyle="1" w:styleId="citeen">
    <w:name w:val="cite_en"/>
    <w:basedOn w:val="citebase"/>
    <w:autoRedefine/>
    <w:qFormat/>
    <w:rPr>
      <w:sz w:val="24"/>
      <w:shd w:val="clear" w:color="auto" w:fill="FFFF00"/>
      <w:vertAlign w:val="superscript"/>
    </w:rPr>
  </w:style>
  <w:style w:type="character" w:customStyle="1" w:styleId="citeeq">
    <w:name w:val="cite_eq"/>
    <w:basedOn w:val="citebase"/>
    <w:autoRedefine/>
    <w:qFormat/>
    <w:rPr>
      <w:sz w:val="24"/>
      <w:shd w:val="clear" w:color="auto" w:fill="FF99CC"/>
    </w:rPr>
  </w:style>
  <w:style w:type="character" w:customStyle="1" w:styleId="citefig">
    <w:name w:val="cite_fig"/>
    <w:basedOn w:val="citebase"/>
    <w:autoRedefine/>
    <w:qFormat/>
    <w:rPr>
      <w:color w:val="000000"/>
      <w:sz w:val="24"/>
      <w:shd w:val="clear" w:color="auto" w:fill="00FF00"/>
    </w:rPr>
  </w:style>
  <w:style w:type="character" w:customStyle="1" w:styleId="citefn">
    <w:name w:val="cite_fn"/>
    <w:basedOn w:val="citebase"/>
    <w:autoRedefine/>
    <w:qFormat/>
    <w:rPr>
      <w:sz w:val="24"/>
      <w:shd w:val="clear" w:color="auto" w:fill="FF0000"/>
    </w:rPr>
  </w:style>
  <w:style w:type="character" w:customStyle="1" w:styleId="citetbl">
    <w:name w:val="cite_tbl"/>
    <w:basedOn w:val="citebase"/>
    <w:autoRedefine/>
    <w:qFormat/>
    <w:rPr>
      <w:color w:val="000000"/>
      <w:sz w:val="24"/>
      <w:shd w:val="clear" w:color="auto" w:fill="FF00FF"/>
    </w:rPr>
  </w:style>
  <w:style w:type="character" w:customStyle="1" w:styleId="a4">
    <w:name w:val="批注文字 字符"/>
    <w:basedOn w:val="a0"/>
    <w:link w:val="a3"/>
    <w:autoRedefine/>
    <w:uiPriority w:val="99"/>
    <w:qFormat/>
    <w:rPr>
      <w:rFonts w:ascii="Times New Roman" w:eastAsia="Times New Roman" w:hAnsi="Times New Roman"/>
      <w:sz w:val="20"/>
      <w:szCs w:val="20"/>
    </w:rPr>
  </w:style>
  <w:style w:type="character" w:customStyle="1" w:styleId="ae">
    <w:name w:val="批注主题 字符"/>
    <w:basedOn w:val="a4"/>
    <w:link w:val="ad"/>
    <w:autoRedefine/>
    <w:uiPriority w:val="99"/>
    <w:semiHidden/>
    <w:qFormat/>
    <w:rPr>
      <w:rFonts w:ascii="Times New Roman" w:eastAsia="Times New Roman" w:hAnsi="Times New Roman"/>
      <w:b/>
      <w:bCs/>
      <w:sz w:val="20"/>
      <w:szCs w:val="20"/>
    </w:rPr>
  </w:style>
  <w:style w:type="paragraph" w:customStyle="1" w:styleId="ContinuedParagraph">
    <w:name w:val="ContinuedParagraph"/>
    <w:basedOn w:val="Paragraph"/>
    <w:autoRedefine/>
    <w:qFormat/>
    <w:pPr>
      <w:ind w:firstLine="0"/>
    </w:pPr>
  </w:style>
  <w:style w:type="character" w:customStyle="1" w:styleId="ContractNumber">
    <w:name w:val="Contract Number"/>
    <w:basedOn w:val="a0"/>
    <w:autoRedefine/>
    <w:qFormat/>
    <w:rPr>
      <w:sz w:val="24"/>
      <w:szCs w:val="24"/>
      <w:shd w:val="clear" w:color="auto" w:fill="CCFFCC"/>
    </w:rPr>
  </w:style>
  <w:style w:type="character" w:customStyle="1" w:styleId="ContractSponsor">
    <w:name w:val="Contract Sponsor"/>
    <w:basedOn w:val="a0"/>
    <w:autoRedefine/>
    <w:qFormat/>
    <w:rPr>
      <w:sz w:val="24"/>
      <w:szCs w:val="24"/>
      <w:shd w:val="clear" w:color="auto" w:fill="FFCC99"/>
    </w:rPr>
  </w:style>
  <w:style w:type="paragraph" w:customStyle="1" w:styleId="Correspondence">
    <w:name w:val="Correspondence"/>
    <w:basedOn w:val="BaseText"/>
    <w:autoRedefine/>
    <w:qFormat/>
    <w:pPr>
      <w:spacing w:before="0" w:after="240"/>
    </w:pPr>
  </w:style>
  <w:style w:type="paragraph" w:customStyle="1" w:styleId="DateAccepted">
    <w:name w:val="Date Accepted"/>
    <w:basedOn w:val="BaseText"/>
    <w:autoRedefine/>
    <w:qFormat/>
    <w:pPr>
      <w:spacing w:before="360"/>
    </w:pPr>
  </w:style>
  <w:style w:type="paragraph" w:customStyle="1" w:styleId="Deck">
    <w:name w:val="Deck"/>
    <w:basedOn w:val="BaseHeading"/>
    <w:autoRedefine/>
    <w:qFormat/>
    <w:pPr>
      <w:outlineLvl w:val="1"/>
    </w:pPr>
  </w:style>
  <w:style w:type="paragraph" w:customStyle="1" w:styleId="DefTerm">
    <w:name w:val="DefTerm"/>
    <w:basedOn w:val="BaseText"/>
    <w:autoRedefine/>
    <w:qFormat/>
    <w:pPr>
      <w:ind w:left="720"/>
    </w:pPr>
  </w:style>
  <w:style w:type="paragraph" w:customStyle="1" w:styleId="Definition">
    <w:name w:val="Definition"/>
    <w:basedOn w:val="DefTerm"/>
    <w:autoRedefine/>
    <w:qFormat/>
    <w:pPr>
      <w:ind w:left="1080" w:hanging="360"/>
    </w:pPr>
  </w:style>
  <w:style w:type="paragraph" w:customStyle="1" w:styleId="DefListTitle">
    <w:name w:val="DefListTitle"/>
    <w:basedOn w:val="BaseHeading"/>
    <w:autoRedefine/>
    <w:qFormat/>
  </w:style>
  <w:style w:type="paragraph" w:customStyle="1" w:styleId="discipline">
    <w:name w:val="discipline"/>
    <w:basedOn w:val="BaseText"/>
    <w:autoRedefine/>
    <w:qFormat/>
    <w:pPr>
      <w:jc w:val="right"/>
    </w:pPr>
    <w:rPr>
      <w:color w:val="993366"/>
    </w:rPr>
  </w:style>
  <w:style w:type="paragraph" w:customStyle="1" w:styleId="Editors">
    <w:name w:val="Editors"/>
    <w:basedOn w:val="Authors"/>
    <w:autoRedefine/>
    <w:qFormat/>
  </w:style>
  <w:style w:type="character" w:customStyle="1" w:styleId="a6">
    <w:name w:val="尾注文本 字符"/>
    <w:basedOn w:val="a0"/>
    <w:link w:val="a5"/>
    <w:autoRedefine/>
    <w:semiHidden/>
    <w:qFormat/>
    <w:rPr>
      <w:rFonts w:ascii="Cambria" w:eastAsia="Cambria" w:hAnsi="Cambria"/>
      <w:sz w:val="20"/>
      <w:szCs w:val="20"/>
    </w:rPr>
  </w:style>
  <w:style w:type="character" w:customStyle="1" w:styleId="eqno">
    <w:name w:val="eq_no"/>
    <w:basedOn w:val="citebase"/>
    <w:autoRedefine/>
    <w:qFormat/>
    <w:rPr>
      <w:sz w:val="24"/>
    </w:rPr>
  </w:style>
  <w:style w:type="paragraph" w:customStyle="1" w:styleId="Equation">
    <w:name w:val="Equation"/>
    <w:basedOn w:val="BaseText"/>
    <w:autoRedefine/>
    <w:qFormat/>
    <w:pPr>
      <w:jc w:val="center"/>
    </w:pPr>
  </w:style>
  <w:style w:type="paragraph" w:customStyle="1" w:styleId="FieldCodes">
    <w:name w:val="FieldCodes"/>
    <w:basedOn w:val="BaseText"/>
    <w:autoRedefine/>
    <w:qFormat/>
  </w:style>
  <w:style w:type="paragraph" w:customStyle="1" w:styleId="Legend">
    <w:name w:val="Legend"/>
    <w:basedOn w:val="BaseHeading"/>
    <w:link w:val="Legend0"/>
    <w:autoRedefine/>
    <w:qFormat/>
    <w:rPr>
      <w:sz w:val="24"/>
      <w:szCs w:val="24"/>
    </w:rPr>
  </w:style>
  <w:style w:type="paragraph" w:customStyle="1" w:styleId="FigureCopyright">
    <w:name w:val="FigureCopyright"/>
    <w:basedOn w:val="Legend"/>
    <w:autoRedefine/>
    <w:qFormat/>
    <w:pPr>
      <w:autoSpaceDE w:val="0"/>
      <w:autoSpaceDN w:val="0"/>
      <w:adjustRightInd w:val="0"/>
      <w:spacing w:before="80"/>
    </w:pPr>
    <w:rPr>
      <w:lang w:bidi="he-IL"/>
    </w:rPr>
  </w:style>
  <w:style w:type="paragraph" w:customStyle="1" w:styleId="FigureCredit">
    <w:name w:val="FigureCredit"/>
    <w:basedOn w:val="FigureCopyright"/>
    <w:autoRedefine/>
    <w:qFormat/>
  </w:style>
  <w:style w:type="character" w:customStyle="1" w:styleId="aa">
    <w:name w:val="页脚 字符"/>
    <w:basedOn w:val="a0"/>
    <w:link w:val="a9"/>
    <w:autoRedefine/>
    <w:uiPriority w:val="99"/>
    <w:qFormat/>
    <w:rPr>
      <w:rFonts w:ascii="Times New Roman" w:eastAsia="Times New Roman" w:hAnsi="Times New Roman"/>
      <w:sz w:val="20"/>
      <w:szCs w:val="20"/>
    </w:rPr>
  </w:style>
  <w:style w:type="paragraph" w:customStyle="1" w:styleId="Gloss">
    <w:name w:val="Gloss"/>
    <w:basedOn w:val="AbstractSummary"/>
    <w:autoRedefine/>
    <w:qFormat/>
  </w:style>
  <w:style w:type="paragraph" w:customStyle="1" w:styleId="Glossary">
    <w:name w:val="Glossary"/>
    <w:basedOn w:val="BaseText"/>
    <w:autoRedefine/>
    <w:qFormat/>
  </w:style>
  <w:style w:type="paragraph" w:customStyle="1" w:styleId="GlossHead">
    <w:name w:val="GlossHead"/>
    <w:basedOn w:val="AbstractHead"/>
    <w:autoRedefine/>
    <w:qFormat/>
  </w:style>
  <w:style w:type="paragraph" w:customStyle="1" w:styleId="GraphicAltText">
    <w:name w:val="GraphicAltText"/>
    <w:basedOn w:val="Legend"/>
    <w:autoRedefine/>
    <w:qFormat/>
    <w:pPr>
      <w:autoSpaceDE w:val="0"/>
      <w:autoSpaceDN w:val="0"/>
      <w:adjustRightInd w:val="0"/>
    </w:pPr>
  </w:style>
  <w:style w:type="paragraph" w:customStyle="1" w:styleId="GraphicCredit">
    <w:name w:val="GraphicCredit"/>
    <w:basedOn w:val="FigureCredit"/>
    <w:autoRedefine/>
    <w:qFormat/>
  </w:style>
  <w:style w:type="paragraph" w:customStyle="1" w:styleId="Head">
    <w:name w:val="Head"/>
    <w:basedOn w:val="BaseHeading"/>
    <w:autoRedefine/>
    <w:qFormat/>
    <w:pPr>
      <w:spacing w:before="120" w:after="120"/>
      <w:jc w:val="center"/>
    </w:pPr>
    <w:rPr>
      <w:b/>
      <w:bCs/>
    </w:rPr>
  </w:style>
  <w:style w:type="character" w:customStyle="1" w:styleId="ac">
    <w:name w:val="页眉 字符"/>
    <w:basedOn w:val="a0"/>
    <w:link w:val="ab"/>
    <w:autoRedefine/>
    <w:qFormat/>
    <w:rPr>
      <w:rFonts w:ascii="Times New Roman" w:eastAsia="Times New Roman" w:hAnsi="Times New Roman"/>
      <w:sz w:val="20"/>
      <w:szCs w:val="20"/>
    </w:rPr>
  </w:style>
  <w:style w:type="character" w:customStyle="1" w:styleId="HTML0">
    <w:name w:val="HTML 预设格式 字符"/>
    <w:basedOn w:val="a0"/>
    <w:link w:val="HTML"/>
    <w:autoRedefine/>
    <w:qFormat/>
    <w:rPr>
      <w:rFonts w:ascii="Consolas" w:eastAsia="Times New Roman" w:hAnsi="Consolas"/>
      <w:sz w:val="20"/>
      <w:szCs w:val="20"/>
    </w:rPr>
  </w:style>
  <w:style w:type="paragraph" w:customStyle="1" w:styleId="InstructionsText">
    <w:name w:val="Instructions Text"/>
    <w:basedOn w:val="BaseText"/>
    <w:autoRedefine/>
    <w:qFormat/>
  </w:style>
  <w:style w:type="paragraph" w:customStyle="1" w:styleId="Overline">
    <w:name w:val="Overline"/>
    <w:basedOn w:val="BaseText"/>
    <w:autoRedefine/>
    <w:qFormat/>
  </w:style>
  <w:style w:type="paragraph" w:customStyle="1" w:styleId="IssueName">
    <w:name w:val="IssueName"/>
    <w:basedOn w:val="Overline"/>
    <w:autoRedefine/>
    <w:qFormat/>
  </w:style>
  <w:style w:type="paragraph" w:customStyle="1" w:styleId="Keywords">
    <w:name w:val="Keywords"/>
    <w:basedOn w:val="BaseText"/>
    <w:autoRedefine/>
    <w:qFormat/>
  </w:style>
  <w:style w:type="paragraph" w:customStyle="1" w:styleId="Level3Head">
    <w:name w:val="Level 3 Head"/>
    <w:basedOn w:val="BaseHeading"/>
    <w:autoRedefine/>
    <w:qFormat/>
    <w:pPr>
      <w:outlineLvl w:val="2"/>
    </w:pPr>
    <w:rPr>
      <w:sz w:val="24"/>
      <w:szCs w:val="24"/>
      <w:u w:val="single"/>
    </w:rPr>
  </w:style>
  <w:style w:type="paragraph" w:customStyle="1" w:styleId="Level4Head">
    <w:name w:val="Level 4 Head"/>
    <w:basedOn w:val="BaseHeading"/>
    <w:autoRedefine/>
    <w:qFormat/>
    <w:pPr>
      <w:ind w:left="346"/>
    </w:pPr>
    <w:rPr>
      <w:sz w:val="24"/>
      <w:szCs w:val="24"/>
    </w:rPr>
  </w:style>
  <w:style w:type="paragraph" w:customStyle="1" w:styleId="Literaryquote">
    <w:name w:val="Literary quote"/>
    <w:basedOn w:val="BaseText"/>
    <w:autoRedefine/>
    <w:qFormat/>
    <w:pPr>
      <w:ind w:left="1440" w:right="1440"/>
    </w:pPr>
  </w:style>
  <w:style w:type="paragraph" w:customStyle="1" w:styleId="MaterialsText">
    <w:name w:val="Materials Text"/>
    <w:basedOn w:val="BaseText"/>
    <w:autoRedefine/>
    <w:qFormat/>
  </w:style>
  <w:style w:type="paragraph" w:customStyle="1" w:styleId="NoteInProof">
    <w:name w:val="NoteInProof"/>
    <w:basedOn w:val="BaseText"/>
    <w:autoRedefine/>
    <w:qFormat/>
  </w:style>
  <w:style w:type="paragraph" w:customStyle="1" w:styleId="Notes">
    <w:name w:val="Notes"/>
    <w:basedOn w:val="BaseText"/>
    <w:autoRedefine/>
    <w:qFormat/>
    <w:rPr>
      <w:i/>
    </w:rPr>
  </w:style>
  <w:style w:type="paragraph" w:customStyle="1" w:styleId="Notes-Helvetica">
    <w:name w:val="Notes-Helvetica"/>
    <w:basedOn w:val="BaseText"/>
    <w:autoRedefine/>
    <w:qFormat/>
    <w:rPr>
      <w:i/>
    </w:rPr>
  </w:style>
  <w:style w:type="paragraph" w:customStyle="1" w:styleId="NumberedInstructions">
    <w:name w:val="Numbered Instructions"/>
    <w:basedOn w:val="BaseText"/>
    <w:autoRedefine/>
    <w:qFormat/>
  </w:style>
  <w:style w:type="paragraph" w:customStyle="1" w:styleId="OutlineLevel1">
    <w:name w:val="OutlineLevel1"/>
    <w:basedOn w:val="BaseHeading"/>
    <w:autoRedefine/>
    <w:qFormat/>
    <w:rPr>
      <w:b/>
      <w:bCs/>
    </w:rPr>
  </w:style>
  <w:style w:type="paragraph" w:customStyle="1" w:styleId="OutlineLevel2">
    <w:name w:val="OutlineLevel2"/>
    <w:basedOn w:val="BaseHeading"/>
    <w:autoRedefine/>
    <w:qFormat/>
    <w:pPr>
      <w:ind w:left="360"/>
      <w:outlineLvl w:val="1"/>
    </w:pPr>
    <w:rPr>
      <w:b/>
      <w:bCs/>
      <w:sz w:val="24"/>
      <w:szCs w:val="24"/>
    </w:rPr>
  </w:style>
  <w:style w:type="paragraph" w:customStyle="1" w:styleId="OutlineLevel3">
    <w:name w:val="OutlineLevel3"/>
    <w:basedOn w:val="BaseHeading"/>
    <w:autoRedefine/>
    <w:qFormat/>
    <w:pPr>
      <w:ind w:left="720"/>
      <w:outlineLvl w:val="2"/>
    </w:pPr>
    <w:rPr>
      <w:b/>
      <w:bCs/>
      <w:sz w:val="24"/>
      <w:szCs w:val="24"/>
    </w:rPr>
  </w:style>
  <w:style w:type="paragraph" w:customStyle="1" w:styleId="Preformat">
    <w:name w:val="Preformat"/>
    <w:basedOn w:val="BaseText"/>
    <w:autoRedefine/>
    <w:qFormat/>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autoRedefine/>
    <w:qFormat/>
  </w:style>
  <w:style w:type="paragraph" w:customStyle="1" w:styleId="ProductInformation">
    <w:name w:val="ProductInformation"/>
    <w:basedOn w:val="BaseText"/>
    <w:autoRedefine/>
    <w:qFormat/>
  </w:style>
  <w:style w:type="paragraph" w:customStyle="1" w:styleId="ProductTitle">
    <w:name w:val="ProductTitle"/>
    <w:basedOn w:val="BaseText"/>
    <w:autoRedefine/>
    <w:qFormat/>
    <w:rPr>
      <w:b/>
      <w:bCs/>
    </w:rPr>
  </w:style>
  <w:style w:type="paragraph" w:customStyle="1" w:styleId="PublishedOnline">
    <w:name w:val="Published Online"/>
    <w:basedOn w:val="DateAccepted"/>
    <w:autoRedefine/>
    <w:qFormat/>
  </w:style>
  <w:style w:type="paragraph" w:customStyle="1" w:styleId="RecipeMaterials">
    <w:name w:val="Recipe Materials"/>
    <w:basedOn w:val="BaseText"/>
    <w:autoRedefine/>
    <w:qFormat/>
  </w:style>
  <w:style w:type="paragraph" w:customStyle="1" w:styleId="Refhead">
    <w:name w:val="Ref head"/>
    <w:basedOn w:val="BaseHeading"/>
    <w:autoRedefine/>
    <w:qFormat/>
    <w:pPr>
      <w:spacing w:before="120" w:after="120"/>
    </w:pPr>
    <w:rPr>
      <w:b/>
      <w:bCs/>
      <w:sz w:val="24"/>
      <w:szCs w:val="24"/>
    </w:rPr>
  </w:style>
  <w:style w:type="paragraph" w:customStyle="1" w:styleId="ReferenceNote">
    <w:name w:val="Reference Note"/>
    <w:basedOn w:val="Referencesandnotes"/>
    <w:autoRedefine/>
    <w:qFormat/>
  </w:style>
  <w:style w:type="paragraph" w:customStyle="1" w:styleId="ReferencesandnotesLong">
    <w:name w:val="References and notes Long"/>
    <w:basedOn w:val="BaseText"/>
    <w:autoRedefine/>
    <w:qFormat/>
    <w:pPr>
      <w:ind w:left="720" w:hanging="720"/>
    </w:pPr>
  </w:style>
  <w:style w:type="paragraph" w:customStyle="1" w:styleId="region">
    <w:name w:val="region"/>
    <w:basedOn w:val="BaseText"/>
    <w:autoRedefine/>
    <w:qFormat/>
    <w:pPr>
      <w:jc w:val="right"/>
    </w:pPr>
    <w:rPr>
      <w:color w:val="0000FF"/>
    </w:rPr>
  </w:style>
  <w:style w:type="paragraph" w:customStyle="1" w:styleId="RelatedArticle">
    <w:name w:val="RelatedArticle"/>
    <w:basedOn w:val="Referencesandnotes"/>
    <w:autoRedefine/>
    <w:qFormat/>
  </w:style>
  <w:style w:type="paragraph" w:customStyle="1" w:styleId="RunHead">
    <w:name w:val="RunHead"/>
    <w:basedOn w:val="BaseText"/>
    <w:autoRedefine/>
    <w:qFormat/>
  </w:style>
  <w:style w:type="paragraph" w:customStyle="1" w:styleId="SOMContent">
    <w:name w:val="SOMContent"/>
    <w:basedOn w:val="1stparatext"/>
    <w:autoRedefine/>
    <w:qFormat/>
  </w:style>
  <w:style w:type="paragraph" w:customStyle="1" w:styleId="SOMHead">
    <w:name w:val="SOMHead"/>
    <w:basedOn w:val="BaseHeading"/>
    <w:autoRedefine/>
    <w:qFormat/>
    <w:rPr>
      <w:b/>
      <w:sz w:val="24"/>
      <w:szCs w:val="24"/>
    </w:rPr>
  </w:style>
  <w:style w:type="paragraph" w:customStyle="1" w:styleId="Speaker">
    <w:name w:val="Speaker"/>
    <w:basedOn w:val="Paragraph"/>
    <w:autoRedefine/>
    <w:qFormat/>
    <w:pPr>
      <w:autoSpaceDE w:val="0"/>
      <w:autoSpaceDN w:val="0"/>
      <w:adjustRightInd w:val="0"/>
    </w:pPr>
    <w:rPr>
      <w:b/>
      <w:lang w:bidi="he-IL"/>
    </w:rPr>
  </w:style>
  <w:style w:type="paragraph" w:customStyle="1" w:styleId="Speech">
    <w:name w:val="Speech"/>
    <w:basedOn w:val="Paragraph"/>
    <w:autoRedefine/>
    <w:qFormat/>
    <w:pPr>
      <w:autoSpaceDE w:val="0"/>
      <w:autoSpaceDN w:val="0"/>
      <w:adjustRightInd w:val="0"/>
    </w:pPr>
    <w:rPr>
      <w:lang w:bidi="he-IL"/>
    </w:rPr>
  </w:style>
  <w:style w:type="paragraph" w:customStyle="1" w:styleId="SX-Abstract">
    <w:name w:val="SX-Abstract"/>
    <w:basedOn w:val="a"/>
    <w:autoRedefine/>
    <w:qFormat/>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a"/>
    <w:next w:val="a"/>
    <w:autoRedefine/>
    <w:qFormat/>
    <w:pPr>
      <w:spacing w:after="160" w:line="190" w:lineRule="exact"/>
    </w:pPr>
    <w:rPr>
      <w:rFonts w:ascii="BlissRegular" w:eastAsia="Times New Roman" w:hAnsi="BlissRegular"/>
      <w:sz w:val="16"/>
    </w:rPr>
  </w:style>
  <w:style w:type="paragraph" w:customStyle="1" w:styleId="SX-Articlehead">
    <w:name w:val="SX-Article head"/>
    <w:basedOn w:val="a"/>
    <w:autoRedefine/>
    <w:qFormat/>
    <w:pPr>
      <w:spacing w:before="210" w:line="210" w:lineRule="exact"/>
      <w:ind w:firstLine="288"/>
      <w:jc w:val="both"/>
    </w:pPr>
    <w:rPr>
      <w:rFonts w:eastAsia="Times New Roman"/>
      <w:b/>
      <w:sz w:val="18"/>
    </w:rPr>
  </w:style>
  <w:style w:type="paragraph" w:customStyle="1" w:styleId="SX-Authornames">
    <w:name w:val="SX-Author names"/>
    <w:basedOn w:val="a"/>
    <w:autoRedefine/>
    <w:qFormat/>
    <w:pPr>
      <w:spacing w:after="120" w:line="210" w:lineRule="exact"/>
    </w:pPr>
    <w:rPr>
      <w:rFonts w:ascii="BlissMedium" w:eastAsia="Times New Roman" w:hAnsi="BlissMedium"/>
    </w:rPr>
  </w:style>
  <w:style w:type="paragraph" w:customStyle="1" w:styleId="SX-Bodytext">
    <w:name w:val="SX-Body text"/>
    <w:basedOn w:val="a"/>
    <w:next w:val="a"/>
    <w:autoRedefine/>
    <w:qFormat/>
    <w:pPr>
      <w:spacing w:line="210" w:lineRule="exact"/>
      <w:ind w:firstLine="288"/>
      <w:jc w:val="both"/>
    </w:pPr>
    <w:rPr>
      <w:rFonts w:eastAsia="Times New Roman"/>
      <w:sz w:val="18"/>
    </w:rPr>
  </w:style>
  <w:style w:type="paragraph" w:customStyle="1" w:styleId="SX-Bodytextflush">
    <w:name w:val="SX-Body text flush"/>
    <w:basedOn w:val="SX-Bodytext"/>
    <w:next w:val="SX-Bodytext"/>
    <w:autoRedefine/>
    <w:qFormat/>
    <w:pPr>
      <w:ind w:firstLine="0"/>
    </w:pPr>
  </w:style>
  <w:style w:type="paragraph" w:customStyle="1" w:styleId="SX-Correspondence">
    <w:name w:val="SX-Correspondence"/>
    <w:basedOn w:val="SX-Affiliation"/>
    <w:autoRedefine/>
    <w:qFormat/>
    <w:pPr>
      <w:spacing w:after="80"/>
    </w:pPr>
  </w:style>
  <w:style w:type="paragraph" w:customStyle="1" w:styleId="SX-Date">
    <w:name w:val="SX-Date"/>
    <w:basedOn w:val="a"/>
    <w:autoRedefine/>
    <w:qFormat/>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autoRedefine/>
    <w:qFormat/>
    <w:pPr>
      <w:autoSpaceDE w:val="0"/>
      <w:autoSpaceDN w:val="0"/>
      <w:adjustRightInd w:val="0"/>
      <w:spacing w:line="240" w:lineRule="auto"/>
      <w:jc w:val="center"/>
    </w:pPr>
  </w:style>
  <w:style w:type="paragraph" w:customStyle="1" w:styleId="SX-Legend">
    <w:name w:val="SX-Legend"/>
    <w:basedOn w:val="SX-Authornames"/>
    <w:autoRedefine/>
    <w:qFormat/>
    <w:pPr>
      <w:jc w:val="both"/>
    </w:pPr>
    <w:rPr>
      <w:sz w:val="18"/>
    </w:rPr>
  </w:style>
  <w:style w:type="paragraph" w:customStyle="1" w:styleId="SX-References">
    <w:name w:val="SX-References"/>
    <w:basedOn w:val="a"/>
    <w:autoRedefine/>
    <w:qFormat/>
    <w:pPr>
      <w:spacing w:line="190" w:lineRule="exact"/>
      <w:ind w:left="245" w:hanging="245"/>
      <w:jc w:val="both"/>
    </w:pPr>
    <w:rPr>
      <w:rFonts w:eastAsia="Times New Roman"/>
      <w:sz w:val="16"/>
    </w:rPr>
  </w:style>
  <w:style w:type="paragraph" w:customStyle="1" w:styleId="SX-RefHead">
    <w:name w:val="SX-RefHead"/>
    <w:basedOn w:val="a"/>
    <w:autoRedefine/>
    <w:qFormat/>
    <w:pPr>
      <w:spacing w:before="200" w:line="190" w:lineRule="exact"/>
    </w:pPr>
    <w:rPr>
      <w:rFonts w:eastAsia="Times New Roman"/>
      <w:b/>
      <w:sz w:val="16"/>
    </w:rPr>
  </w:style>
  <w:style w:type="character" w:customStyle="1" w:styleId="SX-reflink">
    <w:name w:val="SX-reflink"/>
    <w:basedOn w:val="a0"/>
    <w:autoRedefine/>
    <w:uiPriority w:val="1"/>
    <w:qFormat/>
    <w:rPr>
      <w:color w:val="0000FF"/>
      <w:sz w:val="16"/>
      <w:u w:val="words"/>
      <w:shd w:val="clear" w:color="auto" w:fill="FFFFFF"/>
    </w:rPr>
  </w:style>
  <w:style w:type="paragraph" w:customStyle="1" w:styleId="SX-SOMHead">
    <w:name w:val="SX-SOMHead"/>
    <w:basedOn w:val="SX-RefHead"/>
    <w:autoRedefine/>
    <w:qFormat/>
  </w:style>
  <w:style w:type="paragraph" w:customStyle="1" w:styleId="SX-Tablehead">
    <w:name w:val="SX-Tablehead"/>
    <w:basedOn w:val="a"/>
    <w:autoRedefine/>
    <w:qFormat/>
    <w:rPr>
      <w:rFonts w:eastAsia="Times New Roman"/>
      <w:szCs w:val="24"/>
    </w:rPr>
  </w:style>
  <w:style w:type="paragraph" w:customStyle="1" w:styleId="SX-Tablelegend">
    <w:name w:val="SX-Tablelegend"/>
    <w:basedOn w:val="a"/>
    <w:autoRedefine/>
    <w:qFormat/>
    <w:pPr>
      <w:spacing w:line="190" w:lineRule="exact"/>
      <w:ind w:left="245" w:hanging="245"/>
      <w:jc w:val="both"/>
    </w:pPr>
    <w:rPr>
      <w:rFonts w:eastAsia="Times New Roman"/>
      <w:sz w:val="16"/>
    </w:rPr>
  </w:style>
  <w:style w:type="paragraph" w:customStyle="1" w:styleId="SX-Tabletext">
    <w:name w:val="SX-Tabletext"/>
    <w:basedOn w:val="a"/>
    <w:autoRedefine/>
    <w:qFormat/>
    <w:pPr>
      <w:spacing w:line="210" w:lineRule="exact"/>
      <w:jc w:val="center"/>
    </w:pPr>
    <w:rPr>
      <w:rFonts w:eastAsia="Times New Roman"/>
      <w:sz w:val="18"/>
    </w:rPr>
  </w:style>
  <w:style w:type="paragraph" w:customStyle="1" w:styleId="SX-Tabletitle">
    <w:name w:val="SX-Tabletitle"/>
    <w:basedOn w:val="a"/>
    <w:autoRedefine/>
    <w:qFormat/>
    <w:pPr>
      <w:spacing w:after="120" w:line="210" w:lineRule="exact"/>
      <w:jc w:val="both"/>
    </w:pPr>
    <w:rPr>
      <w:rFonts w:ascii="BlissMedium" w:eastAsia="Times New Roman" w:hAnsi="BlissMedium"/>
      <w:sz w:val="18"/>
    </w:rPr>
  </w:style>
  <w:style w:type="paragraph" w:customStyle="1" w:styleId="SX-Title">
    <w:name w:val="SX-Title"/>
    <w:basedOn w:val="a"/>
    <w:autoRedefine/>
    <w:qFormat/>
    <w:pPr>
      <w:spacing w:after="240" w:line="500" w:lineRule="exact"/>
    </w:pPr>
    <w:rPr>
      <w:rFonts w:ascii="BlissBold" w:eastAsia="Times New Roman" w:hAnsi="BlissBold"/>
      <w:b/>
      <w:sz w:val="44"/>
    </w:rPr>
  </w:style>
  <w:style w:type="paragraph" w:customStyle="1" w:styleId="Tablecolumnhead">
    <w:name w:val="Table column head"/>
    <w:basedOn w:val="BaseText"/>
    <w:autoRedefine/>
    <w:qFormat/>
    <w:pPr>
      <w:spacing w:before="0"/>
    </w:pPr>
  </w:style>
  <w:style w:type="paragraph" w:customStyle="1" w:styleId="Tabletext">
    <w:name w:val="Table text"/>
    <w:basedOn w:val="BaseText"/>
    <w:autoRedefine/>
    <w:qFormat/>
    <w:pPr>
      <w:spacing w:before="0"/>
    </w:pPr>
  </w:style>
  <w:style w:type="paragraph" w:customStyle="1" w:styleId="TableLegend">
    <w:name w:val="TableLegend"/>
    <w:basedOn w:val="BaseText"/>
    <w:autoRedefine/>
    <w:qFormat/>
    <w:pPr>
      <w:spacing w:before="0"/>
    </w:pPr>
  </w:style>
  <w:style w:type="paragraph" w:customStyle="1" w:styleId="TableTitle">
    <w:name w:val="TableTitle"/>
    <w:basedOn w:val="BaseHeading"/>
    <w:autoRedefine/>
    <w:qFormat/>
  </w:style>
  <w:style w:type="paragraph" w:customStyle="1" w:styleId="Teaser">
    <w:name w:val="Teaser"/>
    <w:basedOn w:val="BaseText"/>
    <w:autoRedefine/>
    <w:qFormat/>
  </w:style>
  <w:style w:type="paragraph" w:customStyle="1" w:styleId="TWIS">
    <w:name w:val="TWIS"/>
    <w:basedOn w:val="AbstractSummary"/>
    <w:autoRedefine/>
    <w:qFormat/>
    <w:pPr>
      <w:autoSpaceDE w:val="0"/>
      <w:autoSpaceDN w:val="0"/>
      <w:adjustRightInd w:val="0"/>
    </w:pPr>
  </w:style>
  <w:style w:type="paragraph" w:customStyle="1" w:styleId="TWISorEC">
    <w:name w:val="TWIS or EC"/>
    <w:basedOn w:val="a"/>
    <w:autoRedefine/>
    <w:qFormat/>
    <w:pPr>
      <w:spacing w:line="210" w:lineRule="exact"/>
    </w:pPr>
    <w:rPr>
      <w:rFonts w:ascii="BlissRegular" w:eastAsia="Times New Roman" w:hAnsi="BlissRegular"/>
      <w:sz w:val="19"/>
    </w:rPr>
  </w:style>
  <w:style w:type="paragraph" w:customStyle="1" w:styleId="work-sector">
    <w:name w:val="work-sector"/>
    <w:basedOn w:val="BaseText"/>
    <w:autoRedefine/>
    <w:qFormat/>
    <w:pPr>
      <w:jc w:val="right"/>
    </w:pPr>
    <w:rPr>
      <w:color w:val="003300"/>
    </w:rPr>
  </w:style>
  <w:style w:type="paragraph" w:customStyle="1" w:styleId="DOI">
    <w:name w:val="DOI"/>
    <w:basedOn w:val="DateAccepted"/>
    <w:autoRedefine/>
    <w:qFormat/>
  </w:style>
  <w:style w:type="character" w:customStyle="1" w:styleId="1">
    <w:name w:val="未处理的提及1"/>
    <w:basedOn w:val="a0"/>
    <w:autoRedefine/>
    <w:uiPriority w:val="99"/>
    <w:semiHidden/>
    <w:unhideWhenUsed/>
    <w:qFormat/>
    <w:rPr>
      <w:color w:val="808080"/>
      <w:shd w:val="clear" w:color="auto" w:fill="E6E6E6"/>
    </w:rPr>
  </w:style>
  <w:style w:type="paragraph" w:customStyle="1" w:styleId="acknowledgement0">
    <w:name w:val="acknowledgement"/>
    <w:basedOn w:val="a"/>
    <w:autoRedefine/>
    <w:qFormat/>
    <w:pPr>
      <w:spacing w:before="100" w:beforeAutospacing="1" w:after="100" w:afterAutospacing="1"/>
    </w:pPr>
    <w:rPr>
      <w:rFonts w:eastAsia="Times New Roman"/>
      <w:sz w:val="24"/>
      <w:szCs w:val="24"/>
    </w:rPr>
  </w:style>
  <w:style w:type="character" w:customStyle="1" w:styleId="apple-converted-space">
    <w:name w:val="apple-converted-space"/>
    <w:basedOn w:val="a0"/>
    <w:autoRedefine/>
    <w:qFormat/>
  </w:style>
  <w:style w:type="paragraph" w:customStyle="1" w:styleId="10">
    <w:name w:val="修订1"/>
    <w:autoRedefine/>
    <w:hidden/>
    <w:uiPriority w:val="71"/>
    <w:qFormat/>
    <w:rPr>
      <w:rFonts w:eastAsiaTheme="minorEastAsia"/>
      <w:lang w:eastAsia="en-US"/>
    </w:rPr>
  </w:style>
  <w:style w:type="paragraph" w:customStyle="1" w:styleId="EndNoteBibliography">
    <w:name w:val="EndNote Bibliography"/>
    <w:basedOn w:val="a"/>
    <w:link w:val="EndNoteBibliographyChar"/>
    <w:autoRedefine/>
    <w:qFormat/>
    <w:pPr>
      <w:widowControl w:val="0"/>
      <w:jc w:val="both"/>
    </w:pPr>
    <w:rPr>
      <w:rFonts w:eastAsia="宋体"/>
      <w:kern w:val="2"/>
      <w:sz w:val="24"/>
      <w:szCs w:val="22"/>
      <w:lang w:eastAsia="zh-CN"/>
    </w:rPr>
  </w:style>
  <w:style w:type="character" w:customStyle="1" w:styleId="EndNoteBibliographyChar">
    <w:name w:val="EndNote Bibliography Char"/>
    <w:basedOn w:val="a0"/>
    <w:link w:val="EndNoteBibliography"/>
    <w:autoRedefine/>
    <w:qFormat/>
    <w:rPr>
      <w:kern w:val="2"/>
      <w:sz w:val="24"/>
      <w:szCs w:val="22"/>
    </w:rPr>
  </w:style>
  <w:style w:type="paragraph" w:customStyle="1" w:styleId="EndNoteBibliographyTitle">
    <w:name w:val="EndNote Bibliography Title"/>
    <w:basedOn w:val="a"/>
    <w:link w:val="EndNoteBibliographyTitle0"/>
    <w:autoRedefine/>
    <w:qFormat/>
    <w:pPr>
      <w:jc w:val="center"/>
    </w:pPr>
    <w:rPr>
      <w:sz w:val="24"/>
    </w:rPr>
  </w:style>
  <w:style w:type="character" w:customStyle="1" w:styleId="BaseHeading0">
    <w:name w:val="Base_Heading 字符"/>
    <w:basedOn w:val="a0"/>
    <w:link w:val="BaseHeading"/>
    <w:autoRedefine/>
    <w:qFormat/>
    <w:rPr>
      <w:rFonts w:eastAsia="Times New Roman"/>
      <w:kern w:val="28"/>
      <w:sz w:val="28"/>
      <w:szCs w:val="28"/>
    </w:rPr>
  </w:style>
  <w:style w:type="character" w:customStyle="1" w:styleId="Legend0">
    <w:name w:val="Legend 字符"/>
    <w:basedOn w:val="BaseHeading0"/>
    <w:link w:val="Legend"/>
    <w:autoRedefine/>
    <w:qFormat/>
    <w:rPr>
      <w:rFonts w:eastAsia="Times New Roman"/>
      <w:kern w:val="28"/>
      <w:sz w:val="24"/>
      <w:szCs w:val="24"/>
    </w:rPr>
  </w:style>
  <w:style w:type="character" w:customStyle="1" w:styleId="EndNoteBibliographyTitle0">
    <w:name w:val="EndNote Bibliography Title 字符"/>
    <w:basedOn w:val="Legend0"/>
    <w:link w:val="EndNoteBibliographyTitle"/>
    <w:autoRedefine/>
    <w:qFormat/>
    <w:rPr>
      <w:rFonts w:eastAsiaTheme="minorEastAsia"/>
      <w:kern w:val="28"/>
      <w:sz w:val="24"/>
      <w:szCs w:val="24"/>
      <w:lang w:eastAsia="en-US"/>
    </w:rPr>
  </w:style>
  <w:style w:type="character" w:customStyle="1" w:styleId="fontstyle01">
    <w:name w:val="fontstyle01"/>
    <w:basedOn w:val="a0"/>
    <w:autoRedefine/>
    <w:qFormat/>
    <w:rPr>
      <w:rFonts w:ascii="AdvTT911bbacd" w:hAnsi="AdvTT911bbacd" w:hint="default"/>
      <w:color w:val="231F20"/>
      <w:sz w:val="16"/>
      <w:szCs w:val="16"/>
    </w:rPr>
  </w:style>
  <w:style w:type="character" w:customStyle="1" w:styleId="fontstyle21">
    <w:name w:val="fontstyle21"/>
    <w:basedOn w:val="a0"/>
    <w:rPr>
      <w:rFonts w:ascii="ScalaSansPro-Bold" w:hAnsi="ScalaSansPro-Bold" w:hint="default"/>
      <w:b/>
      <w:bCs/>
      <w:color w:val="242021"/>
      <w:sz w:val="16"/>
      <w:szCs w:val="16"/>
    </w:rPr>
  </w:style>
  <w:style w:type="character" w:customStyle="1" w:styleId="fontstyle31">
    <w:name w:val="fontstyle31"/>
    <w:basedOn w:val="a0"/>
    <w:rPr>
      <w:rFonts w:ascii="ScalaSansPro-Regular" w:hAnsi="ScalaSansPro-Regular" w:hint="default"/>
      <w:color w:val="242021"/>
      <w:sz w:val="16"/>
      <w:szCs w:val="16"/>
    </w:rPr>
  </w:style>
  <w:style w:type="character" w:customStyle="1" w:styleId="2">
    <w:name w:val="未处理的提及2"/>
    <w:basedOn w:val="a0"/>
    <w:uiPriority w:val="99"/>
    <w:semiHidden/>
    <w:unhideWhenUsed/>
    <w:rPr>
      <w:color w:val="605E5C"/>
      <w:shd w:val="clear" w:color="auto" w:fill="E1DFDD"/>
    </w:rPr>
  </w:style>
  <w:style w:type="character" w:customStyle="1" w:styleId="anchor-text">
    <w:name w:val="anchor-text"/>
    <w:basedOn w:val="a0"/>
  </w:style>
  <w:style w:type="paragraph" w:styleId="af9">
    <w:name w:val="Revision"/>
    <w:hidden/>
    <w:uiPriority w:val="99"/>
    <w:unhideWhenUsed/>
    <w:rsid w:val="001E7DB2"/>
    <w:rPr>
      <w:rFonts w:eastAsiaTheme="minorEastAsi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hyperlink" Target="mailto:dingmy@whu.edu.cn" TargetMode="Externa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03C8D61E843E4D9DF578FA60DF1506" ma:contentTypeVersion="11" ma:contentTypeDescription="Create a new document." ma:contentTypeScope="" ma:versionID="6d685b447f118704fec3115e6ac20ae4">
  <xsd:schema xmlns:xsd="http://www.w3.org/2001/XMLSchema" xmlns:xs="http://www.w3.org/2001/XMLSchema" xmlns:p="http://schemas.microsoft.com/office/2006/metadata/properties" xmlns:ns3="50c290ea-29cd-45df-9437-02d90b7b4aac" xmlns:ns4="91744bfb-75cd-42c7-b4ee-8bbcd6bad11d" targetNamespace="http://schemas.microsoft.com/office/2006/metadata/properties" ma:root="true" ma:fieldsID="654b3e5fed2bbdef8a5e41c98cad6de5" ns3:_="" ns4:_="">
    <xsd:import namespace="50c290ea-29cd-45df-9437-02d90b7b4aac"/>
    <xsd:import namespace="91744bfb-75cd-42c7-b4ee-8bbcd6bad11d"/>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c290ea-29cd-45df-9437-02d90b7b4a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744bfb-75cd-42c7-b4ee-8bbcd6bad11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D793B-73C2-432E-A274-1D6E9FD37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c290ea-29cd-45df-9437-02d90b7b4aac"/>
    <ds:schemaRef ds:uri="91744bfb-75cd-42c7-b4ee-8bbcd6bad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707CE9-56F7-4726-808F-43344647483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6618E52-4B0C-45E8-947C-1BCF05C8E346}">
  <ds:schemaRefs>
    <ds:schemaRef ds:uri="http://schemas.microsoft.com/sharepoint/v3/contenttype/forms"/>
  </ds:schemaRefs>
</ds:datastoreItem>
</file>

<file path=customXml/itemProps4.xml><?xml version="1.0" encoding="utf-8"?>
<ds:datastoreItem xmlns:ds="http://schemas.openxmlformats.org/officeDocument/2006/customXml" ds:itemID="{5D2F14D2-E6E1-471B-B3CE-8D7DB4A63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18</Pages>
  <Words>3125</Words>
  <Characters>16722</Characters>
  <Application>Microsoft Office Word</Application>
  <DocSecurity>0</DocSecurity>
  <Lines>261</Lines>
  <Paragraphs>75</Paragraphs>
  <ScaleCrop>false</ScaleCrop>
  <Company/>
  <LinksUpToDate>false</LinksUpToDate>
  <CharactersWithSpaces>19772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bhanson</dc:creator>
  <cp:lastModifiedBy>Chenyang Wang</cp:lastModifiedBy>
  <cp:revision>11</cp:revision>
  <cp:lastPrinted>2018-01-11T18:39:00Z</cp:lastPrinted>
  <dcterms:created xsi:type="dcterms:W3CDTF">2025-05-12T12:32:00Z</dcterms:created>
  <dcterms:modified xsi:type="dcterms:W3CDTF">2025-07-07T12:55:00Z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0x010100A903C8D61E843E4D9DF578FA60DF1506</vt:lpwstr>
  </property>
  <property fmtid="{D5CDD505-2E9C-101B-9397-08002B2CF9AE}" pid="3" name="KSOProductBuildVer">
    <vt:lpwstr>2052-12.1.0.16388</vt:lpwstr>
  </property>
  <property fmtid="{D5CDD505-2E9C-101B-9397-08002B2CF9AE}" pid="4" name="ICV">
    <vt:lpwstr>87045462927D42629B4BFED820AE7803_12</vt:lpwstr>
  </property>
</Properties>
</file>