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CAB3" w14:textId="77777777" w:rsidR="00723253" w:rsidRDefault="00723253" w:rsidP="00AC35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72635" w14:textId="2953173B" w:rsidR="00723253" w:rsidRPr="00F90654" w:rsidRDefault="00723253" w:rsidP="00723253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723253">
        <w:rPr>
          <w:rFonts w:ascii="Times New Roman" w:hAnsi="Times New Roman" w:cs="Times New Roman"/>
          <w:sz w:val="24"/>
          <w:szCs w:val="24"/>
          <w:lang w:val="en-GB"/>
        </w:rPr>
        <w:t>Table S1. List of species from the tribe Hibisceae</w:t>
      </w:r>
      <w:r w:rsidR="0096559D" w:rsidRPr="00F906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7B6" w:rsidRPr="00F90654">
        <w:rPr>
          <w:rFonts w:ascii="Times New Roman" w:hAnsi="Times New Roman" w:cs="Times New Roman"/>
          <w:sz w:val="24"/>
          <w:szCs w:val="24"/>
          <w:lang w:val="en-GB"/>
        </w:rPr>
        <w:t>utilized</w:t>
      </w:r>
      <w:r w:rsidR="0096559D" w:rsidRPr="00F90654">
        <w:rPr>
          <w:rFonts w:ascii="Times New Roman" w:hAnsi="Times New Roman" w:cs="Times New Roman"/>
          <w:sz w:val="24"/>
          <w:szCs w:val="24"/>
          <w:lang w:val="en-GB"/>
        </w:rPr>
        <w:t xml:space="preserve"> in phylogeny </w:t>
      </w:r>
      <w:r w:rsidR="00D627B6" w:rsidRPr="00F90654">
        <w:rPr>
          <w:rFonts w:ascii="Times New Roman" w:hAnsi="Times New Roman" w:cs="Times New Roman"/>
          <w:sz w:val="24"/>
          <w:szCs w:val="24"/>
          <w:lang w:val="en-GB"/>
        </w:rPr>
        <w:t>reconstruction</w:t>
      </w:r>
      <w:r w:rsidR="0096559D" w:rsidRPr="00F9065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tbl>
      <w:tblPr>
        <w:tblW w:w="4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67"/>
        <w:gridCol w:w="1620"/>
      </w:tblGrid>
      <w:tr w:rsidR="00723253" w:rsidRPr="00723253" w14:paraId="6582E6E1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31EBC167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Species</w:t>
            </w:r>
          </w:p>
        </w:tc>
        <w:tc>
          <w:tcPr>
            <w:tcW w:w="1620" w:type="dxa"/>
          </w:tcPr>
          <w:p w14:paraId="3C676462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Accession</w:t>
            </w:r>
          </w:p>
        </w:tc>
      </w:tr>
      <w:tr w:rsidR="00723253" w:rsidRPr="00723253" w14:paraId="7E6E505A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69E0396D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Abelmoschus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manihot</w:t>
            </w:r>
            <w:proofErr w:type="spellEnd"/>
          </w:p>
        </w:tc>
        <w:tc>
          <w:tcPr>
            <w:tcW w:w="1620" w:type="dxa"/>
          </w:tcPr>
          <w:p w14:paraId="5A07F5D2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NC_053353.1</w:t>
            </w:r>
          </w:p>
        </w:tc>
      </w:tr>
      <w:tr w:rsidR="00723253" w:rsidRPr="00723253" w14:paraId="1574EB9E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690D8F71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Abelmoschus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moschatus</w:t>
            </w:r>
            <w:proofErr w:type="spellEnd"/>
          </w:p>
        </w:tc>
        <w:tc>
          <w:tcPr>
            <w:tcW w:w="1620" w:type="dxa"/>
          </w:tcPr>
          <w:p w14:paraId="4844E0E7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NC_053355.1</w:t>
            </w:r>
          </w:p>
        </w:tc>
      </w:tr>
      <w:tr w:rsidR="00723253" w:rsidRPr="00723253" w14:paraId="60EA081F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417FBCE1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Abelmoschus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sagittifolius</w:t>
            </w:r>
            <w:proofErr w:type="spellEnd"/>
          </w:p>
        </w:tc>
        <w:tc>
          <w:tcPr>
            <w:tcW w:w="1620" w:type="dxa"/>
          </w:tcPr>
          <w:p w14:paraId="5C7DCB38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NC_053354.1</w:t>
            </w:r>
          </w:p>
        </w:tc>
      </w:tr>
      <w:tr w:rsidR="00723253" w:rsidRPr="00723253" w14:paraId="4BCEA31F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0D4672DE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Abelmoschus esculentus</w:t>
            </w:r>
          </w:p>
        </w:tc>
        <w:tc>
          <w:tcPr>
            <w:tcW w:w="1620" w:type="dxa"/>
          </w:tcPr>
          <w:p w14:paraId="62B16DD0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NC_035234.1</w:t>
            </w:r>
          </w:p>
        </w:tc>
      </w:tr>
      <w:tr w:rsidR="00723253" w:rsidRPr="00723253" w14:paraId="6FA38862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5154BEF1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Kosteletzkya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pentacarpos</w:t>
            </w:r>
            <w:proofErr w:type="spellEnd"/>
          </w:p>
        </w:tc>
        <w:tc>
          <w:tcPr>
            <w:tcW w:w="1620" w:type="dxa"/>
          </w:tcPr>
          <w:p w14:paraId="3B2E05DB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OK336488.1</w:t>
            </w:r>
          </w:p>
        </w:tc>
      </w:tr>
      <w:tr w:rsidR="00723253" w:rsidRPr="00723253" w14:paraId="1D5839DB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6FB41208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Kydia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calycina</w:t>
            </w:r>
            <w:proofErr w:type="spellEnd"/>
          </w:p>
        </w:tc>
        <w:tc>
          <w:tcPr>
            <w:tcW w:w="1620" w:type="dxa"/>
          </w:tcPr>
          <w:p w14:paraId="6A24B59D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ON881736.1</w:t>
            </w:r>
          </w:p>
        </w:tc>
      </w:tr>
      <w:tr w:rsidR="00723253" w:rsidRPr="00723253" w14:paraId="4E6125DC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5CB036A9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Kydia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glabrescens</w:t>
            </w:r>
            <w:proofErr w:type="spellEnd"/>
          </w:p>
        </w:tc>
        <w:tc>
          <w:tcPr>
            <w:tcW w:w="1620" w:type="dxa"/>
          </w:tcPr>
          <w:p w14:paraId="6F2DE2C2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ON881649.1</w:t>
            </w:r>
          </w:p>
        </w:tc>
      </w:tr>
      <w:tr w:rsidR="00723253" w:rsidRPr="00723253" w14:paraId="184488B3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7FF64CA6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Malvaviscus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penduliflorus</w:t>
            </w:r>
            <w:proofErr w:type="spellEnd"/>
          </w:p>
        </w:tc>
        <w:tc>
          <w:tcPr>
            <w:tcW w:w="1620" w:type="dxa"/>
          </w:tcPr>
          <w:p w14:paraId="26E77371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NC_066439.1</w:t>
            </w:r>
          </w:p>
        </w:tc>
      </w:tr>
      <w:tr w:rsidR="00723253" w:rsidRPr="00723253" w14:paraId="6C3C1796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183CFBEB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Urena lobata</w:t>
            </w:r>
          </w:p>
        </w:tc>
        <w:tc>
          <w:tcPr>
            <w:tcW w:w="1620" w:type="dxa"/>
          </w:tcPr>
          <w:p w14:paraId="76992562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MZ901910.1</w:t>
            </w:r>
          </w:p>
        </w:tc>
      </w:tr>
      <w:tr w:rsidR="00723253" w:rsidRPr="00723253" w14:paraId="091D268F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5861C06A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Urena procumbens</w:t>
            </w:r>
          </w:p>
        </w:tc>
        <w:tc>
          <w:tcPr>
            <w:tcW w:w="1620" w:type="dxa"/>
          </w:tcPr>
          <w:p w14:paraId="391F8424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MN533975.1</w:t>
            </w:r>
          </w:p>
        </w:tc>
      </w:tr>
      <w:tr w:rsidR="00723253" w:rsidRPr="00723253" w14:paraId="2F0820BC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3E5CE862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Thepparatia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scandens </w:t>
            </w:r>
          </w:p>
        </w:tc>
        <w:tc>
          <w:tcPr>
            <w:tcW w:w="1620" w:type="dxa"/>
          </w:tcPr>
          <w:p w14:paraId="0D4BC66E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NC_087630.1</w:t>
            </w:r>
          </w:p>
        </w:tc>
      </w:tr>
      <w:tr w:rsidR="00723253" w:rsidRPr="00723253" w14:paraId="2CC317B6" w14:textId="77777777" w:rsidTr="0096559D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367" w:type="dxa"/>
          </w:tcPr>
          <w:p w14:paraId="65DC9DAB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Cenocentrum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tonkinense</w:t>
            </w:r>
            <w:proofErr w:type="spellEnd"/>
            <w:r w:rsidRPr="0072325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0" w:type="dxa"/>
          </w:tcPr>
          <w:p w14:paraId="5B998D00" w14:textId="77777777" w:rsidR="00723253" w:rsidRPr="00723253" w:rsidRDefault="00723253" w:rsidP="00745C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232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OQ570481.1</w:t>
            </w:r>
          </w:p>
        </w:tc>
      </w:tr>
    </w:tbl>
    <w:p w14:paraId="4130F593" w14:textId="77777777" w:rsidR="00723253" w:rsidRPr="00F90654" w:rsidRDefault="00723253" w:rsidP="00AC35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5F9C0" w14:textId="0E49EEFC" w:rsidR="00AC353B" w:rsidRDefault="00723253" w:rsidP="00AC3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654">
        <w:rPr>
          <w:rFonts w:ascii="Times New Roman" w:hAnsi="Times New Roman" w:cs="Times New Roman"/>
          <w:sz w:val="24"/>
          <w:szCs w:val="24"/>
        </w:rPr>
        <w:br w:type="column"/>
      </w:r>
      <w:r w:rsidR="00AC353B" w:rsidRPr="00AC353B">
        <w:rPr>
          <w:rFonts w:ascii="Times New Roman" w:hAnsi="Times New Roman" w:cs="Times New Roman"/>
          <w:sz w:val="24"/>
          <w:szCs w:val="24"/>
        </w:rPr>
        <w:lastRenderedPageBreak/>
        <w:t xml:space="preserve">Table S2. Genetic features of chloroplast genomes of </w:t>
      </w:r>
      <w:r w:rsidR="00AC353B" w:rsidRPr="00F66B97">
        <w:rPr>
          <w:rFonts w:ascii="Times New Roman" w:hAnsi="Times New Roman" w:cs="Times New Roman"/>
          <w:i/>
          <w:iCs/>
          <w:sz w:val="24"/>
          <w:szCs w:val="24"/>
        </w:rPr>
        <w:t>Hibiscus</w:t>
      </w:r>
      <w:r w:rsidR="00AC353B" w:rsidRPr="00AC353B">
        <w:rPr>
          <w:rFonts w:ascii="Times New Roman" w:hAnsi="Times New Roman" w:cs="Times New Roman"/>
          <w:sz w:val="24"/>
          <w:szCs w:val="24"/>
        </w:rPr>
        <w:t xml:space="preserve"> species</w:t>
      </w:r>
    </w:p>
    <w:p w14:paraId="43FFC7D8" w14:textId="77777777" w:rsidR="00AC353B" w:rsidRPr="00AC353B" w:rsidRDefault="00AC353B" w:rsidP="00AC353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141"/>
        <w:gridCol w:w="5493"/>
        <w:gridCol w:w="1021"/>
      </w:tblGrid>
      <w:tr w:rsidR="00AC353B" w:rsidRPr="00AC353B" w14:paraId="586E9D37" w14:textId="77777777" w:rsidTr="00273D8C">
        <w:trPr>
          <w:trHeight w:val="353"/>
        </w:trPr>
        <w:tc>
          <w:tcPr>
            <w:tcW w:w="1769" w:type="dxa"/>
          </w:tcPr>
          <w:p w14:paraId="036AAF48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Category for genes</w:t>
            </w:r>
          </w:p>
        </w:tc>
        <w:tc>
          <w:tcPr>
            <w:tcW w:w="2141" w:type="dxa"/>
          </w:tcPr>
          <w:p w14:paraId="2ED3100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Group of genes</w:t>
            </w:r>
          </w:p>
        </w:tc>
        <w:tc>
          <w:tcPr>
            <w:tcW w:w="5493" w:type="dxa"/>
          </w:tcPr>
          <w:p w14:paraId="721AE98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Name of genes</w:t>
            </w:r>
          </w:p>
        </w:tc>
        <w:tc>
          <w:tcPr>
            <w:tcW w:w="1021" w:type="dxa"/>
          </w:tcPr>
          <w:p w14:paraId="0D7EE6F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AC353B" w:rsidRPr="00AC353B" w14:paraId="7BBA0020" w14:textId="77777777" w:rsidTr="00273D8C">
        <w:trPr>
          <w:trHeight w:val="538"/>
        </w:trPr>
        <w:tc>
          <w:tcPr>
            <w:tcW w:w="1769" w:type="dxa"/>
            <w:vMerge w:val="restart"/>
          </w:tcPr>
          <w:p w14:paraId="269235E0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Self-replication</w:t>
            </w:r>
          </w:p>
          <w:p w14:paraId="5229A59F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2C3970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Large subunit of ribosome</w:t>
            </w:r>
          </w:p>
        </w:tc>
        <w:tc>
          <w:tcPr>
            <w:tcW w:w="5493" w:type="dxa"/>
          </w:tcPr>
          <w:p w14:paraId="4485F8AE" w14:textId="0046393A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rpl14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rpl16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rpl2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 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rpl20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rpl22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rpl23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rpl32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rpl33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rpl36</w:t>
            </w:r>
          </w:p>
        </w:tc>
        <w:tc>
          <w:tcPr>
            <w:tcW w:w="1021" w:type="dxa"/>
          </w:tcPr>
          <w:p w14:paraId="62A1FED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353B" w:rsidRPr="00AC353B" w14:paraId="0C5F6A1B" w14:textId="77777777" w:rsidTr="00273D8C">
        <w:trPr>
          <w:trHeight w:val="528"/>
        </w:trPr>
        <w:tc>
          <w:tcPr>
            <w:tcW w:w="1769" w:type="dxa"/>
            <w:vMerge/>
          </w:tcPr>
          <w:p w14:paraId="29A3C828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B427C2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Small subunit of ribosome</w:t>
            </w:r>
          </w:p>
        </w:tc>
        <w:tc>
          <w:tcPr>
            <w:tcW w:w="5493" w:type="dxa"/>
          </w:tcPr>
          <w:p w14:paraId="10A2956E" w14:textId="0105C0DE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rps11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rps12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rps14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rps15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rps16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rps18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rps19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rps2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rps3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rps4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rps7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rps8</w:t>
            </w:r>
          </w:p>
        </w:tc>
        <w:tc>
          <w:tcPr>
            <w:tcW w:w="1021" w:type="dxa"/>
          </w:tcPr>
          <w:p w14:paraId="484B5096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353B" w:rsidRPr="00AC353B" w14:paraId="6CE2637D" w14:textId="77777777" w:rsidTr="00273D8C">
        <w:trPr>
          <w:trHeight w:val="437"/>
        </w:trPr>
        <w:tc>
          <w:tcPr>
            <w:tcW w:w="1769" w:type="dxa"/>
            <w:vMerge/>
          </w:tcPr>
          <w:p w14:paraId="43763898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965EE3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DNA dependent RNA polymerase</w:t>
            </w:r>
          </w:p>
        </w:tc>
        <w:tc>
          <w:tcPr>
            <w:tcW w:w="5493" w:type="dxa"/>
          </w:tcPr>
          <w:p w14:paraId="466FB8E0" w14:textId="19CFD5B0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rpoA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rpoB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rpoC1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rpoC2</w:t>
            </w:r>
          </w:p>
        </w:tc>
        <w:tc>
          <w:tcPr>
            <w:tcW w:w="1021" w:type="dxa"/>
          </w:tcPr>
          <w:p w14:paraId="4714328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353B" w:rsidRPr="00AC353B" w14:paraId="22828695" w14:textId="77777777" w:rsidTr="00273D8C">
        <w:trPr>
          <w:trHeight w:val="236"/>
        </w:trPr>
        <w:tc>
          <w:tcPr>
            <w:tcW w:w="1769" w:type="dxa"/>
            <w:vMerge/>
          </w:tcPr>
          <w:p w14:paraId="440FB07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8F0A69C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rRNA genes</w:t>
            </w:r>
          </w:p>
        </w:tc>
        <w:tc>
          <w:tcPr>
            <w:tcW w:w="5493" w:type="dxa"/>
          </w:tcPr>
          <w:p w14:paraId="3334740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rrn16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rrn23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rrn4.5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rrn5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1" w:type="dxa"/>
          </w:tcPr>
          <w:p w14:paraId="7E551E90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353B" w:rsidRPr="00AC353B" w14:paraId="74286524" w14:textId="77777777" w:rsidTr="00273D8C">
        <w:trPr>
          <w:trHeight w:val="1470"/>
        </w:trPr>
        <w:tc>
          <w:tcPr>
            <w:tcW w:w="1769" w:type="dxa"/>
            <w:vMerge/>
          </w:tcPr>
          <w:p w14:paraId="0471B6CF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97ECAE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tRNA genes</w:t>
            </w:r>
          </w:p>
        </w:tc>
        <w:tc>
          <w:tcPr>
            <w:tcW w:w="5493" w:type="dxa"/>
          </w:tcPr>
          <w:p w14:paraId="303B30D3" w14:textId="6810AFD4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-UGC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 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trnC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-GCA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trnD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-GUC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trnE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-UUC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trnF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-GAA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trnG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-GCC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trnG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-UCC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-GUG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-CAU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-GAU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 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-UUU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trnL-CAA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-UAA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-UAG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trnM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-CAU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trnN-GUU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trnP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-UGG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trnQ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-UUG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trnR-ACG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trnR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-UCU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trnS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-GCU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trnS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-GGA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trnS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-UGA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trnT-GGU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trnT-UGU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-GAC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-UAC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trnW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-CCA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trnY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-GUA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trnfM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-CAU</w:t>
            </w:r>
          </w:p>
        </w:tc>
        <w:tc>
          <w:tcPr>
            <w:tcW w:w="1021" w:type="dxa"/>
          </w:tcPr>
          <w:p w14:paraId="69CCE2DF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C353B" w:rsidRPr="00AC353B" w14:paraId="4028273F" w14:textId="77777777" w:rsidTr="00273D8C">
        <w:trPr>
          <w:trHeight w:val="502"/>
        </w:trPr>
        <w:tc>
          <w:tcPr>
            <w:tcW w:w="1769" w:type="dxa"/>
            <w:vMerge w:val="restart"/>
          </w:tcPr>
          <w:p w14:paraId="4CBD180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Photosynthesis</w:t>
            </w:r>
          </w:p>
          <w:p w14:paraId="0D4EB70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FCF76A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Photosystem Ⅰ</w:t>
            </w:r>
          </w:p>
        </w:tc>
        <w:tc>
          <w:tcPr>
            <w:tcW w:w="5493" w:type="dxa"/>
          </w:tcPr>
          <w:p w14:paraId="7506F373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psaA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psaB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psaC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psaI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psaJ</w:t>
            </w:r>
            <w:proofErr w:type="spellEnd"/>
          </w:p>
        </w:tc>
        <w:tc>
          <w:tcPr>
            <w:tcW w:w="1021" w:type="dxa"/>
          </w:tcPr>
          <w:p w14:paraId="26B67160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353B" w:rsidRPr="00AC353B" w14:paraId="526C5E89" w14:textId="77777777" w:rsidTr="00273D8C">
        <w:trPr>
          <w:trHeight w:val="635"/>
        </w:trPr>
        <w:tc>
          <w:tcPr>
            <w:tcW w:w="1769" w:type="dxa"/>
            <w:vMerge/>
          </w:tcPr>
          <w:p w14:paraId="5F767EA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FE542D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Photosystem Ⅱ</w:t>
            </w:r>
          </w:p>
        </w:tc>
        <w:tc>
          <w:tcPr>
            <w:tcW w:w="5493" w:type="dxa"/>
          </w:tcPr>
          <w:p w14:paraId="794286E6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psbB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psbC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psbD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psbE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psbF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psbH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psbI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psbJ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psbK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psbL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psbM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psbN</w:t>
            </w:r>
            <w:proofErr w:type="spellEnd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(psbf1)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psbT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psbZ</w:t>
            </w:r>
            <w:proofErr w:type="spellEnd"/>
          </w:p>
        </w:tc>
        <w:tc>
          <w:tcPr>
            <w:tcW w:w="1021" w:type="dxa"/>
          </w:tcPr>
          <w:p w14:paraId="083E205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353B" w:rsidRPr="00AC353B" w14:paraId="58EC8FFA" w14:textId="77777777" w:rsidTr="00273D8C">
        <w:trPr>
          <w:trHeight w:val="822"/>
        </w:trPr>
        <w:tc>
          <w:tcPr>
            <w:tcW w:w="1769" w:type="dxa"/>
            <w:vMerge/>
          </w:tcPr>
          <w:p w14:paraId="227383F0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449963A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NADPH dehydrogenase</w:t>
            </w:r>
          </w:p>
        </w:tc>
        <w:tc>
          <w:tcPr>
            <w:tcW w:w="5493" w:type="dxa"/>
          </w:tcPr>
          <w:p w14:paraId="4B91EDB7" w14:textId="0FEF5478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ndhB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 a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ndhC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ndhD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ndhE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ndhF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ndhG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ndhI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ndhJ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ndhK</w:t>
            </w:r>
            <w:proofErr w:type="spellEnd"/>
          </w:p>
        </w:tc>
        <w:tc>
          <w:tcPr>
            <w:tcW w:w="1021" w:type="dxa"/>
          </w:tcPr>
          <w:p w14:paraId="385967B6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C353B" w:rsidRPr="00AC353B" w14:paraId="00AE088F" w14:textId="77777777" w:rsidTr="00273D8C">
        <w:trPr>
          <w:trHeight w:val="456"/>
        </w:trPr>
        <w:tc>
          <w:tcPr>
            <w:tcW w:w="1769" w:type="dxa"/>
            <w:vMerge/>
          </w:tcPr>
          <w:p w14:paraId="065C420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C5D3EE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Cytochrome </w:t>
            </w:r>
            <w:proofErr w:type="spellStart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b/f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  <w:tc>
          <w:tcPr>
            <w:tcW w:w="5493" w:type="dxa"/>
          </w:tcPr>
          <w:p w14:paraId="404357F9" w14:textId="213EF856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petB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petD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petG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petL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petN</w:t>
            </w:r>
            <w:proofErr w:type="spellEnd"/>
          </w:p>
        </w:tc>
        <w:tc>
          <w:tcPr>
            <w:tcW w:w="1021" w:type="dxa"/>
          </w:tcPr>
          <w:p w14:paraId="7292B170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353B" w:rsidRPr="00AC353B" w14:paraId="6A5084D2" w14:textId="77777777" w:rsidTr="00273D8C">
        <w:trPr>
          <w:trHeight w:val="446"/>
        </w:trPr>
        <w:tc>
          <w:tcPr>
            <w:tcW w:w="1769" w:type="dxa"/>
            <w:vMerge/>
          </w:tcPr>
          <w:p w14:paraId="2F8AF49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0D6503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Subunits of ATP synthase</w:t>
            </w:r>
          </w:p>
        </w:tc>
        <w:tc>
          <w:tcPr>
            <w:tcW w:w="5493" w:type="dxa"/>
          </w:tcPr>
          <w:p w14:paraId="38D07A5B" w14:textId="628DB47E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atpA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atpB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atpE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atpF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atpH</w:t>
            </w:r>
            <w:proofErr w:type="spellEnd"/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atpI</w:t>
            </w:r>
            <w:proofErr w:type="spellEnd"/>
          </w:p>
        </w:tc>
        <w:tc>
          <w:tcPr>
            <w:tcW w:w="1021" w:type="dxa"/>
          </w:tcPr>
          <w:p w14:paraId="30F2B683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353B" w:rsidRPr="00AC353B" w14:paraId="6B93C883" w14:textId="77777777" w:rsidTr="00273D8C">
        <w:trPr>
          <w:trHeight w:val="217"/>
        </w:trPr>
        <w:tc>
          <w:tcPr>
            <w:tcW w:w="1769" w:type="dxa"/>
            <w:vMerge/>
          </w:tcPr>
          <w:p w14:paraId="2E046633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9D17A4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Large subunit of Rubisco</w:t>
            </w:r>
          </w:p>
        </w:tc>
        <w:tc>
          <w:tcPr>
            <w:tcW w:w="5493" w:type="dxa"/>
          </w:tcPr>
          <w:p w14:paraId="744E02FC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rbcL</w:t>
            </w:r>
            <w:proofErr w:type="spellEnd"/>
          </w:p>
        </w:tc>
        <w:tc>
          <w:tcPr>
            <w:tcW w:w="1021" w:type="dxa"/>
          </w:tcPr>
          <w:p w14:paraId="6FD5791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65E530E5" w14:textId="77777777" w:rsidTr="00273D8C">
        <w:trPr>
          <w:trHeight w:val="620"/>
        </w:trPr>
        <w:tc>
          <w:tcPr>
            <w:tcW w:w="1769" w:type="dxa"/>
            <w:vMerge/>
          </w:tcPr>
          <w:p w14:paraId="1F80435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6A48D9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Photosystem I assembly proteins</w:t>
            </w:r>
          </w:p>
        </w:tc>
        <w:tc>
          <w:tcPr>
            <w:tcW w:w="5493" w:type="dxa"/>
          </w:tcPr>
          <w:p w14:paraId="41D9A989" w14:textId="78E980CE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ycf3</w:t>
            </w:r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  <w:r w:rsidRPr="007E33E8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paf1</w:t>
            </w:r>
            <w:r w:rsidRPr="007E33E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ycf4</w:t>
            </w:r>
            <w:r w:rsidRPr="007E33E8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pafII</w:t>
            </w:r>
            <w:proofErr w:type="spellEnd"/>
            <w:r w:rsidRPr="007E33E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14:paraId="5649BD0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53B" w:rsidRPr="00AC353B" w14:paraId="7471260B" w14:textId="77777777" w:rsidTr="00273D8C">
        <w:trPr>
          <w:trHeight w:val="163"/>
        </w:trPr>
        <w:tc>
          <w:tcPr>
            <w:tcW w:w="1769" w:type="dxa"/>
            <w:vMerge w:val="restart"/>
          </w:tcPr>
          <w:p w14:paraId="2491B75B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Other genes</w:t>
            </w:r>
          </w:p>
          <w:p w14:paraId="0533E2B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28C88D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Protease</w:t>
            </w:r>
          </w:p>
        </w:tc>
        <w:tc>
          <w:tcPr>
            <w:tcW w:w="5493" w:type="dxa"/>
          </w:tcPr>
          <w:p w14:paraId="5469EF67" w14:textId="4DE86BA8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clpP</w:t>
            </w:r>
            <w:proofErr w:type="spellEnd"/>
            <w:r w:rsidR="00062FAE" w:rsidRPr="00062FA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21" w:type="dxa"/>
          </w:tcPr>
          <w:p w14:paraId="7F1219B5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3C6235A5" w14:textId="77777777" w:rsidTr="00273D8C">
        <w:trPr>
          <w:trHeight w:val="144"/>
        </w:trPr>
        <w:tc>
          <w:tcPr>
            <w:tcW w:w="1769" w:type="dxa"/>
            <w:vMerge/>
          </w:tcPr>
          <w:p w14:paraId="33CD666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9DEB21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Maturase</w:t>
            </w:r>
          </w:p>
        </w:tc>
        <w:tc>
          <w:tcPr>
            <w:tcW w:w="5493" w:type="dxa"/>
          </w:tcPr>
          <w:p w14:paraId="1F6233E8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matK</w:t>
            </w:r>
            <w:proofErr w:type="spellEnd"/>
          </w:p>
        </w:tc>
        <w:tc>
          <w:tcPr>
            <w:tcW w:w="1021" w:type="dxa"/>
          </w:tcPr>
          <w:p w14:paraId="156E1D2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484427C5" w14:textId="77777777" w:rsidTr="00273D8C">
        <w:trPr>
          <w:trHeight w:val="492"/>
        </w:trPr>
        <w:tc>
          <w:tcPr>
            <w:tcW w:w="1769" w:type="dxa"/>
            <w:vMerge/>
          </w:tcPr>
          <w:p w14:paraId="1EB0BCC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D47F7B5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Envelop membrane protein</w:t>
            </w:r>
          </w:p>
        </w:tc>
        <w:tc>
          <w:tcPr>
            <w:tcW w:w="5493" w:type="dxa"/>
          </w:tcPr>
          <w:p w14:paraId="4CF6E8E4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cemA</w:t>
            </w:r>
            <w:proofErr w:type="spellEnd"/>
          </w:p>
        </w:tc>
        <w:tc>
          <w:tcPr>
            <w:tcW w:w="1021" w:type="dxa"/>
          </w:tcPr>
          <w:p w14:paraId="375162B2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7049D601" w14:textId="77777777" w:rsidTr="00273D8C">
        <w:trPr>
          <w:trHeight w:val="502"/>
        </w:trPr>
        <w:tc>
          <w:tcPr>
            <w:tcW w:w="1769" w:type="dxa"/>
            <w:vMerge/>
          </w:tcPr>
          <w:p w14:paraId="79B699FD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D3E6E8D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Subunit of Acetyl-CoA-carboxylase</w:t>
            </w:r>
          </w:p>
        </w:tc>
        <w:tc>
          <w:tcPr>
            <w:tcW w:w="5493" w:type="dxa"/>
          </w:tcPr>
          <w:p w14:paraId="0F2409F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accD</w:t>
            </w:r>
            <w:proofErr w:type="spellEnd"/>
          </w:p>
        </w:tc>
        <w:tc>
          <w:tcPr>
            <w:tcW w:w="1021" w:type="dxa"/>
          </w:tcPr>
          <w:p w14:paraId="749E199F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2B3DE55C" w14:textId="77777777" w:rsidTr="00273D8C">
        <w:trPr>
          <w:trHeight w:val="502"/>
        </w:trPr>
        <w:tc>
          <w:tcPr>
            <w:tcW w:w="1769" w:type="dxa"/>
            <w:vMerge/>
          </w:tcPr>
          <w:p w14:paraId="5BA3DE45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892EB4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C-type cytochrome synthesis gene</w:t>
            </w:r>
          </w:p>
        </w:tc>
        <w:tc>
          <w:tcPr>
            <w:tcW w:w="5493" w:type="dxa"/>
          </w:tcPr>
          <w:p w14:paraId="775930C6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ccsA</w:t>
            </w:r>
            <w:proofErr w:type="spellEnd"/>
          </w:p>
        </w:tc>
        <w:tc>
          <w:tcPr>
            <w:tcW w:w="1021" w:type="dxa"/>
          </w:tcPr>
          <w:p w14:paraId="33B1134B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53B" w:rsidRPr="00AC353B" w14:paraId="6331E475" w14:textId="77777777" w:rsidTr="00273D8C">
        <w:trPr>
          <w:trHeight w:val="502"/>
        </w:trPr>
        <w:tc>
          <w:tcPr>
            <w:tcW w:w="1769" w:type="dxa"/>
            <w:vMerge/>
          </w:tcPr>
          <w:p w14:paraId="0094CE5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7BCCA3A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Conserved open reading frames</w:t>
            </w:r>
          </w:p>
        </w:tc>
        <w:tc>
          <w:tcPr>
            <w:tcW w:w="5493" w:type="dxa"/>
          </w:tcPr>
          <w:p w14:paraId="50A6FF1E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1" w:type="dxa"/>
          </w:tcPr>
          <w:p w14:paraId="3196045B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53B" w:rsidRPr="00AC353B" w14:paraId="0F857F8B" w14:textId="77777777" w:rsidTr="00273D8C">
        <w:trPr>
          <w:trHeight w:val="181"/>
        </w:trPr>
        <w:tc>
          <w:tcPr>
            <w:tcW w:w="1769" w:type="dxa"/>
          </w:tcPr>
          <w:p w14:paraId="0C164EB3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Excluding genes</w:t>
            </w:r>
          </w:p>
        </w:tc>
        <w:tc>
          <w:tcPr>
            <w:tcW w:w="2141" w:type="dxa"/>
          </w:tcPr>
          <w:p w14:paraId="4ED5D59C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Pseudogenes</w:t>
            </w:r>
          </w:p>
        </w:tc>
        <w:tc>
          <w:tcPr>
            <w:tcW w:w="5493" w:type="dxa"/>
          </w:tcPr>
          <w:p w14:paraId="7C709E6E" w14:textId="625DCD56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cf1</w:t>
            </w:r>
            <w:r w:rsidRPr="00AC35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C353B">
              <w:rPr>
                <w:rFonts w:ascii="Times New Roman" w:hAnsi="Times New Roman" w:cs="Times New Roman"/>
                <w:i/>
                <w:sz w:val="24"/>
                <w:szCs w:val="24"/>
              </w:rPr>
              <w:t>infA</w:t>
            </w:r>
            <w:proofErr w:type="spellEnd"/>
          </w:p>
        </w:tc>
        <w:tc>
          <w:tcPr>
            <w:tcW w:w="1021" w:type="dxa"/>
          </w:tcPr>
          <w:p w14:paraId="077ADD39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353B" w:rsidRPr="00AC353B" w14:paraId="44BAA2D6" w14:textId="77777777" w:rsidTr="00273D8C">
        <w:trPr>
          <w:trHeight w:val="189"/>
        </w:trPr>
        <w:tc>
          <w:tcPr>
            <w:tcW w:w="9403" w:type="dxa"/>
            <w:gridSpan w:val="3"/>
          </w:tcPr>
          <w:p w14:paraId="0F7AB4F1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Total number of genes</w:t>
            </w:r>
          </w:p>
        </w:tc>
        <w:tc>
          <w:tcPr>
            <w:tcW w:w="1021" w:type="dxa"/>
          </w:tcPr>
          <w:p w14:paraId="717C32ED" w14:textId="77777777" w:rsidR="00AC353B" w:rsidRPr="00AC353B" w:rsidRDefault="00AC353B" w:rsidP="0027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3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14:paraId="754C1912" w14:textId="77777777" w:rsidR="00AC353B" w:rsidRPr="00AC353B" w:rsidRDefault="00AC353B" w:rsidP="00AC353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A4F08BB" w14:textId="3745EC30" w:rsidR="000A4C06" w:rsidRPr="00AC353B" w:rsidRDefault="00062FAE" w:rsidP="00AC3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2FA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27DAE" w:rsidRPr="00AC353B">
        <w:rPr>
          <w:rFonts w:ascii="Times New Roman" w:hAnsi="Times New Roman" w:cs="Times New Roman"/>
          <w:sz w:val="24"/>
          <w:szCs w:val="24"/>
        </w:rPr>
        <w:t>Intron containing genes</w:t>
      </w:r>
      <w:r w:rsidR="002865CC" w:rsidRPr="00AC353B">
        <w:rPr>
          <w:rFonts w:ascii="Times New Roman" w:hAnsi="Times New Roman" w:cs="Times New Roman"/>
          <w:sz w:val="24"/>
          <w:szCs w:val="24"/>
        </w:rPr>
        <w:t>;</w:t>
      </w:r>
      <w:r w:rsidR="00E27DAE" w:rsidRPr="00AC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DAE" w:rsidRPr="00AC353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E27DAE" w:rsidRPr="00AC353B">
        <w:rPr>
          <w:rFonts w:ascii="Times New Roman" w:hAnsi="Times New Roman" w:cs="Times New Roman"/>
          <w:sz w:val="24"/>
          <w:szCs w:val="24"/>
        </w:rPr>
        <w:t>Duplicated</w:t>
      </w:r>
      <w:proofErr w:type="spellEnd"/>
      <w:r w:rsidR="00E27DAE" w:rsidRPr="00AC353B">
        <w:rPr>
          <w:rFonts w:ascii="Times New Roman" w:hAnsi="Times New Roman" w:cs="Times New Roman"/>
          <w:sz w:val="24"/>
          <w:szCs w:val="24"/>
        </w:rPr>
        <w:t xml:space="preserve"> genes</w:t>
      </w:r>
    </w:p>
    <w:sectPr w:rsidR="000A4C06" w:rsidRPr="00AC353B" w:rsidSect="00A661B4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956149">
    <w:abstractNumId w:val="8"/>
  </w:num>
  <w:num w:numId="2" w16cid:durableId="542014443">
    <w:abstractNumId w:val="6"/>
  </w:num>
  <w:num w:numId="3" w16cid:durableId="337385511">
    <w:abstractNumId w:val="5"/>
  </w:num>
  <w:num w:numId="4" w16cid:durableId="2005820780">
    <w:abstractNumId w:val="4"/>
  </w:num>
  <w:num w:numId="5" w16cid:durableId="1421177704">
    <w:abstractNumId w:val="7"/>
  </w:num>
  <w:num w:numId="6" w16cid:durableId="400446195">
    <w:abstractNumId w:val="3"/>
  </w:num>
  <w:num w:numId="7" w16cid:durableId="772093577">
    <w:abstractNumId w:val="2"/>
  </w:num>
  <w:num w:numId="8" w16cid:durableId="482280362">
    <w:abstractNumId w:val="1"/>
  </w:num>
  <w:num w:numId="9" w16cid:durableId="188856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79B"/>
    <w:rsid w:val="00034616"/>
    <w:rsid w:val="0006063C"/>
    <w:rsid w:val="00062FAE"/>
    <w:rsid w:val="000A4C06"/>
    <w:rsid w:val="000A6D70"/>
    <w:rsid w:val="000E2B69"/>
    <w:rsid w:val="0014334B"/>
    <w:rsid w:val="0015074B"/>
    <w:rsid w:val="00265C52"/>
    <w:rsid w:val="002865CC"/>
    <w:rsid w:val="0029639D"/>
    <w:rsid w:val="00326F90"/>
    <w:rsid w:val="00331A72"/>
    <w:rsid w:val="003E4B62"/>
    <w:rsid w:val="004439BB"/>
    <w:rsid w:val="006C0985"/>
    <w:rsid w:val="00723253"/>
    <w:rsid w:val="007B397F"/>
    <w:rsid w:val="007E33E8"/>
    <w:rsid w:val="008F300B"/>
    <w:rsid w:val="0096559D"/>
    <w:rsid w:val="00992354"/>
    <w:rsid w:val="00A661B4"/>
    <w:rsid w:val="00AA1D8D"/>
    <w:rsid w:val="00AC353B"/>
    <w:rsid w:val="00B47730"/>
    <w:rsid w:val="00C4235F"/>
    <w:rsid w:val="00CB0664"/>
    <w:rsid w:val="00D627B6"/>
    <w:rsid w:val="00E27DAE"/>
    <w:rsid w:val="00F66B97"/>
    <w:rsid w:val="00F90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1C49F"/>
  <w14:defaultImageDpi w14:val="300"/>
  <w15:docId w15:val="{7E18196E-497D-4FFA-8DB3-AD840C42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1822</Characters>
  <Application>Microsoft Office Word</Application>
  <DocSecurity>0</DocSecurity>
  <Lines>165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Khan</cp:lastModifiedBy>
  <cp:revision>12</cp:revision>
  <dcterms:created xsi:type="dcterms:W3CDTF">2025-06-13T04:07:00Z</dcterms:created>
  <dcterms:modified xsi:type="dcterms:W3CDTF">2025-06-13T04:49:00Z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4df50c39-119a-4f47-8e2d-778f1ea41ad1</vt:lpwstr>
  </property>
</Properties>
</file>