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44CE" w:rsidRDefault="000B3082" w:rsidP="000B3082">
      <w:pPr>
        <w:jc w:val="center"/>
        <w:rPr>
          <w:rFonts w:ascii="Arial" w:hAnsi="Arial" w:cs="Arial"/>
          <w:b/>
          <w:sz w:val="24"/>
        </w:rPr>
      </w:pPr>
      <w:r w:rsidRPr="000B3082">
        <w:rPr>
          <w:rFonts w:ascii="Arial" w:hAnsi="Arial" w:cs="Arial"/>
          <w:b/>
          <w:sz w:val="24"/>
        </w:rPr>
        <w:t>Supporting information</w:t>
      </w:r>
    </w:p>
    <w:p w:rsidR="000B3082" w:rsidRPr="000B3082" w:rsidRDefault="000B3082" w:rsidP="000B3082">
      <w:pPr>
        <w:jc w:val="center"/>
        <w:rPr>
          <w:rFonts w:ascii="Arial" w:hAnsi="Arial" w:cs="Arial"/>
          <w:b/>
          <w:sz w:val="24"/>
        </w:rPr>
      </w:pPr>
    </w:p>
    <w:p w:rsidR="000B3082" w:rsidRDefault="000B3082" w:rsidP="000B3082">
      <w:pPr>
        <w:spacing w:line="480" w:lineRule="auto"/>
        <w:jc w:val="both"/>
        <w:rPr>
          <w:rFonts w:ascii="Arial" w:hAnsi="Arial" w:cs="Arial"/>
          <w:b/>
          <w:sz w:val="24"/>
        </w:rPr>
      </w:pPr>
      <w:r w:rsidRPr="00466C7C">
        <w:rPr>
          <w:rFonts w:ascii="Arial" w:hAnsi="Arial" w:cs="Arial"/>
          <w:b/>
          <w:sz w:val="24"/>
        </w:rPr>
        <w:t xml:space="preserve">SAHA Counteracts Host Response Alterations Driven by Carbapenem-Resistant </w:t>
      </w:r>
      <w:r w:rsidRPr="00466C7C">
        <w:rPr>
          <w:rFonts w:ascii="Arial" w:hAnsi="Arial" w:cs="Arial"/>
          <w:b/>
          <w:i/>
          <w:iCs/>
          <w:sz w:val="24"/>
        </w:rPr>
        <w:t>Acinetobacter baumannii</w:t>
      </w:r>
      <w:r w:rsidRPr="00466C7C">
        <w:rPr>
          <w:rFonts w:ascii="Arial" w:hAnsi="Arial" w:cs="Arial"/>
          <w:b/>
          <w:sz w:val="24"/>
        </w:rPr>
        <w:t>: A Transcriptomic Deep Dive</w:t>
      </w:r>
    </w:p>
    <w:p w:rsidR="000B3082" w:rsidRPr="00466C7C" w:rsidRDefault="000B3082" w:rsidP="000B3082">
      <w:pPr>
        <w:spacing w:line="480" w:lineRule="auto"/>
        <w:jc w:val="both"/>
        <w:rPr>
          <w:rFonts w:ascii="Arial" w:hAnsi="Arial" w:cs="Arial"/>
          <w:b/>
          <w:sz w:val="24"/>
        </w:rPr>
      </w:pPr>
    </w:p>
    <w:p w:rsidR="000B3082" w:rsidRPr="00CB64DC" w:rsidRDefault="000B3082" w:rsidP="000B3082">
      <w:pPr>
        <w:spacing w:line="480" w:lineRule="auto"/>
        <w:rPr>
          <w:rStyle w:val="hgkelc"/>
          <w:rFonts w:ascii="Arial" w:hAnsi="Arial" w:cs="Arial"/>
          <w:b/>
          <w:sz w:val="24"/>
          <w:vertAlign w:val="superscript"/>
          <w:lang w:val="en"/>
        </w:rPr>
      </w:pPr>
      <w:r w:rsidRPr="00CB64DC">
        <w:rPr>
          <w:rStyle w:val="hgkelc"/>
          <w:rFonts w:ascii="Arial" w:hAnsi="Arial" w:cs="Arial"/>
          <w:b/>
          <w:sz w:val="24"/>
          <w:lang w:val="en"/>
        </w:rPr>
        <w:t>Siva Singothu</w:t>
      </w:r>
      <w:r w:rsidRPr="00CB64DC">
        <w:rPr>
          <w:rStyle w:val="hgkelc"/>
          <w:rFonts w:ascii="Arial" w:hAnsi="Arial" w:cs="Arial"/>
          <w:b/>
          <w:sz w:val="24"/>
          <w:vertAlign w:val="superscript"/>
          <w:lang w:val="en"/>
        </w:rPr>
        <w:t>1</w:t>
      </w:r>
      <w:r w:rsidRPr="00CB64DC">
        <w:rPr>
          <w:rStyle w:val="hgkelc"/>
          <w:rFonts w:ascii="Arial" w:hAnsi="Arial" w:cs="Arial"/>
          <w:b/>
          <w:sz w:val="24"/>
          <w:lang w:val="en"/>
        </w:rPr>
        <w:t>,</w:t>
      </w:r>
      <w:r>
        <w:rPr>
          <w:rStyle w:val="hgkelc"/>
          <w:rFonts w:ascii="Arial" w:hAnsi="Arial" w:cs="Arial"/>
          <w:b/>
          <w:sz w:val="24"/>
          <w:lang w:val="en"/>
        </w:rPr>
        <w:t xml:space="preserve"> </w:t>
      </w:r>
      <w:proofErr w:type="spellStart"/>
      <w:r>
        <w:rPr>
          <w:rStyle w:val="hgkelc"/>
          <w:rFonts w:ascii="Arial" w:hAnsi="Arial" w:cs="Arial"/>
          <w:b/>
          <w:sz w:val="24"/>
          <w:lang w:val="en"/>
        </w:rPr>
        <w:t>Harshala</w:t>
      </w:r>
      <w:proofErr w:type="spellEnd"/>
      <w:r>
        <w:rPr>
          <w:rStyle w:val="hgkelc"/>
          <w:rFonts w:ascii="Arial" w:hAnsi="Arial" w:cs="Arial"/>
          <w:b/>
          <w:sz w:val="24"/>
          <w:lang w:val="en"/>
        </w:rPr>
        <w:t xml:space="preserve"> </w:t>
      </w:r>
      <w:proofErr w:type="spellStart"/>
      <w:r>
        <w:rPr>
          <w:rStyle w:val="hgkelc"/>
          <w:rFonts w:ascii="Arial" w:hAnsi="Arial" w:cs="Arial"/>
          <w:b/>
          <w:sz w:val="24"/>
          <w:lang w:val="en"/>
        </w:rPr>
        <w:t>Maruti</w:t>
      </w:r>
      <w:proofErr w:type="spellEnd"/>
      <w:r>
        <w:rPr>
          <w:rStyle w:val="hgkelc"/>
          <w:rFonts w:ascii="Arial" w:hAnsi="Arial" w:cs="Arial"/>
          <w:b/>
          <w:sz w:val="24"/>
          <w:lang w:val="en"/>
        </w:rPr>
        <w:t xml:space="preserve"> Baddi</w:t>
      </w:r>
      <w:r>
        <w:rPr>
          <w:rStyle w:val="hgkelc"/>
          <w:rFonts w:ascii="Arial" w:hAnsi="Arial" w:cs="Arial"/>
          <w:b/>
          <w:sz w:val="24"/>
          <w:vertAlign w:val="superscript"/>
          <w:lang w:val="en"/>
        </w:rPr>
        <w:t>1</w:t>
      </w:r>
      <w:r>
        <w:rPr>
          <w:rStyle w:val="hgkelc"/>
          <w:rFonts w:ascii="Arial" w:hAnsi="Arial" w:cs="Arial"/>
          <w:b/>
          <w:sz w:val="24"/>
          <w:lang w:val="en"/>
        </w:rPr>
        <w:t>, Divyasree Vulli</w:t>
      </w:r>
      <w:r w:rsidRPr="001A19E9">
        <w:rPr>
          <w:rStyle w:val="hgkelc"/>
          <w:rFonts w:ascii="Arial" w:hAnsi="Arial" w:cs="Arial"/>
          <w:b/>
          <w:sz w:val="24"/>
          <w:vertAlign w:val="superscript"/>
          <w:lang w:val="en"/>
        </w:rPr>
        <w:t>1</w:t>
      </w:r>
      <w:r>
        <w:rPr>
          <w:rStyle w:val="hgkelc"/>
          <w:rFonts w:ascii="Arial" w:hAnsi="Arial" w:cs="Arial"/>
          <w:b/>
          <w:sz w:val="24"/>
          <w:lang w:val="en"/>
        </w:rPr>
        <w:t xml:space="preserve">, </w:t>
      </w:r>
      <w:proofErr w:type="spellStart"/>
      <w:r>
        <w:rPr>
          <w:rStyle w:val="hgkelc"/>
          <w:rFonts w:ascii="Arial" w:hAnsi="Arial" w:cs="Arial"/>
          <w:b/>
          <w:sz w:val="24"/>
          <w:lang w:val="en"/>
        </w:rPr>
        <w:t>Hoshiyar</w:t>
      </w:r>
      <w:proofErr w:type="spellEnd"/>
      <w:r>
        <w:rPr>
          <w:rStyle w:val="hgkelc"/>
          <w:rFonts w:ascii="Arial" w:hAnsi="Arial" w:cs="Arial"/>
          <w:b/>
          <w:sz w:val="24"/>
          <w:lang w:val="en"/>
        </w:rPr>
        <w:t xml:space="preserve"> Singh</w:t>
      </w:r>
      <w:r>
        <w:rPr>
          <w:rStyle w:val="hgkelc"/>
          <w:rFonts w:ascii="Arial" w:hAnsi="Arial" w:cs="Arial"/>
          <w:b/>
          <w:sz w:val="24"/>
          <w:vertAlign w:val="superscript"/>
          <w:lang w:val="en"/>
        </w:rPr>
        <w:t>1</w:t>
      </w:r>
      <w:r>
        <w:rPr>
          <w:rStyle w:val="hgkelc"/>
          <w:rFonts w:ascii="Arial" w:hAnsi="Arial" w:cs="Arial"/>
          <w:b/>
          <w:sz w:val="24"/>
          <w:lang w:val="en"/>
        </w:rPr>
        <w:t>, Santosh Kumar Guru</w:t>
      </w:r>
      <w:r>
        <w:rPr>
          <w:rStyle w:val="hgkelc"/>
          <w:rFonts w:ascii="Arial" w:hAnsi="Arial" w:cs="Arial"/>
          <w:b/>
          <w:sz w:val="24"/>
          <w:vertAlign w:val="superscript"/>
          <w:lang w:val="en"/>
        </w:rPr>
        <w:t>1</w:t>
      </w:r>
      <w:r>
        <w:rPr>
          <w:rStyle w:val="hgkelc"/>
          <w:rFonts w:ascii="Arial" w:hAnsi="Arial" w:cs="Arial"/>
          <w:b/>
          <w:sz w:val="24"/>
          <w:lang w:val="en"/>
        </w:rPr>
        <w:t>,</w:t>
      </w:r>
      <w:r w:rsidRPr="00CB64DC">
        <w:rPr>
          <w:rStyle w:val="hgkelc"/>
          <w:rFonts w:ascii="Arial" w:hAnsi="Arial" w:cs="Arial"/>
          <w:b/>
          <w:sz w:val="24"/>
          <w:lang w:val="en"/>
        </w:rPr>
        <w:t xml:space="preserve"> </w:t>
      </w:r>
      <w:r w:rsidRPr="00CB64DC">
        <w:rPr>
          <w:rFonts w:ascii="Arial" w:hAnsi="Arial" w:cs="Arial"/>
          <w:b/>
          <w:sz w:val="24"/>
          <w:szCs w:val="24"/>
        </w:rPr>
        <w:t>Rajiv Kumar Bandaru</w:t>
      </w:r>
      <w:r w:rsidRPr="00CB64DC">
        <w:rPr>
          <w:rFonts w:ascii="Arial" w:hAnsi="Arial" w:cs="Arial"/>
          <w:b/>
          <w:sz w:val="24"/>
          <w:szCs w:val="24"/>
          <w:vertAlign w:val="superscript"/>
        </w:rPr>
        <w:t>2</w:t>
      </w:r>
      <w:r w:rsidRPr="00CB64DC">
        <w:rPr>
          <w:rStyle w:val="hgkelc"/>
          <w:rFonts w:ascii="Arial" w:hAnsi="Arial" w:cs="Arial"/>
          <w:b/>
          <w:sz w:val="24"/>
          <w:lang w:val="en"/>
        </w:rPr>
        <w:t xml:space="preserve">, Vasundhra </w:t>
      </w:r>
      <w:r>
        <w:rPr>
          <w:rStyle w:val="hgkelc"/>
          <w:rFonts w:ascii="Arial" w:hAnsi="Arial" w:cs="Arial"/>
          <w:b/>
          <w:sz w:val="24"/>
          <w:lang w:val="en"/>
        </w:rPr>
        <w:t>Bhan</w:t>
      </w:r>
      <w:r w:rsidRPr="00CB64DC">
        <w:rPr>
          <w:rStyle w:val="hgkelc"/>
          <w:rFonts w:ascii="Arial" w:hAnsi="Arial" w:cs="Arial"/>
          <w:b/>
          <w:sz w:val="24"/>
          <w:lang w:val="en"/>
        </w:rPr>
        <w:t>dari</w:t>
      </w:r>
      <w:r w:rsidRPr="00CB64DC">
        <w:rPr>
          <w:rStyle w:val="hgkelc"/>
          <w:rFonts w:ascii="Arial" w:hAnsi="Arial" w:cs="Arial"/>
          <w:b/>
          <w:sz w:val="24"/>
          <w:vertAlign w:val="superscript"/>
          <w:lang w:val="en"/>
        </w:rPr>
        <w:t>1#</w:t>
      </w:r>
    </w:p>
    <w:p w:rsidR="000B3082" w:rsidRPr="000F2EA4" w:rsidRDefault="000B3082" w:rsidP="000B3082">
      <w:pPr>
        <w:spacing w:line="480" w:lineRule="auto"/>
        <w:jc w:val="both"/>
        <w:rPr>
          <w:rFonts w:ascii="Arial" w:hAnsi="Arial" w:cs="Arial"/>
          <w:bCs/>
          <w:sz w:val="24"/>
          <w:szCs w:val="24"/>
        </w:rPr>
      </w:pPr>
      <w:r w:rsidRPr="000F2EA4">
        <w:rPr>
          <w:rFonts w:ascii="Arial" w:hAnsi="Arial" w:cs="Arial"/>
          <w:bCs/>
          <w:sz w:val="24"/>
          <w:szCs w:val="24"/>
          <w:vertAlign w:val="superscript"/>
        </w:rPr>
        <w:t>1</w:t>
      </w:r>
      <w:r w:rsidRPr="000F2EA4">
        <w:rPr>
          <w:rFonts w:ascii="Arial" w:hAnsi="Arial" w:cs="Arial"/>
          <w:bCs/>
          <w:sz w:val="24"/>
          <w:szCs w:val="24"/>
        </w:rPr>
        <w:t xml:space="preserve"> Department of Biological Sciences, National Institute of Pharmaceutical Education and Research (NIPER), Hyderabad, Telangana – 500037, India</w:t>
      </w:r>
    </w:p>
    <w:p w:rsidR="000B3082" w:rsidRPr="00FB36A6" w:rsidRDefault="000B3082" w:rsidP="000B3082">
      <w:pPr>
        <w:spacing w:line="480" w:lineRule="auto"/>
        <w:jc w:val="both"/>
        <w:rPr>
          <w:rFonts w:ascii="Arial" w:hAnsi="Arial" w:cs="Arial"/>
          <w:bCs/>
          <w:sz w:val="24"/>
          <w:szCs w:val="24"/>
        </w:rPr>
      </w:pPr>
      <w:r w:rsidRPr="000F2EA4">
        <w:rPr>
          <w:rFonts w:ascii="Arial" w:hAnsi="Arial" w:cs="Arial"/>
          <w:bCs/>
          <w:sz w:val="24"/>
          <w:szCs w:val="24"/>
          <w:vertAlign w:val="superscript"/>
        </w:rPr>
        <w:t>2</w:t>
      </w:r>
      <w:r w:rsidRPr="000F2EA4">
        <w:rPr>
          <w:rFonts w:ascii="Arial" w:hAnsi="Arial" w:cs="Arial"/>
          <w:bCs/>
          <w:sz w:val="24"/>
          <w:szCs w:val="24"/>
        </w:rPr>
        <w:t xml:space="preserve"> Department of General Medicine, ESIC Hospital, Sanath Nagar, Hyderabad, Telangana – 500038, India</w:t>
      </w:r>
    </w:p>
    <w:p w:rsidR="000B3082" w:rsidRDefault="000B3082" w:rsidP="000B3082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:rsidR="000B3082" w:rsidRDefault="000B3082" w:rsidP="000B3082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:rsidR="000B3082" w:rsidRDefault="000B3082" w:rsidP="000B3082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:rsidR="000B3082" w:rsidRDefault="000B3082" w:rsidP="000B3082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:rsidR="000B3082" w:rsidRDefault="000B3082" w:rsidP="000B3082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:rsidR="000B3082" w:rsidRDefault="000B3082" w:rsidP="000B3082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:rsidR="000B3082" w:rsidRPr="00E0775B" w:rsidRDefault="000B3082" w:rsidP="000B3082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E0775B">
        <w:rPr>
          <w:rFonts w:ascii="Arial" w:hAnsi="Arial" w:cs="Arial"/>
          <w:sz w:val="24"/>
          <w:szCs w:val="24"/>
        </w:rPr>
        <w:t># Correspondence</w:t>
      </w:r>
    </w:p>
    <w:p w:rsidR="000B3082" w:rsidRPr="00E0775B" w:rsidRDefault="000B3082" w:rsidP="000B3082">
      <w:pPr>
        <w:spacing w:line="276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E0775B">
        <w:rPr>
          <w:rFonts w:ascii="Arial" w:hAnsi="Arial" w:cs="Arial"/>
          <w:b/>
          <w:bCs/>
          <w:sz w:val="24"/>
          <w:szCs w:val="24"/>
        </w:rPr>
        <w:t>Dr Vasundhra Bhandari</w:t>
      </w:r>
    </w:p>
    <w:p w:rsidR="000B3082" w:rsidRPr="00E0775B" w:rsidRDefault="000B3082" w:rsidP="000B3082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E0775B">
        <w:rPr>
          <w:rFonts w:ascii="Arial" w:hAnsi="Arial" w:cs="Arial"/>
          <w:sz w:val="24"/>
          <w:szCs w:val="24"/>
        </w:rPr>
        <w:t>Department of Biological Sciences,</w:t>
      </w:r>
    </w:p>
    <w:p w:rsidR="000B3082" w:rsidRPr="00E0775B" w:rsidRDefault="000B3082" w:rsidP="000B3082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E0775B">
        <w:rPr>
          <w:rFonts w:ascii="Arial" w:hAnsi="Arial" w:cs="Arial"/>
          <w:sz w:val="24"/>
          <w:szCs w:val="24"/>
        </w:rPr>
        <w:t xml:space="preserve">National Institute of Pharmaceutical Education and Research (NIPER), Hyderabad, </w:t>
      </w:r>
    </w:p>
    <w:p w:rsidR="000B3082" w:rsidRPr="00E0775B" w:rsidRDefault="000B3082" w:rsidP="000B3082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E0775B">
        <w:rPr>
          <w:rFonts w:ascii="Arial" w:hAnsi="Arial" w:cs="Arial"/>
          <w:sz w:val="24"/>
          <w:szCs w:val="24"/>
        </w:rPr>
        <w:t xml:space="preserve">Telangana – 500037, </w:t>
      </w:r>
    </w:p>
    <w:p w:rsidR="000B3082" w:rsidRPr="00E0775B" w:rsidRDefault="000B3082" w:rsidP="000B3082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E0775B">
        <w:rPr>
          <w:rFonts w:ascii="Arial" w:hAnsi="Arial" w:cs="Arial"/>
          <w:sz w:val="24"/>
          <w:szCs w:val="24"/>
        </w:rPr>
        <w:t>India</w:t>
      </w:r>
    </w:p>
    <w:p w:rsidR="000B3082" w:rsidRDefault="000B3082" w:rsidP="000B3082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E0775B">
        <w:rPr>
          <w:rFonts w:ascii="Arial" w:hAnsi="Arial" w:cs="Arial"/>
          <w:sz w:val="24"/>
          <w:szCs w:val="24"/>
        </w:rPr>
        <w:t xml:space="preserve">Email: </w:t>
      </w:r>
      <w:hyperlink r:id="rId6" w:history="1">
        <w:r w:rsidRPr="006C3E14">
          <w:rPr>
            <w:rStyle w:val="Hyperlink"/>
            <w:rFonts w:ascii="Arial" w:hAnsi="Arial" w:cs="Arial"/>
            <w:sz w:val="24"/>
            <w:szCs w:val="24"/>
          </w:rPr>
          <w:t>vasundhra23@gmail.com</w:t>
        </w:r>
      </w:hyperlink>
    </w:p>
    <w:p w:rsidR="00DA41B8" w:rsidRDefault="00DA41B8"/>
    <w:p w:rsidR="00DA41B8" w:rsidRDefault="00DA41B8">
      <w:r w:rsidRPr="00DA41B8">
        <w:rPr>
          <w:noProof/>
          <w:lang w:eastAsia="en-IN"/>
        </w:rPr>
        <w:lastRenderedPageBreak/>
        <w:drawing>
          <wp:inline distT="0" distB="0" distL="0" distR="0">
            <wp:extent cx="5730823" cy="5183363"/>
            <wp:effectExtent l="19050" t="19050" r="22860" b="17780"/>
            <wp:docPr id="2" name="Picture 2" descr="D:\RNA Seq Analysis\STUDY2\DESEQ2 R language\Siva RNASeq Analysis\Results\Siggenes\GO enrichment analysis\Infected vs Uninfected\go.aa827c75f1429fa2\BP_emapplot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RNA Seq Analysis\STUDY2\DESEQ2 R language\Siva RNASeq Analysis\Results\Siggenes\GO enrichment analysis\Infected vs Uninfected\go.aa827c75f1429fa2\BP_emapplot.tif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3997" cy="518623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DA41B8" w:rsidRDefault="001E5BD8" w:rsidP="00DA41B8">
      <w:pPr>
        <w:spacing w:line="360" w:lineRule="auto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Figure S1</w:t>
      </w:r>
      <w:r w:rsidR="00DA41B8" w:rsidRPr="00DA41B8">
        <w:rPr>
          <w:rFonts w:ascii="Arial" w:hAnsi="Arial" w:cs="Arial"/>
          <w:b/>
          <w:sz w:val="24"/>
        </w:rPr>
        <w:t xml:space="preserve">: </w:t>
      </w:r>
      <w:proofErr w:type="spellStart"/>
      <w:r w:rsidR="00DA41B8" w:rsidRPr="00DA41B8">
        <w:rPr>
          <w:rFonts w:ascii="Arial" w:hAnsi="Arial" w:cs="Arial"/>
          <w:b/>
          <w:sz w:val="24"/>
        </w:rPr>
        <w:t>Emap</w:t>
      </w:r>
      <w:proofErr w:type="spellEnd"/>
      <w:r w:rsidR="00DA41B8" w:rsidRPr="00DA41B8">
        <w:rPr>
          <w:rFonts w:ascii="Arial" w:hAnsi="Arial" w:cs="Arial"/>
          <w:b/>
          <w:sz w:val="24"/>
        </w:rPr>
        <w:t xml:space="preserve"> plot of enriched biological processes of DEGs in </w:t>
      </w:r>
      <w:r w:rsidR="00DA41B8" w:rsidRPr="00DA41B8">
        <w:rPr>
          <w:rFonts w:ascii="Arial" w:hAnsi="Arial" w:cs="Arial"/>
          <w:b/>
          <w:i/>
          <w:sz w:val="24"/>
        </w:rPr>
        <w:t>A. baumannii</w:t>
      </w:r>
      <w:r w:rsidR="00DA41B8" w:rsidRPr="00DA41B8">
        <w:rPr>
          <w:rFonts w:ascii="Arial" w:hAnsi="Arial" w:cs="Arial"/>
          <w:b/>
          <w:sz w:val="24"/>
        </w:rPr>
        <w:t xml:space="preserve"> infected group</w:t>
      </w:r>
      <w:r w:rsidR="00A9284A">
        <w:rPr>
          <w:rFonts w:ascii="Arial" w:hAnsi="Arial" w:cs="Arial"/>
          <w:b/>
          <w:sz w:val="24"/>
        </w:rPr>
        <w:t xml:space="preserve">. </w:t>
      </w:r>
      <w:r w:rsidR="00A9284A" w:rsidRPr="004929BC">
        <w:rPr>
          <w:rStyle w:val="hgkelc"/>
          <w:rFonts w:ascii="Arial" w:hAnsi="Arial" w:cs="Arial"/>
          <w:sz w:val="24"/>
          <w:lang w:val="en"/>
        </w:rPr>
        <w:t xml:space="preserve">Dot size and dot color represent the number of genes in each </w:t>
      </w:r>
      <w:r w:rsidR="00A9284A">
        <w:rPr>
          <w:rStyle w:val="hgkelc"/>
          <w:rFonts w:ascii="Arial" w:hAnsi="Arial" w:cs="Arial"/>
          <w:sz w:val="24"/>
          <w:lang w:val="en"/>
        </w:rPr>
        <w:t xml:space="preserve">pathway </w:t>
      </w:r>
      <w:r w:rsidR="00A9284A" w:rsidRPr="004929BC">
        <w:rPr>
          <w:rStyle w:val="hgkelc"/>
          <w:rFonts w:ascii="Arial" w:hAnsi="Arial" w:cs="Arial"/>
          <w:sz w:val="24"/>
          <w:lang w:val="en"/>
        </w:rPr>
        <w:t>and</w:t>
      </w:r>
      <w:r w:rsidR="00A9284A">
        <w:rPr>
          <w:rStyle w:val="hgkelc"/>
          <w:rFonts w:ascii="Arial" w:hAnsi="Arial" w:cs="Arial"/>
          <w:sz w:val="24"/>
          <w:lang w:val="en"/>
        </w:rPr>
        <w:t xml:space="preserve"> their</w:t>
      </w:r>
      <w:r w:rsidR="00A9284A" w:rsidRPr="004929BC">
        <w:rPr>
          <w:rStyle w:val="hgkelc"/>
          <w:rFonts w:ascii="Arial" w:hAnsi="Arial" w:cs="Arial"/>
          <w:sz w:val="24"/>
          <w:lang w:val="en"/>
        </w:rPr>
        <w:t xml:space="preserve"> statistical significance (-log</w:t>
      </w:r>
      <w:r w:rsidR="00A9284A" w:rsidRPr="004929BC">
        <w:rPr>
          <w:rStyle w:val="hgkelc"/>
          <w:rFonts w:ascii="Arial" w:hAnsi="Arial" w:cs="Arial"/>
          <w:sz w:val="24"/>
          <w:vertAlign w:val="subscript"/>
          <w:lang w:val="en"/>
        </w:rPr>
        <w:t>10</w:t>
      </w:r>
      <w:r w:rsidR="00A9284A">
        <w:rPr>
          <w:rStyle w:val="hgkelc"/>
          <w:rFonts w:ascii="Arial" w:hAnsi="Arial" w:cs="Arial"/>
          <w:sz w:val="24"/>
          <w:lang w:val="en"/>
        </w:rPr>
        <w:t xml:space="preserve"> (p-value)), respectively.</w:t>
      </w:r>
    </w:p>
    <w:p w:rsidR="00116720" w:rsidRDefault="00116720" w:rsidP="00DA41B8">
      <w:pPr>
        <w:spacing w:line="360" w:lineRule="auto"/>
        <w:rPr>
          <w:rFonts w:ascii="Arial" w:hAnsi="Arial" w:cs="Arial"/>
          <w:b/>
          <w:sz w:val="24"/>
        </w:rPr>
      </w:pPr>
    </w:p>
    <w:p w:rsidR="00A9284A" w:rsidRDefault="00A9284A" w:rsidP="00A9284A">
      <w:pPr>
        <w:spacing w:line="360" w:lineRule="auto"/>
        <w:rPr>
          <w:rFonts w:ascii="Arial" w:hAnsi="Arial" w:cs="Arial"/>
          <w:b/>
          <w:sz w:val="24"/>
        </w:rPr>
      </w:pPr>
      <w:r w:rsidRPr="00A9284A">
        <w:rPr>
          <w:rFonts w:ascii="Arial" w:hAnsi="Arial" w:cs="Arial"/>
          <w:b/>
          <w:noProof/>
          <w:sz w:val="24"/>
          <w:lang w:eastAsia="en-IN"/>
        </w:rPr>
        <w:lastRenderedPageBreak/>
        <w:drawing>
          <wp:inline distT="0" distB="0" distL="0" distR="0" wp14:anchorId="17C207F5" wp14:editId="09B805D1">
            <wp:extent cx="5901267" cy="4211790"/>
            <wp:effectExtent l="19050" t="19050" r="23495" b="17780"/>
            <wp:docPr id="5" name="Picture 5" descr="D:\RNA Seq Analysis\STUDY2\DESEQ2 R language\Siva RNASeq Analysis\Results\Siggenes\GO enrichment analysis\InfectedSAHA vs Infected\35404838778959a8\pathway.35404838778959a8\Pathway_emapplot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RNA Seq Analysis\STUDY2\DESEQ2 R language\Siva RNASeq Analysis\Results\Siggenes\GO enrichment analysis\InfectedSAHA vs Infected\35404838778959a8\pathway.35404838778959a8\Pathway_emapplot.tif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888" cy="4215088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A9284A" w:rsidRDefault="001E5BD8" w:rsidP="00A9284A">
      <w:pPr>
        <w:spacing w:line="360" w:lineRule="auto"/>
        <w:rPr>
          <w:rStyle w:val="hgkelc"/>
          <w:rFonts w:ascii="Arial" w:hAnsi="Arial" w:cs="Arial"/>
          <w:sz w:val="24"/>
          <w:lang w:val="en"/>
        </w:rPr>
      </w:pPr>
      <w:r>
        <w:rPr>
          <w:rFonts w:ascii="Arial" w:hAnsi="Arial" w:cs="Arial"/>
          <w:b/>
          <w:sz w:val="24"/>
        </w:rPr>
        <w:t>Figure S2</w:t>
      </w:r>
      <w:r w:rsidR="00A9284A">
        <w:rPr>
          <w:rFonts w:ascii="Arial" w:hAnsi="Arial" w:cs="Arial"/>
          <w:b/>
          <w:sz w:val="24"/>
        </w:rPr>
        <w:t xml:space="preserve">: </w:t>
      </w:r>
      <w:proofErr w:type="spellStart"/>
      <w:r w:rsidR="00A9284A" w:rsidRPr="00DA41B8">
        <w:rPr>
          <w:rFonts w:ascii="Arial" w:hAnsi="Arial" w:cs="Arial"/>
          <w:b/>
          <w:sz w:val="24"/>
        </w:rPr>
        <w:t>Emap</w:t>
      </w:r>
      <w:proofErr w:type="spellEnd"/>
      <w:r w:rsidR="00A9284A" w:rsidRPr="00DA41B8">
        <w:rPr>
          <w:rFonts w:ascii="Arial" w:hAnsi="Arial" w:cs="Arial"/>
          <w:b/>
          <w:sz w:val="24"/>
        </w:rPr>
        <w:t xml:space="preserve"> plot of enriched </w:t>
      </w:r>
      <w:r w:rsidR="00A9284A">
        <w:rPr>
          <w:rFonts w:ascii="Arial" w:hAnsi="Arial" w:cs="Arial"/>
          <w:b/>
          <w:sz w:val="24"/>
        </w:rPr>
        <w:t xml:space="preserve">pathways </w:t>
      </w:r>
      <w:r w:rsidR="00A9284A" w:rsidRPr="00DA41B8">
        <w:rPr>
          <w:rFonts w:ascii="Arial" w:hAnsi="Arial" w:cs="Arial"/>
          <w:b/>
          <w:sz w:val="24"/>
        </w:rPr>
        <w:t xml:space="preserve">in </w:t>
      </w:r>
      <w:r w:rsidR="00A9284A">
        <w:rPr>
          <w:rFonts w:ascii="Arial" w:hAnsi="Arial" w:cs="Arial"/>
          <w:b/>
          <w:sz w:val="24"/>
        </w:rPr>
        <w:t xml:space="preserve">the presence of SAHA after </w:t>
      </w:r>
      <w:r w:rsidR="00A9284A" w:rsidRPr="00DA41B8">
        <w:rPr>
          <w:rFonts w:ascii="Arial" w:hAnsi="Arial" w:cs="Arial"/>
          <w:b/>
          <w:i/>
          <w:sz w:val="24"/>
        </w:rPr>
        <w:t>A. baumannii</w:t>
      </w:r>
      <w:r w:rsidR="00A9284A">
        <w:rPr>
          <w:rFonts w:ascii="Arial" w:hAnsi="Arial" w:cs="Arial"/>
          <w:b/>
          <w:sz w:val="24"/>
        </w:rPr>
        <w:t xml:space="preserve"> infection. </w:t>
      </w:r>
      <w:r w:rsidR="00A9284A" w:rsidRPr="004929BC">
        <w:rPr>
          <w:rStyle w:val="hgkelc"/>
          <w:rFonts w:ascii="Arial" w:hAnsi="Arial" w:cs="Arial"/>
          <w:sz w:val="24"/>
          <w:lang w:val="en"/>
        </w:rPr>
        <w:t xml:space="preserve">Dot size and </w:t>
      </w:r>
      <w:r w:rsidR="00A9284A">
        <w:rPr>
          <w:rStyle w:val="hgkelc"/>
          <w:rFonts w:ascii="Arial" w:hAnsi="Arial" w:cs="Arial"/>
          <w:sz w:val="24"/>
          <w:lang w:val="en"/>
        </w:rPr>
        <w:t xml:space="preserve">dot </w:t>
      </w:r>
      <w:r w:rsidR="00A9284A" w:rsidRPr="004929BC">
        <w:rPr>
          <w:rStyle w:val="hgkelc"/>
          <w:rFonts w:ascii="Arial" w:hAnsi="Arial" w:cs="Arial"/>
          <w:sz w:val="24"/>
          <w:lang w:val="en"/>
        </w:rPr>
        <w:t xml:space="preserve">color represent the number of genes in each </w:t>
      </w:r>
      <w:r w:rsidR="00A9284A">
        <w:rPr>
          <w:rStyle w:val="hgkelc"/>
          <w:rFonts w:ascii="Arial" w:hAnsi="Arial" w:cs="Arial"/>
          <w:sz w:val="24"/>
          <w:lang w:val="en"/>
        </w:rPr>
        <w:t xml:space="preserve">pathway </w:t>
      </w:r>
      <w:r w:rsidR="00A9284A" w:rsidRPr="004929BC">
        <w:rPr>
          <w:rStyle w:val="hgkelc"/>
          <w:rFonts w:ascii="Arial" w:hAnsi="Arial" w:cs="Arial"/>
          <w:sz w:val="24"/>
          <w:lang w:val="en"/>
        </w:rPr>
        <w:t>and</w:t>
      </w:r>
      <w:r w:rsidR="00A9284A">
        <w:rPr>
          <w:rStyle w:val="hgkelc"/>
          <w:rFonts w:ascii="Arial" w:hAnsi="Arial" w:cs="Arial"/>
          <w:sz w:val="24"/>
          <w:lang w:val="en"/>
        </w:rPr>
        <w:t xml:space="preserve"> their</w:t>
      </w:r>
      <w:r w:rsidR="00A9284A" w:rsidRPr="004929BC">
        <w:rPr>
          <w:rStyle w:val="hgkelc"/>
          <w:rFonts w:ascii="Arial" w:hAnsi="Arial" w:cs="Arial"/>
          <w:sz w:val="24"/>
          <w:lang w:val="en"/>
        </w:rPr>
        <w:t xml:space="preserve"> statistical significance (-log</w:t>
      </w:r>
      <w:r w:rsidR="00A9284A" w:rsidRPr="004929BC">
        <w:rPr>
          <w:rStyle w:val="hgkelc"/>
          <w:rFonts w:ascii="Arial" w:hAnsi="Arial" w:cs="Arial"/>
          <w:sz w:val="24"/>
          <w:vertAlign w:val="subscript"/>
          <w:lang w:val="en"/>
        </w:rPr>
        <w:t>10</w:t>
      </w:r>
      <w:r w:rsidR="00A9284A">
        <w:rPr>
          <w:rStyle w:val="hgkelc"/>
          <w:rFonts w:ascii="Arial" w:hAnsi="Arial" w:cs="Arial"/>
          <w:sz w:val="24"/>
          <w:lang w:val="en"/>
        </w:rPr>
        <w:t xml:space="preserve"> (p-value)), respectively.</w:t>
      </w:r>
    </w:p>
    <w:p w:rsidR="000B3082" w:rsidRDefault="000B3082" w:rsidP="00A9284A">
      <w:pPr>
        <w:spacing w:line="360" w:lineRule="auto"/>
        <w:rPr>
          <w:rStyle w:val="hgkelc"/>
          <w:rFonts w:ascii="Arial" w:hAnsi="Arial" w:cs="Arial"/>
          <w:sz w:val="24"/>
          <w:lang w:val="en"/>
        </w:rPr>
      </w:pPr>
    </w:p>
    <w:p w:rsidR="000B3082" w:rsidRDefault="000B3082" w:rsidP="00A9284A">
      <w:pPr>
        <w:spacing w:line="360" w:lineRule="auto"/>
        <w:rPr>
          <w:rStyle w:val="hgkelc"/>
          <w:rFonts w:ascii="Arial" w:hAnsi="Arial" w:cs="Arial"/>
          <w:sz w:val="24"/>
          <w:lang w:val="en"/>
        </w:rPr>
      </w:pPr>
    </w:p>
    <w:p w:rsidR="000B3082" w:rsidRDefault="000B3082" w:rsidP="00A9284A">
      <w:pPr>
        <w:spacing w:line="360" w:lineRule="auto"/>
        <w:rPr>
          <w:rStyle w:val="hgkelc"/>
          <w:rFonts w:ascii="Arial" w:hAnsi="Arial" w:cs="Arial"/>
          <w:sz w:val="24"/>
          <w:lang w:val="en"/>
        </w:rPr>
      </w:pPr>
    </w:p>
    <w:p w:rsidR="001E5BD8" w:rsidRDefault="001E5BD8" w:rsidP="00A9284A">
      <w:pPr>
        <w:spacing w:line="360" w:lineRule="auto"/>
        <w:rPr>
          <w:rStyle w:val="hgkelc"/>
          <w:rFonts w:ascii="Arial" w:hAnsi="Arial" w:cs="Arial"/>
          <w:sz w:val="24"/>
          <w:lang w:val="en"/>
        </w:rPr>
      </w:pPr>
    </w:p>
    <w:p w:rsidR="001E5BD8" w:rsidRDefault="00D55033" w:rsidP="00A9284A">
      <w:pPr>
        <w:spacing w:line="360" w:lineRule="auto"/>
        <w:rPr>
          <w:rStyle w:val="hgkelc"/>
          <w:rFonts w:ascii="Arial" w:hAnsi="Arial" w:cs="Arial"/>
          <w:sz w:val="24"/>
          <w:lang w:val="en"/>
        </w:rPr>
      </w:pPr>
      <w:r w:rsidRPr="00D55033">
        <w:rPr>
          <w:rStyle w:val="hgkelc"/>
          <w:rFonts w:ascii="Arial" w:hAnsi="Arial" w:cs="Arial"/>
          <w:noProof/>
          <w:sz w:val="24"/>
          <w:lang w:eastAsia="en-IN"/>
        </w:rPr>
        <w:lastRenderedPageBreak/>
        <w:drawing>
          <wp:inline distT="0" distB="0" distL="0" distR="0">
            <wp:extent cx="5731510" cy="2400850"/>
            <wp:effectExtent l="0" t="0" r="2540" b="0"/>
            <wp:docPr id="7" name="Picture 7" descr="D:\Transcriptomics paper\Transcriptomics paper images\Supplementary\Figure S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Transcriptomics paper\Transcriptomics paper images\Supplementary\Figure S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0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3306" w:rsidRPr="00143306" w:rsidRDefault="00D55033" w:rsidP="00A9284A">
      <w:pPr>
        <w:spacing w:line="360" w:lineRule="auto"/>
        <w:rPr>
          <w:rStyle w:val="hgkelc"/>
          <w:rFonts w:ascii="Arial" w:hAnsi="Arial" w:cs="Arial"/>
          <w:sz w:val="24"/>
          <w:lang w:val="en"/>
        </w:rPr>
      </w:pPr>
      <w:bookmarkStart w:id="0" w:name="OLE_LINK1"/>
      <w:r w:rsidRPr="00D55033">
        <w:rPr>
          <w:rStyle w:val="hgkelc"/>
          <w:rFonts w:ascii="Arial" w:hAnsi="Arial" w:cs="Arial"/>
          <w:b/>
          <w:sz w:val="24"/>
          <w:lang w:val="en"/>
        </w:rPr>
        <w:t xml:space="preserve">Figure S3: </w:t>
      </w:r>
      <w:r w:rsidR="00143306" w:rsidRPr="00143306">
        <w:rPr>
          <w:rStyle w:val="hgkelc"/>
          <w:rFonts w:ascii="Arial" w:hAnsi="Arial" w:cs="Arial"/>
          <w:sz w:val="24"/>
          <w:lang w:val="en"/>
        </w:rPr>
        <w:t xml:space="preserve">mRNA expression of S100A9 (a), S100A12 (b), and S100A5 (c) after A. baumannii infection in SAHA treated cells. </w:t>
      </w:r>
      <w:r w:rsidR="00143306" w:rsidRPr="00BD27C9">
        <w:rPr>
          <w:rStyle w:val="hgkelc"/>
          <w:rFonts w:ascii="Arial" w:hAnsi="Arial" w:cs="Arial"/>
          <w:sz w:val="24"/>
          <w:lang w:val="en"/>
        </w:rPr>
        <w:t xml:space="preserve">One-way ANOVA was used for statistical analysis with </w:t>
      </w:r>
      <w:proofErr w:type="spellStart"/>
      <w:r w:rsidR="00143306" w:rsidRPr="00BD27C9">
        <w:rPr>
          <w:rStyle w:val="hgkelc"/>
          <w:rFonts w:ascii="Arial" w:hAnsi="Arial" w:cs="Arial"/>
          <w:sz w:val="24"/>
          <w:lang w:val="en"/>
        </w:rPr>
        <w:t>tukey’s</w:t>
      </w:r>
      <w:proofErr w:type="spellEnd"/>
      <w:r w:rsidR="00143306" w:rsidRPr="00BD27C9">
        <w:rPr>
          <w:rStyle w:val="hgkelc"/>
          <w:rFonts w:ascii="Arial" w:hAnsi="Arial" w:cs="Arial"/>
          <w:sz w:val="24"/>
          <w:lang w:val="en"/>
        </w:rPr>
        <w:t xml:space="preserve"> multiple comparison test. </w:t>
      </w:r>
      <w:r w:rsidR="00143306" w:rsidRPr="00BD27C9">
        <w:rPr>
          <w:rStyle w:val="hgkelc"/>
          <w:rFonts w:ascii="Arial" w:hAnsi="Arial" w:cs="Arial"/>
          <w:sz w:val="24"/>
          <w:vertAlign w:val="superscript"/>
          <w:lang w:val="en"/>
        </w:rPr>
        <w:t>*</w:t>
      </w:r>
      <w:r w:rsidR="00143306" w:rsidRPr="00BD27C9">
        <w:rPr>
          <w:rStyle w:val="hgkelc"/>
          <w:rFonts w:ascii="Arial" w:hAnsi="Arial" w:cs="Arial"/>
          <w:sz w:val="24"/>
          <w:lang w:val="en"/>
        </w:rPr>
        <w:t xml:space="preserve">p &lt; 0.05, </w:t>
      </w:r>
      <w:r w:rsidR="00143306" w:rsidRPr="00BD27C9">
        <w:rPr>
          <w:rStyle w:val="hgkelc"/>
          <w:rFonts w:ascii="Arial" w:hAnsi="Arial" w:cs="Arial"/>
          <w:sz w:val="24"/>
          <w:vertAlign w:val="superscript"/>
          <w:lang w:val="en"/>
        </w:rPr>
        <w:t>**</w:t>
      </w:r>
      <w:r w:rsidR="00143306" w:rsidRPr="00BD27C9">
        <w:rPr>
          <w:rStyle w:val="hgkelc"/>
          <w:rFonts w:ascii="Arial" w:hAnsi="Arial" w:cs="Arial"/>
          <w:sz w:val="24"/>
          <w:lang w:val="en"/>
        </w:rPr>
        <w:t xml:space="preserve">p &lt; 0.01, and </w:t>
      </w:r>
      <w:r w:rsidR="00143306" w:rsidRPr="00BD27C9">
        <w:rPr>
          <w:rStyle w:val="hgkelc"/>
          <w:rFonts w:ascii="Arial" w:hAnsi="Arial" w:cs="Arial"/>
          <w:sz w:val="24"/>
          <w:vertAlign w:val="superscript"/>
          <w:lang w:val="en"/>
        </w:rPr>
        <w:t>***</w:t>
      </w:r>
      <w:r w:rsidR="00143306" w:rsidRPr="00BD27C9">
        <w:rPr>
          <w:rStyle w:val="hgkelc"/>
          <w:rFonts w:ascii="Arial" w:hAnsi="Arial" w:cs="Arial"/>
          <w:sz w:val="24"/>
          <w:lang w:val="en"/>
        </w:rPr>
        <w:t xml:space="preserve">p &lt; 0.001. </w:t>
      </w:r>
      <w:r w:rsidR="00143306">
        <w:rPr>
          <w:rFonts w:ascii="Arial" w:hAnsi="Arial" w:cs="Arial"/>
          <w:sz w:val="24"/>
        </w:rPr>
        <w:t xml:space="preserve"> </w:t>
      </w:r>
    </w:p>
    <w:bookmarkEnd w:id="0"/>
    <w:p w:rsidR="001E5BD8" w:rsidRDefault="001E5BD8" w:rsidP="00A9284A">
      <w:pPr>
        <w:spacing w:line="360" w:lineRule="auto"/>
        <w:rPr>
          <w:rStyle w:val="hgkelc"/>
          <w:rFonts w:ascii="Arial" w:hAnsi="Arial" w:cs="Arial"/>
          <w:sz w:val="24"/>
          <w:lang w:val="en"/>
        </w:rPr>
      </w:pPr>
    </w:p>
    <w:p w:rsidR="001E5BD8" w:rsidRPr="00DA41B8" w:rsidRDefault="001E5BD8" w:rsidP="00A9284A">
      <w:pPr>
        <w:spacing w:line="360" w:lineRule="auto"/>
        <w:rPr>
          <w:rFonts w:ascii="Arial" w:hAnsi="Arial" w:cs="Arial"/>
          <w:b/>
          <w:sz w:val="24"/>
        </w:rPr>
      </w:pPr>
    </w:p>
    <w:p w:rsidR="00116720" w:rsidRDefault="001D0DC7" w:rsidP="00DA41B8">
      <w:pPr>
        <w:spacing w:line="360" w:lineRule="auto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noProof/>
          <w:sz w:val="24"/>
          <w:lang w:eastAsia="en-IN"/>
        </w:rPr>
        <w:drawing>
          <wp:inline distT="0" distB="0" distL="0" distR="0" wp14:anchorId="77466B0D">
            <wp:extent cx="4391025" cy="297343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9302" cy="29790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D0DC7" w:rsidRPr="00143306" w:rsidRDefault="001D0DC7" w:rsidP="001D0DC7">
      <w:pPr>
        <w:spacing w:line="360" w:lineRule="auto"/>
        <w:rPr>
          <w:rStyle w:val="hgkelc"/>
          <w:rFonts w:ascii="Arial" w:hAnsi="Arial" w:cs="Arial"/>
          <w:sz w:val="24"/>
          <w:lang w:val="en"/>
        </w:rPr>
      </w:pPr>
      <w:r>
        <w:rPr>
          <w:rFonts w:ascii="Arial" w:hAnsi="Arial" w:cs="Arial"/>
          <w:b/>
          <w:sz w:val="24"/>
        </w:rPr>
        <w:t xml:space="preserve">Figure S4: </w:t>
      </w:r>
      <w:r>
        <w:rPr>
          <w:rStyle w:val="hgkelc"/>
          <w:rFonts w:ascii="Arial" w:hAnsi="Arial" w:cs="Arial"/>
          <w:sz w:val="24"/>
          <w:lang w:val="en"/>
        </w:rPr>
        <w:t xml:space="preserve">Graphical representation of LC3-I to LC3-II conversion (a) and P62 protein (b). </w:t>
      </w:r>
      <w:r w:rsidRPr="00BD27C9">
        <w:rPr>
          <w:rStyle w:val="hgkelc"/>
          <w:rFonts w:ascii="Arial" w:hAnsi="Arial" w:cs="Arial"/>
          <w:sz w:val="24"/>
          <w:lang w:val="en"/>
        </w:rPr>
        <w:t xml:space="preserve">One-way ANOVA was used for statistical analysis with </w:t>
      </w:r>
      <w:proofErr w:type="spellStart"/>
      <w:r w:rsidRPr="00BD27C9">
        <w:rPr>
          <w:rStyle w:val="hgkelc"/>
          <w:rFonts w:ascii="Arial" w:hAnsi="Arial" w:cs="Arial"/>
          <w:sz w:val="24"/>
          <w:lang w:val="en"/>
        </w:rPr>
        <w:t>tukey’s</w:t>
      </w:r>
      <w:proofErr w:type="spellEnd"/>
      <w:r w:rsidRPr="00BD27C9">
        <w:rPr>
          <w:rStyle w:val="hgkelc"/>
          <w:rFonts w:ascii="Arial" w:hAnsi="Arial" w:cs="Arial"/>
          <w:sz w:val="24"/>
          <w:lang w:val="en"/>
        </w:rPr>
        <w:t xml:space="preserve"> multiple comparison test. </w:t>
      </w:r>
      <w:r w:rsidRPr="00BD27C9">
        <w:rPr>
          <w:rStyle w:val="hgkelc"/>
          <w:rFonts w:ascii="Arial" w:hAnsi="Arial" w:cs="Arial"/>
          <w:sz w:val="24"/>
          <w:vertAlign w:val="superscript"/>
          <w:lang w:val="en"/>
        </w:rPr>
        <w:t>*</w:t>
      </w:r>
      <w:r w:rsidRPr="00BD27C9">
        <w:rPr>
          <w:rStyle w:val="hgkelc"/>
          <w:rFonts w:ascii="Arial" w:hAnsi="Arial" w:cs="Arial"/>
          <w:sz w:val="24"/>
          <w:lang w:val="en"/>
        </w:rPr>
        <w:t xml:space="preserve">p &lt; 0.05, </w:t>
      </w:r>
      <w:r w:rsidRPr="00BD27C9">
        <w:rPr>
          <w:rStyle w:val="hgkelc"/>
          <w:rFonts w:ascii="Arial" w:hAnsi="Arial" w:cs="Arial"/>
          <w:sz w:val="24"/>
          <w:vertAlign w:val="superscript"/>
          <w:lang w:val="en"/>
        </w:rPr>
        <w:t>**</w:t>
      </w:r>
      <w:r w:rsidRPr="00BD27C9">
        <w:rPr>
          <w:rStyle w:val="hgkelc"/>
          <w:rFonts w:ascii="Arial" w:hAnsi="Arial" w:cs="Arial"/>
          <w:sz w:val="24"/>
          <w:lang w:val="en"/>
        </w:rPr>
        <w:t xml:space="preserve">p &lt; 0.01, and </w:t>
      </w:r>
      <w:r w:rsidRPr="00BD27C9">
        <w:rPr>
          <w:rStyle w:val="hgkelc"/>
          <w:rFonts w:ascii="Arial" w:hAnsi="Arial" w:cs="Arial"/>
          <w:sz w:val="24"/>
          <w:vertAlign w:val="superscript"/>
          <w:lang w:val="en"/>
        </w:rPr>
        <w:t>***</w:t>
      </w:r>
      <w:r w:rsidRPr="00BD27C9">
        <w:rPr>
          <w:rStyle w:val="hgkelc"/>
          <w:rFonts w:ascii="Arial" w:hAnsi="Arial" w:cs="Arial"/>
          <w:sz w:val="24"/>
          <w:lang w:val="en"/>
        </w:rPr>
        <w:t xml:space="preserve">p &lt; 0.001. </w:t>
      </w:r>
      <w:r>
        <w:rPr>
          <w:rFonts w:ascii="Arial" w:hAnsi="Arial" w:cs="Arial"/>
          <w:sz w:val="24"/>
        </w:rPr>
        <w:t xml:space="preserve"> </w:t>
      </w:r>
    </w:p>
    <w:p w:rsidR="001D0DC7" w:rsidRDefault="001D0DC7" w:rsidP="001D0DC7">
      <w:pPr>
        <w:spacing w:line="360" w:lineRule="auto"/>
        <w:rPr>
          <w:rFonts w:ascii="Arial" w:hAnsi="Arial" w:cs="Arial"/>
          <w:b/>
          <w:sz w:val="24"/>
        </w:rPr>
      </w:pPr>
    </w:p>
    <w:p w:rsidR="001D0DC7" w:rsidRDefault="001D0DC7" w:rsidP="00DA41B8">
      <w:pPr>
        <w:spacing w:line="360" w:lineRule="auto"/>
        <w:rPr>
          <w:rFonts w:ascii="Arial" w:hAnsi="Arial" w:cs="Arial"/>
          <w:b/>
          <w:sz w:val="24"/>
        </w:rPr>
      </w:pPr>
    </w:p>
    <w:p w:rsidR="001D0DC7" w:rsidRDefault="001D0DC7" w:rsidP="00DA41B8">
      <w:pPr>
        <w:spacing w:line="360" w:lineRule="auto"/>
        <w:rPr>
          <w:rFonts w:ascii="Arial" w:hAnsi="Arial" w:cs="Arial"/>
          <w:b/>
          <w:sz w:val="24"/>
        </w:rPr>
      </w:pPr>
    </w:p>
    <w:p w:rsidR="00116720" w:rsidRDefault="00116720" w:rsidP="00DA41B8">
      <w:pPr>
        <w:spacing w:line="360" w:lineRule="auto"/>
        <w:rPr>
          <w:rFonts w:ascii="Arial" w:hAnsi="Arial" w:cs="Arial"/>
          <w:b/>
          <w:sz w:val="24"/>
        </w:rPr>
      </w:pPr>
    </w:p>
    <w:p w:rsidR="00116720" w:rsidRDefault="00116720" w:rsidP="00DA41B8">
      <w:pPr>
        <w:spacing w:line="360" w:lineRule="auto"/>
        <w:rPr>
          <w:rFonts w:ascii="Arial" w:hAnsi="Arial" w:cs="Arial"/>
          <w:b/>
          <w:sz w:val="24"/>
        </w:rPr>
      </w:pPr>
    </w:p>
    <w:p w:rsidR="00116720" w:rsidRDefault="00BF1CED" w:rsidP="00DA41B8">
      <w:pPr>
        <w:spacing w:line="360" w:lineRule="auto"/>
        <w:rPr>
          <w:rFonts w:ascii="Arial" w:hAnsi="Arial" w:cs="Arial"/>
          <w:b/>
          <w:sz w:val="24"/>
        </w:rPr>
      </w:pPr>
      <w:r w:rsidRPr="00C00F66">
        <w:rPr>
          <w:rFonts w:ascii="Arial" w:hAnsi="Arial" w:cs="Arial"/>
          <w:b/>
          <w:noProof/>
          <w:sz w:val="24"/>
          <w:lang w:eastAsia="en-IN"/>
        </w:rPr>
        <w:drawing>
          <wp:inline distT="0" distB="0" distL="0" distR="0" wp14:anchorId="084290DE" wp14:editId="7CBC5575">
            <wp:extent cx="5731510" cy="2463165"/>
            <wp:effectExtent l="0" t="0" r="2540" b="0"/>
            <wp:docPr id="8" name="Picture 8" descr="D:\Transcriptomics paper\Transcriptomics paper images\Supplementary\Figure 4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Transcriptomics paper\Transcriptomics paper images\Supplementary\Figure 4S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63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3306" w:rsidRPr="00143306" w:rsidRDefault="001D0DC7" w:rsidP="00143306">
      <w:pPr>
        <w:spacing w:line="360" w:lineRule="auto"/>
        <w:rPr>
          <w:rStyle w:val="hgkelc"/>
          <w:rFonts w:ascii="Arial" w:hAnsi="Arial" w:cs="Arial"/>
          <w:sz w:val="24"/>
          <w:lang w:val="en"/>
        </w:rPr>
      </w:pPr>
      <w:r>
        <w:rPr>
          <w:rFonts w:ascii="Arial" w:hAnsi="Arial" w:cs="Arial"/>
          <w:b/>
          <w:sz w:val="24"/>
        </w:rPr>
        <w:t>Figure S5</w:t>
      </w:r>
      <w:r w:rsidR="00116720">
        <w:rPr>
          <w:rFonts w:ascii="Arial" w:hAnsi="Arial" w:cs="Arial"/>
          <w:b/>
          <w:sz w:val="24"/>
        </w:rPr>
        <w:t xml:space="preserve">: </w:t>
      </w:r>
      <w:r w:rsidR="00143306" w:rsidRPr="00143306">
        <w:rPr>
          <w:rStyle w:val="hgkelc"/>
          <w:rFonts w:ascii="Arial" w:hAnsi="Arial" w:cs="Arial"/>
          <w:sz w:val="24"/>
          <w:lang w:val="en"/>
        </w:rPr>
        <w:t>mRNA expression of</w:t>
      </w:r>
      <w:r w:rsidR="00143306">
        <w:rPr>
          <w:rStyle w:val="hgkelc"/>
          <w:rFonts w:ascii="Arial" w:hAnsi="Arial" w:cs="Arial"/>
          <w:sz w:val="24"/>
          <w:lang w:val="en"/>
        </w:rPr>
        <w:t xml:space="preserve"> downregulated DEGs such as GPR65</w:t>
      </w:r>
      <w:r w:rsidR="00143306" w:rsidRPr="00143306">
        <w:rPr>
          <w:rStyle w:val="hgkelc"/>
          <w:rFonts w:ascii="Arial" w:hAnsi="Arial" w:cs="Arial"/>
          <w:sz w:val="24"/>
          <w:lang w:val="en"/>
        </w:rPr>
        <w:t xml:space="preserve"> (a)</w:t>
      </w:r>
      <w:r w:rsidR="00143306">
        <w:rPr>
          <w:rStyle w:val="hgkelc"/>
          <w:rFonts w:ascii="Arial" w:hAnsi="Arial" w:cs="Arial"/>
          <w:sz w:val="24"/>
          <w:lang w:val="en"/>
        </w:rPr>
        <w:t xml:space="preserve">, HEY2 </w:t>
      </w:r>
      <w:r w:rsidR="00143306" w:rsidRPr="00143306">
        <w:rPr>
          <w:rStyle w:val="hgkelc"/>
          <w:rFonts w:ascii="Arial" w:hAnsi="Arial" w:cs="Arial"/>
          <w:sz w:val="24"/>
          <w:lang w:val="en"/>
        </w:rPr>
        <w:t>(b)</w:t>
      </w:r>
      <w:r w:rsidR="00143306">
        <w:rPr>
          <w:rStyle w:val="hgkelc"/>
          <w:rFonts w:ascii="Arial" w:hAnsi="Arial" w:cs="Arial"/>
          <w:sz w:val="24"/>
          <w:lang w:val="en"/>
        </w:rPr>
        <w:t xml:space="preserve">, and SASH3 </w:t>
      </w:r>
      <w:r w:rsidR="00143306" w:rsidRPr="00143306">
        <w:rPr>
          <w:rStyle w:val="hgkelc"/>
          <w:rFonts w:ascii="Arial" w:hAnsi="Arial" w:cs="Arial"/>
          <w:sz w:val="24"/>
          <w:lang w:val="en"/>
        </w:rPr>
        <w:t xml:space="preserve">(c) after </w:t>
      </w:r>
      <w:r w:rsidR="00143306" w:rsidRPr="00B4007A">
        <w:rPr>
          <w:rStyle w:val="hgkelc"/>
          <w:rFonts w:ascii="Arial" w:hAnsi="Arial" w:cs="Arial"/>
          <w:i/>
          <w:sz w:val="24"/>
          <w:lang w:val="en"/>
        </w:rPr>
        <w:t>A. baumannii</w:t>
      </w:r>
      <w:r w:rsidR="00143306" w:rsidRPr="00143306">
        <w:rPr>
          <w:rStyle w:val="hgkelc"/>
          <w:rFonts w:ascii="Arial" w:hAnsi="Arial" w:cs="Arial"/>
          <w:sz w:val="24"/>
          <w:lang w:val="en"/>
        </w:rPr>
        <w:t xml:space="preserve"> infection in SAHA treated cells. </w:t>
      </w:r>
      <w:r w:rsidR="00143306" w:rsidRPr="00BD27C9">
        <w:rPr>
          <w:rStyle w:val="hgkelc"/>
          <w:rFonts w:ascii="Arial" w:hAnsi="Arial" w:cs="Arial"/>
          <w:sz w:val="24"/>
          <w:lang w:val="en"/>
        </w:rPr>
        <w:t xml:space="preserve">One-way ANOVA was used for statistical analysis with </w:t>
      </w:r>
      <w:proofErr w:type="spellStart"/>
      <w:r w:rsidR="00143306" w:rsidRPr="00BD27C9">
        <w:rPr>
          <w:rStyle w:val="hgkelc"/>
          <w:rFonts w:ascii="Arial" w:hAnsi="Arial" w:cs="Arial"/>
          <w:sz w:val="24"/>
          <w:lang w:val="en"/>
        </w:rPr>
        <w:t>tukey’s</w:t>
      </w:r>
      <w:proofErr w:type="spellEnd"/>
      <w:r w:rsidR="00143306" w:rsidRPr="00BD27C9">
        <w:rPr>
          <w:rStyle w:val="hgkelc"/>
          <w:rFonts w:ascii="Arial" w:hAnsi="Arial" w:cs="Arial"/>
          <w:sz w:val="24"/>
          <w:lang w:val="en"/>
        </w:rPr>
        <w:t xml:space="preserve"> multiple comparison test. </w:t>
      </w:r>
      <w:r w:rsidR="00143306" w:rsidRPr="00BD27C9">
        <w:rPr>
          <w:rStyle w:val="hgkelc"/>
          <w:rFonts w:ascii="Arial" w:hAnsi="Arial" w:cs="Arial"/>
          <w:sz w:val="24"/>
          <w:vertAlign w:val="superscript"/>
          <w:lang w:val="en"/>
        </w:rPr>
        <w:t>*</w:t>
      </w:r>
      <w:r w:rsidR="00143306" w:rsidRPr="00BD27C9">
        <w:rPr>
          <w:rStyle w:val="hgkelc"/>
          <w:rFonts w:ascii="Arial" w:hAnsi="Arial" w:cs="Arial"/>
          <w:sz w:val="24"/>
          <w:lang w:val="en"/>
        </w:rPr>
        <w:t xml:space="preserve">p &lt; 0.05, </w:t>
      </w:r>
      <w:r w:rsidR="00143306" w:rsidRPr="00BD27C9">
        <w:rPr>
          <w:rStyle w:val="hgkelc"/>
          <w:rFonts w:ascii="Arial" w:hAnsi="Arial" w:cs="Arial"/>
          <w:sz w:val="24"/>
          <w:vertAlign w:val="superscript"/>
          <w:lang w:val="en"/>
        </w:rPr>
        <w:t>**</w:t>
      </w:r>
      <w:r w:rsidR="00143306" w:rsidRPr="00BD27C9">
        <w:rPr>
          <w:rStyle w:val="hgkelc"/>
          <w:rFonts w:ascii="Arial" w:hAnsi="Arial" w:cs="Arial"/>
          <w:sz w:val="24"/>
          <w:lang w:val="en"/>
        </w:rPr>
        <w:t xml:space="preserve">p &lt; 0.01, and </w:t>
      </w:r>
      <w:r w:rsidR="00143306" w:rsidRPr="00BD27C9">
        <w:rPr>
          <w:rStyle w:val="hgkelc"/>
          <w:rFonts w:ascii="Arial" w:hAnsi="Arial" w:cs="Arial"/>
          <w:sz w:val="24"/>
          <w:vertAlign w:val="superscript"/>
          <w:lang w:val="en"/>
        </w:rPr>
        <w:t>***</w:t>
      </w:r>
      <w:r w:rsidR="00143306" w:rsidRPr="00BD27C9">
        <w:rPr>
          <w:rStyle w:val="hgkelc"/>
          <w:rFonts w:ascii="Arial" w:hAnsi="Arial" w:cs="Arial"/>
          <w:sz w:val="24"/>
          <w:lang w:val="en"/>
        </w:rPr>
        <w:t xml:space="preserve">p &lt; 0.001. </w:t>
      </w:r>
      <w:r w:rsidR="00143306">
        <w:rPr>
          <w:rFonts w:ascii="Arial" w:hAnsi="Arial" w:cs="Arial"/>
          <w:sz w:val="24"/>
        </w:rPr>
        <w:t xml:space="preserve"> </w:t>
      </w:r>
    </w:p>
    <w:p w:rsidR="00116720" w:rsidRDefault="00116720" w:rsidP="00DA41B8">
      <w:pPr>
        <w:spacing w:line="360" w:lineRule="auto"/>
        <w:rPr>
          <w:rFonts w:ascii="Arial" w:hAnsi="Arial" w:cs="Arial"/>
          <w:b/>
          <w:sz w:val="24"/>
        </w:rPr>
      </w:pPr>
    </w:p>
    <w:p w:rsidR="00F72D5E" w:rsidRDefault="00F72D5E" w:rsidP="00DA41B8">
      <w:pPr>
        <w:spacing w:line="360" w:lineRule="auto"/>
        <w:rPr>
          <w:rFonts w:ascii="Arial" w:hAnsi="Arial" w:cs="Arial"/>
          <w:b/>
          <w:sz w:val="24"/>
        </w:rPr>
      </w:pPr>
    </w:p>
    <w:p w:rsidR="00F72D5E" w:rsidRDefault="00F72D5E" w:rsidP="00DA41B8">
      <w:pPr>
        <w:spacing w:line="360" w:lineRule="auto"/>
        <w:rPr>
          <w:rFonts w:ascii="Arial" w:hAnsi="Arial" w:cs="Arial"/>
          <w:b/>
          <w:sz w:val="24"/>
        </w:rPr>
      </w:pPr>
    </w:p>
    <w:p w:rsidR="00F72D5E" w:rsidRDefault="00F72D5E" w:rsidP="00DA41B8">
      <w:pPr>
        <w:spacing w:line="360" w:lineRule="auto"/>
        <w:rPr>
          <w:rFonts w:ascii="Arial" w:hAnsi="Arial" w:cs="Arial"/>
          <w:b/>
          <w:sz w:val="24"/>
        </w:rPr>
      </w:pPr>
    </w:p>
    <w:p w:rsidR="00F72D5E" w:rsidRDefault="00F72D5E" w:rsidP="00DA41B8">
      <w:pPr>
        <w:spacing w:line="360" w:lineRule="auto"/>
        <w:rPr>
          <w:rFonts w:ascii="Arial" w:hAnsi="Arial" w:cs="Arial"/>
          <w:b/>
          <w:sz w:val="24"/>
        </w:rPr>
      </w:pPr>
    </w:p>
    <w:p w:rsidR="00F72D5E" w:rsidRDefault="00F72D5E" w:rsidP="00DA41B8">
      <w:pPr>
        <w:spacing w:line="360" w:lineRule="auto"/>
        <w:rPr>
          <w:rFonts w:ascii="Arial" w:hAnsi="Arial" w:cs="Arial"/>
          <w:b/>
          <w:sz w:val="24"/>
        </w:rPr>
      </w:pPr>
    </w:p>
    <w:p w:rsidR="00F72D5E" w:rsidRDefault="00F72D5E" w:rsidP="00DA41B8">
      <w:pPr>
        <w:spacing w:line="360" w:lineRule="auto"/>
        <w:rPr>
          <w:rFonts w:ascii="Arial" w:hAnsi="Arial" w:cs="Arial"/>
          <w:b/>
          <w:sz w:val="24"/>
        </w:rPr>
      </w:pPr>
    </w:p>
    <w:p w:rsidR="00F72D5E" w:rsidRDefault="00F72D5E" w:rsidP="00DA41B8">
      <w:pPr>
        <w:spacing w:line="360" w:lineRule="auto"/>
        <w:rPr>
          <w:rFonts w:ascii="Arial" w:hAnsi="Arial" w:cs="Arial"/>
          <w:b/>
          <w:sz w:val="24"/>
        </w:rPr>
      </w:pPr>
    </w:p>
    <w:p w:rsidR="00F72D5E" w:rsidRDefault="00F72D5E" w:rsidP="00DA41B8">
      <w:pPr>
        <w:spacing w:line="360" w:lineRule="auto"/>
        <w:rPr>
          <w:rFonts w:ascii="Arial" w:hAnsi="Arial" w:cs="Arial"/>
          <w:b/>
          <w:sz w:val="24"/>
        </w:rPr>
      </w:pPr>
    </w:p>
    <w:p w:rsidR="00F72D5E" w:rsidRDefault="00F72D5E" w:rsidP="00DA41B8">
      <w:pPr>
        <w:spacing w:line="360" w:lineRule="auto"/>
        <w:rPr>
          <w:rFonts w:ascii="Arial" w:hAnsi="Arial" w:cs="Arial"/>
          <w:b/>
          <w:sz w:val="24"/>
        </w:rPr>
      </w:pPr>
    </w:p>
    <w:p w:rsidR="00B966BF" w:rsidRDefault="00B966BF" w:rsidP="00B966BF">
      <w:pPr>
        <w:spacing w:line="480" w:lineRule="auto"/>
        <w:jc w:val="both"/>
        <w:rPr>
          <w:rFonts w:ascii="Arial" w:hAnsi="Arial" w:cs="Arial"/>
          <w:sz w:val="20"/>
          <w:szCs w:val="20"/>
        </w:rPr>
      </w:pPr>
      <w:bookmarkStart w:id="1" w:name="_GoBack"/>
      <w:bookmarkEnd w:id="1"/>
    </w:p>
    <w:p w:rsidR="00B966BF" w:rsidRPr="002767EA" w:rsidRDefault="00B966BF" w:rsidP="00B966BF">
      <w:pPr>
        <w:spacing w:line="48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283A34">
        <w:rPr>
          <w:rFonts w:ascii="Arial" w:hAnsi="Arial" w:cs="Arial"/>
          <w:b/>
          <w:bCs/>
          <w:sz w:val="24"/>
          <w:szCs w:val="24"/>
        </w:rPr>
        <w:lastRenderedPageBreak/>
        <w:t>Table S1: List of primers</w:t>
      </w:r>
    </w:p>
    <w:tbl>
      <w:tblPr>
        <w:tblStyle w:val="TableGrid"/>
        <w:tblW w:w="8784" w:type="dxa"/>
        <w:tblLayout w:type="fixed"/>
        <w:tblLook w:val="04A0" w:firstRow="1" w:lastRow="0" w:firstColumn="1" w:lastColumn="0" w:noHBand="0" w:noVBand="1"/>
      </w:tblPr>
      <w:tblGrid>
        <w:gridCol w:w="766"/>
        <w:gridCol w:w="1214"/>
        <w:gridCol w:w="1417"/>
        <w:gridCol w:w="3544"/>
        <w:gridCol w:w="1843"/>
      </w:tblGrid>
      <w:tr w:rsidR="00B966BF" w:rsidRPr="00B966BF" w:rsidTr="00AC638E">
        <w:trPr>
          <w:trHeight w:val="289"/>
        </w:trPr>
        <w:tc>
          <w:tcPr>
            <w:tcW w:w="766" w:type="dxa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66BF">
              <w:rPr>
                <w:rFonts w:ascii="Arial" w:hAnsi="Arial" w:cs="Arial"/>
                <w:b/>
                <w:sz w:val="18"/>
                <w:szCs w:val="18"/>
              </w:rPr>
              <w:t>S. No</w:t>
            </w:r>
          </w:p>
        </w:tc>
        <w:tc>
          <w:tcPr>
            <w:tcW w:w="1214" w:type="dxa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66BF">
              <w:rPr>
                <w:rFonts w:ascii="Arial" w:hAnsi="Arial" w:cs="Arial"/>
                <w:b/>
                <w:sz w:val="18"/>
                <w:szCs w:val="18"/>
              </w:rPr>
              <w:t>Gene</w:t>
            </w:r>
          </w:p>
        </w:tc>
        <w:tc>
          <w:tcPr>
            <w:tcW w:w="1417" w:type="dxa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66BF">
              <w:rPr>
                <w:rFonts w:ascii="Arial" w:hAnsi="Arial" w:cs="Arial"/>
                <w:b/>
                <w:sz w:val="18"/>
                <w:szCs w:val="18"/>
              </w:rPr>
              <w:t>Accession Id</w:t>
            </w:r>
          </w:p>
        </w:tc>
        <w:tc>
          <w:tcPr>
            <w:tcW w:w="3544" w:type="dxa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66BF">
              <w:rPr>
                <w:rFonts w:ascii="Arial" w:hAnsi="Arial" w:cs="Arial"/>
                <w:b/>
                <w:sz w:val="18"/>
                <w:szCs w:val="18"/>
              </w:rPr>
              <w:t>Primers</w:t>
            </w:r>
          </w:p>
        </w:tc>
        <w:tc>
          <w:tcPr>
            <w:tcW w:w="1843" w:type="dxa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66BF">
              <w:rPr>
                <w:rFonts w:ascii="Arial" w:hAnsi="Arial" w:cs="Arial"/>
                <w:b/>
                <w:sz w:val="18"/>
                <w:szCs w:val="18"/>
              </w:rPr>
              <w:t>Product length</w:t>
            </w:r>
          </w:p>
        </w:tc>
      </w:tr>
      <w:tr w:rsidR="00B966BF" w:rsidRPr="00B966BF" w:rsidTr="00AC638E">
        <w:trPr>
          <w:trHeight w:val="289"/>
        </w:trPr>
        <w:tc>
          <w:tcPr>
            <w:tcW w:w="766" w:type="dxa"/>
            <w:vMerge w:val="restart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14" w:type="dxa"/>
            <w:vMerge w:val="restart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STX7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U77942.1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B966BF" w:rsidRPr="00B966BF" w:rsidRDefault="00B966BF" w:rsidP="00AC638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6BF">
              <w:rPr>
                <w:rFonts w:ascii="Arial" w:hAnsi="Arial" w:cs="Arial"/>
                <w:color w:val="000000"/>
                <w:sz w:val="18"/>
                <w:szCs w:val="18"/>
              </w:rPr>
              <w:t>F:  CCCAGTGAACAGCGTCAAAG</w:t>
            </w:r>
          </w:p>
        </w:tc>
        <w:tc>
          <w:tcPr>
            <w:tcW w:w="1843" w:type="dxa"/>
            <w:vMerge w:val="restart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150</w:t>
            </w:r>
          </w:p>
        </w:tc>
      </w:tr>
      <w:tr w:rsidR="00B966BF" w:rsidRPr="00B966BF" w:rsidTr="00AC638E">
        <w:trPr>
          <w:trHeight w:val="303"/>
        </w:trPr>
        <w:tc>
          <w:tcPr>
            <w:tcW w:w="766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14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 w:rsidR="00B966BF" w:rsidRPr="00B966BF" w:rsidRDefault="00B966BF" w:rsidP="00AC638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6BF">
              <w:rPr>
                <w:rFonts w:ascii="Arial" w:hAnsi="Arial" w:cs="Arial"/>
                <w:color w:val="000000"/>
                <w:sz w:val="18"/>
                <w:szCs w:val="18"/>
              </w:rPr>
              <w:t>R: AGACACTCTGGAACTGGCTC</w:t>
            </w:r>
          </w:p>
        </w:tc>
        <w:tc>
          <w:tcPr>
            <w:tcW w:w="1843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966BF" w:rsidRPr="00B966BF" w:rsidTr="00AC638E">
        <w:trPr>
          <w:trHeight w:val="303"/>
        </w:trPr>
        <w:tc>
          <w:tcPr>
            <w:tcW w:w="766" w:type="dxa"/>
            <w:vMerge w:val="restart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14" w:type="dxa"/>
            <w:vMerge w:val="restart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STX17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BC101564.1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B966BF" w:rsidRPr="00B966BF" w:rsidRDefault="00B966BF" w:rsidP="00AC638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6BF">
              <w:rPr>
                <w:rFonts w:ascii="Arial" w:hAnsi="Arial" w:cs="Arial"/>
                <w:color w:val="000000"/>
                <w:sz w:val="18"/>
                <w:szCs w:val="18"/>
              </w:rPr>
              <w:t>F: GGCTTCAAAGTGGCAGGAAT</w:t>
            </w:r>
          </w:p>
        </w:tc>
        <w:tc>
          <w:tcPr>
            <w:tcW w:w="1843" w:type="dxa"/>
            <w:vMerge w:val="restart"/>
            <w:shd w:val="clear" w:color="auto" w:fill="auto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224</w:t>
            </w:r>
          </w:p>
        </w:tc>
      </w:tr>
      <w:tr w:rsidR="00B966BF" w:rsidRPr="00B966BF" w:rsidTr="00AC638E">
        <w:trPr>
          <w:trHeight w:val="289"/>
        </w:trPr>
        <w:tc>
          <w:tcPr>
            <w:tcW w:w="766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14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 w:rsidR="00B966BF" w:rsidRPr="00B966BF" w:rsidRDefault="00B966BF" w:rsidP="00AC638E">
            <w:pPr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color w:val="000000"/>
                <w:sz w:val="18"/>
                <w:szCs w:val="18"/>
              </w:rPr>
              <w:t>R: GAGTGTCCAACAGCAGCAAA</w:t>
            </w:r>
          </w:p>
        </w:tc>
        <w:tc>
          <w:tcPr>
            <w:tcW w:w="1843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966BF" w:rsidRPr="00B966BF" w:rsidTr="00AC638E">
        <w:trPr>
          <w:trHeight w:val="289"/>
        </w:trPr>
        <w:tc>
          <w:tcPr>
            <w:tcW w:w="766" w:type="dxa"/>
            <w:vMerge w:val="restart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214" w:type="dxa"/>
            <w:vMerge w:val="restart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6BF">
              <w:rPr>
                <w:rFonts w:ascii="Arial" w:hAnsi="Arial" w:cs="Arial"/>
                <w:color w:val="000000"/>
                <w:sz w:val="18"/>
                <w:szCs w:val="18"/>
              </w:rPr>
              <w:t>SNAP25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BT019684.1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B966BF" w:rsidRPr="00B966BF" w:rsidRDefault="00B966BF" w:rsidP="00AC638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6BF">
              <w:rPr>
                <w:rFonts w:ascii="Arial" w:hAnsi="Arial" w:cs="Arial"/>
                <w:color w:val="000000"/>
                <w:sz w:val="18"/>
                <w:szCs w:val="18"/>
              </w:rPr>
              <w:t>F: CTGATGAGTCGCTGGAAAGC</w:t>
            </w:r>
          </w:p>
        </w:tc>
        <w:tc>
          <w:tcPr>
            <w:tcW w:w="1843" w:type="dxa"/>
            <w:vMerge w:val="restart"/>
            <w:shd w:val="clear" w:color="auto" w:fill="auto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158</w:t>
            </w:r>
          </w:p>
        </w:tc>
      </w:tr>
      <w:tr w:rsidR="00B966BF" w:rsidRPr="00B966BF" w:rsidTr="00AC638E">
        <w:trPr>
          <w:trHeight w:val="289"/>
        </w:trPr>
        <w:tc>
          <w:tcPr>
            <w:tcW w:w="766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14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 w:rsidR="00B966BF" w:rsidRPr="00B966BF" w:rsidRDefault="00B966BF" w:rsidP="00AC638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6BF">
              <w:rPr>
                <w:rFonts w:ascii="Arial" w:hAnsi="Arial" w:cs="Arial"/>
                <w:color w:val="000000"/>
                <w:sz w:val="18"/>
                <w:szCs w:val="18"/>
              </w:rPr>
              <w:t>R: AGCCTCCTTCATGTCTTGGT</w:t>
            </w:r>
          </w:p>
        </w:tc>
        <w:tc>
          <w:tcPr>
            <w:tcW w:w="1843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966BF" w:rsidRPr="00B966BF" w:rsidTr="00AC638E">
        <w:trPr>
          <w:trHeight w:val="289"/>
        </w:trPr>
        <w:tc>
          <w:tcPr>
            <w:tcW w:w="766" w:type="dxa"/>
            <w:vMerge w:val="restart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214" w:type="dxa"/>
            <w:vMerge w:val="restart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GABARAP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AF161586.1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B966BF" w:rsidRPr="00B966BF" w:rsidRDefault="00B966BF" w:rsidP="00AC638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6BF">
              <w:rPr>
                <w:rFonts w:ascii="Arial" w:hAnsi="Arial" w:cs="Arial"/>
                <w:color w:val="000000"/>
                <w:sz w:val="18"/>
                <w:szCs w:val="18"/>
              </w:rPr>
              <w:t>F: AGGGGTAATGGTGGAGTTGG</w:t>
            </w:r>
          </w:p>
        </w:tc>
        <w:tc>
          <w:tcPr>
            <w:tcW w:w="1843" w:type="dxa"/>
            <w:vMerge w:val="restart"/>
            <w:shd w:val="clear" w:color="auto" w:fill="auto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181</w:t>
            </w:r>
          </w:p>
        </w:tc>
      </w:tr>
      <w:tr w:rsidR="00B966BF" w:rsidRPr="00B966BF" w:rsidTr="00AC638E">
        <w:trPr>
          <w:trHeight w:val="303"/>
        </w:trPr>
        <w:tc>
          <w:tcPr>
            <w:tcW w:w="766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14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 w:rsidR="00B966BF" w:rsidRPr="00B966BF" w:rsidRDefault="00B966BF" w:rsidP="00AC638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6BF">
              <w:rPr>
                <w:rFonts w:ascii="Arial" w:hAnsi="Arial" w:cs="Arial"/>
                <w:color w:val="000000"/>
                <w:sz w:val="18"/>
                <w:szCs w:val="18"/>
              </w:rPr>
              <w:t>R: AAGGGATTGCTGGGTTCTGA</w:t>
            </w:r>
          </w:p>
        </w:tc>
        <w:tc>
          <w:tcPr>
            <w:tcW w:w="1843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966BF" w:rsidRPr="00B966BF" w:rsidTr="00AC638E">
        <w:trPr>
          <w:trHeight w:val="303"/>
        </w:trPr>
        <w:tc>
          <w:tcPr>
            <w:tcW w:w="766" w:type="dxa"/>
            <w:vMerge w:val="restart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1214" w:type="dxa"/>
            <w:vMerge w:val="restart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YKT6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U95735.1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B966BF" w:rsidRPr="00B966BF" w:rsidRDefault="00B966BF" w:rsidP="00AC638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6BF">
              <w:rPr>
                <w:rFonts w:ascii="Arial" w:hAnsi="Arial" w:cs="Arial"/>
                <w:color w:val="000000"/>
                <w:sz w:val="18"/>
                <w:szCs w:val="18"/>
              </w:rPr>
              <w:t>F: AGTCTTGCAGGTGTGGTCAT</w:t>
            </w:r>
          </w:p>
        </w:tc>
        <w:tc>
          <w:tcPr>
            <w:tcW w:w="1843" w:type="dxa"/>
            <w:vMerge w:val="restart"/>
            <w:shd w:val="clear" w:color="auto" w:fill="auto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222</w:t>
            </w:r>
          </w:p>
        </w:tc>
      </w:tr>
      <w:tr w:rsidR="00B966BF" w:rsidRPr="00B966BF" w:rsidTr="00AC638E">
        <w:trPr>
          <w:trHeight w:val="303"/>
        </w:trPr>
        <w:tc>
          <w:tcPr>
            <w:tcW w:w="766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14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 w:rsidR="00B966BF" w:rsidRPr="00B966BF" w:rsidRDefault="00B966BF" w:rsidP="00AC638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6BF">
              <w:rPr>
                <w:rFonts w:ascii="Arial" w:hAnsi="Arial" w:cs="Arial"/>
                <w:color w:val="000000"/>
                <w:sz w:val="18"/>
                <w:szCs w:val="18"/>
              </w:rPr>
              <w:t>R: ATCTAGTTCGGCCTGCACTT</w:t>
            </w:r>
          </w:p>
        </w:tc>
        <w:tc>
          <w:tcPr>
            <w:tcW w:w="1843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966BF" w:rsidRPr="00B966BF" w:rsidTr="00AC638E">
        <w:trPr>
          <w:trHeight w:val="303"/>
        </w:trPr>
        <w:tc>
          <w:tcPr>
            <w:tcW w:w="766" w:type="dxa"/>
            <w:vMerge w:val="restart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1214" w:type="dxa"/>
            <w:vMerge w:val="restart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IL6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M14584.1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B966BF" w:rsidRPr="00B966BF" w:rsidRDefault="00B966BF" w:rsidP="00AC638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6BF">
              <w:rPr>
                <w:rFonts w:ascii="Arial" w:hAnsi="Arial" w:cs="Arial"/>
                <w:color w:val="000000"/>
                <w:sz w:val="18"/>
                <w:szCs w:val="18"/>
              </w:rPr>
              <w:t>F: AGTCCTGATCCAGTTCCTGC</w:t>
            </w:r>
          </w:p>
        </w:tc>
        <w:tc>
          <w:tcPr>
            <w:tcW w:w="1843" w:type="dxa"/>
            <w:vMerge w:val="restart"/>
            <w:shd w:val="clear" w:color="auto" w:fill="auto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196</w:t>
            </w:r>
          </w:p>
        </w:tc>
      </w:tr>
      <w:tr w:rsidR="00B966BF" w:rsidRPr="00B966BF" w:rsidTr="00AC638E">
        <w:trPr>
          <w:trHeight w:val="303"/>
        </w:trPr>
        <w:tc>
          <w:tcPr>
            <w:tcW w:w="766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14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 w:rsidR="00B966BF" w:rsidRPr="00B966BF" w:rsidRDefault="00B966BF" w:rsidP="00AC638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6BF">
              <w:rPr>
                <w:rFonts w:ascii="Arial" w:hAnsi="Arial" w:cs="Arial"/>
                <w:color w:val="000000"/>
                <w:sz w:val="18"/>
                <w:szCs w:val="18"/>
              </w:rPr>
              <w:t>R: CTACATTTGCCGAAGAGCCC</w:t>
            </w:r>
          </w:p>
        </w:tc>
        <w:tc>
          <w:tcPr>
            <w:tcW w:w="1843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966BF" w:rsidRPr="00B966BF" w:rsidTr="00AC638E">
        <w:trPr>
          <w:trHeight w:val="303"/>
        </w:trPr>
        <w:tc>
          <w:tcPr>
            <w:tcW w:w="766" w:type="dxa"/>
            <w:vMerge w:val="restart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1214" w:type="dxa"/>
            <w:vMerge w:val="restart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TNFα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BC028148.1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B966BF" w:rsidRPr="00B966BF" w:rsidRDefault="00B966BF" w:rsidP="00AC638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6BF">
              <w:rPr>
                <w:rFonts w:ascii="Arial" w:hAnsi="Arial" w:cs="Arial"/>
                <w:color w:val="000000"/>
                <w:sz w:val="18"/>
                <w:szCs w:val="18"/>
              </w:rPr>
              <w:t>F: GTCAACCTCCTCTCTGCCAT</w:t>
            </w:r>
          </w:p>
        </w:tc>
        <w:tc>
          <w:tcPr>
            <w:tcW w:w="1843" w:type="dxa"/>
            <w:vMerge w:val="restart"/>
            <w:shd w:val="clear" w:color="auto" w:fill="auto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188</w:t>
            </w:r>
          </w:p>
        </w:tc>
      </w:tr>
      <w:tr w:rsidR="00B966BF" w:rsidRPr="00B966BF" w:rsidTr="00AC638E">
        <w:trPr>
          <w:trHeight w:val="303"/>
        </w:trPr>
        <w:tc>
          <w:tcPr>
            <w:tcW w:w="766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14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 w:rsidR="00B966BF" w:rsidRPr="00B966BF" w:rsidRDefault="00B966BF" w:rsidP="00AC638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6BF">
              <w:rPr>
                <w:rFonts w:ascii="Arial" w:hAnsi="Arial" w:cs="Arial"/>
                <w:color w:val="000000"/>
                <w:sz w:val="18"/>
                <w:szCs w:val="18"/>
              </w:rPr>
              <w:t>R: CCAAAGTAGACCTGCCCAGA</w:t>
            </w:r>
          </w:p>
        </w:tc>
        <w:tc>
          <w:tcPr>
            <w:tcW w:w="1843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966BF" w:rsidRPr="00B966BF" w:rsidTr="00AC638E">
        <w:trPr>
          <w:trHeight w:val="303"/>
        </w:trPr>
        <w:tc>
          <w:tcPr>
            <w:tcW w:w="766" w:type="dxa"/>
            <w:vMerge w:val="restart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1214" w:type="dxa"/>
            <w:vMerge w:val="restart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IL10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M57627.1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B966BF" w:rsidRPr="00B966BF" w:rsidRDefault="00B966BF" w:rsidP="00AC638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6BF">
              <w:rPr>
                <w:rFonts w:ascii="Arial" w:hAnsi="Arial" w:cs="Arial"/>
                <w:color w:val="000000"/>
                <w:sz w:val="18"/>
                <w:szCs w:val="18"/>
              </w:rPr>
              <w:t>F: GTTCTTTGGGGAGCCAACAG</w:t>
            </w:r>
          </w:p>
        </w:tc>
        <w:tc>
          <w:tcPr>
            <w:tcW w:w="1843" w:type="dxa"/>
            <w:vMerge w:val="restart"/>
            <w:shd w:val="clear" w:color="auto" w:fill="auto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222</w:t>
            </w:r>
          </w:p>
        </w:tc>
      </w:tr>
      <w:tr w:rsidR="00B966BF" w:rsidRPr="00B966BF" w:rsidTr="00AC638E">
        <w:trPr>
          <w:trHeight w:val="303"/>
        </w:trPr>
        <w:tc>
          <w:tcPr>
            <w:tcW w:w="766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14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 w:rsidR="00B966BF" w:rsidRPr="00B966BF" w:rsidRDefault="00B966BF" w:rsidP="00AC638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6BF">
              <w:rPr>
                <w:rFonts w:ascii="Arial" w:hAnsi="Arial" w:cs="Arial"/>
                <w:color w:val="000000"/>
                <w:sz w:val="18"/>
                <w:szCs w:val="18"/>
              </w:rPr>
              <w:t>R:  AGTGGTTGGGGAATGAGGTT</w:t>
            </w:r>
          </w:p>
        </w:tc>
        <w:tc>
          <w:tcPr>
            <w:tcW w:w="1843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966BF" w:rsidRPr="00B966BF" w:rsidTr="00AC638E">
        <w:trPr>
          <w:trHeight w:val="303"/>
        </w:trPr>
        <w:tc>
          <w:tcPr>
            <w:tcW w:w="766" w:type="dxa"/>
            <w:vMerge w:val="restart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1214" w:type="dxa"/>
            <w:vMerge w:val="restart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GAPDH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AF26108 5.1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B966BF" w:rsidRPr="00B966BF" w:rsidRDefault="00B966BF" w:rsidP="00AC638E">
            <w:pPr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F: GAAGGTGAAGGTCGGAGTCA</w:t>
            </w:r>
          </w:p>
        </w:tc>
        <w:tc>
          <w:tcPr>
            <w:tcW w:w="1843" w:type="dxa"/>
            <w:vMerge w:val="restart"/>
            <w:shd w:val="clear" w:color="auto" w:fill="auto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198</w:t>
            </w:r>
          </w:p>
        </w:tc>
      </w:tr>
      <w:tr w:rsidR="00B966BF" w:rsidRPr="00B966BF" w:rsidTr="00AC638E">
        <w:trPr>
          <w:trHeight w:val="303"/>
        </w:trPr>
        <w:tc>
          <w:tcPr>
            <w:tcW w:w="766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14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 w:rsidR="00B966BF" w:rsidRPr="00B966BF" w:rsidRDefault="00B966BF" w:rsidP="00AC638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R: TGACAAGCTTCCCGTTCTCA</w:t>
            </w:r>
          </w:p>
        </w:tc>
        <w:tc>
          <w:tcPr>
            <w:tcW w:w="1843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966BF" w:rsidRPr="00B966BF" w:rsidTr="00AC638E">
        <w:trPr>
          <w:trHeight w:val="303"/>
        </w:trPr>
        <w:tc>
          <w:tcPr>
            <w:tcW w:w="766" w:type="dxa"/>
            <w:vMerge w:val="restart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1214" w:type="dxa"/>
            <w:vMerge w:val="restart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ATG16L1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 w:rsidR="00B966BF" w:rsidRPr="00B966BF" w:rsidRDefault="00B966BF" w:rsidP="00AC638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6BF">
              <w:rPr>
                <w:rFonts w:ascii="Arial" w:hAnsi="Arial" w:cs="Arial"/>
                <w:color w:val="000000"/>
                <w:sz w:val="18"/>
                <w:szCs w:val="18"/>
              </w:rPr>
              <w:t xml:space="preserve"> EF079890.1</w:t>
            </w:r>
          </w:p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 w:rsidR="00B966BF" w:rsidRPr="00B966BF" w:rsidRDefault="00B966BF" w:rsidP="00AC638E">
            <w:pPr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 xml:space="preserve">F: </w:t>
            </w:r>
            <w:r w:rsidRPr="00B966BF">
              <w:rPr>
                <w:rFonts w:ascii="Arial" w:hAnsi="Arial" w:cs="Arial"/>
                <w:color w:val="000000"/>
                <w:sz w:val="18"/>
                <w:szCs w:val="18"/>
              </w:rPr>
              <w:t>CGATGCACATGATGGGGAAG</w:t>
            </w:r>
          </w:p>
        </w:tc>
        <w:tc>
          <w:tcPr>
            <w:tcW w:w="1843" w:type="dxa"/>
            <w:vMerge w:val="restart"/>
            <w:shd w:val="clear" w:color="auto" w:fill="auto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232</w:t>
            </w:r>
          </w:p>
        </w:tc>
      </w:tr>
      <w:tr w:rsidR="00B966BF" w:rsidRPr="00B966BF" w:rsidTr="00AC638E">
        <w:trPr>
          <w:trHeight w:val="303"/>
        </w:trPr>
        <w:tc>
          <w:tcPr>
            <w:tcW w:w="766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14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 w:rsidR="00B966BF" w:rsidRPr="00B966BF" w:rsidRDefault="00B966BF" w:rsidP="00AC638E">
            <w:pPr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 xml:space="preserve">R: </w:t>
            </w:r>
            <w:r w:rsidRPr="00B966BF">
              <w:rPr>
                <w:rFonts w:ascii="Arial" w:hAnsi="Arial" w:cs="Arial"/>
                <w:color w:val="000000"/>
                <w:sz w:val="18"/>
                <w:szCs w:val="18"/>
              </w:rPr>
              <w:t>CACAGTCCAGATTCGGCTTG</w:t>
            </w:r>
          </w:p>
        </w:tc>
        <w:tc>
          <w:tcPr>
            <w:tcW w:w="1843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966BF" w:rsidRPr="00B966BF" w:rsidTr="00AC638E">
        <w:trPr>
          <w:trHeight w:val="303"/>
        </w:trPr>
        <w:tc>
          <w:tcPr>
            <w:tcW w:w="766" w:type="dxa"/>
            <w:vMerge w:val="restart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1214" w:type="dxa"/>
            <w:vMerge w:val="restart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6BF">
              <w:rPr>
                <w:rFonts w:ascii="Arial" w:hAnsi="Arial" w:cs="Arial"/>
                <w:color w:val="000000"/>
                <w:sz w:val="18"/>
                <w:szCs w:val="18"/>
              </w:rPr>
              <w:t>ATG4C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AJ312234.1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B966BF" w:rsidRPr="00B966BF" w:rsidRDefault="00B966BF" w:rsidP="00AC638E">
            <w:pPr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 xml:space="preserve">F: </w:t>
            </w:r>
            <w:r w:rsidRPr="00B966BF">
              <w:rPr>
                <w:rFonts w:ascii="Arial" w:hAnsi="Arial" w:cs="Arial"/>
                <w:color w:val="000000"/>
                <w:sz w:val="18"/>
                <w:szCs w:val="18"/>
              </w:rPr>
              <w:t>CTGCAGAGTCGGGATGTACA</w:t>
            </w:r>
          </w:p>
        </w:tc>
        <w:tc>
          <w:tcPr>
            <w:tcW w:w="1843" w:type="dxa"/>
            <w:vMerge w:val="restart"/>
            <w:shd w:val="clear" w:color="auto" w:fill="auto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168</w:t>
            </w:r>
          </w:p>
        </w:tc>
      </w:tr>
      <w:tr w:rsidR="00B966BF" w:rsidRPr="00B966BF" w:rsidTr="00AC638E">
        <w:trPr>
          <w:trHeight w:val="303"/>
        </w:trPr>
        <w:tc>
          <w:tcPr>
            <w:tcW w:w="766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14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 w:rsidR="00B966BF" w:rsidRPr="00B966BF" w:rsidRDefault="00B966BF" w:rsidP="00AC638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 xml:space="preserve">R: </w:t>
            </w:r>
            <w:r w:rsidRPr="00B966BF">
              <w:rPr>
                <w:rFonts w:ascii="Arial" w:hAnsi="Arial" w:cs="Arial"/>
                <w:color w:val="000000"/>
                <w:sz w:val="18"/>
                <w:szCs w:val="18"/>
              </w:rPr>
              <w:t>CAGTTCTCAATGTGCAGCCC</w:t>
            </w:r>
          </w:p>
        </w:tc>
        <w:tc>
          <w:tcPr>
            <w:tcW w:w="1843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966BF" w:rsidRPr="00B966BF" w:rsidTr="00AC638E">
        <w:trPr>
          <w:trHeight w:val="303"/>
        </w:trPr>
        <w:tc>
          <w:tcPr>
            <w:tcW w:w="766" w:type="dxa"/>
            <w:vMerge w:val="restart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1214" w:type="dxa"/>
            <w:vMerge w:val="restart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6BF">
              <w:rPr>
                <w:rFonts w:ascii="Arial" w:hAnsi="Arial" w:cs="Arial"/>
                <w:color w:val="000000"/>
                <w:sz w:val="18"/>
                <w:szCs w:val="18"/>
              </w:rPr>
              <w:t>ATG9B</w:t>
            </w:r>
          </w:p>
        </w:tc>
        <w:tc>
          <w:tcPr>
            <w:tcW w:w="1417" w:type="dxa"/>
            <w:vMerge w:val="restart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BC128587.1</w:t>
            </w:r>
          </w:p>
        </w:tc>
        <w:tc>
          <w:tcPr>
            <w:tcW w:w="3544" w:type="dxa"/>
            <w:vAlign w:val="center"/>
          </w:tcPr>
          <w:p w:rsidR="00B966BF" w:rsidRPr="00B966BF" w:rsidRDefault="00B966BF" w:rsidP="00AC638E">
            <w:pPr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 xml:space="preserve">F: </w:t>
            </w:r>
            <w:r w:rsidRPr="00B966BF">
              <w:rPr>
                <w:rFonts w:ascii="Arial" w:hAnsi="Arial" w:cs="Arial"/>
                <w:color w:val="000000"/>
                <w:sz w:val="18"/>
                <w:szCs w:val="18"/>
              </w:rPr>
              <w:t>AGGTAGGCAAGGAGAGGAGA</w:t>
            </w:r>
          </w:p>
        </w:tc>
        <w:tc>
          <w:tcPr>
            <w:tcW w:w="1843" w:type="dxa"/>
            <w:vMerge w:val="restart"/>
            <w:shd w:val="clear" w:color="auto" w:fill="auto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195</w:t>
            </w:r>
          </w:p>
        </w:tc>
      </w:tr>
      <w:tr w:rsidR="00B966BF" w:rsidRPr="00B966BF" w:rsidTr="00AC638E">
        <w:trPr>
          <w:trHeight w:val="303"/>
        </w:trPr>
        <w:tc>
          <w:tcPr>
            <w:tcW w:w="766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14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44" w:type="dxa"/>
            <w:vAlign w:val="center"/>
          </w:tcPr>
          <w:p w:rsidR="00B966BF" w:rsidRPr="00B966BF" w:rsidRDefault="00B966BF" w:rsidP="00AC638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 xml:space="preserve">R: </w:t>
            </w:r>
            <w:r w:rsidRPr="00B966BF">
              <w:rPr>
                <w:rFonts w:ascii="Arial" w:hAnsi="Arial" w:cs="Arial"/>
                <w:color w:val="000000"/>
                <w:sz w:val="18"/>
                <w:szCs w:val="18"/>
              </w:rPr>
              <w:t>CTGTCGCCCTTCCATTTAGC</w:t>
            </w:r>
          </w:p>
        </w:tc>
        <w:tc>
          <w:tcPr>
            <w:tcW w:w="1843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966BF" w:rsidRPr="00B966BF" w:rsidTr="00AC638E">
        <w:trPr>
          <w:trHeight w:val="303"/>
        </w:trPr>
        <w:tc>
          <w:tcPr>
            <w:tcW w:w="766" w:type="dxa"/>
            <w:vMerge w:val="restart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1214" w:type="dxa"/>
            <w:vMerge w:val="restart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SNAP29</w:t>
            </w:r>
          </w:p>
        </w:tc>
        <w:tc>
          <w:tcPr>
            <w:tcW w:w="1417" w:type="dxa"/>
            <w:vMerge w:val="restart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BC009715.1</w:t>
            </w:r>
          </w:p>
        </w:tc>
        <w:tc>
          <w:tcPr>
            <w:tcW w:w="3544" w:type="dxa"/>
            <w:vAlign w:val="center"/>
          </w:tcPr>
          <w:p w:rsidR="00B966BF" w:rsidRPr="00B966BF" w:rsidRDefault="00B966BF" w:rsidP="00AC638E">
            <w:pPr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 xml:space="preserve">F: </w:t>
            </w:r>
            <w:r w:rsidRPr="00B966BF">
              <w:rPr>
                <w:rFonts w:ascii="Arial" w:hAnsi="Arial" w:cs="Arial"/>
                <w:color w:val="000000"/>
                <w:sz w:val="18"/>
                <w:szCs w:val="18"/>
              </w:rPr>
              <w:t>GAGACCCCACCTGAACAGAA</w:t>
            </w:r>
          </w:p>
        </w:tc>
        <w:tc>
          <w:tcPr>
            <w:tcW w:w="1843" w:type="dxa"/>
            <w:vMerge w:val="restart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203</w:t>
            </w:r>
          </w:p>
        </w:tc>
      </w:tr>
      <w:tr w:rsidR="00B966BF" w:rsidRPr="00B966BF" w:rsidTr="00AC638E">
        <w:trPr>
          <w:trHeight w:val="303"/>
        </w:trPr>
        <w:tc>
          <w:tcPr>
            <w:tcW w:w="766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14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44" w:type="dxa"/>
            <w:vAlign w:val="center"/>
          </w:tcPr>
          <w:p w:rsidR="00B966BF" w:rsidRPr="00B966BF" w:rsidRDefault="00B966BF" w:rsidP="00AC638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 xml:space="preserve">R: </w:t>
            </w:r>
            <w:r w:rsidRPr="00B966BF">
              <w:rPr>
                <w:rFonts w:ascii="Arial" w:hAnsi="Arial" w:cs="Arial"/>
                <w:color w:val="000000"/>
                <w:sz w:val="18"/>
                <w:szCs w:val="18"/>
              </w:rPr>
              <w:t>CGAAGGTGTGGGTTCTTTGG</w:t>
            </w:r>
          </w:p>
        </w:tc>
        <w:tc>
          <w:tcPr>
            <w:tcW w:w="1843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966BF" w:rsidRPr="00B966BF" w:rsidTr="00AC638E">
        <w:trPr>
          <w:trHeight w:val="303"/>
        </w:trPr>
        <w:tc>
          <w:tcPr>
            <w:tcW w:w="766" w:type="dxa"/>
            <w:vMerge w:val="restart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1214" w:type="dxa"/>
            <w:vMerge w:val="restart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SNAP47</w:t>
            </w:r>
          </w:p>
        </w:tc>
        <w:tc>
          <w:tcPr>
            <w:tcW w:w="1417" w:type="dxa"/>
            <w:vMerge w:val="restart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BC011145.1</w:t>
            </w:r>
          </w:p>
        </w:tc>
        <w:tc>
          <w:tcPr>
            <w:tcW w:w="3544" w:type="dxa"/>
            <w:vAlign w:val="center"/>
          </w:tcPr>
          <w:p w:rsidR="00B966BF" w:rsidRPr="00B966BF" w:rsidRDefault="00B966BF" w:rsidP="00AC638E">
            <w:pPr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 xml:space="preserve">F: </w:t>
            </w:r>
            <w:r w:rsidRPr="00B966BF">
              <w:rPr>
                <w:rFonts w:ascii="Arial" w:hAnsi="Arial" w:cs="Arial"/>
                <w:color w:val="000000"/>
                <w:sz w:val="18"/>
                <w:szCs w:val="18"/>
              </w:rPr>
              <w:t>AGACCCAGGAACAGATGAGC</w:t>
            </w:r>
          </w:p>
        </w:tc>
        <w:tc>
          <w:tcPr>
            <w:tcW w:w="1843" w:type="dxa"/>
            <w:vMerge w:val="restart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161</w:t>
            </w:r>
          </w:p>
        </w:tc>
      </w:tr>
      <w:tr w:rsidR="00B966BF" w:rsidRPr="00B966BF" w:rsidTr="00AC638E">
        <w:trPr>
          <w:trHeight w:val="303"/>
        </w:trPr>
        <w:tc>
          <w:tcPr>
            <w:tcW w:w="766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14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44" w:type="dxa"/>
            <w:vAlign w:val="center"/>
          </w:tcPr>
          <w:p w:rsidR="00B966BF" w:rsidRPr="00B966BF" w:rsidRDefault="00B966BF" w:rsidP="00AC638E">
            <w:pPr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 xml:space="preserve">R: </w:t>
            </w:r>
            <w:r w:rsidRPr="00B966BF">
              <w:rPr>
                <w:rFonts w:ascii="Arial" w:hAnsi="Arial" w:cs="Arial"/>
                <w:color w:val="000000"/>
                <w:sz w:val="18"/>
                <w:szCs w:val="18"/>
              </w:rPr>
              <w:t>GGGGAAGCTGACCAGAATCT</w:t>
            </w:r>
          </w:p>
        </w:tc>
        <w:tc>
          <w:tcPr>
            <w:tcW w:w="1843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966BF" w:rsidRPr="00B966BF" w:rsidTr="00AC638E">
        <w:trPr>
          <w:trHeight w:val="303"/>
        </w:trPr>
        <w:tc>
          <w:tcPr>
            <w:tcW w:w="766" w:type="dxa"/>
            <w:vMerge w:val="restart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214" w:type="dxa"/>
            <w:vMerge w:val="restart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6BF">
              <w:rPr>
                <w:rFonts w:ascii="Arial" w:hAnsi="Arial" w:cs="Arial"/>
                <w:color w:val="000000"/>
                <w:sz w:val="18"/>
                <w:szCs w:val="18"/>
              </w:rPr>
              <w:t>S100A9</w:t>
            </w:r>
          </w:p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BC047681.2</w:t>
            </w:r>
          </w:p>
        </w:tc>
        <w:tc>
          <w:tcPr>
            <w:tcW w:w="3544" w:type="dxa"/>
            <w:vAlign w:val="center"/>
          </w:tcPr>
          <w:p w:rsidR="00B966BF" w:rsidRPr="00B966BF" w:rsidRDefault="00B966BF" w:rsidP="00AC638E">
            <w:pPr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 xml:space="preserve">F: </w:t>
            </w:r>
            <w:r w:rsidRPr="00B966BF">
              <w:rPr>
                <w:rFonts w:ascii="Arial" w:hAnsi="Arial" w:cs="Arial"/>
                <w:color w:val="000000"/>
                <w:sz w:val="18"/>
                <w:szCs w:val="18"/>
              </w:rPr>
              <w:t>GGACCTGGACACAAATGCAG</w:t>
            </w:r>
          </w:p>
        </w:tc>
        <w:tc>
          <w:tcPr>
            <w:tcW w:w="1843" w:type="dxa"/>
            <w:vMerge w:val="restart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239</w:t>
            </w:r>
          </w:p>
        </w:tc>
      </w:tr>
      <w:tr w:rsidR="00B966BF" w:rsidRPr="00B966BF" w:rsidTr="00AC638E">
        <w:trPr>
          <w:trHeight w:val="303"/>
        </w:trPr>
        <w:tc>
          <w:tcPr>
            <w:tcW w:w="766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14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44" w:type="dxa"/>
            <w:vAlign w:val="center"/>
          </w:tcPr>
          <w:p w:rsidR="00B966BF" w:rsidRPr="00B966BF" w:rsidRDefault="00B966BF" w:rsidP="00AC638E">
            <w:pPr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 xml:space="preserve">R: </w:t>
            </w:r>
            <w:r w:rsidRPr="00B966BF">
              <w:rPr>
                <w:rFonts w:ascii="Arial" w:hAnsi="Arial" w:cs="Arial"/>
                <w:color w:val="000000"/>
                <w:sz w:val="18"/>
                <w:szCs w:val="18"/>
              </w:rPr>
              <w:t>CCTGGCCTCCTGATTAGTGG</w:t>
            </w:r>
          </w:p>
        </w:tc>
        <w:tc>
          <w:tcPr>
            <w:tcW w:w="1843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966BF" w:rsidRPr="00B966BF" w:rsidTr="00AC638E">
        <w:trPr>
          <w:trHeight w:val="303"/>
        </w:trPr>
        <w:tc>
          <w:tcPr>
            <w:tcW w:w="766" w:type="dxa"/>
            <w:vMerge w:val="restart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1214" w:type="dxa"/>
            <w:vMerge w:val="restart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6BF">
              <w:rPr>
                <w:rFonts w:ascii="Arial" w:hAnsi="Arial" w:cs="Arial"/>
                <w:color w:val="000000"/>
                <w:sz w:val="18"/>
                <w:szCs w:val="18"/>
              </w:rPr>
              <w:t>S100A5</w:t>
            </w:r>
          </w:p>
        </w:tc>
        <w:tc>
          <w:tcPr>
            <w:tcW w:w="1417" w:type="dxa"/>
            <w:vMerge w:val="restart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BC093955.1</w:t>
            </w:r>
          </w:p>
        </w:tc>
        <w:tc>
          <w:tcPr>
            <w:tcW w:w="3544" w:type="dxa"/>
            <w:vAlign w:val="center"/>
          </w:tcPr>
          <w:p w:rsidR="00B966BF" w:rsidRPr="00B966BF" w:rsidRDefault="00B966BF" w:rsidP="00AC638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 xml:space="preserve">F: </w:t>
            </w:r>
            <w:r w:rsidRPr="00B966BF">
              <w:rPr>
                <w:rFonts w:ascii="Arial" w:hAnsi="Arial" w:cs="Arial"/>
                <w:color w:val="000000"/>
                <w:sz w:val="18"/>
                <w:szCs w:val="18"/>
              </w:rPr>
              <w:t>GGAAGGGACAGAGATCAGGG</w:t>
            </w:r>
          </w:p>
        </w:tc>
        <w:tc>
          <w:tcPr>
            <w:tcW w:w="1843" w:type="dxa"/>
            <w:vMerge w:val="restart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243</w:t>
            </w:r>
          </w:p>
        </w:tc>
      </w:tr>
      <w:tr w:rsidR="00B966BF" w:rsidRPr="00B966BF" w:rsidTr="00AC638E">
        <w:trPr>
          <w:trHeight w:val="303"/>
        </w:trPr>
        <w:tc>
          <w:tcPr>
            <w:tcW w:w="766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14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44" w:type="dxa"/>
            <w:vAlign w:val="center"/>
          </w:tcPr>
          <w:p w:rsidR="00B966BF" w:rsidRPr="00B966BF" w:rsidRDefault="00B966BF" w:rsidP="00AC638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 xml:space="preserve">R: </w:t>
            </w:r>
            <w:r w:rsidRPr="00B966BF">
              <w:rPr>
                <w:rFonts w:ascii="Arial" w:hAnsi="Arial" w:cs="Arial"/>
                <w:color w:val="000000"/>
                <w:sz w:val="18"/>
                <w:szCs w:val="18"/>
              </w:rPr>
              <w:t>TCCCCAAGACACAGCTCTTT</w:t>
            </w:r>
          </w:p>
        </w:tc>
        <w:tc>
          <w:tcPr>
            <w:tcW w:w="1843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966BF" w:rsidRPr="00B966BF" w:rsidTr="00AC638E">
        <w:trPr>
          <w:trHeight w:val="303"/>
        </w:trPr>
        <w:tc>
          <w:tcPr>
            <w:tcW w:w="766" w:type="dxa"/>
            <w:vMerge w:val="restart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1214" w:type="dxa"/>
            <w:vMerge w:val="restart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6BF">
              <w:rPr>
                <w:rFonts w:ascii="Arial" w:hAnsi="Arial" w:cs="Arial"/>
                <w:color w:val="000000"/>
                <w:sz w:val="18"/>
                <w:szCs w:val="18"/>
              </w:rPr>
              <w:t>S100A12</w:t>
            </w:r>
          </w:p>
        </w:tc>
        <w:tc>
          <w:tcPr>
            <w:tcW w:w="1417" w:type="dxa"/>
            <w:vMerge w:val="restart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BC070294.1</w:t>
            </w:r>
          </w:p>
        </w:tc>
        <w:tc>
          <w:tcPr>
            <w:tcW w:w="3544" w:type="dxa"/>
            <w:vAlign w:val="center"/>
          </w:tcPr>
          <w:p w:rsidR="00B966BF" w:rsidRPr="00B966BF" w:rsidRDefault="00B966BF" w:rsidP="00AC638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 xml:space="preserve">F: </w:t>
            </w:r>
            <w:r w:rsidRPr="00B966BF">
              <w:rPr>
                <w:rFonts w:ascii="Arial" w:hAnsi="Arial" w:cs="Arial"/>
                <w:color w:val="000000"/>
                <w:sz w:val="18"/>
                <w:szCs w:val="18"/>
              </w:rPr>
              <w:t>CATTCCTGTGCATTGAGGGG</w:t>
            </w:r>
          </w:p>
        </w:tc>
        <w:tc>
          <w:tcPr>
            <w:tcW w:w="1843" w:type="dxa"/>
            <w:vMerge w:val="restart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175</w:t>
            </w:r>
          </w:p>
        </w:tc>
      </w:tr>
      <w:tr w:rsidR="00B966BF" w:rsidRPr="00B966BF" w:rsidTr="00AC638E">
        <w:trPr>
          <w:trHeight w:val="303"/>
        </w:trPr>
        <w:tc>
          <w:tcPr>
            <w:tcW w:w="766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14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44" w:type="dxa"/>
            <w:vAlign w:val="center"/>
          </w:tcPr>
          <w:p w:rsidR="00B966BF" w:rsidRPr="00B966BF" w:rsidRDefault="00B966BF" w:rsidP="00AC638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 xml:space="preserve">R: </w:t>
            </w:r>
            <w:r w:rsidRPr="00B966BF">
              <w:rPr>
                <w:rFonts w:ascii="Arial" w:hAnsi="Arial" w:cs="Arial"/>
                <w:color w:val="000000"/>
                <w:sz w:val="18"/>
                <w:szCs w:val="18"/>
              </w:rPr>
              <w:t>TGATGGTGTTTGCAAGCTCC</w:t>
            </w:r>
          </w:p>
        </w:tc>
        <w:tc>
          <w:tcPr>
            <w:tcW w:w="1843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966BF" w:rsidRPr="00B966BF" w:rsidTr="00AC638E">
        <w:trPr>
          <w:trHeight w:val="303"/>
        </w:trPr>
        <w:tc>
          <w:tcPr>
            <w:tcW w:w="766" w:type="dxa"/>
            <w:vMerge w:val="restart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1214" w:type="dxa"/>
            <w:vMerge w:val="restart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ACOD1</w:t>
            </w:r>
          </w:p>
        </w:tc>
        <w:tc>
          <w:tcPr>
            <w:tcW w:w="1417" w:type="dxa"/>
            <w:vMerge w:val="restart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NM_001258406.2</w:t>
            </w:r>
          </w:p>
        </w:tc>
        <w:tc>
          <w:tcPr>
            <w:tcW w:w="3544" w:type="dxa"/>
            <w:vAlign w:val="bottom"/>
          </w:tcPr>
          <w:p w:rsidR="00B966BF" w:rsidRPr="00B966BF" w:rsidRDefault="00B966BF" w:rsidP="00AC638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6BF">
              <w:rPr>
                <w:rFonts w:ascii="Arial" w:hAnsi="Arial" w:cs="Arial"/>
                <w:color w:val="000000"/>
                <w:sz w:val="18"/>
                <w:szCs w:val="18"/>
              </w:rPr>
              <w:t>F: CCATTGCTGTTTCCCATGCT</w:t>
            </w:r>
          </w:p>
        </w:tc>
        <w:tc>
          <w:tcPr>
            <w:tcW w:w="1843" w:type="dxa"/>
            <w:vMerge w:val="restart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203</w:t>
            </w:r>
          </w:p>
        </w:tc>
      </w:tr>
      <w:tr w:rsidR="00B966BF" w:rsidRPr="00B966BF" w:rsidTr="00AC638E">
        <w:trPr>
          <w:trHeight w:val="303"/>
        </w:trPr>
        <w:tc>
          <w:tcPr>
            <w:tcW w:w="766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14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44" w:type="dxa"/>
            <w:vAlign w:val="bottom"/>
          </w:tcPr>
          <w:p w:rsidR="00B966BF" w:rsidRPr="00B966BF" w:rsidRDefault="00B966BF" w:rsidP="00AC638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6BF">
              <w:rPr>
                <w:rFonts w:ascii="Arial" w:hAnsi="Arial" w:cs="Arial"/>
                <w:color w:val="000000"/>
                <w:sz w:val="18"/>
                <w:szCs w:val="18"/>
              </w:rPr>
              <w:t>R: GCTTGGAAGGACTTTTGGGG</w:t>
            </w:r>
          </w:p>
        </w:tc>
        <w:tc>
          <w:tcPr>
            <w:tcW w:w="1843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966BF" w:rsidRPr="00B966BF" w:rsidTr="00AC638E">
        <w:trPr>
          <w:trHeight w:val="303"/>
        </w:trPr>
        <w:tc>
          <w:tcPr>
            <w:tcW w:w="766" w:type="dxa"/>
            <w:vMerge w:val="restart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19</w:t>
            </w:r>
          </w:p>
        </w:tc>
        <w:tc>
          <w:tcPr>
            <w:tcW w:w="1214" w:type="dxa"/>
            <w:vMerge w:val="restart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IDO1</w:t>
            </w:r>
          </w:p>
        </w:tc>
        <w:tc>
          <w:tcPr>
            <w:tcW w:w="1417" w:type="dxa"/>
            <w:vMerge w:val="restart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M34455.1</w:t>
            </w:r>
          </w:p>
        </w:tc>
        <w:tc>
          <w:tcPr>
            <w:tcW w:w="3544" w:type="dxa"/>
            <w:vAlign w:val="bottom"/>
          </w:tcPr>
          <w:p w:rsidR="00B966BF" w:rsidRPr="00B966BF" w:rsidRDefault="00B966BF" w:rsidP="00AC638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6BF">
              <w:rPr>
                <w:rFonts w:ascii="Arial" w:hAnsi="Arial" w:cs="Arial"/>
                <w:color w:val="000000"/>
                <w:sz w:val="18"/>
                <w:szCs w:val="18"/>
              </w:rPr>
              <w:t>F: TGCAAGAACGGGACACTTTG</w:t>
            </w:r>
          </w:p>
        </w:tc>
        <w:tc>
          <w:tcPr>
            <w:tcW w:w="1843" w:type="dxa"/>
            <w:vMerge w:val="restart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185</w:t>
            </w:r>
          </w:p>
        </w:tc>
      </w:tr>
      <w:tr w:rsidR="00B966BF" w:rsidRPr="00B966BF" w:rsidTr="00AC638E">
        <w:trPr>
          <w:trHeight w:val="303"/>
        </w:trPr>
        <w:tc>
          <w:tcPr>
            <w:tcW w:w="766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14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44" w:type="dxa"/>
            <w:vAlign w:val="bottom"/>
          </w:tcPr>
          <w:p w:rsidR="00B966BF" w:rsidRPr="00B966BF" w:rsidRDefault="00B966BF" w:rsidP="00AC638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6BF">
              <w:rPr>
                <w:rFonts w:ascii="Arial" w:hAnsi="Arial" w:cs="Arial"/>
                <w:color w:val="000000"/>
                <w:sz w:val="18"/>
                <w:szCs w:val="18"/>
              </w:rPr>
              <w:t>R: CCCTTCATACACCAGACCGT</w:t>
            </w:r>
          </w:p>
        </w:tc>
        <w:tc>
          <w:tcPr>
            <w:tcW w:w="1843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966BF" w:rsidRPr="00B966BF" w:rsidTr="00AC638E">
        <w:trPr>
          <w:trHeight w:val="616"/>
        </w:trPr>
        <w:tc>
          <w:tcPr>
            <w:tcW w:w="766" w:type="dxa"/>
            <w:vMerge w:val="restart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1214" w:type="dxa"/>
            <w:vMerge w:val="restart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IL10RA</w:t>
            </w:r>
          </w:p>
        </w:tc>
        <w:tc>
          <w:tcPr>
            <w:tcW w:w="1417" w:type="dxa"/>
            <w:vMerge w:val="restart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JN591377.1</w:t>
            </w:r>
          </w:p>
        </w:tc>
        <w:tc>
          <w:tcPr>
            <w:tcW w:w="3544" w:type="dxa"/>
            <w:vAlign w:val="center"/>
          </w:tcPr>
          <w:p w:rsidR="00B966BF" w:rsidRPr="00B966BF" w:rsidRDefault="00B966BF" w:rsidP="00AC638E">
            <w:pPr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color w:val="000000"/>
                <w:sz w:val="18"/>
                <w:szCs w:val="18"/>
              </w:rPr>
              <w:t>F: CACAATGGCTTCATCCTCGG</w:t>
            </w:r>
          </w:p>
        </w:tc>
        <w:tc>
          <w:tcPr>
            <w:tcW w:w="1843" w:type="dxa"/>
            <w:vMerge w:val="restart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208</w:t>
            </w:r>
          </w:p>
        </w:tc>
      </w:tr>
      <w:tr w:rsidR="00B966BF" w:rsidRPr="00B966BF" w:rsidTr="00AC638E">
        <w:trPr>
          <w:trHeight w:val="303"/>
        </w:trPr>
        <w:tc>
          <w:tcPr>
            <w:tcW w:w="766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14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966BF" w:rsidRPr="00B966BF" w:rsidRDefault="00B966BF" w:rsidP="00AC638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6BF">
              <w:rPr>
                <w:rFonts w:ascii="Arial" w:hAnsi="Arial" w:cs="Arial"/>
                <w:color w:val="000000"/>
                <w:sz w:val="18"/>
                <w:szCs w:val="18"/>
              </w:rPr>
              <w:t>R: GTTTCACCCGGACACAGAAC</w:t>
            </w:r>
          </w:p>
        </w:tc>
        <w:tc>
          <w:tcPr>
            <w:tcW w:w="1843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966BF" w:rsidRPr="00B966BF" w:rsidTr="00AC638E">
        <w:trPr>
          <w:trHeight w:val="303"/>
        </w:trPr>
        <w:tc>
          <w:tcPr>
            <w:tcW w:w="766" w:type="dxa"/>
            <w:vMerge w:val="restart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lastRenderedPageBreak/>
              <w:t>21</w:t>
            </w:r>
          </w:p>
        </w:tc>
        <w:tc>
          <w:tcPr>
            <w:tcW w:w="1214" w:type="dxa"/>
            <w:vMerge w:val="restart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IFNB1</w:t>
            </w:r>
          </w:p>
        </w:tc>
        <w:tc>
          <w:tcPr>
            <w:tcW w:w="1417" w:type="dxa"/>
            <w:vMerge w:val="restart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M28622.1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966BF" w:rsidRPr="00B966BF" w:rsidRDefault="00B966BF" w:rsidP="00AC638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6BF">
              <w:rPr>
                <w:rFonts w:ascii="Arial" w:hAnsi="Arial" w:cs="Arial"/>
                <w:color w:val="000000"/>
                <w:sz w:val="18"/>
                <w:szCs w:val="18"/>
              </w:rPr>
              <w:t>F: CTGCAACCTTTCGAAGCCTT</w:t>
            </w:r>
          </w:p>
        </w:tc>
        <w:tc>
          <w:tcPr>
            <w:tcW w:w="1843" w:type="dxa"/>
            <w:vMerge w:val="restart"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6BF">
              <w:rPr>
                <w:rFonts w:ascii="Arial" w:hAnsi="Arial" w:cs="Arial"/>
                <w:sz w:val="18"/>
                <w:szCs w:val="18"/>
              </w:rPr>
              <w:t>213</w:t>
            </w:r>
          </w:p>
        </w:tc>
      </w:tr>
      <w:tr w:rsidR="00B966BF" w:rsidRPr="00B966BF" w:rsidTr="00AC638E">
        <w:trPr>
          <w:trHeight w:val="303"/>
        </w:trPr>
        <w:tc>
          <w:tcPr>
            <w:tcW w:w="766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14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66BF" w:rsidRPr="00B966BF" w:rsidRDefault="00B966BF" w:rsidP="00AC638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6BF">
              <w:rPr>
                <w:rFonts w:ascii="Arial" w:hAnsi="Arial" w:cs="Arial"/>
                <w:color w:val="000000"/>
                <w:sz w:val="18"/>
                <w:szCs w:val="18"/>
              </w:rPr>
              <w:t>R: AAGCCTCCCATTCAATTGCC</w:t>
            </w:r>
          </w:p>
        </w:tc>
        <w:tc>
          <w:tcPr>
            <w:tcW w:w="1843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966BF" w:rsidRPr="00B966BF" w:rsidTr="00461DAF">
        <w:trPr>
          <w:trHeight w:val="303"/>
        </w:trPr>
        <w:tc>
          <w:tcPr>
            <w:tcW w:w="766" w:type="dxa"/>
            <w:vMerge/>
            <w:vAlign w:val="center"/>
          </w:tcPr>
          <w:p w:rsidR="00B966BF" w:rsidRPr="00B966BF" w:rsidRDefault="00B966BF" w:rsidP="00AC638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14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:rsidR="00B966BF" w:rsidRPr="00B966BF" w:rsidRDefault="00B966BF" w:rsidP="00AC638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  <w:vMerge/>
            <w:vAlign w:val="center"/>
          </w:tcPr>
          <w:p w:rsidR="00B966BF" w:rsidRPr="00B966BF" w:rsidRDefault="00B966BF" w:rsidP="00AC63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E50B0" w:rsidRPr="00B966BF" w:rsidTr="005E50B0">
        <w:trPr>
          <w:trHeight w:val="303"/>
        </w:trPr>
        <w:tc>
          <w:tcPr>
            <w:tcW w:w="766" w:type="dxa"/>
            <w:vMerge w:val="restart"/>
            <w:vAlign w:val="center"/>
          </w:tcPr>
          <w:p w:rsidR="005E50B0" w:rsidRPr="00B966BF" w:rsidRDefault="005E50B0" w:rsidP="005E50B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22</w:t>
            </w:r>
          </w:p>
        </w:tc>
        <w:tc>
          <w:tcPr>
            <w:tcW w:w="1214" w:type="dxa"/>
            <w:vMerge w:val="restart"/>
            <w:vAlign w:val="center"/>
          </w:tcPr>
          <w:p w:rsidR="005E50B0" w:rsidRPr="00B966BF" w:rsidRDefault="005E50B0" w:rsidP="005E50B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CCL3L3</w:t>
            </w:r>
          </w:p>
        </w:tc>
        <w:tc>
          <w:tcPr>
            <w:tcW w:w="1417" w:type="dxa"/>
            <w:vMerge w:val="restart"/>
            <w:vAlign w:val="center"/>
          </w:tcPr>
          <w:p w:rsidR="005E50B0" w:rsidRPr="00B966BF" w:rsidRDefault="005E50B0" w:rsidP="005E50B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50B0">
              <w:rPr>
                <w:rFonts w:ascii="Arial" w:hAnsi="Arial" w:cs="Arial"/>
                <w:sz w:val="18"/>
                <w:szCs w:val="18"/>
              </w:rPr>
              <w:t>BT006783.1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5E50B0" w:rsidRDefault="005E50B0" w:rsidP="005E50B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F: CTACACCTCCCGGCAGATTC</w:t>
            </w:r>
          </w:p>
        </w:tc>
        <w:tc>
          <w:tcPr>
            <w:tcW w:w="1843" w:type="dxa"/>
            <w:vMerge w:val="restart"/>
            <w:vAlign w:val="center"/>
          </w:tcPr>
          <w:p w:rsidR="005E50B0" w:rsidRPr="00B966BF" w:rsidRDefault="00461DAF" w:rsidP="005E50B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151</w:t>
            </w:r>
          </w:p>
        </w:tc>
      </w:tr>
      <w:tr w:rsidR="005E50B0" w:rsidRPr="00B966BF" w:rsidTr="00461DAF">
        <w:trPr>
          <w:trHeight w:val="433"/>
        </w:trPr>
        <w:tc>
          <w:tcPr>
            <w:tcW w:w="766" w:type="dxa"/>
            <w:vMerge/>
            <w:vAlign w:val="center"/>
          </w:tcPr>
          <w:p w:rsidR="005E50B0" w:rsidRPr="00B966BF" w:rsidRDefault="005E50B0" w:rsidP="005E50B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14" w:type="dxa"/>
            <w:vMerge/>
            <w:vAlign w:val="center"/>
          </w:tcPr>
          <w:p w:rsidR="005E50B0" w:rsidRPr="00B966BF" w:rsidRDefault="005E50B0" w:rsidP="005E50B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:rsidR="005E50B0" w:rsidRPr="00B966BF" w:rsidRDefault="005E50B0" w:rsidP="005E50B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5E50B0" w:rsidRDefault="005E50B0" w:rsidP="005E50B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R: ACTGACGTATTTCTGGACCCA</w:t>
            </w:r>
          </w:p>
        </w:tc>
        <w:tc>
          <w:tcPr>
            <w:tcW w:w="1843" w:type="dxa"/>
            <w:vMerge/>
            <w:vAlign w:val="center"/>
          </w:tcPr>
          <w:p w:rsidR="005E50B0" w:rsidRPr="00B966BF" w:rsidRDefault="005E50B0" w:rsidP="005E50B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F72D5E" w:rsidRPr="00EE3B94" w:rsidRDefault="00F72D5E" w:rsidP="00EE3B94">
      <w:pPr>
        <w:rPr>
          <w:rFonts w:ascii="Arial" w:hAnsi="Arial" w:cs="Arial"/>
          <w:sz w:val="20"/>
          <w:szCs w:val="20"/>
        </w:rPr>
        <w:sectPr w:rsidR="00F72D5E" w:rsidRPr="00EE3B94">
          <w:footerReference w:type="default" r:id="rId12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F72D5E" w:rsidRDefault="00F72D5E" w:rsidP="00F72D5E"/>
    <w:p w:rsidR="00F72D5E" w:rsidRDefault="00F72D5E" w:rsidP="00DA41B8">
      <w:pPr>
        <w:spacing w:line="360" w:lineRule="auto"/>
        <w:rPr>
          <w:rFonts w:ascii="Arial" w:hAnsi="Arial" w:cs="Arial"/>
          <w:b/>
          <w:sz w:val="24"/>
        </w:rPr>
      </w:pPr>
    </w:p>
    <w:p w:rsidR="00A9284A" w:rsidRDefault="00A9284A" w:rsidP="00DA41B8">
      <w:pPr>
        <w:spacing w:line="360" w:lineRule="auto"/>
        <w:rPr>
          <w:rFonts w:ascii="Arial" w:hAnsi="Arial" w:cs="Arial"/>
          <w:b/>
          <w:sz w:val="24"/>
        </w:rPr>
      </w:pPr>
    </w:p>
    <w:p w:rsidR="00A9284A" w:rsidRDefault="00A9284A" w:rsidP="00DA41B8">
      <w:pPr>
        <w:spacing w:line="360" w:lineRule="auto"/>
        <w:rPr>
          <w:rFonts w:ascii="Arial" w:hAnsi="Arial" w:cs="Arial"/>
          <w:b/>
          <w:sz w:val="24"/>
        </w:rPr>
      </w:pPr>
    </w:p>
    <w:p w:rsidR="00A9284A" w:rsidRDefault="00A9284A" w:rsidP="00DA41B8">
      <w:pPr>
        <w:spacing w:line="360" w:lineRule="auto"/>
        <w:rPr>
          <w:rFonts w:ascii="Arial" w:hAnsi="Arial" w:cs="Arial"/>
          <w:b/>
          <w:sz w:val="24"/>
        </w:rPr>
      </w:pPr>
    </w:p>
    <w:p w:rsidR="00A9284A" w:rsidRDefault="00A9284A" w:rsidP="00DA41B8">
      <w:pPr>
        <w:spacing w:line="360" w:lineRule="auto"/>
        <w:rPr>
          <w:rFonts w:ascii="Arial" w:hAnsi="Arial" w:cs="Arial"/>
          <w:b/>
          <w:sz w:val="24"/>
        </w:rPr>
      </w:pPr>
    </w:p>
    <w:sectPr w:rsidR="00A9284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6DB9" w:rsidRDefault="002A6DB9" w:rsidP="00B966BF">
      <w:pPr>
        <w:spacing w:after="0" w:line="240" w:lineRule="auto"/>
      </w:pPr>
      <w:r>
        <w:separator/>
      </w:r>
    </w:p>
  </w:endnote>
  <w:endnote w:type="continuationSeparator" w:id="0">
    <w:p w:rsidR="002A6DB9" w:rsidRDefault="002A6DB9" w:rsidP="00B966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17A7" w:rsidRDefault="002A6DB9" w:rsidP="00610D49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6DB9" w:rsidRDefault="002A6DB9" w:rsidP="00B966BF">
      <w:pPr>
        <w:spacing w:after="0" w:line="240" w:lineRule="auto"/>
      </w:pPr>
      <w:r>
        <w:separator/>
      </w:r>
    </w:p>
  </w:footnote>
  <w:footnote w:type="continuationSeparator" w:id="0">
    <w:p w:rsidR="002A6DB9" w:rsidRDefault="002A6DB9" w:rsidP="00B966B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7F19"/>
    <w:rsid w:val="000B3082"/>
    <w:rsid w:val="00116720"/>
    <w:rsid w:val="00143306"/>
    <w:rsid w:val="00150BCA"/>
    <w:rsid w:val="00157F19"/>
    <w:rsid w:val="001D0DC7"/>
    <w:rsid w:val="001E5BD8"/>
    <w:rsid w:val="001F29E3"/>
    <w:rsid w:val="0025795F"/>
    <w:rsid w:val="002A6DB9"/>
    <w:rsid w:val="003544CE"/>
    <w:rsid w:val="0036545A"/>
    <w:rsid w:val="003C3573"/>
    <w:rsid w:val="003E176D"/>
    <w:rsid w:val="00461DAF"/>
    <w:rsid w:val="00465E38"/>
    <w:rsid w:val="005451DF"/>
    <w:rsid w:val="005E50B0"/>
    <w:rsid w:val="006C697B"/>
    <w:rsid w:val="006F5B87"/>
    <w:rsid w:val="00781C70"/>
    <w:rsid w:val="008172C7"/>
    <w:rsid w:val="00872BD3"/>
    <w:rsid w:val="009766A8"/>
    <w:rsid w:val="00A513C7"/>
    <w:rsid w:val="00A9284A"/>
    <w:rsid w:val="00B4007A"/>
    <w:rsid w:val="00B966BF"/>
    <w:rsid w:val="00BD3913"/>
    <w:rsid w:val="00BF1CED"/>
    <w:rsid w:val="00C00F66"/>
    <w:rsid w:val="00D55033"/>
    <w:rsid w:val="00DA41B8"/>
    <w:rsid w:val="00EE3B94"/>
    <w:rsid w:val="00F5196C"/>
    <w:rsid w:val="00F72D5E"/>
    <w:rsid w:val="00F824DF"/>
    <w:rsid w:val="00FB0D39"/>
    <w:rsid w:val="00FC4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8D7B43C"/>
  <w15:chartTrackingRefBased/>
  <w15:docId w15:val="{E20C1B13-0097-41AB-900F-2BD218D22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gkelc">
    <w:name w:val="hgkelc"/>
    <w:basedOn w:val="DefaultParagraphFont"/>
    <w:rsid w:val="00A9284A"/>
  </w:style>
  <w:style w:type="table" w:styleId="TableGrid">
    <w:name w:val="Table Grid"/>
    <w:basedOn w:val="TableNormal"/>
    <w:uiPriority w:val="39"/>
    <w:rsid w:val="00F72D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F72D5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2D5E"/>
  </w:style>
  <w:style w:type="paragraph" w:styleId="Header">
    <w:name w:val="header"/>
    <w:basedOn w:val="Normal"/>
    <w:link w:val="HeaderChar"/>
    <w:uiPriority w:val="99"/>
    <w:unhideWhenUsed/>
    <w:rsid w:val="00B966B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66BF"/>
  </w:style>
  <w:style w:type="character" w:styleId="Hyperlink">
    <w:name w:val="Hyperlink"/>
    <w:basedOn w:val="DefaultParagraphFont"/>
    <w:uiPriority w:val="99"/>
    <w:unhideWhenUsed/>
    <w:rsid w:val="000B308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74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4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71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41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93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9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44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6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85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33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6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8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60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08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9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vasundhra23@gmail.com" TargetMode="External"/><Relationship Id="rId11" Type="http://schemas.openxmlformats.org/officeDocument/2006/relationships/image" Target="media/image5.jpeg"/><Relationship Id="rId5" Type="http://schemas.openxmlformats.org/officeDocument/2006/relationships/endnotes" Target="endnotes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8</Pages>
  <Words>573</Words>
  <Characters>3268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Siva Singothu</dc:creator>
  <cp:keywords/>
  <dc:description/>
  <cp:lastModifiedBy>Siva Singothu</cp:lastModifiedBy>
  <cp:revision>18</cp:revision>
  <dcterms:created xsi:type="dcterms:W3CDTF">2024-10-03T09:13:00Z</dcterms:created>
  <dcterms:modified xsi:type="dcterms:W3CDTF">2025-06-26T05:57:00Z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334fe26a54b53799d0fc87a7177d80a3c7d63e7fd364bcadb2b78ece3602b795</vt:lpwstr>
  </property>
</Properties>
</file>