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FB4C6" w14:textId="2B5B777C" w:rsidR="00D51527" w:rsidRPr="00664FEA" w:rsidRDefault="00D51527" w:rsidP="00D51527">
      <w:pPr>
        <w:autoSpaceDE w:val="0"/>
        <w:autoSpaceDN w:val="0"/>
        <w:adjustRightInd w:val="0"/>
        <w:spacing w:after="0" w:line="240" w:lineRule="auto"/>
        <w:jc w:val="center"/>
        <w:rPr>
          <w:rFonts w:ascii="Times New Roman" w:hAnsi="Times New Roman" w:cs="Times New Roman"/>
          <w:b/>
          <w:bCs/>
          <w:kern w:val="0"/>
          <w:sz w:val="28"/>
          <w:szCs w:val="28"/>
          <w:lang w:val="en-US"/>
        </w:rPr>
      </w:pPr>
      <w:r w:rsidRPr="00664FEA">
        <w:rPr>
          <w:rFonts w:ascii="Times New Roman" w:hAnsi="Times New Roman" w:cs="Times New Roman"/>
          <w:b/>
          <w:bCs/>
          <w:kern w:val="0"/>
          <w:sz w:val="28"/>
          <w:szCs w:val="28"/>
          <w:lang w:val="en-US"/>
        </w:rPr>
        <w:t>Supplementary Information 2</w:t>
      </w:r>
      <w:r w:rsidR="006D0DBA">
        <w:rPr>
          <w:rFonts w:ascii="Times New Roman" w:hAnsi="Times New Roman" w:cs="Times New Roman"/>
          <w:b/>
          <w:bCs/>
          <w:kern w:val="0"/>
          <w:sz w:val="28"/>
          <w:szCs w:val="28"/>
          <w:lang w:val="en-US"/>
        </w:rPr>
        <w:t>: PLS results of parous females</w:t>
      </w:r>
    </w:p>
    <w:p w14:paraId="6505230B" w14:textId="77777777" w:rsidR="00D51527" w:rsidRPr="00664FEA" w:rsidRDefault="00D51527" w:rsidP="00D51527">
      <w:pPr>
        <w:autoSpaceDE w:val="0"/>
        <w:autoSpaceDN w:val="0"/>
        <w:adjustRightInd w:val="0"/>
        <w:spacing w:after="0" w:line="240" w:lineRule="auto"/>
        <w:rPr>
          <w:rFonts w:ascii="Times New Roman" w:hAnsi="Times New Roman" w:cs="Times New Roman"/>
          <w:color w:val="231F20"/>
          <w:kern w:val="0"/>
          <w:lang w:val="en-US"/>
        </w:rPr>
      </w:pPr>
    </w:p>
    <w:p w14:paraId="255B5CC2" w14:textId="2B332AFE" w:rsidR="00D51527" w:rsidRPr="00664FEA" w:rsidRDefault="00D51527" w:rsidP="00D51527">
      <w:pPr>
        <w:autoSpaceDE w:val="0"/>
        <w:autoSpaceDN w:val="0"/>
        <w:adjustRightInd w:val="0"/>
        <w:spacing w:after="0" w:line="240" w:lineRule="auto"/>
        <w:rPr>
          <w:rFonts w:ascii="Times New Roman" w:hAnsi="Times New Roman" w:cs="Times New Roman"/>
          <w:color w:val="231F20"/>
          <w:kern w:val="0"/>
          <w:lang w:val="en-US"/>
        </w:rPr>
      </w:pPr>
      <w:r w:rsidRPr="00664FEA">
        <w:rPr>
          <w:rFonts w:ascii="Times New Roman" w:hAnsi="Times New Roman" w:cs="Times New Roman"/>
          <w:color w:val="231F20"/>
          <w:kern w:val="0"/>
          <w:lang w:val="en-US"/>
        </w:rPr>
        <w:t>The Invisible Evidence of Birth: Evaluating the Relationship Between Pelvic Shape and Parity with a Pelvic Pattern Index, Journal of Archaeological and Anthropological Sciences, Waltenberger, L.</w:t>
      </w:r>
      <w:r w:rsidRPr="00664FEA">
        <w:rPr>
          <w:rFonts w:ascii="Times New Roman" w:hAnsi="Times New Roman" w:cs="Times New Roman"/>
          <w:color w:val="231F20"/>
          <w:kern w:val="0"/>
          <w:vertAlign w:val="superscript"/>
          <w:lang w:val="en-US"/>
        </w:rPr>
        <w:t>1,2,3</w:t>
      </w:r>
      <w:r w:rsidRPr="00664FEA">
        <w:rPr>
          <w:rFonts w:ascii="Times New Roman" w:hAnsi="Times New Roman" w:cs="Times New Roman"/>
          <w:color w:val="231F20"/>
          <w:kern w:val="0"/>
          <w:lang w:val="en-US"/>
        </w:rPr>
        <w:t xml:space="preserve">*, Rebay-Salisbury, K. </w:t>
      </w:r>
      <w:r w:rsidRPr="00664FEA">
        <w:rPr>
          <w:rFonts w:ascii="Times New Roman" w:hAnsi="Times New Roman" w:cs="Times New Roman"/>
          <w:color w:val="231F20"/>
          <w:kern w:val="0"/>
          <w:vertAlign w:val="superscript"/>
          <w:lang w:val="en-US"/>
        </w:rPr>
        <w:t>1,2,3</w:t>
      </w:r>
      <w:r w:rsidRPr="00664FEA">
        <w:rPr>
          <w:rFonts w:ascii="Times New Roman" w:hAnsi="Times New Roman" w:cs="Times New Roman"/>
          <w:color w:val="231F20"/>
          <w:kern w:val="0"/>
          <w:lang w:val="en-US"/>
        </w:rPr>
        <w:t>, Desideri, J.</w:t>
      </w:r>
      <w:r w:rsidRPr="00664FEA">
        <w:rPr>
          <w:rFonts w:ascii="Times New Roman" w:hAnsi="Times New Roman" w:cs="Times New Roman"/>
          <w:color w:val="231F20"/>
          <w:kern w:val="0"/>
          <w:vertAlign w:val="superscript"/>
          <w:lang w:val="en-US"/>
        </w:rPr>
        <w:t>4</w:t>
      </w:r>
      <w:r w:rsidRPr="00664FEA">
        <w:rPr>
          <w:rFonts w:ascii="Times New Roman" w:hAnsi="Times New Roman" w:cs="Times New Roman"/>
          <w:color w:val="231F20"/>
          <w:kern w:val="0"/>
          <w:lang w:val="en-US"/>
        </w:rPr>
        <w:t>, Mitteroecker, P.</w:t>
      </w:r>
      <w:r w:rsidRPr="00664FEA">
        <w:rPr>
          <w:rFonts w:ascii="Times New Roman" w:hAnsi="Times New Roman" w:cs="Times New Roman"/>
          <w:color w:val="231F20"/>
          <w:kern w:val="0"/>
          <w:vertAlign w:val="superscript"/>
          <w:lang w:val="en-US"/>
        </w:rPr>
        <w:t>5,6</w:t>
      </w:r>
      <w:r w:rsidRPr="00664FEA">
        <w:rPr>
          <w:rFonts w:ascii="Times New Roman" w:hAnsi="Times New Roman" w:cs="Times New Roman"/>
          <w:color w:val="231F20"/>
          <w:kern w:val="0"/>
          <w:lang w:val="en-US"/>
        </w:rPr>
        <w:t>, Spannagl-Steiner, M.</w:t>
      </w:r>
      <w:r w:rsidRPr="00664FEA">
        <w:rPr>
          <w:rFonts w:ascii="Times New Roman" w:hAnsi="Times New Roman" w:cs="Times New Roman"/>
          <w:color w:val="231F20"/>
          <w:kern w:val="0"/>
          <w:vertAlign w:val="superscript"/>
          <w:lang w:val="en-US"/>
        </w:rPr>
        <w:t>7</w:t>
      </w:r>
      <w:r w:rsidRPr="00664FEA">
        <w:rPr>
          <w:rFonts w:ascii="Times New Roman" w:hAnsi="Times New Roman" w:cs="Times New Roman"/>
          <w:color w:val="231F20"/>
          <w:kern w:val="0"/>
          <w:lang w:val="en-US"/>
        </w:rPr>
        <w:t>, Pany-Kucera, D.</w:t>
      </w:r>
      <w:r w:rsidRPr="00664FEA">
        <w:rPr>
          <w:rFonts w:ascii="Times New Roman" w:hAnsi="Times New Roman" w:cs="Times New Roman"/>
          <w:color w:val="231F20"/>
          <w:kern w:val="0"/>
          <w:vertAlign w:val="superscript"/>
          <w:lang w:val="en-US"/>
        </w:rPr>
        <w:t>7</w:t>
      </w:r>
    </w:p>
    <w:p w14:paraId="3D024B94" w14:textId="77777777" w:rsidR="00D51527" w:rsidRPr="00664FEA" w:rsidRDefault="00D51527" w:rsidP="00D51527">
      <w:pPr>
        <w:autoSpaceDE w:val="0"/>
        <w:autoSpaceDN w:val="0"/>
        <w:adjustRightInd w:val="0"/>
        <w:spacing w:after="0" w:line="240" w:lineRule="auto"/>
        <w:rPr>
          <w:rFonts w:ascii="Times New Roman" w:hAnsi="Times New Roman" w:cs="Times New Roman"/>
          <w:kern w:val="0"/>
          <w:lang w:val="en-US"/>
        </w:rPr>
      </w:pPr>
    </w:p>
    <w:p w14:paraId="1C1A4316" w14:textId="77777777" w:rsidR="00D51527" w:rsidRPr="00664FEA" w:rsidRDefault="00D51527" w:rsidP="00D51527">
      <w:pPr>
        <w:pStyle w:val="KeinLeerraum"/>
        <w:rPr>
          <w:rFonts w:ascii="Times New Roman" w:hAnsi="Times New Roman" w:cs="Times New Roman"/>
          <w:sz w:val="18"/>
          <w:szCs w:val="18"/>
          <w:lang w:val="en-US"/>
        </w:rPr>
      </w:pPr>
      <w:r w:rsidRPr="00664FEA">
        <w:rPr>
          <w:rFonts w:ascii="Times New Roman" w:hAnsi="Times New Roman" w:cs="Times New Roman"/>
          <w:sz w:val="18"/>
          <w:szCs w:val="18"/>
          <w:vertAlign w:val="superscript"/>
          <w:lang w:val="en-US"/>
        </w:rPr>
        <w:t>1</w:t>
      </w:r>
      <w:r w:rsidRPr="00664FEA">
        <w:rPr>
          <w:rFonts w:ascii="Times New Roman" w:hAnsi="Times New Roman" w:cs="Times New Roman"/>
          <w:sz w:val="18"/>
          <w:szCs w:val="18"/>
          <w:lang w:val="en-US"/>
        </w:rPr>
        <w:t>Department of Prehistory and Historical Archaeology, University of Vienna, Franz-Klein-Gasse 1, 1190 Vienna, Austria</w:t>
      </w:r>
    </w:p>
    <w:p w14:paraId="368C600F" w14:textId="77777777" w:rsidR="00D51527" w:rsidRPr="00664FEA" w:rsidRDefault="00D51527" w:rsidP="00D51527">
      <w:pPr>
        <w:pStyle w:val="KeinLeerraum"/>
        <w:rPr>
          <w:rFonts w:ascii="Times New Roman" w:hAnsi="Times New Roman" w:cs="Times New Roman"/>
          <w:sz w:val="18"/>
          <w:szCs w:val="18"/>
          <w:lang w:val="en-US"/>
        </w:rPr>
      </w:pPr>
      <w:r w:rsidRPr="00664FEA">
        <w:rPr>
          <w:rFonts w:ascii="Times New Roman" w:hAnsi="Times New Roman" w:cs="Times New Roman"/>
          <w:sz w:val="18"/>
          <w:szCs w:val="18"/>
          <w:vertAlign w:val="superscript"/>
          <w:lang w:val="en-US"/>
        </w:rPr>
        <w:t>2</w:t>
      </w:r>
      <w:r w:rsidRPr="00664FEA">
        <w:rPr>
          <w:rFonts w:ascii="Times New Roman" w:hAnsi="Times New Roman" w:cs="Times New Roman"/>
          <w:sz w:val="18"/>
          <w:szCs w:val="18"/>
          <w:lang w:val="en-US"/>
        </w:rPr>
        <w:t>Austrian Archaeological Institute, Austrian Academy of Sciences, Dominikanerbastei 16, 1010 Vienna, Austria</w:t>
      </w:r>
    </w:p>
    <w:p w14:paraId="424DFAB6" w14:textId="77777777" w:rsidR="00D51527" w:rsidRPr="00664FEA" w:rsidRDefault="00D51527" w:rsidP="00D51527">
      <w:pPr>
        <w:pStyle w:val="KeinLeerraum"/>
        <w:rPr>
          <w:rFonts w:ascii="Times New Roman" w:hAnsi="Times New Roman" w:cs="Times New Roman"/>
          <w:sz w:val="18"/>
          <w:szCs w:val="18"/>
          <w:lang w:val="en-US"/>
        </w:rPr>
      </w:pPr>
      <w:r w:rsidRPr="00664FEA">
        <w:rPr>
          <w:rFonts w:ascii="Times New Roman" w:hAnsi="Times New Roman" w:cs="Times New Roman"/>
          <w:sz w:val="18"/>
          <w:szCs w:val="18"/>
          <w:vertAlign w:val="superscript"/>
          <w:lang w:val="en-US"/>
        </w:rPr>
        <w:t>3</w:t>
      </w:r>
      <w:r w:rsidRPr="00664FEA">
        <w:rPr>
          <w:rFonts w:ascii="Times New Roman" w:hAnsi="Times New Roman" w:cs="Times New Roman"/>
          <w:sz w:val="18"/>
          <w:szCs w:val="18"/>
          <w:lang w:val="en-US"/>
        </w:rPr>
        <w:t>Human Evolution and Archaeological Sciences, University of Vienna, Austria</w:t>
      </w:r>
    </w:p>
    <w:p w14:paraId="4497FB19" w14:textId="77777777" w:rsidR="00D51527" w:rsidRPr="00664FEA" w:rsidRDefault="00D51527" w:rsidP="00D51527">
      <w:pPr>
        <w:pStyle w:val="KeinLeerraum"/>
        <w:rPr>
          <w:rFonts w:ascii="Times New Roman" w:hAnsi="Times New Roman" w:cs="Times New Roman"/>
          <w:sz w:val="18"/>
          <w:szCs w:val="18"/>
          <w:lang w:val="en-US"/>
        </w:rPr>
      </w:pPr>
      <w:r w:rsidRPr="00664FEA">
        <w:rPr>
          <w:rFonts w:ascii="Times New Roman" w:hAnsi="Times New Roman" w:cs="Times New Roman"/>
          <w:sz w:val="18"/>
          <w:szCs w:val="18"/>
          <w:vertAlign w:val="superscript"/>
          <w:lang w:val="en-US"/>
        </w:rPr>
        <w:t>4</w:t>
      </w:r>
      <w:r w:rsidRPr="00664FEA">
        <w:rPr>
          <w:rFonts w:ascii="Times New Roman" w:hAnsi="Times New Roman" w:cs="Times New Roman"/>
          <w:sz w:val="18"/>
          <w:szCs w:val="18"/>
          <w:lang w:val="en-US"/>
        </w:rPr>
        <w:t>Archaeology of Africa and Anthropology (ARCAN), University of Geneva, 30 quai E. Ansermet, 1205 Geneva, Switzerland</w:t>
      </w:r>
      <w:r w:rsidRPr="00664FEA">
        <w:rPr>
          <w:rFonts w:ascii="Times New Roman" w:hAnsi="Times New Roman" w:cs="Times New Roman"/>
          <w:color w:val="231F20"/>
          <w:kern w:val="0"/>
          <w:sz w:val="18"/>
          <w:szCs w:val="18"/>
          <w:lang w:val="en-US"/>
        </w:rPr>
        <w:t xml:space="preserve"> </w:t>
      </w:r>
    </w:p>
    <w:p w14:paraId="1588C5E7" w14:textId="77777777" w:rsidR="00D51527" w:rsidRPr="00664FEA" w:rsidRDefault="00D51527" w:rsidP="00D51527">
      <w:pPr>
        <w:pStyle w:val="KeinLeerraum"/>
        <w:rPr>
          <w:rFonts w:ascii="Times New Roman" w:hAnsi="Times New Roman" w:cs="Times New Roman"/>
          <w:color w:val="231F20"/>
          <w:kern w:val="0"/>
          <w:sz w:val="18"/>
          <w:szCs w:val="18"/>
          <w:lang w:val="en-US"/>
        </w:rPr>
      </w:pPr>
      <w:r w:rsidRPr="00664FEA">
        <w:rPr>
          <w:rFonts w:ascii="Times New Roman" w:hAnsi="Times New Roman" w:cs="Times New Roman"/>
          <w:sz w:val="18"/>
          <w:szCs w:val="18"/>
          <w:vertAlign w:val="superscript"/>
          <w:lang w:val="en-US"/>
        </w:rPr>
        <w:t>5</w:t>
      </w:r>
      <w:r w:rsidRPr="00664FEA">
        <w:rPr>
          <w:rFonts w:ascii="Times New Roman" w:hAnsi="Times New Roman" w:cs="Times New Roman"/>
          <w:color w:val="231F20"/>
          <w:kern w:val="0"/>
          <w:sz w:val="18"/>
          <w:szCs w:val="18"/>
          <w:lang w:val="en-US"/>
        </w:rPr>
        <w:t xml:space="preserve"> Department of Evolutionary Biology, University of Vienna, Djerassiplatz 1, 1030 Vienna, Austria</w:t>
      </w:r>
    </w:p>
    <w:p w14:paraId="3B1CDDE6" w14:textId="77777777" w:rsidR="00D51527" w:rsidRPr="00664FEA" w:rsidRDefault="00D51527" w:rsidP="00D51527">
      <w:pPr>
        <w:pStyle w:val="KeinLeerraum"/>
        <w:rPr>
          <w:rFonts w:ascii="Times New Roman" w:hAnsi="Times New Roman" w:cs="Times New Roman"/>
          <w:color w:val="231F20"/>
          <w:kern w:val="0"/>
          <w:sz w:val="18"/>
          <w:szCs w:val="18"/>
          <w:lang w:val="en-US"/>
        </w:rPr>
      </w:pPr>
      <w:r w:rsidRPr="00664FEA">
        <w:rPr>
          <w:rFonts w:ascii="Times New Roman" w:hAnsi="Times New Roman" w:cs="Times New Roman"/>
          <w:sz w:val="18"/>
          <w:szCs w:val="18"/>
          <w:vertAlign w:val="superscript"/>
          <w:lang w:val="en-US"/>
        </w:rPr>
        <w:t>6</w:t>
      </w:r>
      <w:r w:rsidRPr="00664FEA">
        <w:rPr>
          <w:rFonts w:ascii="Times New Roman" w:hAnsi="Times New Roman" w:cs="Times New Roman"/>
          <w:color w:val="231F20"/>
          <w:kern w:val="0"/>
          <w:sz w:val="18"/>
          <w:szCs w:val="18"/>
          <w:lang w:val="en-US"/>
        </w:rPr>
        <w:t xml:space="preserve"> Konrad Lorenz Institute for Evolution and Cognition Research, Martinstraße 12, 3400 Klosterneuburg, Austria</w:t>
      </w:r>
    </w:p>
    <w:p w14:paraId="5D79961F" w14:textId="77777777" w:rsidR="00D51527" w:rsidRPr="00664FEA" w:rsidRDefault="00D51527" w:rsidP="00D51527">
      <w:pPr>
        <w:pStyle w:val="KeinLeerraum"/>
        <w:rPr>
          <w:rFonts w:ascii="Times New Roman" w:hAnsi="Times New Roman" w:cs="Times New Roman"/>
          <w:sz w:val="18"/>
          <w:szCs w:val="18"/>
          <w:vertAlign w:val="superscript"/>
          <w:lang w:val="en-US"/>
        </w:rPr>
      </w:pPr>
      <w:r w:rsidRPr="00664FEA">
        <w:rPr>
          <w:rFonts w:ascii="Times New Roman" w:hAnsi="Times New Roman" w:cs="Times New Roman"/>
          <w:sz w:val="18"/>
          <w:szCs w:val="18"/>
          <w:vertAlign w:val="superscript"/>
          <w:lang w:val="en-US"/>
        </w:rPr>
        <w:t>7</w:t>
      </w:r>
      <w:r w:rsidRPr="00664FEA">
        <w:rPr>
          <w:rFonts w:ascii="Times New Roman" w:hAnsi="Times New Roman" w:cs="Times New Roman"/>
          <w:sz w:val="18"/>
          <w:szCs w:val="18"/>
          <w:lang w:val="en-US"/>
        </w:rPr>
        <w:t xml:space="preserve"> Department of Anthropology, Natural History Museum, Burgring 7, 1010 Vienna, Austria</w:t>
      </w:r>
    </w:p>
    <w:p w14:paraId="1C810DBD" w14:textId="77777777" w:rsidR="00D51527" w:rsidRPr="00664FEA" w:rsidRDefault="00D51527" w:rsidP="00D51527">
      <w:pPr>
        <w:pStyle w:val="KeinLeerraum"/>
        <w:rPr>
          <w:rFonts w:ascii="Times New Roman" w:hAnsi="Times New Roman" w:cs="Times New Roman"/>
          <w:sz w:val="18"/>
          <w:szCs w:val="18"/>
          <w:vertAlign w:val="superscript"/>
          <w:lang w:val="en-US"/>
        </w:rPr>
      </w:pPr>
    </w:p>
    <w:p w14:paraId="1DF8C369" w14:textId="77777777" w:rsidR="00D51527" w:rsidRPr="00664FEA" w:rsidRDefault="00D51527" w:rsidP="00D51527">
      <w:pPr>
        <w:pStyle w:val="KeinLeerraum"/>
        <w:rPr>
          <w:rFonts w:ascii="Times New Roman" w:hAnsi="Times New Roman" w:cs="Times New Roman"/>
          <w:sz w:val="18"/>
          <w:szCs w:val="18"/>
          <w:lang w:val="en-US"/>
        </w:rPr>
      </w:pPr>
      <w:r w:rsidRPr="00664FEA">
        <w:rPr>
          <w:rFonts w:ascii="Times New Roman" w:hAnsi="Times New Roman" w:cs="Times New Roman"/>
          <w:sz w:val="18"/>
          <w:szCs w:val="18"/>
          <w:lang w:val="en-US"/>
        </w:rPr>
        <w:t>*Corresponding author</w:t>
      </w:r>
    </w:p>
    <w:p w14:paraId="15370E1D" w14:textId="77777777" w:rsidR="00D51527" w:rsidRPr="00664FEA" w:rsidRDefault="00D51527" w:rsidP="00D51527">
      <w:pPr>
        <w:rPr>
          <w:rFonts w:ascii="Times New Roman" w:hAnsi="Times New Roman" w:cs="Times New Roman"/>
          <w:b/>
          <w:bCs/>
          <w:lang w:val="en-US"/>
        </w:rPr>
      </w:pPr>
    </w:p>
    <w:p w14:paraId="7C251D83" w14:textId="1032279F" w:rsidR="00D51527" w:rsidRPr="00664FEA" w:rsidRDefault="00D51527" w:rsidP="00D51527">
      <w:pPr>
        <w:autoSpaceDE w:val="0"/>
        <w:autoSpaceDN w:val="0"/>
        <w:adjustRightInd w:val="0"/>
        <w:spacing w:after="0" w:line="240" w:lineRule="auto"/>
        <w:jc w:val="both"/>
        <w:rPr>
          <w:rFonts w:ascii="Times New Roman" w:hAnsi="Times New Roman" w:cs="Times New Roman"/>
          <w:kern w:val="0"/>
          <w:lang w:val="en-US"/>
        </w:rPr>
      </w:pPr>
      <w:r w:rsidRPr="00664FEA">
        <w:rPr>
          <w:rFonts w:ascii="Times New Roman" w:hAnsi="Times New Roman" w:cs="Times New Roman"/>
          <w:kern w:val="0"/>
          <w:lang w:val="en-US"/>
        </w:rPr>
        <w:t>We repeated the PLS containing only parous females (</w:t>
      </w:r>
      <w:r w:rsidRPr="00664FEA">
        <w:rPr>
          <w:rFonts w:ascii="Times New Roman" w:hAnsi="Times New Roman" w:cs="Times New Roman"/>
          <w:i/>
          <w:iCs/>
          <w:kern w:val="0"/>
          <w:lang w:val="en-US"/>
        </w:rPr>
        <w:t>p</w:t>
      </w:r>
      <w:r w:rsidRPr="00664FEA">
        <w:rPr>
          <w:rFonts w:ascii="Times New Roman" w:hAnsi="Times New Roman" w:cs="Times New Roman"/>
          <w:kern w:val="0"/>
          <w:lang w:val="en-US"/>
        </w:rPr>
        <w:t xml:space="preserve"> = 0.026). The first PLS dimension accounted for 73% of the total squared covariance and is predominantly affected by the weighted PPI, age at death, and the number of birth events (Fig. S</w:t>
      </w:r>
      <w:r w:rsidR="00961886">
        <w:rPr>
          <w:rFonts w:ascii="Times New Roman" w:hAnsi="Times New Roman" w:cs="Times New Roman"/>
          <w:kern w:val="0"/>
          <w:lang w:val="en-US"/>
        </w:rPr>
        <w:t>I</w:t>
      </w:r>
      <w:r w:rsidRPr="00664FEA">
        <w:rPr>
          <w:rFonts w:ascii="Times New Roman" w:hAnsi="Times New Roman" w:cs="Times New Roman"/>
          <w:kern w:val="0"/>
          <w:lang w:val="en-US"/>
        </w:rPr>
        <w:t xml:space="preserve">2-1). </w:t>
      </w:r>
    </w:p>
    <w:p w14:paraId="36EA2686"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4FD4A6F0" w14:textId="24E4A241"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r w:rsidRPr="00664FEA">
        <w:rPr>
          <w:rFonts w:ascii="Times New Roman" w:hAnsi="Times New Roman" w:cs="Times New Roman"/>
          <w:kern w:val="0"/>
          <w:sz w:val="18"/>
          <w:szCs w:val="18"/>
          <w:lang w:val="en-US"/>
        </w:rPr>
        <w:t xml:space="preserve">Fig. </w:t>
      </w:r>
      <w:r w:rsidR="00961886">
        <w:rPr>
          <w:rFonts w:ascii="Times New Roman" w:hAnsi="Times New Roman" w:cs="Times New Roman"/>
          <w:kern w:val="0"/>
          <w:sz w:val="18"/>
          <w:szCs w:val="18"/>
          <w:lang w:val="en-US"/>
        </w:rPr>
        <w:t>SI2-</w:t>
      </w:r>
      <w:r w:rsidRPr="00664FEA">
        <w:rPr>
          <w:rFonts w:ascii="Times New Roman" w:hAnsi="Times New Roman" w:cs="Times New Roman"/>
          <w:kern w:val="0"/>
          <w:sz w:val="18"/>
          <w:szCs w:val="18"/>
          <w:lang w:val="en-US"/>
        </w:rPr>
        <w:t>1: Loadings of age, the number of birth events, and the weighted PPI in the first dimension of the partial least squares (PLS) analysis. The sample contained solely parous females. The loadings were proportional to the covariance between each feature and the corresponding pelvis shape feature depicted in Fig. S</w:t>
      </w:r>
      <w:r w:rsidR="00961886">
        <w:rPr>
          <w:rFonts w:ascii="Times New Roman" w:hAnsi="Times New Roman" w:cs="Times New Roman"/>
          <w:kern w:val="0"/>
          <w:sz w:val="18"/>
          <w:szCs w:val="18"/>
          <w:lang w:val="en-US"/>
        </w:rPr>
        <w:t>I</w:t>
      </w:r>
      <w:r w:rsidRPr="00664FEA">
        <w:rPr>
          <w:rFonts w:ascii="Times New Roman" w:hAnsi="Times New Roman" w:cs="Times New Roman"/>
          <w:kern w:val="0"/>
          <w:sz w:val="18"/>
          <w:szCs w:val="18"/>
          <w:lang w:val="en-US"/>
        </w:rPr>
        <w:t>2-2.</w:t>
      </w:r>
    </w:p>
    <w:p w14:paraId="2C15313C"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lang w:val="en-US"/>
        </w:rPr>
      </w:pPr>
    </w:p>
    <w:p w14:paraId="440EA1CA" w14:textId="77777777" w:rsidR="00D51527" w:rsidRPr="00664FEA" w:rsidRDefault="00D51527" w:rsidP="00D51527">
      <w:pPr>
        <w:rPr>
          <w:rFonts w:ascii="Times New Roman" w:hAnsi="Times New Roman" w:cs="Times New Roman"/>
          <w:kern w:val="0"/>
          <w:lang w:val="en-US"/>
        </w:rPr>
      </w:pPr>
      <w:r w:rsidRPr="00664FEA">
        <w:rPr>
          <w:rFonts w:ascii="Times New Roman" w:hAnsi="Times New Roman" w:cs="Times New Roman"/>
          <w:noProof/>
          <w:kern w:val="0"/>
          <w:lang w:val="en-US"/>
        </w:rPr>
        <w:drawing>
          <wp:anchor distT="0" distB="0" distL="114300" distR="114300" simplePos="0" relativeHeight="251659264" behindDoc="1" locked="0" layoutInCell="1" allowOverlap="1" wp14:anchorId="3FA739DE" wp14:editId="0D63D8D0">
            <wp:simplePos x="0" y="0"/>
            <wp:positionH relativeFrom="margin">
              <wp:posOffset>1049655</wp:posOffset>
            </wp:positionH>
            <wp:positionV relativeFrom="paragraph">
              <wp:posOffset>8255</wp:posOffset>
            </wp:positionV>
            <wp:extent cx="3340100" cy="2185035"/>
            <wp:effectExtent l="0" t="0" r="0" b="5715"/>
            <wp:wrapTight wrapText="bothSides">
              <wp:wrapPolygon edited="0">
                <wp:start x="0" y="0"/>
                <wp:lineTo x="0" y="21468"/>
                <wp:lineTo x="21436" y="21468"/>
                <wp:lineTo x="21436" y="0"/>
                <wp:lineTo x="0" y="0"/>
              </wp:wrapPolygon>
            </wp:wrapTight>
            <wp:docPr id="717665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40100" cy="2185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197CE" w14:textId="77777777" w:rsidR="00D51527" w:rsidRPr="00664FEA" w:rsidRDefault="00D51527" w:rsidP="00D51527">
      <w:pPr>
        <w:rPr>
          <w:rFonts w:ascii="Times New Roman" w:hAnsi="Times New Roman" w:cs="Times New Roman"/>
          <w:kern w:val="0"/>
          <w:lang w:val="en-US"/>
        </w:rPr>
      </w:pPr>
    </w:p>
    <w:p w14:paraId="3B097002" w14:textId="77777777" w:rsidR="00D51527" w:rsidRPr="00664FEA" w:rsidRDefault="00D51527" w:rsidP="00D51527">
      <w:pPr>
        <w:rPr>
          <w:rFonts w:ascii="Times New Roman" w:hAnsi="Times New Roman" w:cs="Times New Roman"/>
          <w:b/>
          <w:bCs/>
          <w:lang w:val="en-US"/>
        </w:rPr>
      </w:pPr>
    </w:p>
    <w:p w14:paraId="741AE314" w14:textId="77777777" w:rsidR="00D51527" w:rsidRPr="00664FEA" w:rsidRDefault="00D51527" w:rsidP="00D51527">
      <w:pPr>
        <w:rPr>
          <w:rFonts w:ascii="Times New Roman" w:hAnsi="Times New Roman" w:cs="Times New Roman"/>
          <w:b/>
          <w:bCs/>
          <w:lang w:val="en-US"/>
        </w:rPr>
      </w:pPr>
    </w:p>
    <w:p w14:paraId="46866323" w14:textId="77777777" w:rsidR="00D51527" w:rsidRPr="00664FEA" w:rsidRDefault="00D51527" w:rsidP="00D51527">
      <w:pPr>
        <w:rPr>
          <w:rFonts w:ascii="Times New Roman" w:hAnsi="Times New Roman" w:cs="Times New Roman"/>
          <w:b/>
          <w:bCs/>
          <w:lang w:val="en-US"/>
        </w:rPr>
      </w:pPr>
    </w:p>
    <w:p w14:paraId="2C960CB5" w14:textId="77777777" w:rsidR="00D51527" w:rsidRPr="00664FEA" w:rsidRDefault="00D51527" w:rsidP="00D51527">
      <w:pPr>
        <w:rPr>
          <w:rFonts w:ascii="Times New Roman" w:hAnsi="Times New Roman" w:cs="Times New Roman"/>
          <w:b/>
          <w:bCs/>
          <w:lang w:val="en-US"/>
        </w:rPr>
      </w:pPr>
    </w:p>
    <w:p w14:paraId="1372512D" w14:textId="77777777" w:rsidR="00D51527" w:rsidRPr="00664FEA" w:rsidRDefault="00D51527" w:rsidP="00D51527">
      <w:pPr>
        <w:rPr>
          <w:rFonts w:ascii="Times New Roman" w:hAnsi="Times New Roman" w:cs="Times New Roman"/>
          <w:b/>
          <w:bCs/>
          <w:lang w:val="en-US"/>
        </w:rPr>
      </w:pPr>
    </w:p>
    <w:p w14:paraId="23A0E186" w14:textId="77777777" w:rsidR="00D51527" w:rsidRPr="00664FEA" w:rsidRDefault="00D51527" w:rsidP="00D51527">
      <w:pPr>
        <w:rPr>
          <w:rFonts w:ascii="Times New Roman" w:hAnsi="Times New Roman" w:cs="Times New Roman"/>
          <w:b/>
          <w:bCs/>
          <w:lang w:val="en-US"/>
        </w:rPr>
      </w:pPr>
    </w:p>
    <w:p w14:paraId="6DF891AA" w14:textId="77777777" w:rsidR="00D51527" w:rsidRPr="00664FEA" w:rsidRDefault="00D51527" w:rsidP="00D51527">
      <w:pPr>
        <w:rPr>
          <w:rFonts w:ascii="Times New Roman" w:hAnsi="Times New Roman" w:cs="Times New Roman"/>
          <w:b/>
          <w:bCs/>
          <w:lang w:val="en-US"/>
        </w:rPr>
      </w:pPr>
    </w:p>
    <w:p w14:paraId="73F92B9A" w14:textId="0C53D722" w:rsidR="00D51527" w:rsidRPr="00664FEA" w:rsidRDefault="00D51527" w:rsidP="00D51527">
      <w:pPr>
        <w:autoSpaceDE w:val="0"/>
        <w:autoSpaceDN w:val="0"/>
        <w:adjustRightInd w:val="0"/>
        <w:spacing w:after="0" w:line="240" w:lineRule="auto"/>
        <w:jc w:val="both"/>
        <w:rPr>
          <w:rFonts w:ascii="Times New Roman" w:hAnsi="Times New Roman" w:cs="Times New Roman"/>
          <w:kern w:val="0"/>
          <w:lang w:val="en-US"/>
        </w:rPr>
      </w:pPr>
      <w:r w:rsidRPr="00664FEA">
        <w:rPr>
          <w:rFonts w:ascii="Times New Roman" w:hAnsi="Times New Roman" w:cs="Times New Roman"/>
          <w:kern w:val="0"/>
          <w:lang w:val="en-US"/>
        </w:rPr>
        <w:t xml:space="preserve">Individuals with a high PPI showed a platypelloid pelvic shape with a relative increase of the mediolateral pelvic canal, a small relative decrease of the anterior-posterior pelvic canal, and a relative increase of coxal height. The effect on the pelvic inlet was predominantly caused by a relatively broader sacrum and a relatively slight decrease </w:t>
      </w:r>
      <w:proofErr w:type="gramStart"/>
      <w:r w:rsidRPr="00664FEA">
        <w:rPr>
          <w:rFonts w:ascii="Times New Roman" w:hAnsi="Times New Roman" w:cs="Times New Roman"/>
          <w:kern w:val="0"/>
          <w:lang w:val="en-US"/>
        </w:rPr>
        <w:t>of</w:t>
      </w:r>
      <w:proofErr w:type="gramEnd"/>
      <w:r w:rsidRPr="00664FEA">
        <w:rPr>
          <w:rFonts w:ascii="Times New Roman" w:hAnsi="Times New Roman" w:cs="Times New Roman"/>
          <w:kern w:val="0"/>
          <w:lang w:val="en-US"/>
        </w:rPr>
        <w:t xml:space="preserve"> the width of the iliac blades. (Fig. S</w:t>
      </w:r>
      <w:r w:rsidR="00961886">
        <w:rPr>
          <w:rFonts w:ascii="Times New Roman" w:hAnsi="Times New Roman" w:cs="Times New Roman"/>
          <w:kern w:val="0"/>
          <w:lang w:val="en-US"/>
        </w:rPr>
        <w:t>I</w:t>
      </w:r>
      <w:r w:rsidRPr="00664FEA">
        <w:rPr>
          <w:rFonts w:ascii="Times New Roman" w:hAnsi="Times New Roman" w:cs="Times New Roman"/>
          <w:kern w:val="0"/>
          <w:lang w:val="en-US"/>
        </w:rPr>
        <w:t xml:space="preserve">2-2). Age was the strongest factor affecting the pelvic shape. The weighted PPI and the number of birth events were also significantly associated with the presented pelvic shape, although, lower than for age. </w:t>
      </w:r>
    </w:p>
    <w:p w14:paraId="390AB519"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lang w:val="en-US"/>
        </w:rPr>
      </w:pPr>
      <w:r w:rsidRPr="00664FEA">
        <w:rPr>
          <w:rFonts w:ascii="Times New Roman" w:hAnsi="Times New Roman" w:cs="Times New Roman"/>
          <w:b/>
          <w:bCs/>
          <w:noProof/>
          <w:lang w:val="en-US"/>
        </w:rPr>
        <w:lastRenderedPageBreak/>
        <w:drawing>
          <wp:anchor distT="0" distB="0" distL="114300" distR="114300" simplePos="0" relativeHeight="251660288" behindDoc="1" locked="0" layoutInCell="1" allowOverlap="1" wp14:anchorId="4A814AE6" wp14:editId="5D234141">
            <wp:simplePos x="0" y="0"/>
            <wp:positionH relativeFrom="column">
              <wp:posOffset>445770</wp:posOffset>
            </wp:positionH>
            <wp:positionV relativeFrom="paragraph">
              <wp:posOffset>116840</wp:posOffset>
            </wp:positionV>
            <wp:extent cx="4766945" cy="2414905"/>
            <wp:effectExtent l="0" t="0" r="0" b="4445"/>
            <wp:wrapTight wrapText="bothSides">
              <wp:wrapPolygon edited="0">
                <wp:start x="0" y="0"/>
                <wp:lineTo x="0" y="21469"/>
                <wp:lineTo x="21494" y="21469"/>
                <wp:lineTo x="21494" y="0"/>
                <wp:lineTo x="0" y="0"/>
              </wp:wrapPolygon>
            </wp:wrapTight>
            <wp:docPr id="64884992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6945" cy="2414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24730"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2001E4BD"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03B0FA82"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37870A85"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52AB5A1F"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12AD2DE2"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18C5E9AE"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7BA282FC"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24880864"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11B6AE23"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284324F8"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32EE1709"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72F67F0C"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7574D3D6"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1DEFA8EA"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0E2FC957"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5A4BC826"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284A46D4" w14:textId="77777777" w:rsidR="00D51527" w:rsidRPr="00664FEA"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p>
    <w:p w14:paraId="448BF182" w14:textId="1242B9F5" w:rsidR="00D51527" w:rsidRPr="00045AC9" w:rsidRDefault="00D51527" w:rsidP="00D51527">
      <w:pPr>
        <w:autoSpaceDE w:val="0"/>
        <w:autoSpaceDN w:val="0"/>
        <w:adjustRightInd w:val="0"/>
        <w:spacing w:after="0" w:line="240" w:lineRule="auto"/>
        <w:jc w:val="both"/>
        <w:rPr>
          <w:rFonts w:ascii="Times New Roman" w:hAnsi="Times New Roman" w:cs="Times New Roman"/>
          <w:kern w:val="0"/>
          <w:sz w:val="18"/>
          <w:szCs w:val="18"/>
          <w:lang w:val="en-US"/>
        </w:rPr>
      </w:pPr>
      <w:r w:rsidRPr="00664FEA">
        <w:rPr>
          <w:rFonts w:ascii="Times New Roman" w:hAnsi="Times New Roman" w:cs="Times New Roman"/>
          <w:kern w:val="0"/>
          <w:sz w:val="18"/>
          <w:szCs w:val="18"/>
          <w:lang w:val="en-US"/>
        </w:rPr>
        <w:t>Fig. S</w:t>
      </w:r>
      <w:r w:rsidR="00961886">
        <w:rPr>
          <w:rFonts w:ascii="Times New Roman" w:hAnsi="Times New Roman" w:cs="Times New Roman"/>
          <w:kern w:val="0"/>
          <w:sz w:val="18"/>
          <w:szCs w:val="18"/>
          <w:lang w:val="en-US"/>
        </w:rPr>
        <w:t>I</w:t>
      </w:r>
      <w:r w:rsidRPr="00664FEA">
        <w:rPr>
          <w:rFonts w:ascii="Times New Roman" w:hAnsi="Times New Roman" w:cs="Times New Roman"/>
          <w:kern w:val="0"/>
          <w:sz w:val="18"/>
          <w:szCs w:val="18"/>
          <w:lang w:val="en-US"/>
        </w:rPr>
        <w:t>2-2: The pattern of pelvic shape changes along the first dimension of the partial least squares (PLS) analysis (compare Fig. S</w:t>
      </w:r>
      <w:r w:rsidR="00961886">
        <w:rPr>
          <w:rFonts w:ascii="Times New Roman" w:hAnsi="Times New Roman" w:cs="Times New Roman"/>
          <w:kern w:val="0"/>
          <w:sz w:val="18"/>
          <w:szCs w:val="18"/>
          <w:lang w:val="en-US"/>
        </w:rPr>
        <w:t>I</w:t>
      </w:r>
      <w:r w:rsidRPr="00664FEA">
        <w:rPr>
          <w:rFonts w:ascii="Times New Roman" w:hAnsi="Times New Roman" w:cs="Times New Roman"/>
          <w:kern w:val="0"/>
          <w:sz w:val="18"/>
          <w:szCs w:val="18"/>
          <w:lang w:val="en-US"/>
        </w:rPr>
        <w:t>2-1). The sample contains solely parous females. (a) Pelvic shape corresponding to a low score for age, the number of birth events, and the weighted PPI (extrapolation -4sd). (b) Pelvic shape corresponding to a high score for age, the number of birth events, and the weighted PPI (extrapolation +4sd). A relative increase of the mediolateral pelvic inlet caused by a wider sacrum, and an increase of the coxal height are associated with the tested variables.</w:t>
      </w:r>
    </w:p>
    <w:p w14:paraId="47BCCE6F" w14:textId="77777777" w:rsidR="00D51527" w:rsidRPr="00045AC9" w:rsidRDefault="00D51527" w:rsidP="00D51527">
      <w:pPr>
        <w:rPr>
          <w:rFonts w:ascii="Times New Roman" w:hAnsi="Times New Roman" w:cs="Times New Roman"/>
          <w:b/>
          <w:bCs/>
          <w:lang w:val="en-US"/>
        </w:rPr>
      </w:pPr>
    </w:p>
    <w:p w14:paraId="314859BB" w14:textId="77777777" w:rsidR="00D51527" w:rsidRPr="00045AC9" w:rsidRDefault="00D51527" w:rsidP="00D51527">
      <w:pPr>
        <w:rPr>
          <w:rFonts w:ascii="Times New Roman" w:hAnsi="Times New Roman" w:cs="Times New Roman"/>
          <w:b/>
          <w:bCs/>
          <w:lang w:val="en-US"/>
        </w:rPr>
      </w:pPr>
    </w:p>
    <w:p w14:paraId="752D1960" w14:textId="77777777" w:rsidR="0020023D" w:rsidRPr="00D51527" w:rsidRDefault="0020023D">
      <w:pPr>
        <w:rPr>
          <w:lang w:val="en-US"/>
        </w:rPr>
      </w:pPr>
    </w:p>
    <w:sectPr w:rsidR="0020023D" w:rsidRPr="00D515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27"/>
    <w:rsid w:val="00176B74"/>
    <w:rsid w:val="0020023D"/>
    <w:rsid w:val="0036638E"/>
    <w:rsid w:val="00664FEA"/>
    <w:rsid w:val="006D0DBA"/>
    <w:rsid w:val="007A01C8"/>
    <w:rsid w:val="00961886"/>
    <w:rsid w:val="00AD312F"/>
    <w:rsid w:val="00D51527"/>
    <w:rsid w:val="00D735D0"/>
    <w:rsid w:val="00E833F0"/>
    <w:rsid w:val="00F067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C300"/>
  <w15:chartTrackingRefBased/>
  <w15:docId w15:val="{94285312-0855-40F0-B64F-948C8706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1527"/>
  </w:style>
  <w:style w:type="paragraph" w:styleId="berschrift1">
    <w:name w:val="heading 1"/>
    <w:basedOn w:val="Standard"/>
    <w:next w:val="Standard"/>
    <w:link w:val="berschrift1Zchn"/>
    <w:uiPriority w:val="9"/>
    <w:qFormat/>
    <w:rsid w:val="00D51527"/>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berschrift2">
    <w:name w:val="heading 2"/>
    <w:basedOn w:val="Standard"/>
    <w:next w:val="Standard"/>
    <w:link w:val="berschrift2Zchn"/>
    <w:uiPriority w:val="9"/>
    <w:semiHidden/>
    <w:unhideWhenUsed/>
    <w:qFormat/>
    <w:rsid w:val="00D51527"/>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berschrift3">
    <w:name w:val="heading 3"/>
    <w:basedOn w:val="Standard"/>
    <w:next w:val="Standard"/>
    <w:link w:val="berschrift3Zchn"/>
    <w:uiPriority w:val="9"/>
    <w:semiHidden/>
    <w:unhideWhenUsed/>
    <w:qFormat/>
    <w:rsid w:val="00D51527"/>
    <w:pPr>
      <w:keepNext/>
      <w:keepLines/>
      <w:spacing w:before="160" w:after="80"/>
      <w:outlineLvl w:val="2"/>
    </w:pPr>
    <w:rPr>
      <w:rFonts w:eastAsiaTheme="majorEastAsia" w:cstheme="majorBidi"/>
      <w:color w:val="0F4761" w:themeColor="accent1" w:themeShade="BF"/>
      <w:sz w:val="28"/>
      <w:szCs w:val="28"/>
      <w:lang w:val="en-US"/>
    </w:rPr>
  </w:style>
  <w:style w:type="paragraph" w:styleId="berschrift4">
    <w:name w:val="heading 4"/>
    <w:basedOn w:val="Standard"/>
    <w:next w:val="Standard"/>
    <w:link w:val="berschrift4Zchn"/>
    <w:uiPriority w:val="9"/>
    <w:semiHidden/>
    <w:unhideWhenUsed/>
    <w:qFormat/>
    <w:rsid w:val="00D51527"/>
    <w:pPr>
      <w:keepNext/>
      <w:keepLines/>
      <w:spacing w:before="80" w:after="40"/>
      <w:outlineLvl w:val="3"/>
    </w:pPr>
    <w:rPr>
      <w:rFonts w:eastAsiaTheme="majorEastAsia" w:cstheme="majorBidi"/>
      <w:i/>
      <w:iCs/>
      <w:color w:val="0F4761" w:themeColor="accent1" w:themeShade="BF"/>
      <w:lang w:val="en-US"/>
    </w:rPr>
  </w:style>
  <w:style w:type="paragraph" w:styleId="berschrift5">
    <w:name w:val="heading 5"/>
    <w:basedOn w:val="Standard"/>
    <w:next w:val="Standard"/>
    <w:link w:val="berschrift5Zchn"/>
    <w:uiPriority w:val="9"/>
    <w:semiHidden/>
    <w:unhideWhenUsed/>
    <w:qFormat/>
    <w:rsid w:val="00D51527"/>
    <w:pPr>
      <w:keepNext/>
      <w:keepLines/>
      <w:spacing w:before="80" w:after="40"/>
      <w:outlineLvl w:val="4"/>
    </w:pPr>
    <w:rPr>
      <w:rFonts w:eastAsiaTheme="majorEastAsia" w:cstheme="majorBidi"/>
      <w:color w:val="0F4761" w:themeColor="accent1" w:themeShade="BF"/>
      <w:lang w:val="en-US"/>
    </w:rPr>
  </w:style>
  <w:style w:type="paragraph" w:styleId="berschrift6">
    <w:name w:val="heading 6"/>
    <w:basedOn w:val="Standard"/>
    <w:next w:val="Standard"/>
    <w:link w:val="berschrift6Zchn"/>
    <w:uiPriority w:val="9"/>
    <w:semiHidden/>
    <w:unhideWhenUsed/>
    <w:qFormat/>
    <w:rsid w:val="00D51527"/>
    <w:pPr>
      <w:keepNext/>
      <w:keepLines/>
      <w:spacing w:before="40" w:after="0"/>
      <w:outlineLvl w:val="5"/>
    </w:pPr>
    <w:rPr>
      <w:rFonts w:eastAsiaTheme="majorEastAsia" w:cstheme="majorBidi"/>
      <w:i/>
      <w:iCs/>
      <w:color w:val="595959" w:themeColor="text1" w:themeTint="A6"/>
      <w:lang w:val="en-US"/>
    </w:rPr>
  </w:style>
  <w:style w:type="paragraph" w:styleId="berschrift7">
    <w:name w:val="heading 7"/>
    <w:basedOn w:val="Standard"/>
    <w:next w:val="Standard"/>
    <w:link w:val="berschrift7Zchn"/>
    <w:uiPriority w:val="9"/>
    <w:semiHidden/>
    <w:unhideWhenUsed/>
    <w:qFormat/>
    <w:rsid w:val="00D51527"/>
    <w:pPr>
      <w:keepNext/>
      <w:keepLines/>
      <w:spacing w:before="40" w:after="0"/>
      <w:outlineLvl w:val="6"/>
    </w:pPr>
    <w:rPr>
      <w:rFonts w:eastAsiaTheme="majorEastAsia" w:cstheme="majorBidi"/>
      <w:color w:val="595959" w:themeColor="text1" w:themeTint="A6"/>
      <w:lang w:val="en-US"/>
    </w:rPr>
  </w:style>
  <w:style w:type="paragraph" w:styleId="berschrift8">
    <w:name w:val="heading 8"/>
    <w:basedOn w:val="Standard"/>
    <w:next w:val="Standard"/>
    <w:link w:val="berschrift8Zchn"/>
    <w:uiPriority w:val="9"/>
    <w:semiHidden/>
    <w:unhideWhenUsed/>
    <w:qFormat/>
    <w:rsid w:val="00D51527"/>
    <w:pPr>
      <w:keepNext/>
      <w:keepLines/>
      <w:spacing w:after="0"/>
      <w:outlineLvl w:val="7"/>
    </w:pPr>
    <w:rPr>
      <w:rFonts w:eastAsiaTheme="majorEastAsia" w:cstheme="majorBidi"/>
      <w:i/>
      <w:iCs/>
      <w:color w:val="272727" w:themeColor="text1" w:themeTint="D8"/>
      <w:lang w:val="en-US"/>
    </w:rPr>
  </w:style>
  <w:style w:type="paragraph" w:styleId="berschrift9">
    <w:name w:val="heading 9"/>
    <w:basedOn w:val="Standard"/>
    <w:next w:val="Standard"/>
    <w:link w:val="berschrift9Zchn"/>
    <w:uiPriority w:val="9"/>
    <w:semiHidden/>
    <w:unhideWhenUsed/>
    <w:qFormat/>
    <w:rsid w:val="00D51527"/>
    <w:pPr>
      <w:keepNext/>
      <w:keepLines/>
      <w:spacing w:after="0"/>
      <w:outlineLvl w:val="8"/>
    </w:pPr>
    <w:rPr>
      <w:rFonts w:eastAsiaTheme="majorEastAsia" w:cstheme="majorBidi"/>
      <w:color w:val="272727" w:themeColor="text1" w:themeTint="D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1527"/>
    <w:rPr>
      <w:rFonts w:asciiTheme="majorHAnsi" w:eastAsiaTheme="majorEastAsia" w:hAnsiTheme="majorHAnsi" w:cstheme="majorBidi"/>
      <w:color w:val="0F4761" w:themeColor="accent1" w:themeShade="BF"/>
      <w:sz w:val="40"/>
      <w:szCs w:val="40"/>
      <w:lang w:val="en-US"/>
    </w:rPr>
  </w:style>
  <w:style w:type="character" w:customStyle="1" w:styleId="berschrift2Zchn">
    <w:name w:val="Überschrift 2 Zchn"/>
    <w:basedOn w:val="Absatz-Standardschriftart"/>
    <w:link w:val="berschrift2"/>
    <w:uiPriority w:val="9"/>
    <w:semiHidden/>
    <w:rsid w:val="00D51527"/>
    <w:rPr>
      <w:rFonts w:asciiTheme="majorHAnsi" w:eastAsiaTheme="majorEastAsia" w:hAnsiTheme="majorHAnsi" w:cstheme="majorBidi"/>
      <w:color w:val="0F4761" w:themeColor="accent1" w:themeShade="BF"/>
      <w:sz w:val="32"/>
      <w:szCs w:val="32"/>
      <w:lang w:val="en-US"/>
    </w:rPr>
  </w:style>
  <w:style w:type="character" w:customStyle="1" w:styleId="berschrift3Zchn">
    <w:name w:val="Überschrift 3 Zchn"/>
    <w:basedOn w:val="Absatz-Standardschriftart"/>
    <w:link w:val="berschrift3"/>
    <w:uiPriority w:val="9"/>
    <w:semiHidden/>
    <w:rsid w:val="00D51527"/>
    <w:rPr>
      <w:rFonts w:eastAsiaTheme="majorEastAsia" w:cstheme="majorBidi"/>
      <w:color w:val="0F4761" w:themeColor="accent1" w:themeShade="BF"/>
      <w:sz w:val="28"/>
      <w:szCs w:val="28"/>
      <w:lang w:val="en-US"/>
    </w:rPr>
  </w:style>
  <w:style w:type="character" w:customStyle="1" w:styleId="berschrift4Zchn">
    <w:name w:val="Überschrift 4 Zchn"/>
    <w:basedOn w:val="Absatz-Standardschriftart"/>
    <w:link w:val="berschrift4"/>
    <w:uiPriority w:val="9"/>
    <w:semiHidden/>
    <w:rsid w:val="00D51527"/>
    <w:rPr>
      <w:rFonts w:eastAsiaTheme="majorEastAsia" w:cstheme="majorBidi"/>
      <w:i/>
      <w:iCs/>
      <w:color w:val="0F4761" w:themeColor="accent1" w:themeShade="BF"/>
      <w:lang w:val="en-US"/>
    </w:rPr>
  </w:style>
  <w:style w:type="character" w:customStyle="1" w:styleId="berschrift5Zchn">
    <w:name w:val="Überschrift 5 Zchn"/>
    <w:basedOn w:val="Absatz-Standardschriftart"/>
    <w:link w:val="berschrift5"/>
    <w:uiPriority w:val="9"/>
    <w:semiHidden/>
    <w:rsid w:val="00D51527"/>
    <w:rPr>
      <w:rFonts w:eastAsiaTheme="majorEastAsia" w:cstheme="majorBidi"/>
      <w:color w:val="0F4761" w:themeColor="accent1" w:themeShade="BF"/>
      <w:lang w:val="en-US"/>
    </w:rPr>
  </w:style>
  <w:style w:type="character" w:customStyle="1" w:styleId="berschrift6Zchn">
    <w:name w:val="Überschrift 6 Zchn"/>
    <w:basedOn w:val="Absatz-Standardschriftart"/>
    <w:link w:val="berschrift6"/>
    <w:uiPriority w:val="9"/>
    <w:semiHidden/>
    <w:rsid w:val="00D51527"/>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D51527"/>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D51527"/>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D51527"/>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D5152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elZchn">
    <w:name w:val="Titel Zchn"/>
    <w:basedOn w:val="Absatz-Standardschriftart"/>
    <w:link w:val="Titel"/>
    <w:uiPriority w:val="10"/>
    <w:rsid w:val="00D51527"/>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D51527"/>
    <w:pPr>
      <w:numPr>
        <w:ilvl w:val="1"/>
      </w:numPr>
    </w:pPr>
    <w:rPr>
      <w:rFonts w:eastAsiaTheme="majorEastAsia" w:cstheme="majorBidi"/>
      <w:color w:val="595959" w:themeColor="text1" w:themeTint="A6"/>
      <w:spacing w:val="15"/>
      <w:sz w:val="28"/>
      <w:szCs w:val="28"/>
      <w:lang w:val="en-US"/>
    </w:rPr>
  </w:style>
  <w:style w:type="character" w:customStyle="1" w:styleId="UntertitelZchn">
    <w:name w:val="Untertitel Zchn"/>
    <w:basedOn w:val="Absatz-Standardschriftart"/>
    <w:link w:val="Untertitel"/>
    <w:uiPriority w:val="11"/>
    <w:rsid w:val="00D51527"/>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D51527"/>
    <w:pPr>
      <w:spacing w:before="160"/>
      <w:jc w:val="center"/>
    </w:pPr>
    <w:rPr>
      <w:i/>
      <w:iCs/>
      <w:color w:val="404040" w:themeColor="text1" w:themeTint="BF"/>
      <w:lang w:val="en-US"/>
    </w:rPr>
  </w:style>
  <w:style w:type="character" w:customStyle="1" w:styleId="ZitatZchn">
    <w:name w:val="Zitat Zchn"/>
    <w:basedOn w:val="Absatz-Standardschriftart"/>
    <w:link w:val="Zitat"/>
    <w:uiPriority w:val="29"/>
    <w:rsid w:val="00D51527"/>
    <w:rPr>
      <w:i/>
      <w:iCs/>
      <w:color w:val="404040" w:themeColor="text1" w:themeTint="BF"/>
      <w:lang w:val="en-US"/>
    </w:rPr>
  </w:style>
  <w:style w:type="paragraph" w:styleId="Listenabsatz">
    <w:name w:val="List Paragraph"/>
    <w:basedOn w:val="Standard"/>
    <w:uiPriority w:val="34"/>
    <w:qFormat/>
    <w:rsid w:val="00D51527"/>
    <w:pPr>
      <w:ind w:left="720"/>
      <w:contextualSpacing/>
    </w:pPr>
    <w:rPr>
      <w:lang w:val="en-US"/>
    </w:rPr>
  </w:style>
  <w:style w:type="character" w:styleId="IntensiveHervorhebung">
    <w:name w:val="Intense Emphasis"/>
    <w:basedOn w:val="Absatz-Standardschriftart"/>
    <w:uiPriority w:val="21"/>
    <w:qFormat/>
    <w:rsid w:val="00D51527"/>
    <w:rPr>
      <w:i/>
      <w:iCs/>
      <w:color w:val="0F4761" w:themeColor="accent1" w:themeShade="BF"/>
    </w:rPr>
  </w:style>
  <w:style w:type="paragraph" w:styleId="IntensivesZitat">
    <w:name w:val="Intense Quote"/>
    <w:basedOn w:val="Standard"/>
    <w:next w:val="Standard"/>
    <w:link w:val="IntensivesZitatZchn"/>
    <w:uiPriority w:val="30"/>
    <w:qFormat/>
    <w:rsid w:val="00D51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ivesZitatZchn">
    <w:name w:val="Intensives Zitat Zchn"/>
    <w:basedOn w:val="Absatz-Standardschriftart"/>
    <w:link w:val="IntensivesZitat"/>
    <w:uiPriority w:val="30"/>
    <w:rsid w:val="00D51527"/>
    <w:rPr>
      <w:i/>
      <w:iCs/>
      <w:color w:val="0F4761" w:themeColor="accent1" w:themeShade="BF"/>
      <w:lang w:val="en-US"/>
    </w:rPr>
  </w:style>
  <w:style w:type="character" w:styleId="IntensiverVerweis">
    <w:name w:val="Intense Reference"/>
    <w:basedOn w:val="Absatz-Standardschriftart"/>
    <w:uiPriority w:val="32"/>
    <w:qFormat/>
    <w:rsid w:val="00D51527"/>
    <w:rPr>
      <w:b/>
      <w:bCs/>
      <w:smallCaps/>
      <w:color w:val="0F4761" w:themeColor="accent1" w:themeShade="BF"/>
      <w:spacing w:val="5"/>
    </w:rPr>
  </w:style>
  <w:style w:type="paragraph" w:styleId="KeinLeerraum">
    <w:name w:val="No Spacing"/>
    <w:uiPriority w:val="1"/>
    <w:qFormat/>
    <w:rsid w:val="00D51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2513</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Waltenberger</dc:creator>
  <cp:keywords/>
  <dc:description/>
  <cp:lastModifiedBy>Lukas Waltenberger</cp:lastModifiedBy>
  <cp:revision>4</cp:revision>
  <dcterms:created xsi:type="dcterms:W3CDTF">2025-06-12T08:45:00Z</dcterms:created>
  <dcterms:modified xsi:type="dcterms:W3CDTF">2025-06-12T08:50:00Z</dcterms:modified>
</cp:coreProperties>
</file>