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12C6" w14:textId="77777777" w:rsidR="00CD3456" w:rsidRPr="009640C6" w:rsidRDefault="00CD3456" w:rsidP="00CD3456">
      <w:pPr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</w:pPr>
      <w:r w:rsidRPr="009640C6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</w:rPr>
        <w:t>Supplementary Information</w:t>
      </w:r>
    </w:p>
    <w:p w14:paraId="395B2B9D" w14:textId="77777777" w:rsidR="00CD3456" w:rsidRDefault="00CD3456" w:rsidP="00CD3456">
      <w:pPr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5F015F9D" w14:textId="77777777" w:rsidR="00CD3456" w:rsidRDefault="00CD3456" w:rsidP="00CD3456">
      <w:pPr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</w:rPr>
        <w:t>“</w:t>
      </w:r>
      <w:r w:rsidRPr="000E38D8">
        <w:rPr>
          <w:rFonts w:ascii="Times New Roman" w:hAnsi="Times New Roman" w:cs="Times New Roman"/>
          <w:b/>
          <w:bCs/>
          <w:i/>
          <w:sz w:val="32"/>
          <w:szCs w:val="32"/>
        </w:rPr>
        <w:t>Combin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 xml:space="preserve">ed Inhibition of Insulin Growth </w:t>
      </w:r>
      <w:r w:rsidRPr="000E38D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Factor 1 Receptor and Autophagy 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impede</w:t>
      </w:r>
      <w:r w:rsidRPr="000E38D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Colorectal Cancer Metastasis</w:t>
      </w:r>
      <w:r>
        <w:rPr>
          <w:rFonts w:ascii="Times New Roman" w:hAnsi="Times New Roman" w:cs="Times New Roman"/>
          <w:b/>
          <w:bCs/>
          <w:i/>
          <w:sz w:val="32"/>
          <w:szCs w:val="32"/>
        </w:rPr>
        <w:t>”</w:t>
      </w:r>
    </w:p>
    <w:p w14:paraId="52BDFCAD" w14:textId="77777777" w:rsidR="00CD3456" w:rsidRDefault="00CD3456" w:rsidP="00CD3456">
      <w:pPr>
        <w:pStyle w:val="AuthorList"/>
      </w:pPr>
    </w:p>
    <w:p w14:paraId="5D934F3D" w14:textId="77777777" w:rsidR="00CD3456" w:rsidRPr="00376CC5" w:rsidRDefault="00CD3456" w:rsidP="00CD3456">
      <w:pPr>
        <w:pStyle w:val="AuthorList"/>
      </w:pPr>
      <w:r w:rsidRPr="00D96A25">
        <w:t>Eglal Mahgoub</w:t>
      </w:r>
      <w:r w:rsidRPr="00D96A25">
        <w:rPr>
          <w:vertAlign w:val="superscript"/>
        </w:rPr>
        <w:t>1,2</w:t>
      </w:r>
      <w:r w:rsidRPr="00D96A25">
        <w:t>, Kholoud Bajbouj</w:t>
      </w:r>
      <w:r w:rsidRPr="00D96A25">
        <w:rPr>
          <w:vertAlign w:val="superscript"/>
        </w:rPr>
        <w:t>§1,2</w:t>
      </w:r>
      <w:r w:rsidRPr="00D96A25">
        <w:t xml:space="preserve">, </w:t>
      </w:r>
      <w:proofErr w:type="spellStart"/>
      <w:r w:rsidRPr="00D96A25">
        <w:t>Samrein</w:t>
      </w:r>
      <w:proofErr w:type="spellEnd"/>
      <w:r>
        <w:t xml:space="preserve"> B.</w:t>
      </w:r>
      <w:r w:rsidRPr="00D96A25">
        <w:t xml:space="preserve"> A</w:t>
      </w:r>
      <w:r>
        <w:t>hmed</w:t>
      </w:r>
      <w:r w:rsidRPr="00D96A25">
        <w:rPr>
          <w:vertAlign w:val="superscript"/>
        </w:rPr>
        <w:t>§3</w:t>
      </w:r>
      <w:r w:rsidRPr="00D96A25">
        <w:t>, Shirin H</w:t>
      </w:r>
      <w:r>
        <w:t>afezi</w:t>
      </w:r>
      <w:r w:rsidRPr="00D96A25">
        <w:rPr>
          <w:vertAlign w:val="superscript"/>
        </w:rPr>
        <w:t>2</w:t>
      </w:r>
      <w:r w:rsidRPr="00D96A25">
        <w:t>, Leen Aldohaji</w:t>
      </w:r>
      <w:r w:rsidRPr="00D96A25">
        <w:rPr>
          <w:vertAlign w:val="superscript"/>
        </w:rPr>
        <w:t>2</w:t>
      </w:r>
      <w:r w:rsidRPr="00D96A25">
        <w:t xml:space="preserve">, Thenmozhi </w:t>
      </w:r>
      <w:hyperlink r:id="rId4" w:history="1">
        <w:r w:rsidRPr="00F021DB">
          <w:t>Venkatachalam</w:t>
        </w:r>
      </w:hyperlink>
      <w:r w:rsidRPr="00F021DB">
        <w:rPr>
          <w:vertAlign w:val="superscript"/>
        </w:rPr>
        <w:t>4</w:t>
      </w:r>
      <w:r w:rsidRPr="00F021DB">
        <w:t>,</w:t>
      </w:r>
      <w:r w:rsidRPr="00D96A25">
        <w:t xml:space="preserve">  </w:t>
      </w:r>
      <w:r w:rsidRPr="00FF31C4">
        <w:t>Mahmood Hachim</w:t>
      </w:r>
      <w:r>
        <w:rPr>
          <w:vertAlign w:val="superscript"/>
        </w:rPr>
        <w:t>5</w:t>
      </w:r>
      <w:r w:rsidRPr="00D96A25">
        <w:t>, Tasneem Al Hamidi</w:t>
      </w:r>
      <w:r w:rsidRPr="00D96A25">
        <w:rPr>
          <w:vertAlign w:val="superscript"/>
        </w:rPr>
        <w:t>2</w:t>
      </w:r>
      <w:r w:rsidRPr="00D96A25">
        <w:t>, Jasmin Shafarin</w:t>
      </w:r>
      <w:r w:rsidRPr="00D96A25">
        <w:rPr>
          <w:vertAlign w:val="superscript"/>
        </w:rPr>
        <w:t>2</w:t>
      </w:r>
      <w:r w:rsidRPr="00D96A25">
        <w:t xml:space="preserve">, Wael </w:t>
      </w:r>
      <w:r>
        <w:t xml:space="preserve">M. </w:t>
      </w:r>
      <w:r w:rsidRPr="00D96A25">
        <w:t>Abdel-Rahman</w:t>
      </w:r>
      <w:r w:rsidRPr="00D96A25">
        <w:rPr>
          <w:vertAlign w:val="superscript"/>
        </w:rPr>
        <w:t>2</w:t>
      </w:r>
      <w:r>
        <w:rPr>
          <w:vertAlign w:val="superscript"/>
        </w:rPr>
        <w:t>,6</w:t>
      </w:r>
      <w:r w:rsidRPr="00D96A25">
        <w:t>, Nabil Sulaiman</w:t>
      </w:r>
      <w:r w:rsidRPr="00D96A25">
        <w:rPr>
          <w:vertAlign w:val="superscript"/>
        </w:rPr>
        <w:t>1,</w:t>
      </w:r>
      <w:r>
        <w:rPr>
          <w:vertAlign w:val="superscript"/>
        </w:rPr>
        <w:t>7,8</w:t>
      </w:r>
      <w:r w:rsidRPr="00D96A25">
        <w:t>,</w:t>
      </w:r>
      <w:r w:rsidRPr="00FF31C4">
        <w:t xml:space="preserve"> </w:t>
      </w:r>
      <w:r>
        <w:t>Rifat Hamoudi</w:t>
      </w:r>
      <w:r w:rsidRPr="00025BD0">
        <w:rPr>
          <w:vertAlign w:val="superscript"/>
        </w:rPr>
        <w:t>1,2,</w:t>
      </w:r>
      <w:r>
        <w:rPr>
          <w:vertAlign w:val="superscript"/>
        </w:rPr>
        <w:t>9,10</w:t>
      </w:r>
      <w:r w:rsidRPr="00D96A25">
        <w:t>, Jalal Taneera</w:t>
      </w:r>
      <w:r w:rsidRPr="005D7855">
        <w:rPr>
          <w:vertAlign w:val="superscript"/>
        </w:rPr>
        <w:t>1,</w:t>
      </w:r>
      <w:r w:rsidRPr="00D96A25">
        <w:rPr>
          <w:vertAlign w:val="superscript"/>
        </w:rPr>
        <w:t>2</w:t>
      </w:r>
      <w:r w:rsidRPr="00D96A25">
        <w:t>, Ritu Lakhtakia</w:t>
      </w:r>
      <w:r>
        <w:rPr>
          <w:vertAlign w:val="superscript"/>
        </w:rPr>
        <w:t>5</w:t>
      </w:r>
      <w:r w:rsidRPr="00D96A25">
        <w:t xml:space="preserve">, Iman </w:t>
      </w:r>
      <w:r>
        <w:t xml:space="preserve">M. </w:t>
      </w:r>
      <w:r w:rsidRPr="00D96A25">
        <w:t>Talaat</w:t>
      </w:r>
      <w:r>
        <w:rPr>
          <w:vertAlign w:val="superscript"/>
        </w:rPr>
        <w:t>1,2,11</w:t>
      </w:r>
      <w:r w:rsidRPr="00D96A25">
        <w:t>,  Maha Saber-Ayad</w:t>
      </w:r>
      <w:r w:rsidRPr="00D96A25">
        <w:rPr>
          <w:vertAlign w:val="superscript"/>
        </w:rPr>
        <w:t>1</w:t>
      </w:r>
      <w:r>
        <w:rPr>
          <w:vertAlign w:val="superscript"/>
        </w:rPr>
        <w:t>,12</w:t>
      </w:r>
    </w:p>
    <w:p w14:paraId="7753C18E" w14:textId="77777777" w:rsidR="00CD3456" w:rsidRPr="00D96A25" w:rsidRDefault="00CD3456" w:rsidP="00CD3456"/>
    <w:p w14:paraId="63356217" w14:textId="77777777" w:rsidR="00CD3456" w:rsidRPr="003C166C" w:rsidRDefault="00CD3456" w:rsidP="00CD3456">
      <w:pPr>
        <w:spacing w:before="240" w:after="0"/>
        <w:rPr>
          <w:rFonts w:cs="Times New Roman"/>
          <w:szCs w:val="24"/>
          <w:lang w:bidi="en-US"/>
        </w:rPr>
      </w:pPr>
      <w:r w:rsidRPr="00376CC5">
        <w:rPr>
          <w:rFonts w:cs="Times New Roman"/>
          <w:szCs w:val="24"/>
          <w:vertAlign w:val="superscript"/>
        </w:rPr>
        <w:t>1</w:t>
      </w:r>
      <w:r w:rsidRPr="003C166C">
        <w:rPr>
          <w:rFonts w:cs="Times New Roman"/>
          <w:szCs w:val="24"/>
          <w:lang w:bidi="en-US"/>
        </w:rPr>
        <w:t>College of Medicine, University of Sharjah, Sharjah 27272, United Arab Emirates</w:t>
      </w:r>
    </w:p>
    <w:p w14:paraId="1200EFCA" w14:textId="77777777" w:rsidR="00CD3456" w:rsidRPr="0042402A" w:rsidRDefault="00CD3456" w:rsidP="00CD3456">
      <w:pPr>
        <w:spacing w:before="240" w:after="0"/>
        <w:rPr>
          <w:rFonts w:cs="Times New Roman"/>
          <w:color w:val="0563C1" w:themeColor="hyperlink"/>
          <w:szCs w:val="24"/>
          <w:u w:val="single"/>
          <w:lang w:bidi="en-US"/>
        </w:rPr>
      </w:pPr>
      <w:r w:rsidRPr="003C166C">
        <w:rPr>
          <w:rFonts w:cs="Times New Roman"/>
          <w:szCs w:val="24"/>
          <w:vertAlign w:val="superscript"/>
          <w:lang w:bidi="en-US"/>
        </w:rPr>
        <w:t>2</w:t>
      </w:r>
      <w:r>
        <w:rPr>
          <w:rFonts w:cs="Times New Roman"/>
          <w:szCs w:val="24"/>
          <w:lang w:bidi="en-US"/>
        </w:rPr>
        <w:t>Research Institute of Medical and Health Sciences</w:t>
      </w:r>
      <w:hyperlink r:id="rId5" w:tgtFrame="_blank" w:history="1"/>
      <w:r w:rsidRPr="003C166C">
        <w:rPr>
          <w:rFonts w:cs="Times New Roman"/>
          <w:szCs w:val="24"/>
          <w:lang w:bidi="en-US"/>
        </w:rPr>
        <w:t>, University of Sharjah, Sharjah 27272, United Arab Emirates</w:t>
      </w:r>
    </w:p>
    <w:p w14:paraId="48FBCD48" w14:textId="77777777" w:rsidR="00CD3456" w:rsidRDefault="00CD3456" w:rsidP="00CD3456">
      <w:pPr>
        <w:spacing w:before="240" w:after="0"/>
        <w:rPr>
          <w:rFonts w:cs="Times New Roman"/>
          <w:szCs w:val="24"/>
          <w:lang w:bidi="en-US"/>
        </w:rPr>
      </w:pPr>
      <w:r w:rsidRPr="00E34805">
        <w:rPr>
          <w:rFonts w:cs="Times New Roman"/>
          <w:szCs w:val="24"/>
          <w:vertAlign w:val="superscript"/>
          <w:lang w:bidi="en-US"/>
        </w:rPr>
        <w:t>3</w:t>
      </w:r>
      <w:r w:rsidRPr="00080D80">
        <w:rPr>
          <w:rFonts w:cs="Times New Roman"/>
          <w:szCs w:val="24"/>
          <w:lang w:bidi="en-US"/>
        </w:rPr>
        <w:t xml:space="preserve">College of Health, Wellbeing and Life Sciences, </w:t>
      </w:r>
      <w:r>
        <w:rPr>
          <w:rFonts w:cs="Times New Roman"/>
          <w:szCs w:val="24"/>
          <w:lang w:bidi="en-US"/>
        </w:rPr>
        <w:t>School</w:t>
      </w:r>
      <w:r w:rsidRPr="00080D80">
        <w:rPr>
          <w:rFonts w:cs="Times New Roman"/>
          <w:szCs w:val="24"/>
          <w:lang w:bidi="en-US"/>
        </w:rPr>
        <w:t xml:space="preserve"> of Biosciences and Chemistry, </w:t>
      </w:r>
      <w:r w:rsidRPr="00097F04">
        <w:rPr>
          <w:rFonts w:cs="Times New Roman"/>
          <w:szCs w:val="24"/>
          <w:lang w:bidi="en-US"/>
        </w:rPr>
        <w:t>Biomolecular Sciences Research Centre</w:t>
      </w:r>
      <w:r>
        <w:rPr>
          <w:rFonts w:cs="Times New Roman"/>
          <w:szCs w:val="24"/>
          <w:lang w:bidi="en-US"/>
        </w:rPr>
        <w:t xml:space="preserve">, </w:t>
      </w:r>
      <w:r w:rsidRPr="00080D80">
        <w:rPr>
          <w:rFonts w:cs="Times New Roman"/>
          <w:szCs w:val="24"/>
          <w:lang w:bidi="en-US"/>
        </w:rPr>
        <w:t>Sheffield Hallam University, Sheffield S1 1WB, United Kingdom.</w:t>
      </w:r>
      <w:r>
        <w:rPr>
          <w:rFonts w:cs="Times New Roman"/>
          <w:i/>
          <w:iCs/>
          <w:szCs w:val="24"/>
          <w:lang w:bidi="en-US"/>
        </w:rPr>
        <w:t xml:space="preserve"> </w:t>
      </w:r>
    </w:p>
    <w:p w14:paraId="7EFF2622" w14:textId="77777777" w:rsidR="00CD3456" w:rsidRDefault="00CD3456" w:rsidP="00CD3456">
      <w:pPr>
        <w:spacing w:before="240" w:after="0"/>
        <w:rPr>
          <w:rFonts w:cs="Times New Roman"/>
          <w:szCs w:val="24"/>
          <w:lang w:bidi="en-US"/>
        </w:rPr>
      </w:pPr>
      <w:r w:rsidRPr="00081DFF">
        <w:rPr>
          <w:rFonts w:cs="Times New Roman"/>
          <w:szCs w:val="24"/>
          <w:vertAlign w:val="superscript"/>
          <w:lang w:bidi="en-US"/>
        </w:rPr>
        <w:t>4</w:t>
      </w:r>
      <w:r>
        <w:rPr>
          <w:rFonts w:cs="Times New Roman"/>
          <w:szCs w:val="24"/>
          <w:lang w:bidi="en-US"/>
        </w:rPr>
        <w:t>Khalifa University, Abu Dhabi, United Arab Emirates.</w:t>
      </w:r>
    </w:p>
    <w:p w14:paraId="1D66E489" w14:textId="77777777" w:rsidR="00CD3456" w:rsidRDefault="00CD3456" w:rsidP="00CD3456">
      <w:pPr>
        <w:spacing w:before="240" w:after="0"/>
        <w:rPr>
          <w:rFonts w:cs="Times New Roman"/>
          <w:szCs w:val="24"/>
          <w:lang w:bidi="en-US"/>
        </w:rPr>
      </w:pPr>
      <w:r>
        <w:rPr>
          <w:rFonts w:cs="Times New Roman"/>
          <w:szCs w:val="24"/>
          <w:vertAlign w:val="superscript"/>
          <w:lang w:bidi="en-US"/>
        </w:rPr>
        <w:t>5</w:t>
      </w:r>
      <w:r w:rsidRPr="00107766">
        <w:rPr>
          <w:rFonts w:cs="Times New Roman"/>
          <w:szCs w:val="24"/>
          <w:lang w:bidi="en-US"/>
        </w:rPr>
        <w:t>College of Medicine, Mohammed bin Rashid University of Medicine and Health Sciences, Dubai, United Arab Emirates</w:t>
      </w:r>
      <w:r>
        <w:rPr>
          <w:rFonts w:cs="Times New Roman"/>
          <w:szCs w:val="24"/>
          <w:lang w:bidi="en-US"/>
        </w:rPr>
        <w:t xml:space="preserve">. </w:t>
      </w:r>
    </w:p>
    <w:p w14:paraId="0F5A0AC1" w14:textId="77777777" w:rsidR="00CD3456" w:rsidRDefault="00CD3456" w:rsidP="00CD3456">
      <w:pPr>
        <w:spacing w:before="240" w:after="0"/>
        <w:rPr>
          <w:rFonts w:cs="Times New Roman"/>
          <w:szCs w:val="24"/>
          <w:lang w:bidi="en-US"/>
        </w:rPr>
      </w:pPr>
      <w:r>
        <w:rPr>
          <w:rFonts w:cs="Times New Roman"/>
          <w:szCs w:val="24"/>
          <w:vertAlign w:val="superscript"/>
          <w:lang w:bidi="en-US"/>
        </w:rPr>
        <w:t>6</w:t>
      </w:r>
      <w:r w:rsidRPr="00782702">
        <w:rPr>
          <w:rFonts w:cs="Times New Roman"/>
          <w:szCs w:val="24"/>
          <w:lang w:bidi="en-US"/>
        </w:rPr>
        <w:t>Department of Medical Laboratory Sciences, College of Health Sciences, University of Sharjah, Sharjah, United Arab Emirates</w:t>
      </w:r>
      <w:r>
        <w:rPr>
          <w:rFonts w:cs="Times New Roman"/>
          <w:szCs w:val="24"/>
          <w:lang w:bidi="en-US"/>
        </w:rPr>
        <w:t xml:space="preserve">. </w:t>
      </w:r>
    </w:p>
    <w:p w14:paraId="0C5B3D52" w14:textId="77777777" w:rsidR="00CD3456" w:rsidRDefault="00CD3456" w:rsidP="00CD3456">
      <w:pPr>
        <w:spacing w:before="240" w:after="0"/>
        <w:rPr>
          <w:rFonts w:cs="Times New Roman"/>
          <w:szCs w:val="24"/>
          <w:lang w:bidi="en-US"/>
        </w:rPr>
      </w:pPr>
      <w:r>
        <w:rPr>
          <w:rFonts w:cs="Times New Roman"/>
          <w:szCs w:val="24"/>
          <w:vertAlign w:val="superscript"/>
          <w:lang w:bidi="en-US"/>
        </w:rPr>
        <w:t>7</w:t>
      </w:r>
      <w:r w:rsidRPr="00AD728A">
        <w:rPr>
          <w:rFonts w:cs="Times New Roman"/>
          <w:szCs w:val="24"/>
          <w:lang w:bidi="en-US"/>
        </w:rPr>
        <w:t>Baker Heart and Diabetes Institute, Melbourne, V</w:t>
      </w:r>
      <w:r>
        <w:rPr>
          <w:rFonts w:cs="Times New Roman"/>
          <w:szCs w:val="24"/>
          <w:lang w:bidi="en-US"/>
        </w:rPr>
        <w:t>ictoria</w:t>
      </w:r>
      <w:r w:rsidRPr="00AD728A">
        <w:rPr>
          <w:rFonts w:cs="Times New Roman"/>
          <w:szCs w:val="24"/>
          <w:lang w:bidi="en-US"/>
        </w:rPr>
        <w:t>, Australia.</w:t>
      </w:r>
    </w:p>
    <w:p w14:paraId="234C36E7" w14:textId="77777777" w:rsidR="00CD3456" w:rsidRPr="00D45414" w:rsidRDefault="00CD3456" w:rsidP="00CD3456">
      <w:pPr>
        <w:spacing w:before="240" w:after="0"/>
        <w:rPr>
          <w:rFonts w:ascii="Calibri" w:hAnsi="Calibri"/>
          <w:color w:val="242424"/>
          <w:shd w:val="clear" w:color="auto" w:fill="FFFFFF"/>
        </w:rPr>
      </w:pPr>
      <w:r>
        <w:rPr>
          <w:rFonts w:cs="Times New Roman"/>
          <w:szCs w:val="24"/>
          <w:vertAlign w:val="superscript"/>
          <w:lang w:bidi="en-US"/>
        </w:rPr>
        <w:t>8</w:t>
      </w:r>
      <w:r>
        <w:rPr>
          <w:rFonts w:ascii="Calibri" w:hAnsi="Calibri"/>
          <w:color w:val="242424"/>
          <w:shd w:val="clear" w:color="auto" w:fill="FFFFFF"/>
        </w:rPr>
        <w:t xml:space="preserve">University of Melbourne, Melbourne, Victoria, Australia. </w:t>
      </w:r>
    </w:p>
    <w:p w14:paraId="3DE2F3AA" w14:textId="77777777" w:rsidR="00CD3456" w:rsidRDefault="00CD3456" w:rsidP="00CD3456">
      <w:pPr>
        <w:spacing w:before="240" w:after="0"/>
        <w:rPr>
          <w:rFonts w:cs="Times New Roman"/>
          <w:szCs w:val="24"/>
          <w:lang w:bidi="en-US"/>
        </w:rPr>
      </w:pPr>
      <w:r>
        <w:rPr>
          <w:rFonts w:cs="Times New Roman"/>
          <w:szCs w:val="24"/>
          <w:vertAlign w:val="superscript"/>
          <w:lang w:bidi="en-US"/>
        </w:rPr>
        <w:t>9</w:t>
      </w:r>
      <w:r w:rsidRPr="005E5754">
        <w:rPr>
          <w:rFonts w:cs="Times New Roman"/>
          <w:szCs w:val="24"/>
          <w:lang w:bidi="en-US"/>
        </w:rPr>
        <w:t>Division of Surgery and Interventional Science</w:t>
      </w:r>
      <w:r>
        <w:rPr>
          <w:rFonts w:cs="Times New Roman"/>
          <w:szCs w:val="24"/>
          <w:lang w:bidi="en-US"/>
        </w:rPr>
        <w:t>s</w:t>
      </w:r>
      <w:r w:rsidRPr="005E5754">
        <w:rPr>
          <w:rFonts w:cs="Times New Roman"/>
          <w:szCs w:val="24"/>
          <w:lang w:bidi="en-US"/>
        </w:rPr>
        <w:t>, University College London, London, United Kingdom</w:t>
      </w:r>
    </w:p>
    <w:p w14:paraId="46AA9FFE" w14:textId="77777777" w:rsidR="00CD3456" w:rsidRDefault="00CD3456" w:rsidP="00CD3456">
      <w:pPr>
        <w:spacing w:before="240" w:after="0"/>
        <w:rPr>
          <w:rFonts w:cs="Times New Roman"/>
          <w:szCs w:val="24"/>
          <w:lang w:bidi="en-US"/>
        </w:rPr>
      </w:pPr>
      <w:r>
        <w:rPr>
          <w:rFonts w:cs="Times New Roman"/>
          <w:szCs w:val="24"/>
          <w:vertAlign w:val="superscript"/>
          <w:lang w:bidi="en-US"/>
        </w:rPr>
        <w:t>10</w:t>
      </w:r>
      <w:r w:rsidRPr="00CD4B2D">
        <w:rPr>
          <w:rFonts w:cs="Times New Roman"/>
          <w:szCs w:val="24"/>
          <w:lang w:bidi="en-US"/>
        </w:rPr>
        <w:t xml:space="preserve"> BIMAI-Lab</w:t>
      </w:r>
      <w:r>
        <w:rPr>
          <w:rFonts w:cs="Times New Roman"/>
          <w:szCs w:val="24"/>
          <w:lang w:bidi="en-US"/>
        </w:rPr>
        <w:t xml:space="preserve">, </w:t>
      </w:r>
      <w:r w:rsidRPr="00CD4B2D">
        <w:rPr>
          <w:rFonts w:cs="Times New Roman"/>
          <w:szCs w:val="24"/>
          <w:lang w:bidi="en-US"/>
        </w:rPr>
        <w:t>Biomedically Informed Artificial Intelligence Laboratory, University of Sharjah, Sharjah P.O. Box 27272, United Arab Emirates.</w:t>
      </w:r>
      <w:r>
        <w:rPr>
          <w:rFonts w:cs="Times New Roman"/>
          <w:szCs w:val="24"/>
          <w:lang w:bidi="en-US"/>
        </w:rPr>
        <w:t xml:space="preserve"> </w:t>
      </w:r>
    </w:p>
    <w:p w14:paraId="1AC8A7F2" w14:textId="77777777" w:rsidR="00CD3456" w:rsidRDefault="00CD3456" w:rsidP="00CD3456">
      <w:pPr>
        <w:spacing w:before="240" w:after="0"/>
        <w:rPr>
          <w:rFonts w:cs="Times New Roman"/>
          <w:szCs w:val="24"/>
          <w:lang w:bidi="en-US"/>
        </w:rPr>
      </w:pPr>
      <w:r>
        <w:rPr>
          <w:rFonts w:cs="Times New Roman"/>
          <w:szCs w:val="24"/>
          <w:vertAlign w:val="superscript"/>
          <w:lang w:bidi="en-US"/>
        </w:rPr>
        <w:t>11</w:t>
      </w:r>
      <w:r>
        <w:rPr>
          <w:rFonts w:cs="Times New Roman"/>
          <w:szCs w:val="24"/>
          <w:lang w:bidi="en-US"/>
        </w:rPr>
        <w:t xml:space="preserve">Faculty of Medicine, Alexandria University, Alexandria, 21131, Egypt. </w:t>
      </w:r>
    </w:p>
    <w:p w14:paraId="1EDFAC22" w14:textId="77777777" w:rsidR="00CD3456" w:rsidRPr="00AD728A" w:rsidRDefault="00CD3456" w:rsidP="00CD3456">
      <w:pPr>
        <w:spacing w:before="240" w:after="0"/>
        <w:rPr>
          <w:rFonts w:cs="Times New Roman"/>
          <w:szCs w:val="24"/>
          <w:lang w:bidi="en-US"/>
        </w:rPr>
      </w:pPr>
      <w:r>
        <w:rPr>
          <w:rFonts w:cs="Times New Roman"/>
          <w:szCs w:val="24"/>
          <w:lang w:bidi="en-US"/>
        </w:rPr>
        <w:t xml:space="preserve"> </w:t>
      </w:r>
      <w:r>
        <w:rPr>
          <w:rFonts w:cs="Times New Roman"/>
          <w:szCs w:val="24"/>
          <w:vertAlign w:val="superscript"/>
          <w:lang w:bidi="en-US"/>
        </w:rPr>
        <w:t>12</w:t>
      </w:r>
      <w:r w:rsidRPr="00334F2F">
        <w:rPr>
          <w:rFonts w:cs="Times New Roman"/>
          <w:szCs w:val="24"/>
          <w:lang w:bidi="en-US"/>
        </w:rPr>
        <w:t>Faculty of Medicine, Cairo University, Giza, Egypt.</w:t>
      </w:r>
    </w:p>
    <w:p w14:paraId="05DB5731" w14:textId="77777777" w:rsidR="00CD3456" w:rsidRDefault="00CD3456" w:rsidP="00CD3456">
      <w:pPr>
        <w:spacing w:before="240" w:after="0"/>
        <w:rPr>
          <w:rFonts w:cs="Times New Roman"/>
          <w:b/>
          <w:szCs w:val="24"/>
        </w:rPr>
      </w:pPr>
      <w:r w:rsidRPr="00376CC5">
        <w:rPr>
          <w:rFonts w:cs="Times New Roman"/>
          <w:b/>
          <w:szCs w:val="24"/>
        </w:rPr>
        <w:t>* Correspondence:</w:t>
      </w:r>
    </w:p>
    <w:p w14:paraId="4AACA72D" w14:textId="77777777" w:rsidR="00CD3456" w:rsidRDefault="00000000" w:rsidP="00CD3456">
      <w:pPr>
        <w:spacing w:before="240" w:after="0"/>
        <w:rPr>
          <w:rFonts w:cs="Times New Roman"/>
          <w:b/>
          <w:szCs w:val="24"/>
        </w:rPr>
      </w:pPr>
      <w:hyperlink r:id="rId6" w:history="1">
        <w:r w:rsidR="00CD3456" w:rsidRPr="0042402A">
          <w:rPr>
            <w:rStyle w:val="Hyperlink"/>
            <w:rFonts w:cs="Times New Roman"/>
            <w:bCs/>
            <w:szCs w:val="24"/>
          </w:rPr>
          <w:t>msaber@sharjah.ac.ae</w:t>
        </w:r>
      </w:hyperlink>
      <w:r w:rsidR="00CD3456">
        <w:rPr>
          <w:rFonts w:cs="Times New Roman"/>
          <w:b/>
          <w:szCs w:val="24"/>
        </w:rPr>
        <w:t xml:space="preserve"> </w:t>
      </w:r>
    </w:p>
    <w:p w14:paraId="5C9641E9" w14:textId="79A4F72E" w:rsidR="00CD3456" w:rsidRDefault="00CD3456" w:rsidP="00CD3456">
      <w:pPr>
        <w:spacing w:before="240" w:after="0"/>
        <w:rPr>
          <w:rFonts w:cs="Times New Roman"/>
          <w:szCs w:val="24"/>
          <w:lang w:bidi="en-US"/>
        </w:rPr>
      </w:pPr>
      <w:r w:rsidRPr="00C14463">
        <w:rPr>
          <w:rFonts w:cs="Times New Roman"/>
          <w:szCs w:val="24"/>
          <w:lang w:bidi="en-US"/>
        </w:rPr>
        <w:t>§ Equal contribution</w:t>
      </w:r>
      <w:r>
        <w:rPr>
          <w:rFonts w:cs="Times New Roman"/>
          <w:szCs w:val="24"/>
          <w:lang w:bidi="en-US"/>
        </w:rPr>
        <w:t xml:space="preserve"> </w:t>
      </w:r>
    </w:p>
    <w:p w14:paraId="7981D894" w14:textId="4E3E211C" w:rsidR="00CD3456" w:rsidRPr="00D02FD5" w:rsidRDefault="00CD3456" w:rsidP="00CD3456">
      <w:pPr>
        <w:spacing w:before="240" w:after="0"/>
        <w:rPr>
          <w:rFonts w:cs="Times New Roman"/>
          <w:b/>
          <w:szCs w:val="24"/>
        </w:rPr>
      </w:pPr>
      <w:r w:rsidRPr="00CD3456">
        <w:rPr>
          <w:rFonts w:cs="Times New Roman"/>
          <w:b/>
          <w:noProof/>
          <w:szCs w:val="24"/>
        </w:rPr>
        <w:lastRenderedPageBreak/>
        <mc:AlternateContent>
          <mc:Choice Requires="wps">
            <w:drawing>
              <wp:inline distT="0" distB="0" distL="0" distR="0" wp14:anchorId="7AC45026" wp14:editId="12DAC987">
                <wp:extent cx="5396285" cy="307777"/>
                <wp:effectExtent l="0" t="0" r="24130" b="13335"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6014A1-D56D-D7FC-B628-5A4E1ED9CD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285" cy="3077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AEE4956" w14:textId="77777777" w:rsidR="00CD3456" w:rsidRDefault="00CD3456" w:rsidP="00CD3456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Figure S1: </w:t>
                            </w:r>
                            <w:r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Silencing of IGF-1R in HCT116, HT29, LoVo and SK-CO-1.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C4502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24.9pt;height:24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" filled="f" strokecolor="#c00000">
                <v:textbox style="mso-fit-shape-to-text:t">
                  <w:txbxContent>
                    <w:p w14:paraId="7AEE4956" w14:textId="77777777" w:rsidR="00CD3456" w:rsidRDefault="00CD3456" w:rsidP="00CD3456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Figure S1: </w:t>
                      </w:r>
                      <w:r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Silencing of IGF-1R in HCT116, HT29, LoVo and SK-CO-1.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6F110" w14:textId="77777777" w:rsidR="00CD7E56" w:rsidRDefault="00CD7E56"/>
    <w:p w14:paraId="56BB532C" w14:textId="77777777" w:rsidR="000C08AD" w:rsidRDefault="000C08AD"/>
    <w:p w14:paraId="43707654" w14:textId="77777777" w:rsidR="000C08AD" w:rsidRDefault="000C08AD"/>
    <w:p w14:paraId="024B642E" w14:textId="6B72991F" w:rsidR="000C08AD" w:rsidRDefault="000C08AD" w:rsidP="000C08AD">
      <w:r>
        <w:rPr>
          <w:noProof/>
        </w:rPr>
        <w:drawing>
          <wp:inline distT="0" distB="0" distL="0" distR="0" wp14:anchorId="757E3756" wp14:editId="2092AF56">
            <wp:extent cx="5656762" cy="2613660"/>
            <wp:effectExtent l="0" t="0" r="1270" b="0"/>
            <wp:docPr id="9335860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249" cy="26203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EBDFE" w14:textId="77EBFCC3" w:rsidR="00CD3456" w:rsidRDefault="00CD3456"/>
    <w:p w14:paraId="185A7D62" w14:textId="4AAD52B0" w:rsidR="00CD3456" w:rsidRDefault="00F0325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Figure S1: </w:t>
      </w:r>
      <w:r w:rsidR="00CD3456" w:rsidRPr="00CD3456">
        <w:rPr>
          <w:rFonts w:asciiTheme="majorBidi" w:hAnsiTheme="majorBidi" w:cstheme="majorBidi"/>
          <w:sz w:val="24"/>
          <w:szCs w:val="24"/>
        </w:rPr>
        <w:t>Protein expression analysis of</w:t>
      </w:r>
      <w:r w:rsidR="00CD3456">
        <w:rPr>
          <w:rFonts w:asciiTheme="majorBidi" w:hAnsiTheme="majorBidi" w:cstheme="majorBidi"/>
          <w:sz w:val="24"/>
          <w:szCs w:val="24"/>
        </w:rPr>
        <w:t xml:space="preserve"> IGF-1R</w:t>
      </w:r>
      <w:r w:rsidR="00CD3456" w:rsidRPr="00CD3456">
        <w:rPr>
          <w:rFonts w:asciiTheme="majorBidi" w:hAnsiTheme="majorBidi" w:cstheme="majorBidi"/>
          <w:sz w:val="24"/>
          <w:szCs w:val="24"/>
        </w:rPr>
        <w:t xml:space="preserve"> protein expression in </w:t>
      </w:r>
      <w:r w:rsidR="00CD3456">
        <w:rPr>
          <w:rFonts w:asciiTheme="majorBidi" w:hAnsiTheme="majorBidi" w:cstheme="majorBidi"/>
          <w:sz w:val="24"/>
          <w:szCs w:val="24"/>
        </w:rPr>
        <w:t>IGF-1R</w:t>
      </w:r>
      <w:r w:rsidR="00CD3456" w:rsidRPr="00CD3456">
        <w:rPr>
          <w:rFonts w:asciiTheme="majorBidi" w:hAnsiTheme="majorBidi" w:cstheme="majorBidi"/>
          <w:sz w:val="24"/>
          <w:szCs w:val="24"/>
        </w:rPr>
        <w:t>-silenced cells (upper panel) and fold changes of the immunoblot band (lower panel)</w:t>
      </w:r>
      <w:r w:rsidR="00CD3456">
        <w:rPr>
          <w:rFonts w:asciiTheme="majorBidi" w:hAnsiTheme="majorBidi" w:cstheme="majorBidi"/>
          <w:sz w:val="24"/>
          <w:szCs w:val="24"/>
        </w:rPr>
        <w:t xml:space="preserve"> in CRC cells: (</w:t>
      </w:r>
      <w:r w:rsidR="00CD3456" w:rsidRPr="00CD3456"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CD3456">
        <w:rPr>
          <w:rFonts w:asciiTheme="majorBidi" w:hAnsiTheme="majorBidi" w:cstheme="majorBidi"/>
          <w:sz w:val="24"/>
          <w:szCs w:val="24"/>
        </w:rPr>
        <w:t>) HCT116, (</w:t>
      </w:r>
      <w:r w:rsidR="00CD3456" w:rsidRPr="00CD3456">
        <w:rPr>
          <w:rFonts w:asciiTheme="majorBidi" w:hAnsiTheme="majorBidi" w:cstheme="majorBidi"/>
          <w:b/>
          <w:bCs/>
          <w:sz w:val="24"/>
          <w:szCs w:val="24"/>
        </w:rPr>
        <w:t>B</w:t>
      </w:r>
      <w:r w:rsidR="00CD3456">
        <w:rPr>
          <w:rFonts w:asciiTheme="majorBidi" w:hAnsiTheme="majorBidi" w:cstheme="majorBidi"/>
          <w:sz w:val="24"/>
          <w:szCs w:val="24"/>
        </w:rPr>
        <w:t>) HT29, (</w:t>
      </w:r>
      <w:r w:rsidR="00CD3456" w:rsidRPr="00CD3456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CD3456">
        <w:rPr>
          <w:rFonts w:asciiTheme="majorBidi" w:hAnsiTheme="majorBidi" w:cstheme="majorBidi"/>
          <w:sz w:val="24"/>
          <w:szCs w:val="24"/>
        </w:rPr>
        <w:t>) LoVo, and (</w:t>
      </w:r>
      <w:r w:rsidR="00CD3456" w:rsidRPr="00CD3456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CD3456">
        <w:rPr>
          <w:rFonts w:asciiTheme="majorBidi" w:hAnsiTheme="majorBidi" w:cstheme="majorBidi"/>
          <w:sz w:val="24"/>
          <w:szCs w:val="24"/>
        </w:rPr>
        <w:t>) SK-CO-1.</w:t>
      </w:r>
      <w:r w:rsidR="006E0AB2">
        <w:rPr>
          <w:rFonts w:asciiTheme="majorBidi" w:hAnsiTheme="majorBidi" w:cstheme="majorBidi"/>
          <w:sz w:val="24"/>
          <w:szCs w:val="24"/>
        </w:rPr>
        <w:t xml:space="preserve"> The values were compared using </w:t>
      </w:r>
      <w:r w:rsidR="006E0AB2" w:rsidRPr="006E0AB2">
        <w:rPr>
          <w:rFonts w:asciiTheme="majorBidi" w:hAnsiTheme="majorBidi" w:cstheme="majorBidi"/>
          <w:sz w:val="24"/>
          <w:szCs w:val="24"/>
        </w:rPr>
        <w:t xml:space="preserve">independent student’s t-test between each two groups. </w:t>
      </w:r>
      <w:r w:rsidR="006E0AB2" w:rsidRPr="006E0AB2">
        <w:rPr>
          <w:rFonts w:ascii="Cambria Math" w:hAnsi="Cambria Math" w:cs="Cambria Math"/>
          <w:sz w:val="24"/>
          <w:szCs w:val="24"/>
        </w:rPr>
        <w:t>∗∗∗</w:t>
      </w:r>
      <w:r w:rsidR="006E0AB2" w:rsidRPr="006E0AB2">
        <w:rPr>
          <w:rFonts w:asciiTheme="majorBidi" w:hAnsiTheme="majorBidi" w:cstheme="majorBidi"/>
          <w:sz w:val="24"/>
          <w:szCs w:val="24"/>
        </w:rPr>
        <w:t xml:space="preserve"> p &lt; 0.001 and </w:t>
      </w:r>
      <w:r w:rsidR="006E0AB2" w:rsidRPr="006E0AB2">
        <w:rPr>
          <w:rFonts w:ascii="Cambria Math" w:hAnsi="Cambria Math" w:cs="Cambria Math"/>
          <w:sz w:val="24"/>
          <w:szCs w:val="24"/>
        </w:rPr>
        <w:t>∗∗∗∗</w:t>
      </w:r>
      <w:r w:rsidR="006E0AB2" w:rsidRPr="006E0AB2">
        <w:rPr>
          <w:rFonts w:asciiTheme="majorBidi" w:hAnsiTheme="majorBidi" w:cstheme="majorBidi"/>
          <w:sz w:val="24"/>
          <w:szCs w:val="24"/>
        </w:rPr>
        <w:t xml:space="preserve"> p &lt; 0.0001. Bars represent mean </w:t>
      </w:r>
      <w:r w:rsidR="006E0AB2" w:rsidRPr="006E0AB2">
        <w:rPr>
          <w:rFonts w:ascii="Times New Roman" w:hAnsi="Times New Roman" w:cs="Times New Roman"/>
          <w:sz w:val="24"/>
          <w:szCs w:val="24"/>
        </w:rPr>
        <w:t>±</w:t>
      </w:r>
      <w:r w:rsidR="006E0AB2" w:rsidRPr="006E0AB2">
        <w:rPr>
          <w:rFonts w:asciiTheme="majorBidi" w:hAnsiTheme="majorBidi" w:cstheme="majorBidi"/>
          <w:sz w:val="24"/>
          <w:szCs w:val="24"/>
        </w:rPr>
        <w:t xml:space="preserve"> SD. </w:t>
      </w:r>
      <w:r w:rsidR="00CD3456">
        <w:rPr>
          <w:rFonts w:asciiTheme="majorBidi" w:hAnsiTheme="majorBidi" w:cstheme="majorBidi"/>
          <w:sz w:val="24"/>
          <w:szCs w:val="24"/>
        </w:rPr>
        <w:t xml:space="preserve"> </w:t>
      </w:r>
    </w:p>
    <w:p w14:paraId="41FA22D5" w14:textId="5824CC1F" w:rsidR="006E0AB2" w:rsidRDefault="006E0AB2">
      <w:pPr>
        <w:rPr>
          <w:rFonts w:asciiTheme="majorBidi" w:hAnsiTheme="majorBidi" w:cstheme="majorBidi"/>
          <w:sz w:val="24"/>
          <w:szCs w:val="24"/>
        </w:rPr>
      </w:pPr>
    </w:p>
    <w:p w14:paraId="546C99D1" w14:textId="77777777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26BCA646" w14:textId="7A5F959C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6F70D00D" w14:textId="0547D9AE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69E12D69" w14:textId="77777777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285E6CB3" w14:textId="77777777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55ED761D" w14:textId="77777777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53AB92A0" w14:textId="77777777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3C667BBE" w14:textId="77777777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76CD3F81" w14:textId="77777777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11078215" w14:textId="77777777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337192C4" w14:textId="5F51760B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64A09EE8" w14:textId="15086E3E" w:rsidR="00F03257" w:rsidRDefault="00DF4ABF" w:rsidP="00F03257">
      <w:pPr>
        <w:rPr>
          <w:rFonts w:asciiTheme="majorBidi" w:hAnsiTheme="majorBidi" w:cstheme="majorBidi"/>
          <w:sz w:val="24"/>
          <w:szCs w:val="24"/>
        </w:rPr>
      </w:pPr>
      <w:r w:rsidRPr="00F03257"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7F79FB7D" wp14:editId="05B1E8BE">
                <wp:extent cx="2541905" cy="320040"/>
                <wp:effectExtent l="0" t="0" r="14605" b="22860"/>
                <wp:docPr id="48" name="TextBox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371615-94FB-B565-1FCB-A1FCF7FCE8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320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1C4C6B9" w14:textId="77777777" w:rsidR="00DF4ABF" w:rsidRDefault="00DF4ABF" w:rsidP="00DF4ABF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Figure S2: Full blots of Figure 1E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79FB7D" id="TextBox 47" o:spid="_x0000_s1027" type="#_x0000_t202" style="width:200.15pt;height:25.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" filled="f" strokecolor="#c00000">
                <v:textbox>
                  <w:txbxContent>
                    <w:p w14:paraId="21C4C6B9" w14:textId="77777777" w:rsidR="00DF4ABF" w:rsidRDefault="00DF4ABF" w:rsidP="00DF4ABF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Figure S2: Full blots of Figure 1E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E74730" w14:textId="42871874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7F50B568" w14:textId="21A8527E" w:rsidR="00F03257" w:rsidRDefault="00F03257" w:rsidP="00F03257">
      <w:pPr>
        <w:rPr>
          <w:rFonts w:asciiTheme="majorBidi" w:hAnsiTheme="majorBidi" w:cstheme="majorBidi"/>
          <w:sz w:val="24"/>
          <w:szCs w:val="24"/>
        </w:rPr>
      </w:pPr>
    </w:p>
    <w:p w14:paraId="480586A3" w14:textId="58B21DDE" w:rsidR="00F03257" w:rsidRDefault="00DF4ABF" w:rsidP="00F0325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357E7208" wp14:editId="2E01BAA4">
            <wp:extent cx="2768608" cy="3758565"/>
            <wp:effectExtent l="0" t="0" r="0" b="0"/>
            <wp:docPr id="8751259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716" cy="3777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75F418" w14:textId="153A7E18" w:rsidR="00F03257" w:rsidRDefault="00F03257" w:rsidP="00F03257">
      <w:pP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t xml:space="preserve">Figure S2: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 xml:space="preserve">Original uncropped western blot of Figure </w:t>
      </w:r>
      <w:r w:rsidRPr="00F03257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GB"/>
        </w:rPr>
        <w:t>1E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 xml:space="preserve">. The figure shows the uncropped western blot of LC3BI-LC3BII and P62, normalized to β-actin proteins bands, after treatment with IGF-1 in comparison to control untreated cells. </w:t>
      </w:r>
    </w:p>
    <w:p w14:paraId="1D41E418" w14:textId="74945EFF" w:rsidR="00DF4ABF" w:rsidRPr="00DF4ABF" w:rsidRDefault="00DF4ABF" w:rsidP="00F03257">
      <w:pPr>
        <w:rPr>
          <w:rFonts w:asciiTheme="majorBidi" w:hAnsiTheme="majorBidi" w:cstheme="majorBidi"/>
          <w:b/>
          <w:bCs/>
          <w:sz w:val="20"/>
          <w:szCs w:val="20"/>
        </w:rPr>
      </w:pPr>
      <w:r w:rsidRPr="00DF4ABF">
        <w:rPr>
          <w:rFonts w:ascii="Times New Roman" w:eastAsiaTheme="minorEastAsia" w:hAnsi="Times New Roman" w:cs="Times New Roman"/>
          <w:b/>
          <w:bCs/>
          <w:kern w:val="24"/>
          <w:sz w:val="20"/>
          <w:szCs w:val="20"/>
          <w:lang w:val="en-GB"/>
        </w:rPr>
        <w:t>Lanes descriptions:</w:t>
      </w:r>
    </w:p>
    <w:p w14:paraId="14C98BB4" w14:textId="30CF641C" w:rsidR="00F03257" w:rsidRPr="00DF4ABF" w:rsidRDefault="00DF4ABF" w:rsidP="00F03257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1: HCT116-control </w:t>
      </w:r>
    </w:p>
    <w:p w14:paraId="035428E7" w14:textId="20274953" w:rsidR="00DF4ABF" w:rsidRPr="00DF4ABF" w:rsidRDefault="00DF4ABF" w:rsidP="00F03257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2: HCT116-IGF-1 treated </w:t>
      </w:r>
    </w:p>
    <w:p w14:paraId="655598BC" w14:textId="22B56726" w:rsidR="00DF4ABF" w:rsidRPr="00DF4ABF" w:rsidRDefault="00DF4ABF" w:rsidP="00F03257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3: HT29-control </w:t>
      </w:r>
    </w:p>
    <w:p w14:paraId="33767DBC" w14:textId="363C1762" w:rsidR="00DF4ABF" w:rsidRPr="00DF4ABF" w:rsidRDefault="00DF4ABF" w:rsidP="00F03257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4: HT29-IGF-1 treated </w:t>
      </w:r>
    </w:p>
    <w:p w14:paraId="25A35477" w14:textId="5BB8D3B2" w:rsidR="00DF4ABF" w:rsidRPr="00DF4ABF" w:rsidRDefault="00DF4ABF" w:rsidP="00F03257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5: LoVo-control </w:t>
      </w:r>
    </w:p>
    <w:p w14:paraId="3BD15933" w14:textId="3CF09516" w:rsidR="00DF4ABF" w:rsidRPr="00DF4ABF" w:rsidRDefault="00DF4ABF" w:rsidP="00F03257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6: LoVo-IGF-1 treated </w:t>
      </w:r>
    </w:p>
    <w:p w14:paraId="794875B5" w14:textId="4F282038" w:rsidR="00DF4ABF" w:rsidRPr="00DF4ABF" w:rsidRDefault="00DF4ABF" w:rsidP="00F03257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7: SK-CO-1- control </w:t>
      </w:r>
    </w:p>
    <w:p w14:paraId="3ECA46A0" w14:textId="169B7585" w:rsidR="00DF4ABF" w:rsidRPr="00DF4ABF" w:rsidRDefault="00DF4ABF" w:rsidP="00F03257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8: SK-CO-1-IGF-1 treated </w:t>
      </w:r>
    </w:p>
    <w:p w14:paraId="7540C295" w14:textId="75E856D4" w:rsidR="006E0AB2" w:rsidRDefault="006E0AB2" w:rsidP="00F03257">
      <w:pPr>
        <w:rPr>
          <w:rFonts w:asciiTheme="majorBidi" w:hAnsiTheme="majorBidi" w:cstheme="majorBidi"/>
          <w:sz w:val="24"/>
          <w:szCs w:val="24"/>
        </w:rPr>
      </w:pPr>
    </w:p>
    <w:p w14:paraId="37717761" w14:textId="77777777" w:rsidR="00DF4ABF" w:rsidRDefault="00DF4ABF" w:rsidP="00F03257">
      <w:pPr>
        <w:rPr>
          <w:rFonts w:asciiTheme="majorBidi" w:hAnsiTheme="majorBidi" w:cstheme="majorBidi"/>
          <w:sz w:val="24"/>
          <w:szCs w:val="24"/>
        </w:rPr>
      </w:pPr>
    </w:p>
    <w:p w14:paraId="1A58A84B" w14:textId="77777777" w:rsidR="00DF4ABF" w:rsidRDefault="00DF4ABF" w:rsidP="00F03257">
      <w:pPr>
        <w:rPr>
          <w:rFonts w:asciiTheme="majorBidi" w:hAnsiTheme="majorBidi" w:cstheme="majorBidi"/>
          <w:sz w:val="24"/>
          <w:szCs w:val="24"/>
        </w:rPr>
      </w:pPr>
    </w:p>
    <w:p w14:paraId="34245A97" w14:textId="77777777" w:rsidR="00DF4ABF" w:rsidRDefault="00DF4ABF" w:rsidP="00F03257">
      <w:pPr>
        <w:rPr>
          <w:rFonts w:asciiTheme="majorBidi" w:hAnsiTheme="majorBidi" w:cstheme="majorBidi"/>
          <w:sz w:val="24"/>
          <w:szCs w:val="24"/>
        </w:rPr>
      </w:pPr>
    </w:p>
    <w:p w14:paraId="2540BB93" w14:textId="624B02BD" w:rsidR="00DF4ABF" w:rsidRDefault="00DF4ABF" w:rsidP="00DF4ABF">
      <w:pPr>
        <w:rPr>
          <w:rFonts w:asciiTheme="majorBidi" w:hAnsiTheme="majorBidi" w:cstheme="majorBidi"/>
          <w:sz w:val="24"/>
          <w:szCs w:val="24"/>
        </w:rPr>
      </w:pPr>
      <w:r w:rsidRPr="00DF4ABF"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03622F61" wp14:editId="2473C636">
                <wp:extent cx="2535502" cy="335280"/>
                <wp:effectExtent l="0" t="0" r="19685" b="26670"/>
                <wp:docPr id="49" name="TextBox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55E4D6-EDE3-724C-D8F0-960F8D73C2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02" cy="335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8E2B708" w14:textId="77777777" w:rsidR="00DF4ABF" w:rsidRDefault="00DF4ABF" w:rsidP="00DF4ABF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Figure S3: Full blots of Figure 1F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622F61" id="TextBox 48" o:spid="_x0000_s1028" type="#_x0000_t202" style="width:199.65pt;height:26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" filled="f" strokecolor="#c00000">
                <v:textbox>
                  <w:txbxContent>
                    <w:p w14:paraId="28E2B708" w14:textId="77777777" w:rsidR="00DF4ABF" w:rsidRDefault="00DF4ABF" w:rsidP="00DF4ABF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Figure S3: Full blots of Figure 1F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E0E1A5" w14:textId="77777777" w:rsidR="007F63A7" w:rsidRDefault="007F63A7" w:rsidP="00DF4ABF">
      <w:pPr>
        <w:rPr>
          <w:rFonts w:asciiTheme="majorBidi" w:hAnsiTheme="majorBidi" w:cstheme="majorBidi"/>
          <w:sz w:val="24"/>
          <w:szCs w:val="24"/>
        </w:rPr>
      </w:pPr>
    </w:p>
    <w:p w14:paraId="4FE8DE96" w14:textId="77777777" w:rsidR="007F63A7" w:rsidRDefault="007F63A7" w:rsidP="00DF4ABF">
      <w:pPr>
        <w:rPr>
          <w:rFonts w:asciiTheme="majorBidi" w:hAnsiTheme="majorBidi" w:cstheme="majorBidi"/>
          <w:sz w:val="24"/>
          <w:szCs w:val="24"/>
        </w:rPr>
      </w:pPr>
    </w:p>
    <w:p w14:paraId="624D9C06" w14:textId="0065A917" w:rsidR="007F63A7" w:rsidRDefault="007F63A7" w:rsidP="007F63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2E93C8B" wp14:editId="57148DD4">
            <wp:extent cx="3173095" cy="4061460"/>
            <wp:effectExtent l="0" t="0" r="0" b="0"/>
            <wp:docPr id="5125716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406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7629B" w14:textId="4E844222" w:rsidR="00DF4ABF" w:rsidRDefault="00DF4ABF" w:rsidP="00DF4ABF">
      <w:pP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t xml:space="preserve">Figure S2: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 xml:space="preserve">Original uncropped western blot of Figure </w:t>
      </w:r>
      <w:r w:rsidRPr="00F03257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GB"/>
        </w:rPr>
        <w:t>1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GB"/>
        </w:rPr>
        <w:t>F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 xml:space="preserve">. The figure shows the uncropped western blot of LC3BI-LC3BII and P62, normalized to β-actin proteins bands, comparing </w:t>
      </w:r>
      <w:r w:rsidRPr="00DF4ABF"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>transfected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 xml:space="preserve"> cells</w:t>
      </w:r>
      <w:r w:rsidRPr="00DF4ABF"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 xml:space="preserve"> with siIGF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>-</w:t>
      </w:r>
      <w:r w:rsidRPr="00DF4ABF"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>1R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 xml:space="preserve"> vs siScramble.</w:t>
      </w:r>
    </w:p>
    <w:p w14:paraId="667EADD9" w14:textId="77777777" w:rsidR="00DF4ABF" w:rsidRPr="00DF4ABF" w:rsidRDefault="00DF4ABF" w:rsidP="00DF4ABF">
      <w:pPr>
        <w:rPr>
          <w:rFonts w:asciiTheme="majorBidi" w:hAnsiTheme="majorBidi" w:cstheme="majorBidi"/>
          <w:b/>
          <w:bCs/>
          <w:sz w:val="20"/>
          <w:szCs w:val="20"/>
        </w:rPr>
      </w:pPr>
      <w:r w:rsidRPr="00DF4ABF">
        <w:rPr>
          <w:rFonts w:ascii="Times New Roman" w:eastAsiaTheme="minorEastAsia" w:hAnsi="Times New Roman" w:cs="Times New Roman"/>
          <w:b/>
          <w:bCs/>
          <w:kern w:val="24"/>
          <w:sz w:val="20"/>
          <w:szCs w:val="20"/>
          <w:lang w:val="en-GB"/>
        </w:rPr>
        <w:t>Lanes descriptions:</w:t>
      </w:r>
    </w:p>
    <w:p w14:paraId="24E039FF" w14:textId="2A338FBE" w:rsidR="00DF4ABF" w:rsidRPr="00DF4ABF" w:rsidRDefault="00DF4ABF" w:rsidP="00DF4ABF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>1: HCT116-</w:t>
      </w:r>
      <w:r>
        <w:rPr>
          <w:rFonts w:asciiTheme="majorBidi" w:hAnsiTheme="majorBidi" w:cstheme="majorBidi"/>
          <w:b/>
          <w:bCs/>
          <w:sz w:val="16"/>
          <w:szCs w:val="16"/>
        </w:rPr>
        <w:t>siScramble</w:t>
      </w:r>
    </w:p>
    <w:p w14:paraId="491DAF26" w14:textId="72BA63BD" w:rsidR="00DF4ABF" w:rsidRPr="00DF4ABF" w:rsidRDefault="00DF4ABF" w:rsidP="00DF4ABF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>2: HCT116-</w:t>
      </w:r>
      <w:r>
        <w:rPr>
          <w:rFonts w:asciiTheme="majorBidi" w:hAnsiTheme="majorBidi" w:cstheme="majorBidi"/>
          <w:b/>
          <w:bCs/>
          <w:sz w:val="16"/>
          <w:szCs w:val="16"/>
        </w:rPr>
        <w:t>siIGF-1R</w:t>
      </w:r>
    </w:p>
    <w:p w14:paraId="12D51189" w14:textId="518DBCAE" w:rsidR="00DF4ABF" w:rsidRPr="00DF4ABF" w:rsidRDefault="00DF4ABF" w:rsidP="00DF4ABF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>3: HT29-</w:t>
      </w:r>
      <w:r>
        <w:rPr>
          <w:rFonts w:asciiTheme="majorBidi" w:hAnsiTheme="majorBidi" w:cstheme="majorBidi"/>
          <w:b/>
          <w:bCs/>
          <w:sz w:val="16"/>
          <w:szCs w:val="16"/>
        </w:rPr>
        <w:t>siScramble</w:t>
      </w:r>
    </w:p>
    <w:p w14:paraId="130E6840" w14:textId="1A55AAC2" w:rsidR="00DF4ABF" w:rsidRPr="00DF4ABF" w:rsidRDefault="00DF4ABF" w:rsidP="00DF4ABF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>4: HT29-</w:t>
      </w:r>
      <w:r>
        <w:rPr>
          <w:rFonts w:asciiTheme="majorBidi" w:hAnsiTheme="majorBidi" w:cstheme="majorBidi"/>
          <w:b/>
          <w:bCs/>
          <w:sz w:val="16"/>
          <w:szCs w:val="16"/>
        </w:rPr>
        <w:t>siIGF-1R</w:t>
      </w:r>
    </w:p>
    <w:p w14:paraId="2AC20A8F" w14:textId="368F20B4" w:rsidR="00DF4ABF" w:rsidRPr="00DF4ABF" w:rsidRDefault="00DF4ABF" w:rsidP="00DF4ABF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>5: LoVo-</w:t>
      </w:r>
      <w:r>
        <w:rPr>
          <w:rFonts w:asciiTheme="majorBidi" w:hAnsiTheme="majorBidi" w:cstheme="majorBidi"/>
          <w:b/>
          <w:bCs/>
          <w:sz w:val="16"/>
          <w:szCs w:val="16"/>
        </w:rPr>
        <w:t>siScramble</w:t>
      </w:r>
    </w:p>
    <w:p w14:paraId="711BE956" w14:textId="296E09FF" w:rsidR="00DF4ABF" w:rsidRPr="00DF4ABF" w:rsidRDefault="00DF4ABF" w:rsidP="00DF4ABF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>6: LoVo-</w:t>
      </w:r>
      <w:r>
        <w:rPr>
          <w:rFonts w:asciiTheme="majorBidi" w:hAnsiTheme="majorBidi" w:cstheme="majorBidi"/>
          <w:b/>
          <w:bCs/>
          <w:sz w:val="16"/>
          <w:szCs w:val="16"/>
        </w:rPr>
        <w:t>siIGF-1R</w:t>
      </w: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</w:p>
    <w:p w14:paraId="56D37CD4" w14:textId="559BBA2E" w:rsidR="00DF4ABF" w:rsidRPr="00DF4ABF" w:rsidRDefault="00DF4ABF" w:rsidP="00DF4ABF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7: SK-CO-1- </w:t>
      </w:r>
      <w:r>
        <w:rPr>
          <w:rFonts w:asciiTheme="majorBidi" w:hAnsiTheme="majorBidi" w:cstheme="majorBidi"/>
          <w:b/>
          <w:bCs/>
          <w:sz w:val="16"/>
          <w:szCs w:val="16"/>
        </w:rPr>
        <w:t>siScramble</w:t>
      </w: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</w:p>
    <w:p w14:paraId="0A68C323" w14:textId="3E751DB7" w:rsidR="00DF4ABF" w:rsidRDefault="00DF4ABF" w:rsidP="00DF4ABF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>8: SK-CO-1-</w:t>
      </w:r>
      <w:r>
        <w:rPr>
          <w:rFonts w:asciiTheme="majorBidi" w:hAnsiTheme="majorBidi" w:cstheme="majorBidi"/>
          <w:b/>
          <w:bCs/>
          <w:sz w:val="16"/>
          <w:szCs w:val="16"/>
        </w:rPr>
        <w:t>siIGF-1R</w:t>
      </w: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</w:p>
    <w:p w14:paraId="5812EDDE" w14:textId="77777777" w:rsidR="00292178" w:rsidRDefault="00292178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46DE9FEF" w14:textId="77777777" w:rsidR="00292178" w:rsidRDefault="00292178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5E506555" w14:textId="77777777" w:rsidR="00292178" w:rsidRDefault="00292178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20EF6DFF" w14:textId="6F2E712D" w:rsidR="008C5F3D" w:rsidRDefault="008C5F3D" w:rsidP="008C5F3D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3BCE811D" wp14:editId="4AA320CF">
                <wp:extent cx="2535502" cy="594360"/>
                <wp:effectExtent l="0" t="0" r="21590" b="15240"/>
                <wp:docPr id="85978865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502" cy="594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60DA72D" w14:textId="21EC30AC" w:rsidR="008C5F3D" w:rsidRDefault="008C5F3D" w:rsidP="008C5F3D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Figure S4: Target sequence of CRISPR-Cas9 gene editing of ATG5 and ATG7 genes. 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CE811D" id="_x0000_s1029" type="#_x0000_t202" style="width:199.65pt;height:46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" filled="f" strokecolor="#c00000">
                <v:textbox>
                  <w:txbxContent>
                    <w:p w14:paraId="160DA72D" w14:textId="21EC30AC" w:rsidR="008C5F3D" w:rsidRDefault="008C5F3D" w:rsidP="008C5F3D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Figure S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Target sequence of CRISPR-Cas9 gene editing of ATG5 and ATG7 genes.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2588A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567CECB8" w14:textId="77777777" w:rsidR="008C5F3D" w:rsidRPr="008C5F3D" w:rsidRDefault="008C5F3D" w:rsidP="008C5F3D">
      <w:pPr>
        <w:rPr>
          <w:b/>
          <w:bCs/>
          <w:u w:val="single"/>
        </w:rPr>
      </w:pPr>
      <w:r w:rsidRPr="008C5F3D">
        <w:rPr>
          <w:b/>
          <w:bCs/>
          <w:u w:val="single"/>
        </w:rPr>
        <w:t>ATG5</w:t>
      </w:r>
    </w:p>
    <w:p w14:paraId="1192276A" w14:textId="77777777" w:rsidR="008C5F3D" w:rsidRDefault="008C5F3D" w:rsidP="008C5F3D">
      <w:r>
        <w:t>CRISPR677527_SGM</w:t>
      </w:r>
    </w:p>
    <w:p w14:paraId="2EFEB572" w14:textId="77777777" w:rsidR="008C5F3D" w:rsidRDefault="008C5F3D" w:rsidP="008C5F3D">
      <w:r>
        <w:t>Target DNA Sequence</w:t>
      </w:r>
      <w:r>
        <w:tab/>
        <w:t>TCCGATTGATGGCCCAAAAC</w:t>
      </w:r>
    </w:p>
    <w:p w14:paraId="7C83A922" w14:textId="77777777" w:rsidR="008C5F3D" w:rsidRDefault="008C5F3D" w:rsidP="008C5F3D">
      <w:r>
        <w:t>PAM Sequence</w:t>
      </w:r>
      <w:r>
        <w:tab/>
        <w:t>TGG</w:t>
      </w:r>
    </w:p>
    <w:p w14:paraId="61FC6B92" w14:textId="77777777" w:rsidR="008C5F3D" w:rsidRDefault="008C5F3D" w:rsidP="008C5F3D">
      <w:r>
        <w:t>Target locus</w:t>
      </w:r>
      <w:r>
        <w:tab/>
        <w:t>Chr.6: 106248212 - 106248234 on GRCh38</w:t>
      </w:r>
    </w:p>
    <w:p w14:paraId="2BB7A15F" w14:textId="77777777" w:rsidR="008C5F3D" w:rsidRDefault="008C5F3D" w:rsidP="008C5F3D">
      <w:r>
        <w:t>Strand</w:t>
      </w:r>
      <w:r>
        <w:tab/>
        <w:t>Forward</w:t>
      </w:r>
    </w:p>
    <w:p w14:paraId="3EB6917A" w14:textId="77777777" w:rsidR="008C5F3D" w:rsidRDefault="008C5F3D" w:rsidP="008C5F3D">
      <w:r>
        <w:t>Application</w:t>
      </w:r>
      <w:r>
        <w:tab/>
        <w:t>Gene Knockout</w:t>
      </w:r>
    </w:p>
    <w:p w14:paraId="7CF7D899" w14:textId="77777777" w:rsidR="008C5F3D" w:rsidRDefault="008C5F3D" w:rsidP="008C5F3D"/>
    <w:p w14:paraId="4B3D5945" w14:textId="77777777" w:rsidR="008C5F3D" w:rsidRPr="008C5F3D" w:rsidRDefault="008C5F3D" w:rsidP="008C5F3D">
      <w:pPr>
        <w:rPr>
          <w:b/>
          <w:bCs/>
          <w:u w:val="single"/>
        </w:rPr>
      </w:pPr>
      <w:r w:rsidRPr="008C5F3D">
        <w:rPr>
          <w:b/>
          <w:bCs/>
          <w:u w:val="single"/>
        </w:rPr>
        <w:t>ATG7</w:t>
      </w:r>
    </w:p>
    <w:p w14:paraId="0B96974B" w14:textId="77777777" w:rsidR="008C5F3D" w:rsidRDefault="008C5F3D" w:rsidP="008C5F3D">
      <w:r w:rsidRPr="006734E5">
        <w:t>CRISPR1032813_SGM</w:t>
      </w:r>
    </w:p>
    <w:p w14:paraId="2B36C8F3" w14:textId="77777777" w:rsidR="008C5F3D" w:rsidRDefault="008C5F3D" w:rsidP="008C5F3D">
      <w:r>
        <w:t>Target DNA Sequence</w:t>
      </w:r>
      <w:r>
        <w:tab/>
        <w:t>CTTGAAAGACTCGAGTGTGT</w:t>
      </w:r>
    </w:p>
    <w:p w14:paraId="6FC7EEA9" w14:textId="77777777" w:rsidR="008C5F3D" w:rsidRDefault="008C5F3D" w:rsidP="008C5F3D">
      <w:r>
        <w:t>PAM Sequence</w:t>
      </w:r>
      <w:r>
        <w:tab/>
        <w:t>TGG</w:t>
      </w:r>
    </w:p>
    <w:p w14:paraId="641BC82C" w14:textId="77777777" w:rsidR="008C5F3D" w:rsidRDefault="008C5F3D" w:rsidP="008C5F3D">
      <w:r>
        <w:t>Target locus</w:t>
      </w:r>
      <w:r>
        <w:tab/>
        <w:t>Chr.3: 11306996 - 11307018 on GRCh38</w:t>
      </w:r>
    </w:p>
    <w:p w14:paraId="18DB26B7" w14:textId="77777777" w:rsidR="008C5F3D" w:rsidRDefault="008C5F3D" w:rsidP="008C5F3D">
      <w:r>
        <w:t>Strand</w:t>
      </w:r>
      <w:r>
        <w:tab/>
        <w:t>Forward</w:t>
      </w:r>
    </w:p>
    <w:p w14:paraId="2A68EF15" w14:textId="77777777" w:rsidR="008C5F3D" w:rsidRDefault="008C5F3D" w:rsidP="008C5F3D">
      <w:r>
        <w:t>Application</w:t>
      </w:r>
      <w:r>
        <w:tab/>
        <w:t>Gene Knockout</w:t>
      </w:r>
    </w:p>
    <w:p w14:paraId="3FD72596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25D16F5F" w14:textId="336434D1" w:rsidR="00520D83" w:rsidRDefault="00520D83" w:rsidP="00DF4ABF">
      <w:pPr>
        <w:rPr>
          <w:rFonts w:asciiTheme="majorBidi" w:hAnsiTheme="majorBidi" w:cstheme="majorBidi"/>
          <w:b/>
          <w:bCs/>
          <w:sz w:val="16"/>
          <w:szCs w:val="16"/>
        </w:rPr>
      </w:pPr>
      <w:r>
        <w:rPr>
          <w:rFonts w:asciiTheme="majorBidi" w:hAnsiTheme="majorBidi" w:cstheme="majorBidi"/>
          <w:sz w:val="24"/>
          <w:szCs w:val="24"/>
        </w:rPr>
        <w:t xml:space="preserve">Figure S4: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 xml:space="preserve">CRISPR-Cas9 target sequences to knockout ATG5 and ATG7 genes in HCT116 cell line. </w:t>
      </w:r>
    </w:p>
    <w:p w14:paraId="43850381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2F7865E4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9CB68B4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49DCCFD5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11CB84E9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421360CE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45BF9E69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4D2B227B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67DDB813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4ADD2532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668EEEED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62D07798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5D91D1E4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045AB643" w14:textId="77777777" w:rsidR="008C5F3D" w:rsidRDefault="008C5F3D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0664A19C" w14:textId="19032BED" w:rsidR="00292178" w:rsidRDefault="00292178" w:rsidP="00292178">
      <w:pPr>
        <w:rPr>
          <w:rFonts w:asciiTheme="majorBidi" w:hAnsiTheme="majorBidi" w:cstheme="majorBidi"/>
          <w:b/>
          <w:bCs/>
          <w:sz w:val="16"/>
          <w:szCs w:val="16"/>
        </w:rPr>
      </w:pPr>
      <w:r w:rsidRPr="00292178">
        <w:rPr>
          <w:rFonts w:asciiTheme="majorBidi" w:hAnsiTheme="majorBidi" w:cstheme="majorBidi"/>
          <w:b/>
          <w:bCs/>
          <w:noProof/>
          <w:sz w:val="16"/>
          <w:szCs w:val="16"/>
        </w:rPr>
        <mc:AlternateContent>
          <mc:Choice Requires="wps">
            <w:drawing>
              <wp:inline distT="0" distB="0" distL="0" distR="0" wp14:anchorId="29B8E663" wp14:editId="02F58438">
                <wp:extent cx="2562225" cy="342900"/>
                <wp:effectExtent l="0" t="0" r="12700" b="19050"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14C03C-717A-CDCD-E7E9-FA508800D1C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15347BB7" w14:textId="3EB42807" w:rsidR="00292178" w:rsidRDefault="00292178" w:rsidP="00292178">
                            <w:pP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Figure S</w:t>
                            </w:r>
                            <w:r w:rsidR="008C5F3D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: Full blots of Figure 2A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B8E663" id="TextBox 8" o:spid="_x0000_s1030" type="#_x0000_t202" style="width:201.75pt;height:27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" filled="f" strokecolor="#c00000">
                <v:textbox>
                  <w:txbxContent>
                    <w:p w14:paraId="15347BB7" w14:textId="3EB42807" w:rsidR="00292178" w:rsidRDefault="00292178" w:rsidP="00292178">
                      <w:pP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Figure S</w:t>
                      </w:r>
                      <w:r w:rsidR="008C5F3D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: Full blots of Figure 2A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2D9A2D" w14:textId="77777777" w:rsidR="00292178" w:rsidRPr="00DF4ABF" w:rsidRDefault="00292178" w:rsidP="00DF4ABF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012BB54" w14:textId="43568BD7" w:rsidR="00DF4ABF" w:rsidRDefault="00292178" w:rsidP="00DF4AB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31D302F" wp14:editId="20707128">
            <wp:extent cx="6094059" cy="3284220"/>
            <wp:effectExtent l="0" t="0" r="2540" b="0"/>
            <wp:docPr id="17217309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59" cy="328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8F569" w14:textId="77777777" w:rsidR="00292178" w:rsidRDefault="00292178" w:rsidP="00DF4ABF">
      <w:pPr>
        <w:rPr>
          <w:rFonts w:asciiTheme="majorBidi" w:hAnsiTheme="majorBidi" w:cstheme="majorBidi"/>
          <w:sz w:val="24"/>
          <w:szCs w:val="24"/>
        </w:rPr>
      </w:pPr>
    </w:p>
    <w:p w14:paraId="73559DDC" w14:textId="74DEF600" w:rsidR="00292178" w:rsidRDefault="00292178" w:rsidP="00292178">
      <w:pP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</w:rPr>
        <w:t xml:space="preserve">Figure S4: 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 xml:space="preserve">Original uncropped western blot of Figure </w:t>
      </w:r>
      <w: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GB"/>
        </w:rPr>
        <w:t>2A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>. The figure shows the uncropped western blot of (</w:t>
      </w:r>
      <w:r w:rsidRPr="00292178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GB"/>
        </w:rPr>
        <w:t>A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>) ATG5, (</w:t>
      </w:r>
      <w:r w:rsidRPr="00292178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GB"/>
        </w:rPr>
        <w:t>B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>) ATG7 and (</w:t>
      </w:r>
      <w:r w:rsidRPr="00292178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GB"/>
        </w:rPr>
        <w:t>C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val="en-GB"/>
        </w:rPr>
        <w:t xml:space="preserve">) LC3BI-LC3BII, each normalized to β-actin proteins bands, in HCT116, ATG5-/-, ATG7-/- and NC cells. </w:t>
      </w:r>
    </w:p>
    <w:p w14:paraId="3695F42A" w14:textId="77777777" w:rsidR="00292178" w:rsidRPr="00DF4ABF" w:rsidRDefault="00292178" w:rsidP="00292178">
      <w:pPr>
        <w:rPr>
          <w:rFonts w:asciiTheme="majorBidi" w:hAnsiTheme="majorBidi" w:cstheme="majorBidi"/>
          <w:b/>
          <w:bCs/>
          <w:sz w:val="20"/>
          <w:szCs w:val="20"/>
        </w:rPr>
      </w:pPr>
      <w:r w:rsidRPr="00DF4ABF">
        <w:rPr>
          <w:rFonts w:ascii="Times New Roman" w:eastAsiaTheme="minorEastAsia" w:hAnsi="Times New Roman" w:cs="Times New Roman"/>
          <w:b/>
          <w:bCs/>
          <w:kern w:val="24"/>
          <w:sz w:val="20"/>
          <w:szCs w:val="20"/>
          <w:lang w:val="en-GB"/>
        </w:rPr>
        <w:t>Lanes descriptions:</w:t>
      </w:r>
    </w:p>
    <w:p w14:paraId="682E3E91" w14:textId="1E02F82E" w:rsidR="00292178" w:rsidRPr="00DF4ABF" w:rsidRDefault="00292178" w:rsidP="00292178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>1: HCT116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cells</w:t>
      </w:r>
    </w:p>
    <w:p w14:paraId="5123230E" w14:textId="5F04D6E6" w:rsidR="00292178" w:rsidRPr="00DF4ABF" w:rsidRDefault="00292178" w:rsidP="00292178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2: </w:t>
      </w:r>
      <w:r>
        <w:rPr>
          <w:rFonts w:asciiTheme="majorBidi" w:hAnsiTheme="majorBidi" w:cstheme="majorBidi"/>
          <w:b/>
          <w:bCs/>
          <w:sz w:val="16"/>
          <w:szCs w:val="16"/>
        </w:rPr>
        <w:t>ATG5-/- cells</w:t>
      </w:r>
    </w:p>
    <w:p w14:paraId="4C04BCE2" w14:textId="5DA7408D" w:rsidR="00292178" w:rsidRPr="00DF4ABF" w:rsidRDefault="00292178" w:rsidP="00292178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3: 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ATG7-/- cells </w:t>
      </w:r>
    </w:p>
    <w:p w14:paraId="6CCEFA0C" w14:textId="498E7E59" w:rsidR="00292178" w:rsidRPr="00DF4ABF" w:rsidRDefault="00292178" w:rsidP="00292178">
      <w:pPr>
        <w:rPr>
          <w:rFonts w:asciiTheme="majorBidi" w:hAnsiTheme="majorBidi" w:cstheme="majorBidi"/>
          <w:b/>
          <w:bCs/>
          <w:sz w:val="16"/>
          <w:szCs w:val="16"/>
        </w:rPr>
      </w:pPr>
      <w:r w:rsidRPr="00DF4ABF">
        <w:rPr>
          <w:rFonts w:asciiTheme="majorBidi" w:hAnsiTheme="majorBidi" w:cstheme="majorBidi"/>
          <w:b/>
          <w:bCs/>
          <w:sz w:val="16"/>
          <w:szCs w:val="16"/>
        </w:rPr>
        <w:t xml:space="preserve">4: </w:t>
      </w:r>
      <w:r>
        <w:rPr>
          <w:rFonts w:asciiTheme="majorBidi" w:hAnsiTheme="majorBidi" w:cstheme="majorBidi"/>
          <w:b/>
          <w:bCs/>
          <w:sz w:val="16"/>
          <w:szCs w:val="16"/>
        </w:rPr>
        <w:t>NC cells</w:t>
      </w:r>
    </w:p>
    <w:p w14:paraId="7929C68F" w14:textId="45B71FD9" w:rsidR="00292178" w:rsidRPr="00CD3456" w:rsidRDefault="00292178" w:rsidP="00DF4ABF">
      <w:pPr>
        <w:rPr>
          <w:rFonts w:asciiTheme="majorBidi" w:hAnsiTheme="majorBidi" w:cstheme="majorBidi"/>
          <w:sz w:val="24"/>
          <w:szCs w:val="24"/>
        </w:rPr>
      </w:pPr>
    </w:p>
    <w:sectPr w:rsidR="00292178" w:rsidRPr="00CD3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56"/>
    <w:rsid w:val="000C08AD"/>
    <w:rsid w:val="0023618F"/>
    <w:rsid w:val="00292178"/>
    <w:rsid w:val="00520D83"/>
    <w:rsid w:val="006E0AB2"/>
    <w:rsid w:val="007F63A7"/>
    <w:rsid w:val="008C5F3D"/>
    <w:rsid w:val="009640C6"/>
    <w:rsid w:val="00C70094"/>
    <w:rsid w:val="00CD3456"/>
    <w:rsid w:val="00CD7E56"/>
    <w:rsid w:val="00DF4ABF"/>
    <w:rsid w:val="00EB23A7"/>
    <w:rsid w:val="00F0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5BC87"/>
  <w15:chartTrackingRefBased/>
  <w15:docId w15:val="{A0F85988-B86F-4F07-A611-836CC186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56"/>
    <w:pPr>
      <w:spacing w:line="25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3456"/>
    <w:rPr>
      <w:color w:val="0563C1" w:themeColor="hyperlink"/>
      <w:u w:val="single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CD3456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45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3456"/>
    <w:rPr>
      <w:rFonts w:eastAsiaTheme="minorEastAsia"/>
      <w:color w:val="5A5A5A" w:themeColor="text1" w:themeTint="A5"/>
      <w:spacing w:val="15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saber@sharjah.ac.a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harjah.ac.ae/en/Research/SIMHR/Pages/default.aspx" TargetMode="External"/><Relationship Id="rId10" Type="http://schemas.openxmlformats.org/officeDocument/2006/relationships/image" Target="media/image4.png"/><Relationship Id="rId4" Type="http://schemas.openxmlformats.org/officeDocument/2006/relationships/hyperlink" Target="https://www.frontiersin.org/people/u/1074715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Eglal Omer Sir Alkhatim Mahgoub</dc:creator>
  <cp:keywords/>
  <dc:description/>
  <cp:lastModifiedBy>Eglal Omer Sir Alkhatim Mahgoub</cp:lastModifiedBy>
  <cp:revision>2</cp:revision>
  <dcterms:created xsi:type="dcterms:W3CDTF">2025-07-09T06:48:00Z</dcterms:created>
  <dcterms:modified xsi:type="dcterms:W3CDTF">2025-07-09T06:48:00Z</dcterms:modified>
</cp:coreProperties>
</file>