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0574D" w14:textId="5451DBF1" w:rsidR="00B450B7" w:rsidRPr="006156C9" w:rsidRDefault="00A61497" w:rsidP="00A61497">
      <w:pPr>
        <w:spacing w:afterLines="50" w:after="156" w:line="360" w:lineRule="auto"/>
        <w:jc w:val="center"/>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14:anchorId="113B24A8" wp14:editId="717944D0">
            <wp:simplePos x="0" y="0"/>
            <wp:positionH relativeFrom="margin">
              <wp:align>center</wp:align>
            </wp:positionH>
            <wp:positionV relativeFrom="paragraph">
              <wp:posOffset>215491</wp:posOffset>
            </wp:positionV>
            <wp:extent cx="2661634" cy="2348116"/>
            <wp:effectExtent l="0" t="0" r="0" b="0"/>
            <wp:wrapTopAndBottom/>
            <wp:docPr id="4" name="图片 3">
              <a:extLst xmlns:a="http://schemas.openxmlformats.org/drawingml/2006/main">
                <a:ext uri="{FF2B5EF4-FFF2-40B4-BE49-F238E27FC236}">
                  <a16:creationId xmlns:a16="http://schemas.microsoft.com/office/drawing/2014/main" id="{63A64E3A-0AA7-AC54-EF6F-2DD122B32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63A64E3A-0AA7-AC54-EF6F-2DD122B32E42}"/>
                        </a:ext>
                      </a:extLst>
                    </pic:cNvPr>
                    <pic:cNvPicPr>
                      <a:picLocks noChangeAspect="1"/>
                    </pic:cNvPicPr>
                  </pic:nvPicPr>
                  <pic:blipFill>
                    <a:blip r:embed="rId8"/>
                    <a:stretch>
                      <a:fillRect/>
                    </a:stretch>
                  </pic:blipFill>
                  <pic:spPr>
                    <a:xfrm>
                      <a:off x="0" y="0"/>
                      <a:ext cx="2661634" cy="2348116"/>
                    </a:xfrm>
                    <a:prstGeom prst="rect">
                      <a:avLst/>
                    </a:prstGeom>
                  </pic:spPr>
                </pic:pic>
              </a:graphicData>
            </a:graphic>
            <wp14:sizeRelH relativeFrom="page">
              <wp14:pctWidth>0</wp14:pctWidth>
            </wp14:sizeRelH>
            <wp14:sizeRelV relativeFrom="page">
              <wp14:pctHeight>0</wp14:pctHeight>
            </wp14:sizeRelV>
          </wp:anchor>
        </w:drawing>
      </w:r>
      <w:r w:rsidR="00BC2D6C" w:rsidRPr="006156C9">
        <w:rPr>
          <w:rFonts w:ascii="Times New Roman" w:hAnsi="Times New Roman" w:cs="Times New Roman"/>
          <w:color w:val="000000" w:themeColor="text1"/>
          <w:sz w:val="24"/>
          <w:szCs w:val="24"/>
        </w:rPr>
        <w:t xml:space="preserve">Figure S1. </w:t>
      </w:r>
      <w:r w:rsidR="00E923B9" w:rsidRPr="006156C9">
        <w:rPr>
          <w:rFonts w:ascii="Times New Roman" w:hAnsi="Times New Roman" w:cs="Times New Roman"/>
          <w:color w:val="000000" w:themeColor="text1"/>
          <w:sz w:val="24"/>
          <w:szCs w:val="24"/>
        </w:rPr>
        <w:t>Statistic particle size distribution of PAg microspheres.</w:t>
      </w:r>
    </w:p>
    <w:p w14:paraId="69A77213" w14:textId="77777777" w:rsidR="00CE27B3" w:rsidRPr="006156C9" w:rsidRDefault="00CE27B3" w:rsidP="00082853">
      <w:pPr>
        <w:spacing w:afterLines="50" w:after="156" w:line="360" w:lineRule="auto"/>
        <w:jc w:val="center"/>
        <w:rPr>
          <w:rFonts w:ascii="Times New Roman" w:hAnsi="Times New Roman" w:cs="Times New Roman"/>
          <w:color w:val="000000" w:themeColor="text1"/>
          <w:sz w:val="24"/>
          <w:szCs w:val="24"/>
        </w:rPr>
      </w:pPr>
    </w:p>
    <w:p w14:paraId="3ACC07F2" w14:textId="7A8E63D5" w:rsidR="00CE27B3" w:rsidRPr="006156C9" w:rsidRDefault="00CE27B3" w:rsidP="00082853">
      <w:pPr>
        <w:spacing w:afterLines="50" w:after="156" w:line="360" w:lineRule="auto"/>
        <w:jc w:val="center"/>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3603C656" wp14:editId="4B8C8BCD">
            <wp:simplePos x="0" y="0"/>
            <wp:positionH relativeFrom="margin">
              <wp:align>center</wp:align>
            </wp:positionH>
            <wp:positionV relativeFrom="paragraph">
              <wp:posOffset>64109</wp:posOffset>
            </wp:positionV>
            <wp:extent cx="2693780" cy="2251255"/>
            <wp:effectExtent l="0" t="0" r="0" b="0"/>
            <wp:wrapTopAndBottom/>
            <wp:docPr id="3" name="图片 2">
              <a:extLst xmlns:a="http://schemas.openxmlformats.org/drawingml/2006/main">
                <a:ext uri="{FF2B5EF4-FFF2-40B4-BE49-F238E27FC236}">
                  <a16:creationId xmlns:a16="http://schemas.microsoft.com/office/drawing/2014/main" id="{2E5762C4-BFD4-B779-36AB-3F6E2CD3C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E5762C4-BFD4-B779-36AB-3F6E2CD3C7A0}"/>
                        </a:ext>
                      </a:extLst>
                    </pic:cNvPr>
                    <pic:cNvPicPr>
                      <a:picLocks noChangeAspect="1"/>
                    </pic:cNvPicPr>
                  </pic:nvPicPr>
                  <pic:blipFill>
                    <a:blip r:embed="rId9"/>
                    <a:stretch>
                      <a:fillRect/>
                    </a:stretch>
                  </pic:blipFill>
                  <pic:spPr>
                    <a:xfrm>
                      <a:off x="0" y="0"/>
                      <a:ext cx="2693780" cy="2251255"/>
                    </a:xfrm>
                    <a:prstGeom prst="rect">
                      <a:avLst/>
                    </a:prstGeom>
                  </pic:spPr>
                </pic:pic>
              </a:graphicData>
            </a:graphic>
            <wp14:sizeRelH relativeFrom="page">
              <wp14:pctWidth>0</wp14:pctWidth>
            </wp14:sizeRelH>
            <wp14:sizeRelV relativeFrom="page">
              <wp14:pctHeight>0</wp14:pctHeight>
            </wp14:sizeRelV>
          </wp:anchor>
        </w:drawing>
      </w:r>
      <w:r w:rsidR="0044634E" w:rsidRPr="006156C9">
        <w:rPr>
          <w:rFonts w:ascii="Times New Roman" w:hAnsi="Times New Roman" w:cs="Times New Roman"/>
          <w:color w:val="000000" w:themeColor="text1"/>
          <w:sz w:val="24"/>
          <w:szCs w:val="24"/>
        </w:rPr>
        <w:t xml:space="preserve">Figure S2. </w:t>
      </w:r>
      <w:r w:rsidR="00E923B9" w:rsidRPr="006156C9">
        <w:rPr>
          <w:rFonts w:ascii="Times New Roman" w:hAnsi="Times New Roman" w:cs="Times New Roman"/>
          <w:color w:val="000000" w:themeColor="text1"/>
          <w:sz w:val="24"/>
          <w:szCs w:val="24"/>
        </w:rPr>
        <w:t>XRD spectrum of PAg microspheres.</w:t>
      </w:r>
    </w:p>
    <w:p w14:paraId="0F3ED5A0" w14:textId="77777777" w:rsidR="005A0BB8" w:rsidRPr="006156C9" w:rsidRDefault="005A0BB8" w:rsidP="00082853">
      <w:pPr>
        <w:spacing w:afterLines="50" w:after="156" w:line="360" w:lineRule="auto"/>
        <w:rPr>
          <w:rFonts w:ascii="Times New Roman" w:hAnsi="Times New Roman" w:cs="Times New Roman"/>
          <w:color w:val="000000" w:themeColor="text1"/>
          <w:sz w:val="24"/>
          <w:szCs w:val="24"/>
        </w:rPr>
      </w:pPr>
    </w:p>
    <w:p w14:paraId="3023C453" w14:textId="4623656D" w:rsidR="0097607C" w:rsidRPr="006156C9" w:rsidRDefault="00CD7192" w:rsidP="00542217">
      <w:pPr>
        <w:spacing w:afterLines="50" w:after="156" w:line="360" w:lineRule="auto"/>
        <w:jc w:val="center"/>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lastRenderedPageBreak/>
        <w:drawing>
          <wp:anchor distT="0" distB="0" distL="114300" distR="114300" simplePos="0" relativeHeight="251661312" behindDoc="0" locked="0" layoutInCell="1" allowOverlap="1" wp14:anchorId="1ABF45F2" wp14:editId="60F8ADF4">
            <wp:simplePos x="0" y="0"/>
            <wp:positionH relativeFrom="margin">
              <wp:posOffset>1878965</wp:posOffset>
            </wp:positionH>
            <wp:positionV relativeFrom="paragraph">
              <wp:posOffset>2709745</wp:posOffset>
            </wp:positionV>
            <wp:extent cx="1807845" cy="2527300"/>
            <wp:effectExtent l="0" t="0" r="1905" b="0"/>
            <wp:wrapTopAndBottom/>
            <wp:docPr id="5" name="图片 4">
              <a:extLst xmlns:a="http://schemas.openxmlformats.org/drawingml/2006/main">
                <a:ext uri="{FF2B5EF4-FFF2-40B4-BE49-F238E27FC236}">
                  <a16:creationId xmlns:a16="http://schemas.microsoft.com/office/drawing/2014/main" id="{37C9ECC5-A239-0C0C-8C53-058EA02C2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7C9ECC5-A239-0C0C-8C53-058EA02C25BA}"/>
                        </a:ext>
                      </a:extLst>
                    </pic:cNvPr>
                    <pic:cNvPicPr>
                      <a:picLocks noChangeAspect="1"/>
                    </pic:cNvPicPr>
                  </pic:nvPicPr>
                  <pic:blipFill>
                    <a:blip r:embed="rId10"/>
                    <a:stretch>
                      <a:fillRect/>
                    </a:stretch>
                  </pic:blipFill>
                  <pic:spPr>
                    <a:xfrm>
                      <a:off x="0" y="0"/>
                      <a:ext cx="1807845" cy="2527300"/>
                    </a:xfrm>
                    <a:prstGeom prst="rect">
                      <a:avLst/>
                    </a:prstGeom>
                  </pic:spPr>
                </pic:pic>
              </a:graphicData>
            </a:graphic>
            <wp14:sizeRelH relativeFrom="page">
              <wp14:pctWidth>0</wp14:pctWidth>
            </wp14:sizeRelH>
            <wp14:sizeRelV relativeFrom="page">
              <wp14:pctHeight>0</wp14:pctHeight>
            </wp14:sizeRelV>
          </wp:anchor>
        </w:drawing>
      </w:r>
      <w:r w:rsidR="005A0BB8" w:rsidRPr="006156C9">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5276781C" wp14:editId="0638A72B">
            <wp:simplePos x="0" y="0"/>
            <wp:positionH relativeFrom="margin">
              <wp:align>center</wp:align>
            </wp:positionH>
            <wp:positionV relativeFrom="paragraph">
              <wp:posOffset>2031</wp:posOffset>
            </wp:positionV>
            <wp:extent cx="2764844" cy="2179102"/>
            <wp:effectExtent l="0" t="0" r="0" b="0"/>
            <wp:wrapTopAndBottom/>
            <wp:docPr id="2" name="图片 1">
              <a:extLst xmlns:a="http://schemas.openxmlformats.org/drawingml/2006/main">
                <a:ext uri="{FF2B5EF4-FFF2-40B4-BE49-F238E27FC236}">
                  <a16:creationId xmlns:a16="http://schemas.microsoft.com/office/drawing/2014/main" id="{5B706C47-CECA-A928-4534-59EF2F509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B706C47-CECA-A928-4534-59EF2F509FC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4844" cy="2179102"/>
                    </a:xfrm>
                    <a:prstGeom prst="rect">
                      <a:avLst/>
                    </a:prstGeom>
                  </pic:spPr>
                </pic:pic>
              </a:graphicData>
            </a:graphic>
            <wp14:sizeRelH relativeFrom="page">
              <wp14:pctWidth>0</wp14:pctWidth>
            </wp14:sizeRelH>
            <wp14:sizeRelV relativeFrom="page">
              <wp14:pctHeight>0</wp14:pctHeight>
            </wp14:sizeRelV>
          </wp:anchor>
        </w:drawing>
      </w:r>
      <w:r w:rsidR="005A0BB8" w:rsidRPr="006156C9">
        <w:rPr>
          <w:rFonts w:ascii="Times New Roman" w:hAnsi="Times New Roman" w:cs="Times New Roman"/>
          <w:color w:val="000000" w:themeColor="text1"/>
          <w:sz w:val="24"/>
          <w:szCs w:val="24"/>
        </w:rPr>
        <w:t xml:space="preserve">Figure S3. </w:t>
      </w:r>
      <w:r w:rsidR="00E923B9" w:rsidRPr="006156C9">
        <w:rPr>
          <w:rFonts w:ascii="Times New Roman" w:hAnsi="Times New Roman" w:cs="Times New Roman"/>
          <w:color w:val="000000" w:themeColor="text1"/>
          <w:sz w:val="24"/>
          <w:szCs w:val="24"/>
        </w:rPr>
        <w:t>TGA of PAg microspheres.</w:t>
      </w:r>
    </w:p>
    <w:p w14:paraId="437D3C59" w14:textId="6D393140" w:rsidR="003778E1" w:rsidRPr="006156C9" w:rsidRDefault="003778E1"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 xml:space="preserve">Figure S4. </w:t>
      </w:r>
      <w:r w:rsidR="004A6509" w:rsidRPr="006156C9">
        <w:rPr>
          <w:rFonts w:ascii="Times New Roman" w:hAnsi="Times New Roman" w:cs="Times New Roman"/>
          <w:color w:val="000000" w:themeColor="text1"/>
          <w:sz w:val="24"/>
          <w:szCs w:val="24"/>
        </w:rPr>
        <w:t>Peak area ratios of C1s/Ag3d and O1s/Ag3d of AgFs according to XPS spectrum.</w:t>
      </w:r>
    </w:p>
    <w:p w14:paraId="3673FAE0" w14:textId="3B7A55FB" w:rsidR="0097607C" w:rsidRPr="006156C9" w:rsidRDefault="00B01D5C" w:rsidP="00AF06B8">
      <w:pPr>
        <w:spacing w:afterLines="50" w:after="156" w:line="360" w:lineRule="auto"/>
        <w:jc w:val="center"/>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lastRenderedPageBreak/>
        <w:drawing>
          <wp:anchor distT="0" distB="0" distL="114300" distR="114300" simplePos="0" relativeHeight="251682816" behindDoc="0" locked="0" layoutInCell="1" allowOverlap="1" wp14:anchorId="1414B0C6" wp14:editId="31DA2941">
            <wp:simplePos x="0" y="0"/>
            <wp:positionH relativeFrom="margin">
              <wp:align>center</wp:align>
            </wp:positionH>
            <wp:positionV relativeFrom="paragraph">
              <wp:posOffset>24577</wp:posOffset>
            </wp:positionV>
            <wp:extent cx="4598572" cy="3717170"/>
            <wp:effectExtent l="0" t="0" r="0" b="0"/>
            <wp:wrapTopAndBottom/>
            <wp:docPr id="1892834967" name="图片 6">
              <a:extLst xmlns:a="http://schemas.openxmlformats.org/drawingml/2006/main">
                <a:ext uri="{FF2B5EF4-FFF2-40B4-BE49-F238E27FC236}">
                  <a16:creationId xmlns:a16="http://schemas.microsoft.com/office/drawing/2014/main" id="{D52DC942-4CDB-6C33-B39B-38550661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D52DC942-4CDB-6C33-B39B-38550661ED28}"/>
                        </a:ext>
                      </a:extLst>
                    </pic:cNvPr>
                    <pic:cNvPicPr>
                      <a:picLocks noChangeAspect="1"/>
                    </pic:cNvPicPr>
                  </pic:nvPicPr>
                  <pic:blipFill>
                    <a:blip r:embed="rId12" cstate="print">
                      <a:extLst>
                        <a:ext uri="{28A0092B-C50C-407E-A947-70E740481C1C}">
                          <a14:useLocalDpi xmlns:a14="http://schemas.microsoft.com/office/drawing/2010/main" val="0"/>
                        </a:ext>
                      </a:extLst>
                    </a:blip>
                    <a:srcRect l="2082" t="1715"/>
                    <a:stretch/>
                  </pic:blipFill>
                  <pic:spPr>
                    <a:xfrm>
                      <a:off x="0" y="0"/>
                      <a:ext cx="4598572" cy="3717170"/>
                    </a:xfrm>
                    <a:prstGeom prst="rect">
                      <a:avLst/>
                    </a:prstGeom>
                  </pic:spPr>
                </pic:pic>
              </a:graphicData>
            </a:graphic>
            <wp14:sizeRelH relativeFrom="page">
              <wp14:pctWidth>0</wp14:pctWidth>
            </wp14:sizeRelH>
            <wp14:sizeRelV relativeFrom="page">
              <wp14:pctHeight>0</wp14:pctHeight>
            </wp14:sizeRelV>
          </wp:anchor>
        </w:drawing>
      </w:r>
      <w:r w:rsidR="0097607C" w:rsidRPr="006156C9">
        <w:rPr>
          <w:rFonts w:ascii="Times New Roman" w:hAnsi="Times New Roman" w:cs="Times New Roman"/>
          <w:color w:val="000000" w:themeColor="text1"/>
          <w:sz w:val="24"/>
          <w:szCs w:val="24"/>
        </w:rPr>
        <w:t>Figure S5.</w:t>
      </w:r>
      <w:r w:rsidR="004A6509" w:rsidRPr="006156C9">
        <w:rPr>
          <w:rFonts w:ascii="Times New Roman" w:hAnsi="Times New Roman" w:cs="Times New Roman"/>
          <w:color w:val="000000" w:themeColor="text1"/>
          <w:sz w:val="24"/>
          <w:szCs w:val="24"/>
        </w:rPr>
        <w:t xml:space="preserve"> </w:t>
      </w:r>
      <w:r w:rsidRPr="006156C9">
        <w:rPr>
          <w:rFonts w:ascii="Times New Roman" w:hAnsi="Times New Roman" w:cs="Times New Roman" w:hint="eastAsia"/>
          <w:color w:val="000000" w:themeColor="text1"/>
          <w:sz w:val="24"/>
          <w:szCs w:val="24"/>
        </w:rPr>
        <w:t>a) FTIR</w:t>
      </w:r>
      <w:r w:rsidR="004A6509" w:rsidRPr="006156C9">
        <w:rPr>
          <w:rFonts w:ascii="Times New Roman" w:hAnsi="Times New Roman" w:cs="Times New Roman"/>
          <w:color w:val="000000" w:themeColor="text1"/>
          <w:sz w:val="24"/>
          <w:szCs w:val="24"/>
        </w:rPr>
        <w:t xml:space="preserve">, </w:t>
      </w:r>
      <w:r w:rsidRPr="006156C9">
        <w:rPr>
          <w:rFonts w:ascii="Times New Roman" w:hAnsi="Times New Roman" w:cs="Times New Roman" w:hint="eastAsia"/>
          <w:color w:val="000000" w:themeColor="text1"/>
          <w:sz w:val="24"/>
          <w:szCs w:val="24"/>
        </w:rPr>
        <w:t xml:space="preserve">b) </w:t>
      </w:r>
      <w:r w:rsidR="004A6509" w:rsidRPr="006156C9">
        <w:rPr>
          <w:rFonts w:ascii="Times New Roman" w:hAnsi="Times New Roman" w:cs="Times New Roman"/>
          <w:color w:val="000000" w:themeColor="text1"/>
          <w:sz w:val="24"/>
          <w:szCs w:val="24"/>
        </w:rPr>
        <w:t xml:space="preserve">TGA and </w:t>
      </w:r>
      <w:r w:rsidRPr="006156C9">
        <w:rPr>
          <w:rFonts w:ascii="Times New Roman" w:hAnsi="Times New Roman" w:cs="Times New Roman" w:hint="eastAsia"/>
          <w:color w:val="000000" w:themeColor="text1"/>
          <w:sz w:val="24"/>
          <w:szCs w:val="24"/>
        </w:rPr>
        <w:t xml:space="preserve">c) </w:t>
      </w:r>
      <w:r w:rsidR="004A6509" w:rsidRPr="006156C9">
        <w:rPr>
          <w:rFonts w:ascii="Times New Roman" w:hAnsi="Times New Roman" w:cs="Times New Roman"/>
          <w:color w:val="000000" w:themeColor="text1"/>
          <w:sz w:val="24"/>
          <w:szCs w:val="24"/>
        </w:rPr>
        <w:t>FTIR characterizations of AgFs.</w:t>
      </w:r>
    </w:p>
    <w:p w14:paraId="7886A23E" w14:textId="69D2C6A1" w:rsidR="00D625A1" w:rsidRPr="006156C9" w:rsidRDefault="00D625A1" w:rsidP="00A01D88">
      <w:pPr>
        <w:spacing w:afterLines="50" w:after="156" w:line="360" w:lineRule="auto"/>
        <w:ind w:firstLineChars="200" w:firstLine="480"/>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 xml:space="preserve">As shown in the </w:t>
      </w:r>
      <w:r w:rsidR="006E4B14" w:rsidRPr="006156C9">
        <w:rPr>
          <w:rFonts w:ascii="Times New Roman" w:hAnsi="Times New Roman" w:cs="Times New Roman"/>
          <w:color w:val="000000" w:themeColor="text1"/>
          <w:sz w:val="24"/>
          <w:szCs w:val="24"/>
        </w:rPr>
        <w:t>Fourier transform infrared spectroscopy</w:t>
      </w:r>
      <w:r w:rsidRPr="006156C9">
        <w:rPr>
          <w:rFonts w:ascii="Times New Roman" w:hAnsi="Times New Roman" w:cs="Times New Roman"/>
          <w:color w:val="000000" w:themeColor="text1"/>
          <w:sz w:val="24"/>
          <w:szCs w:val="24"/>
        </w:rPr>
        <w:t xml:space="preserve"> (</w:t>
      </w:r>
      <w:r w:rsidR="006E4B14" w:rsidRPr="006156C9">
        <w:rPr>
          <w:rFonts w:ascii="Times New Roman" w:hAnsi="Times New Roman" w:cs="Times New Roman"/>
          <w:color w:val="000000" w:themeColor="text1"/>
          <w:sz w:val="24"/>
          <w:szCs w:val="24"/>
        </w:rPr>
        <w:t xml:space="preserve">FTIR, </w:t>
      </w:r>
      <w:r w:rsidRPr="006156C9">
        <w:rPr>
          <w:rFonts w:ascii="Times New Roman" w:hAnsi="Times New Roman" w:cs="Times New Roman"/>
          <w:color w:val="000000" w:themeColor="text1"/>
          <w:sz w:val="24"/>
          <w:szCs w:val="24"/>
        </w:rPr>
        <w:t>Figure S</w:t>
      </w:r>
      <w:r w:rsidR="006E4B14" w:rsidRPr="006156C9">
        <w:rPr>
          <w:rFonts w:ascii="Times New Roman" w:hAnsi="Times New Roman" w:cs="Times New Roman"/>
          <w:color w:val="000000" w:themeColor="text1"/>
          <w:sz w:val="24"/>
          <w:szCs w:val="24"/>
        </w:rPr>
        <w:t>5a</w:t>
      </w:r>
      <w:r w:rsidRPr="006156C9">
        <w:rPr>
          <w:rFonts w:ascii="Times New Roman" w:hAnsi="Times New Roman" w:cs="Times New Roman"/>
          <w:color w:val="000000" w:themeColor="text1"/>
          <w:sz w:val="24"/>
          <w:szCs w:val="24"/>
        </w:rPr>
        <w:t>), the untreated AgFs not only exhibit</w:t>
      </w:r>
      <w:r w:rsidR="006E4B14" w:rsidRPr="006156C9">
        <w:rPr>
          <w:rFonts w:ascii="Times New Roman" w:hAnsi="Times New Roman" w:cs="Times New Roman"/>
          <w:color w:val="000000" w:themeColor="text1"/>
          <w:sz w:val="24"/>
          <w:szCs w:val="24"/>
        </w:rPr>
        <w:t>s</w:t>
      </w:r>
      <w:r w:rsidRPr="006156C9">
        <w:rPr>
          <w:rFonts w:ascii="Times New Roman" w:hAnsi="Times New Roman" w:cs="Times New Roman"/>
          <w:color w:val="000000" w:themeColor="text1"/>
          <w:sz w:val="24"/>
          <w:szCs w:val="24"/>
        </w:rPr>
        <w:t xml:space="preserve"> </w:t>
      </w:r>
      <w:r w:rsidR="006E4B14" w:rsidRPr="006156C9">
        <w:rPr>
          <w:rFonts w:ascii="Times New Roman" w:hAnsi="Times New Roman" w:cs="Times New Roman"/>
          <w:color w:val="000000" w:themeColor="text1"/>
          <w:sz w:val="24"/>
          <w:szCs w:val="24"/>
        </w:rPr>
        <w:t>the</w:t>
      </w:r>
      <w:r w:rsidRPr="006156C9">
        <w:rPr>
          <w:rFonts w:ascii="Times New Roman" w:hAnsi="Times New Roman" w:cs="Times New Roman"/>
          <w:color w:val="000000" w:themeColor="text1"/>
          <w:sz w:val="24"/>
          <w:szCs w:val="24"/>
        </w:rPr>
        <w:t xml:space="preserve"> characteristic signal of carboxyl group (-COOH) at 1684 cm⁻¹</w:t>
      </w:r>
      <w:r w:rsidR="00DC5A0B" w:rsidRPr="006156C9">
        <w:rPr>
          <w:rFonts w:ascii="Times New Roman" w:hAnsi="Times New Roman" w:cs="Times New Roman"/>
          <w:color w:val="000000" w:themeColor="text1"/>
          <w:sz w:val="24"/>
          <w:szCs w:val="24"/>
        </w:rPr>
        <w:fldChar w:fldCharType="begin"/>
      </w:r>
      <w:r w:rsidR="00DC5A0B" w:rsidRPr="006156C9">
        <w:rPr>
          <w:rFonts w:ascii="Times New Roman" w:hAnsi="Times New Roman" w:cs="Times New Roman"/>
          <w:color w:val="000000" w:themeColor="text1"/>
          <w:sz w:val="24"/>
          <w:szCs w:val="24"/>
        </w:rPr>
        <w:instrText xml:space="preserve"> ADDIN EN.CITE &lt;EndNote&gt;&lt;Cite&gt;&lt;Author&gt;Florio&lt;/Author&gt;&lt;Year&gt;2003&lt;/Year&gt;&lt;RecNum&gt;1067&lt;/RecNum&gt;&lt;DisplayText&gt;&lt;style face="superscript"&gt;[1]&lt;/style&gt;&lt;/DisplayText&gt;&lt;record&gt;&lt;rec-number&gt;1067&lt;/rec-number&gt;&lt;foreign-keys&gt;&lt;key app="EN" db-id="2dpd0saphrarx5ezwpdpzx06f0wf9z592d22" timestamp="1743993643"&gt;1067&lt;/key&gt;&lt;/foreign-keys&gt;&lt;ref-type name="Journal Article"&gt;17&lt;/ref-type&gt;&lt;contributors&gt;&lt;authors&gt;&lt;author&gt;Florio, G. M.&lt;/author&gt;&lt;author&gt;Zwier, T. S.&lt;/author&gt;&lt;author&gt;Myshakin, E. M.&lt;/author&gt;&lt;author&gt;Jordan, K. D.&lt;/author&gt;&lt;author&gt;Sibert, E. L.&lt;/author&gt;&lt;/authors&gt;&lt;/contributors&gt;&lt;titles&gt;&lt;title&gt;Theoretical modeling of the OH stretch infrared spectrum of carboxylic acid dimers based on first-principles anharmonic couplings&lt;/title&gt;&lt;secondary-title&gt;Journal of Chemical Physics&lt;/secondary-title&gt;&lt;/titles&gt;&lt;periodical&gt;&lt;full-title&gt;Journal of Chemical Physics&lt;/full-title&gt;&lt;/periodical&gt;&lt;pages&gt;1735-1746&lt;/pages&gt;&lt;volume&gt;118&lt;/volume&gt;&lt;number&gt;4&lt;/number&gt;&lt;dates&gt;&lt;year&gt;2003&lt;/year&gt;&lt;pub-dates&gt;&lt;date&gt;Jan 22&lt;/date&gt;&lt;/pub-dates&gt;&lt;/dates&gt;&lt;isbn&gt;0021-9606&lt;/isbn&gt;&lt;accession-num&gt;WOS:000180317000024&lt;/accession-num&gt;&lt;work-type&gt;Article&lt;/work-type&gt;&lt;urls&gt;&lt;related-urls&gt;&lt;url&gt;&amp;lt;Go to ISI&amp;gt;://WOS:000180317000024&lt;/url&gt;&lt;/related-urls&gt;&lt;/urls&gt;&lt;electronic-resource-num&gt;10.1063/1.1530573&lt;/electronic-resource-num&gt;&lt;/record&gt;&lt;/Cite&gt;&lt;/EndNote&gt;</w:instrText>
      </w:r>
      <w:r w:rsidR="00DC5A0B" w:rsidRPr="006156C9">
        <w:rPr>
          <w:rFonts w:ascii="Times New Roman" w:hAnsi="Times New Roman" w:cs="Times New Roman"/>
          <w:color w:val="000000" w:themeColor="text1"/>
          <w:sz w:val="24"/>
          <w:szCs w:val="24"/>
        </w:rPr>
        <w:fldChar w:fldCharType="separate"/>
      </w:r>
      <w:r w:rsidR="00DC5A0B" w:rsidRPr="006156C9">
        <w:rPr>
          <w:rFonts w:ascii="Times New Roman" w:hAnsi="Times New Roman" w:cs="Times New Roman"/>
          <w:noProof/>
          <w:color w:val="000000" w:themeColor="text1"/>
          <w:sz w:val="24"/>
          <w:szCs w:val="24"/>
          <w:vertAlign w:val="superscript"/>
        </w:rPr>
        <w:t>[1]</w:t>
      </w:r>
      <w:r w:rsidR="00DC5A0B" w:rsidRPr="006156C9">
        <w:rPr>
          <w:rFonts w:ascii="Times New Roman" w:hAnsi="Times New Roman" w:cs="Times New Roman"/>
          <w:color w:val="000000" w:themeColor="text1"/>
          <w:sz w:val="24"/>
          <w:szCs w:val="24"/>
        </w:rPr>
        <w:fldChar w:fldCharType="end"/>
      </w:r>
      <w:r w:rsidRPr="006156C9">
        <w:rPr>
          <w:rFonts w:ascii="Times New Roman" w:hAnsi="Times New Roman" w:cs="Times New Roman"/>
          <w:color w:val="000000" w:themeColor="text1"/>
          <w:sz w:val="24"/>
          <w:szCs w:val="24"/>
        </w:rPr>
        <w:t>, but also show a strong carboxylate (COO-) absorption peak at 1421 cm⁻¹</w:t>
      </w:r>
      <w:r w:rsidR="00730AE8" w:rsidRPr="006156C9">
        <w:rPr>
          <w:rFonts w:ascii="Times New Roman" w:hAnsi="Times New Roman" w:cs="Times New Roman"/>
          <w:color w:val="000000" w:themeColor="text1"/>
          <w:sz w:val="24"/>
          <w:szCs w:val="24"/>
        </w:rPr>
        <w:fldChar w:fldCharType="begin">
          <w:fldData xml:space="preserve">PEVuZE5vdGU+PENpdGU+PEF1dGhvcj5aaGFvPC9BdXRob3I+PFllYXI+MjAyNDwvWWVhcj48UmVj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</w:fldData>
        </w:fldChar>
      </w:r>
      <w:r w:rsidR="00021D60" w:rsidRPr="006156C9">
        <w:rPr>
          <w:rFonts w:ascii="Times New Roman" w:hAnsi="Times New Roman" w:cs="Times New Roman"/>
          <w:color w:val="000000" w:themeColor="text1"/>
          <w:sz w:val="24"/>
          <w:szCs w:val="24"/>
        </w:rPr>
        <w:instrText xml:space="preserve"> ADDIN EN.CITE </w:instrText>
      </w:r>
      <w:r w:rsidR="00021D60" w:rsidRPr="006156C9">
        <w:rPr>
          <w:rFonts w:ascii="Times New Roman" w:hAnsi="Times New Roman" w:cs="Times New Roman"/>
          <w:color w:val="000000" w:themeColor="text1"/>
          <w:sz w:val="24"/>
          <w:szCs w:val="24"/>
        </w:rPr>
        <w:fldChar w:fldCharType="begin">
          <w:fldData xml:space="preserve">PEVuZE5vdGU+PENpdGU+PEF1dGhvcj5aaGFvPC9BdXRob3I+PFllYXI+MjAyNDwvWWVhcj48UmVj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</w:fldData>
        </w:fldChar>
      </w:r>
      <w:r w:rsidR="00021D60" w:rsidRPr="006156C9">
        <w:rPr>
          <w:rFonts w:ascii="Times New Roman" w:hAnsi="Times New Roman" w:cs="Times New Roman"/>
          <w:color w:val="000000" w:themeColor="text1"/>
          <w:sz w:val="24"/>
          <w:szCs w:val="24"/>
        </w:rPr>
        <w:instrText xml:space="preserve"> ADDIN EN.CITE.DATA </w:instrText>
      </w:r>
      <w:r w:rsidR="00021D60" w:rsidRPr="006156C9">
        <w:rPr>
          <w:rFonts w:ascii="Times New Roman" w:hAnsi="Times New Roman" w:cs="Times New Roman"/>
          <w:color w:val="000000" w:themeColor="text1"/>
          <w:sz w:val="24"/>
          <w:szCs w:val="24"/>
        </w:rPr>
      </w:r>
      <w:r w:rsidR="00021D60" w:rsidRPr="006156C9">
        <w:rPr>
          <w:rFonts w:ascii="Times New Roman" w:hAnsi="Times New Roman" w:cs="Times New Roman"/>
          <w:color w:val="000000" w:themeColor="text1"/>
          <w:sz w:val="24"/>
          <w:szCs w:val="24"/>
        </w:rPr>
        <w:fldChar w:fldCharType="end"/>
      </w:r>
      <w:r w:rsidR="00730AE8" w:rsidRPr="006156C9">
        <w:rPr>
          <w:rFonts w:ascii="Times New Roman" w:hAnsi="Times New Roman" w:cs="Times New Roman"/>
          <w:color w:val="000000" w:themeColor="text1"/>
          <w:sz w:val="24"/>
          <w:szCs w:val="24"/>
        </w:rPr>
      </w:r>
      <w:r w:rsidR="00730AE8" w:rsidRPr="006156C9">
        <w:rPr>
          <w:rFonts w:ascii="Times New Roman" w:hAnsi="Times New Roman" w:cs="Times New Roman"/>
          <w:color w:val="000000" w:themeColor="text1"/>
          <w:sz w:val="24"/>
          <w:szCs w:val="24"/>
        </w:rPr>
        <w:fldChar w:fldCharType="separate"/>
      </w:r>
      <w:r w:rsidR="004A50EA" w:rsidRPr="006156C9">
        <w:rPr>
          <w:rFonts w:ascii="Times New Roman" w:hAnsi="Times New Roman" w:cs="Times New Roman"/>
          <w:noProof/>
          <w:color w:val="000000" w:themeColor="text1"/>
          <w:sz w:val="24"/>
          <w:szCs w:val="24"/>
          <w:vertAlign w:val="superscript"/>
        </w:rPr>
        <w:t>[2, 3]</w:t>
      </w:r>
      <w:r w:rsidR="00730AE8" w:rsidRPr="006156C9">
        <w:rPr>
          <w:rFonts w:ascii="Times New Roman" w:hAnsi="Times New Roman" w:cs="Times New Roman"/>
          <w:color w:val="000000" w:themeColor="text1"/>
          <w:sz w:val="24"/>
          <w:szCs w:val="24"/>
        </w:rPr>
        <w:fldChar w:fldCharType="end"/>
      </w:r>
      <w:r w:rsidRPr="006156C9">
        <w:rPr>
          <w:rFonts w:ascii="Times New Roman" w:hAnsi="Times New Roman" w:cs="Times New Roman"/>
          <w:color w:val="000000" w:themeColor="text1"/>
          <w:sz w:val="24"/>
          <w:szCs w:val="24"/>
        </w:rPr>
        <w:t xml:space="preserve">. According to previous reports, carboxyl groups form strong coordination bonds with </w:t>
      </w:r>
      <w:r w:rsidR="008C75C9" w:rsidRPr="006156C9">
        <w:rPr>
          <w:rFonts w:ascii="Times New Roman" w:hAnsi="Times New Roman" w:cs="Times New Roman"/>
          <w:color w:val="000000" w:themeColor="text1"/>
          <w:sz w:val="24"/>
          <w:szCs w:val="24"/>
        </w:rPr>
        <w:t>Ag</w:t>
      </w:r>
      <w:r w:rsidRPr="006156C9">
        <w:rPr>
          <w:rFonts w:ascii="Times New Roman" w:hAnsi="Times New Roman" w:cs="Times New Roman"/>
          <w:color w:val="000000" w:themeColor="text1"/>
          <w:sz w:val="24"/>
          <w:szCs w:val="24"/>
        </w:rPr>
        <w:t>, presenting Ag</w:t>
      </w:r>
      <w:r w:rsidRPr="006156C9">
        <w:rPr>
          <w:rFonts w:ascii="Times New Roman" w:hAnsi="Times New Roman" w:cs="Times New Roman"/>
          <w:color w:val="000000" w:themeColor="text1"/>
          <w:sz w:val="24"/>
          <w:szCs w:val="24"/>
          <w:vertAlign w:val="superscript"/>
        </w:rPr>
        <w:t>-</w:t>
      </w:r>
      <w:r w:rsidRPr="006156C9">
        <w:rPr>
          <w:rFonts w:ascii="Times New Roman" w:hAnsi="Times New Roman" w:cs="Times New Roman"/>
          <w:color w:val="000000" w:themeColor="text1"/>
          <w:sz w:val="24"/>
          <w:szCs w:val="24"/>
        </w:rPr>
        <w:t xml:space="preserve"> form in the spectrum</w:t>
      </w:r>
      <w:r w:rsidR="00730AE8" w:rsidRPr="006156C9">
        <w:rPr>
          <w:rFonts w:ascii="Times New Roman" w:hAnsi="Times New Roman" w:cs="Times New Roman"/>
          <w:color w:val="000000" w:themeColor="text1"/>
          <w:sz w:val="24"/>
          <w:szCs w:val="24"/>
        </w:rPr>
        <w:fldChar w:fldCharType="begin"/>
      </w:r>
      <w:r w:rsidR="00730AE8" w:rsidRPr="006156C9">
        <w:rPr>
          <w:rFonts w:ascii="Times New Roman" w:hAnsi="Times New Roman" w:cs="Times New Roman"/>
          <w:color w:val="000000" w:themeColor="text1"/>
          <w:sz w:val="24"/>
          <w:szCs w:val="24"/>
        </w:rPr>
        <w:instrText xml:space="preserve"> ADDIN EN.CITE &lt;EndNote&gt;&lt;Cite&gt;&lt;Author&gt;Zhao&lt;/Author&gt;&lt;Year&gt;2024&lt;/Year&gt;&lt;RecNum&gt;1068&lt;/RecNum&gt;&lt;DisplayText&gt;&lt;style face="superscript"&gt;[2]&lt;/style&gt;&lt;/DisplayText&gt;&lt;record&gt;&lt;rec-number&gt;1068&lt;/rec-number&gt;&lt;foreign-keys&gt;&lt;key app="EN" db-id="2dpd0saphrarx5ezwpdpzx06f0wf9z592d22" timestamp="1743993890"&gt;1068&lt;/key&gt;&lt;/foreign-keys&gt;&lt;ref-type name="Journal Article"&gt;17&lt;/ref-type&gt;&lt;contributors&gt;&lt;authors&gt;&lt;author&gt;Zhao, Jun&lt;/author&gt;&lt;author&gt;Feng, Jiuqing&lt;/author&gt;&lt;author&gt;Jiang, Yizhou&lt;/author&gt;&lt;author&gt;Wang, Zekai&lt;/author&gt;&lt;author&gt;Zhang, Jialong&lt;/author&gt;&lt;author&gt;Mei, Shuxing&lt;/author&gt;&lt;author&gt;Yang, Guoqing&lt;/author&gt;&lt;author&gt;Gu, Zongquan&lt;/author&gt;&lt;author&gt;Tan, Cehui&lt;/author&gt;&lt;author&gt;Qin, Yajie&lt;/author&gt;&lt;author&gt;Li, Zhuo&lt;/author&gt;&lt;/authors&gt;&lt;/contributors&gt;&lt;titles&gt;&lt;title&gt;Skin-Integrated Electrodes Based on Room-Temperature Curable, Highly Conductive Silver/Polydimethylsiloxane Composites&lt;/title&gt;&lt;secondary-title&gt;Small&lt;/secondary-title&gt;&lt;/titles&gt;&lt;periodical&gt;&lt;full-title&gt;Small&lt;/full-title&gt;&lt;/periodical&gt;&lt;pages&gt;2309470-2309479&lt;/pages&gt;&lt;volume&gt;20&lt;/volume&gt;&lt;number&gt;23&lt;/number&gt;&lt;dates&gt;&lt;year&gt;2024&lt;/year&gt;&lt;pub-dates&gt;&lt;date&gt;Jun&lt;/date&gt;&lt;/pub-dates&gt;&lt;/dates&gt;&lt;isbn&gt;1613-6810&lt;/isbn&gt;&lt;accession-num&gt;WOS:001135211800001&lt;/accession-num&gt;&lt;work-type&gt;Article&lt;/work-type&gt;&lt;urls&gt;&lt;related-urls&gt;&lt;url&gt;&lt;style face="underline" font="default" size="100%"&gt;&amp;lt;Go to ISI&amp;gt;://WOS:001135211800001&lt;/style&gt;&lt;/url&gt;&lt;/related-urls&gt;&lt;/urls&gt;&lt;electronic-resource-num&gt;10.1002/smll.202309470&lt;/electronic-resource-num&gt;&lt;/record&gt;&lt;/Cite&gt;&lt;/EndNote&gt;</w:instrText>
      </w:r>
      <w:r w:rsidR="00730AE8" w:rsidRPr="006156C9">
        <w:rPr>
          <w:rFonts w:ascii="Times New Roman" w:hAnsi="Times New Roman" w:cs="Times New Roman"/>
          <w:color w:val="000000" w:themeColor="text1"/>
          <w:sz w:val="24"/>
          <w:szCs w:val="24"/>
        </w:rPr>
        <w:fldChar w:fldCharType="separate"/>
      </w:r>
      <w:r w:rsidR="00730AE8" w:rsidRPr="006156C9">
        <w:rPr>
          <w:rFonts w:ascii="Times New Roman" w:hAnsi="Times New Roman" w:cs="Times New Roman"/>
          <w:noProof/>
          <w:color w:val="000000" w:themeColor="text1"/>
          <w:sz w:val="24"/>
          <w:szCs w:val="24"/>
          <w:vertAlign w:val="superscript"/>
        </w:rPr>
        <w:t>[2]</w:t>
      </w:r>
      <w:r w:rsidR="00730AE8" w:rsidRPr="006156C9">
        <w:rPr>
          <w:rFonts w:ascii="Times New Roman" w:hAnsi="Times New Roman" w:cs="Times New Roman"/>
          <w:color w:val="000000" w:themeColor="text1"/>
          <w:sz w:val="24"/>
          <w:szCs w:val="24"/>
        </w:rPr>
        <w:fldChar w:fldCharType="end"/>
      </w:r>
      <w:r w:rsidRPr="006156C9">
        <w:rPr>
          <w:rFonts w:ascii="Times New Roman" w:hAnsi="Times New Roman" w:cs="Times New Roman"/>
          <w:color w:val="000000" w:themeColor="text1"/>
          <w:sz w:val="24"/>
          <w:szCs w:val="24"/>
        </w:rPr>
        <w:t xml:space="preserve">. After treatment, the -COOH peak nearly disappears, while the -COOAg peak remains, indicating that free fatty acids are almost completely removed due to their good solubility. The fatty acids bonded to AgFs (-COOAg) can be reduced to metallic </w:t>
      </w:r>
      <w:r w:rsidR="008C75C9" w:rsidRPr="006156C9">
        <w:rPr>
          <w:rFonts w:ascii="Times New Roman" w:hAnsi="Times New Roman" w:cs="Times New Roman"/>
          <w:color w:val="000000" w:themeColor="text1"/>
          <w:sz w:val="24"/>
          <w:szCs w:val="24"/>
        </w:rPr>
        <w:t>Ag</w:t>
      </w:r>
      <w:r w:rsidRPr="006156C9">
        <w:rPr>
          <w:rFonts w:ascii="Times New Roman" w:hAnsi="Times New Roman" w:cs="Times New Roman"/>
          <w:color w:val="000000" w:themeColor="text1"/>
          <w:sz w:val="24"/>
          <w:szCs w:val="24"/>
        </w:rPr>
        <w:t xml:space="preserve"> by reducing agent</w:t>
      </w:r>
      <w:r w:rsidR="004A50EA" w:rsidRPr="006156C9">
        <w:rPr>
          <w:rFonts w:ascii="Times New Roman" w:hAnsi="Times New Roman" w:cs="Times New Roman"/>
          <w:color w:val="000000" w:themeColor="text1"/>
          <w:sz w:val="24"/>
          <w:szCs w:val="24"/>
        </w:rPr>
        <w:fldChar w:fldCharType="begin"/>
      </w:r>
      <w:r w:rsidR="004A50EA" w:rsidRPr="006156C9">
        <w:rPr>
          <w:rFonts w:ascii="Times New Roman" w:hAnsi="Times New Roman" w:cs="Times New Roman"/>
          <w:color w:val="000000" w:themeColor="text1"/>
          <w:sz w:val="24"/>
          <w:szCs w:val="24"/>
        </w:rPr>
        <w:instrText xml:space="preserve"> ADDIN EN.CITE &lt;EndNote&gt;&lt;Cite&gt;&lt;Author&gt;Zhang&lt;/Author&gt;&lt;Year&gt;2011&lt;/Year&gt;&lt;RecNum&gt;1070&lt;/RecNum&gt;&lt;DisplayText&gt;&lt;style face="superscript"&gt;[4]&lt;/style&gt;&lt;/DisplayText&gt;&lt;record&gt;&lt;rec-number&gt;1070&lt;/rec-number&gt;&lt;foreign-keys&gt;&lt;key app="EN" db-id="2dpd0saphrarx5ezwpdpzx06f0wf9z592d22" timestamp="1743994115"&gt;1070&lt;/key&gt;&lt;/foreign-keys&gt;&lt;ref-type name="Journal Article"&gt;17&lt;/ref-type&gt;&lt;contributors&gt;&lt;authors&gt;&lt;author&gt;Zhang, Rongwei&lt;/author&gt;&lt;author&gt;Moon, Kyoung-sik&lt;/author&gt;&lt;author&gt;Lin, Wei&lt;/author&gt;&lt;author&gt;Agar, Josh C.&lt;/author&gt;&lt;author&gt;Wong, Ching-Ping&lt;/author&gt;&lt;/authors&gt;&lt;/contributors&gt;&lt;titles&gt;&lt;title&gt;A simple, low-cost approach to prepare flexible highly conductive polymer composites by &amp;lt;i&amp;gt;in situ&amp;lt;/i&amp;gt; reduction of silver carboxylate for flexible electronic applications&lt;/title&gt;&lt;secondary-title&gt;Composites Science and Technology&lt;/secondary-title&gt;&lt;/titles&gt;&lt;periodical&gt;&lt;full-title&gt;Composites Science and Technology&lt;/full-title&gt;&lt;/periodical&gt;&lt;pages&gt;528-534&lt;/pages&gt;&lt;volume&gt;71&lt;/volume&gt;&lt;number&gt;4&lt;/number&gt;&lt;dates&gt;&lt;year&gt;2011&lt;/year&gt;&lt;pub-dates&gt;&lt;date&gt;Feb 28&lt;/date&gt;&lt;/pub-dates&gt;&lt;/dates&gt;&lt;isbn&gt;0266-3538&lt;/isbn&gt;&lt;accession-num&gt;WOS:000288357700014&lt;/accession-num&gt;&lt;work-type&gt;Article&lt;/work-type&gt;&lt;urls&gt;&lt;related-urls&gt;&lt;url&gt;&amp;lt;Go to ISI&amp;gt;://WOS:000288357700014&lt;/url&gt;&lt;/related-urls&gt;&lt;/urls&gt;&lt;electronic-resource-num&gt;10.1016/j.compscitech.2011.01.001&lt;/electronic-resource-num&gt;&lt;/record&gt;&lt;/Cite&gt;&lt;/EndNote&gt;</w:instrText>
      </w:r>
      <w:r w:rsidR="004A50EA" w:rsidRPr="006156C9">
        <w:rPr>
          <w:rFonts w:ascii="Times New Roman" w:hAnsi="Times New Roman" w:cs="Times New Roman"/>
          <w:color w:val="000000" w:themeColor="text1"/>
          <w:sz w:val="24"/>
          <w:szCs w:val="24"/>
        </w:rPr>
        <w:fldChar w:fldCharType="separate"/>
      </w:r>
      <w:r w:rsidR="004A50EA" w:rsidRPr="006156C9">
        <w:rPr>
          <w:rFonts w:ascii="Times New Roman" w:hAnsi="Times New Roman" w:cs="Times New Roman"/>
          <w:noProof/>
          <w:color w:val="000000" w:themeColor="text1"/>
          <w:sz w:val="24"/>
          <w:szCs w:val="24"/>
          <w:vertAlign w:val="superscript"/>
        </w:rPr>
        <w:t>[4]</w:t>
      </w:r>
      <w:r w:rsidR="004A50EA" w:rsidRPr="006156C9">
        <w:rPr>
          <w:rFonts w:ascii="Times New Roman" w:hAnsi="Times New Roman" w:cs="Times New Roman"/>
          <w:color w:val="000000" w:themeColor="text1"/>
          <w:sz w:val="24"/>
          <w:szCs w:val="24"/>
        </w:rPr>
        <w:fldChar w:fldCharType="end"/>
      </w:r>
      <w:r w:rsidRPr="006156C9">
        <w:rPr>
          <w:rFonts w:ascii="Times New Roman" w:hAnsi="Times New Roman" w:cs="Times New Roman"/>
          <w:color w:val="000000" w:themeColor="text1"/>
          <w:sz w:val="24"/>
          <w:szCs w:val="24"/>
        </w:rPr>
        <w:t>, which is beneficial for enhancing conductivity. The DSC curve (Figure</w:t>
      </w:r>
      <w:r w:rsidR="008C75C9" w:rsidRPr="006156C9">
        <w:rPr>
          <w:rFonts w:ascii="Times New Roman" w:hAnsi="Times New Roman" w:cs="Times New Roman"/>
          <w:color w:val="000000" w:themeColor="text1"/>
          <w:sz w:val="24"/>
          <w:szCs w:val="24"/>
        </w:rPr>
        <w:t xml:space="preserve"> S5b</w:t>
      </w:r>
      <w:r w:rsidRPr="006156C9">
        <w:rPr>
          <w:rFonts w:ascii="Times New Roman" w:hAnsi="Times New Roman" w:cs="Times New Roman"/>
          <w:color w:val="000000" w:themeColor="text1"/>
          <w:sz w:val="24"/>
          <w:szCs w:val="24"/>
        </w:rPr>
        <w:t xml:space="preserve">) shows that the original </w:t>
      </w:r>
      <w:r w:rsidR="00CC1BE1" w:rsidRPr="006156C9">
        <w:rPr>
          <w:rFonts w:ascii="Times New Roman" w:hAnsi="Times New Roman" w:cs="Times New Roman"/>
          <w:color w:val="000000" w:themeColor="text1"/>
          <w:sz w:val="24"/>
          <w:szCs w:val="24"/>
        </w:rPr>
        <w:t>AgFs</w:t>
      </w:r>
      <w:r w:rsidRPr="006156C9">
        <w:rPr>
          <w:rFonts w:ascii="Times New Roman" w:hAnsi="Times New Roman" w:cs="Times New Roman"/>
          <w:color w:val="000000" w:themeColor="text1"/>
          <w:sz w:val="24"/>
          <w:szCs w:val="24"/>
        </w:rPr>
        <w:t xml:space="preserve"> has a distinct exothermic peak at </w:t>
      </w:r>
      <w:r w:rsidR="00604A9E" w:rsidRPr="006156C9">
        <w:rPr>
          <w:rFonts w:ascii="Times New Roman" w:eastAsia="宋体" w:hAnsi="Times New Roman" w:cs="Times New Roman"/>
          <w:color w:val="000000" w:themeColor="text1"/>
          <w:sz w:val="24"/>
          <w:szCs w:val="24"/>
        </w:rPr>
        <w:t>257 °C</w:t>
      </w:r>
      <w:r w:rsidRPr="006156C9">
        <w:rPr>
          <w:rFonts w:ascii="Times New Roman" w:hAnsi="Times New Roman" w:cs="Times New Roman"/>
          <w:color w:val="000000" w:themeColor="text1"/>
          <w:sz w:val="24"/>
          <w:szCs w:val="24"/>
        </w:rPr>
        <w:t>, which may be related to the oxidative decomposition of fatty acids</w:t>
      </w:r>
      <w:r w:rsidR="00021D60" w:rsidRPr="006156C9">
        <w:rPr>
          <w:rFonts w:ascii="Times New Roman" w:hAnsi="Times New Roman" w:cs="Times New Roman"/>
          <w:color w:val="000000" w:themeColor="text1"/>
          <w:sz w:val="24"/>
          <w:szCs w:val="24"/>
        </w:rPr>
        <w:fldChar w:fldCharType="begin"/>
      </w:r>
      <w:r w:rsidR="00021D60" w:rsidRPr="006156C9">
        <w:rPr>
          <w:rFonts w:ascii="Times New Roman" w:hAnsi="Times New Roman" w:cs="Times New Roman"/>
          <w:color w:val="000000" w:themeColor="text1"/>
          <w:sz w:val="24"/>
          <w:szCs w:val="24"/>
        </w:rPr>
        <w:instrText xml:space="preserve"> ADDIN EN.CITE &lt;EndNote&gt;&lt;Cite&gt;&lt;Author&gt;Zhao&lt;/Author&gt;&lt;Year&gt;2024&lt;/Year&gt;&lt;RecNum&gt;1068&lt;/RecNum&gt;&lt;DisplayText&gt;&lt;style face="superscript"&gt;[2]&lt;/style&gt;&lt;/DisplayText&gt;&lt;record&gt;&lt;rec-number&gt;1068&lt;/rec-number&gt;&lt;foreign-keys&gt;&lt;key app="EN" db-id="2dpd0saphrarx5ezwpdpzx06f0wf9z592d22" timestamp="1743993890"&gt;1068&lt;/key&gt;&lt;/foreign-keys&gt;&lt;ref-type name="Journal Article"&gt;17&lt;/ref-type&gt;&lt;contributors&gt;&lt;authors&gt;&lt;author&gt;Zhao, Jun&lt;/author&gt;&lt;author&gt;Feng, Jiuqing&lt;/author&gt;&lt;author&gt;Jiang, Yizhou&lt;/author&gt;&lt;author&gt;Wang, Zekai&lt;/author&gt;&lt;author&gt;Zhang, Jialong&lt;/author&gt;&lt;author&gt;Mei, Shuxing&lt;/author&gt;&lt;author&gt;Yang, Guoqing&lt;/author&gt;&lt;author&gt;Gu, Zongquan&lt;/author&gt;&lt;author&gt;Tan, Cehui&lt;/author&gt;&lt;author&gt;Qin, Yajie&lt;/author&gt;&lt;author&gt;Li, Zhuo&lt;/author&gt;&lt;/authors&gt;&lt;/contributors&gt;&lt;titles&gt;&lt;title&gt;Skin-Integrated Electrodes Based on Room-Temperature Curable, Highly Conductive Silver/Polydimethylsiloxane Composites&lt;/title&gt;&lt;secondary-title&gt;Small&lt;/secondary-title&gt;&lt;/titles&gt;&lt;periodical&gt;&lt;full-title&gt;Small&lt;/full-title&gt;&lt;/periodical&gt;&lt;pages&gt;2309470-2309479&lt;/pages&gt;&lt;volume&gt;20&lt;/volume&gt;&lt;number&gt;23&lt;/number&gt;&lt;dates&gt;&lt;year&gt;2024&lt;/year&gt;&lt;pub-dates&gt;&lt;date&gt;Jun&lt;/date&gt;&lt;/pub-dates&gt;&lt;/dates&gt;&lt;isbn&gt;1613-6810&lt;/isbn&gt;&lt;accession-num&gt;WOS:001135211800001&lt;/accession-num&gt;&lt;work-type&gt;Article&lt;/work-type&gt;&lt;urls&gt;&lt;related-urls&gt;&lt;url&gt;&lt;style face="underline" font="default" size="100%"&gt;&amp;lt;Go to ISI&amp;gt;://WOS:001135211800001&lt;/style&gt;&lt;/url&gt;&lt;/related-urls&gt;&lt;/urls&gt;&lt;electronic-resource-num&gt;10.1002/smll.202309470&lt;/electronic-resource-num&gt;&lt;/record&gt;&lt;/Cite&gt;&lt;/EndNote&gt;</w:instrText>
      </w:r>
      <w:r w:rsidR="00021D60" w:rsidRPr="006156C9">
        <w:rPr>
          <w:rFonts w:ascii="Times New Roman" w:hAnsi="Times New Roman" w:cs="Times New Roman"/>
          <w:color w:val="000000" w:themeColor="text1"/>
          <w:sz w:val="24"/>
          <w:szCs w:val="24"/>
        </w:rPr>
        <w:fldChar w:fldCharType="separate"/>
      </w:r>
      <w:r w:rsidR="00021D60" w:rsidRPr="006156C9">
        <w:rPr>
          <w:rFonts w:ascii="Times New Roman" w:hAnsi="Times New Roman" w:cs="Times New Roman"/>
          <w:noProof/>
          <w:color w:val="000000" w:themeColor="text1"/>
          <w:sz w:val="24"/>
          <w:szCs w:val="24"/>
          <w:vertAlign w:val="superscript"/>
        </w:rPr>
        <w:t>[2]</w:t>
      </w:r>
      <w:r w:rsidR="00021D60" w:rsidRPr="006156C9">
        <w:rPr>
          <w:rFonts w:ascii="Times New Roman" w:hAnsi="Times New Roman" w:cs="Times New Roman"/>
          <w:color w:val="000000" w:themeColor="text1"/>
          <w:sz w:val="24"/>
          <w:szCs w:val="24"/>
        </w:rPr>
        <w:fldChar w:fldCharType="end"/>
      </w:r>
      <w:r w:rsidRPr="006156C9">
        <w:rPr>
          <w:rFonts w:ascii="Times New Roman" w:hAnsi="Times New Roman" w:cs="Times New Roman"/>
          <w:color w:val="000000" w:themeColor="text1"/>
          <w:sz w:val="24"/>
          <w:szCs w:val="24"/>
        </w:rPr>
        <w:t xml:space="preserve">. The treated AgFs have no peak at 257°C, indicating that most of the lubricant </w:t>
      </w:r>
      <w:r w:rsidR="00604A9E" w:rsidRPr="006156C9">
        <w:rPr>
          <w:rFonts w:ascii="Times New Roman" w:hAnsi="Times New Roman" w:cs="Times New Roman" w:hint="eastAsia"/>
          <w:color w:val="000000" w:themeColor="text1"/>
          <w:sz w:val="24"/>
          <w:szCs w:val="24"/>
        </w:rPr>
        <w:t>was</w:t>
      </w:r>
      <w:r w:rsidRPr="006156C9">
        <w:rPr>
          <w:rFonts w:ascii="Times New Roman" w:hAnsi="Times New Roman" w:cs="Times New Roman"/>
          <w:color w:val="000000" w:themeColor="text1"/>
          <w:sz w:val="24"/>
          <w:szCs w:val="24"/>
        </w:rPr>
        <w:t xml:space="preserve"> removed with boiling ethanol.</w:t>
      </w:r>
    </w:p>
    <w:p w14:paraId="2575F1F0" w14:textId="16005FC1" w:rsidR="00D625A1" w:rsidRPr="006156C9" w:rsidRDefault="00D625A1" w:rsidP="00A01D88">
      <w:pPr>
        <w:spacing w:afterLines="50" w:after="156" w:line="360" w:lineRule="auto"/>
        <w:ind w:firstLineChars="200" w:firstLine="480"/>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The content of fatty acids is further analyzed by TGA</w:t>
      </w:r>
      <w:r w:rsidR="00CC1BE1" w:rsidRPr="006156C9">
        <w:rPr>
          <w:rFonts w:ascii="Times New Roman" w:hAnsi="Times New Roman" w:cs="Times New Roman"/>
          <w:color w:val="000000" w:themeColor="text1"/>
          <w:sz w:val="24"/>
          <w:szCs w:val="24"/>
        </w:rPr>
        <w:t xml:space="preserve"> (F</w:t>
      </w:r>
      <w:r w:rsidRPr="006156C9">
        <w:rPr>
          <w:rFonts w:ascii="Times New Roman" w:hAnsi="Times New Roman" w:cs="Times New Roman"/>
          <w:color w:val="000000" w:themeColor="text1"/>
          <w:sz w:val="24"/>
          <w:szCs w:val="24"/>
        </w:rPr>
        <w:t>igure</w:t>
      </w:r>
      <w:r w:rsidR="008C75C9" w:rsidRPr="006156C9">
        <w:rPr>
          <w:rFonts w:ascii="Times New Roman" w:hAnsi="Times New Roman" w:cs="Times New Roman"/>
          <w:color w:val="000000" w:themeColor="text1"/>
          <w:sz w:val="24"/>
          <w:szCs w:val="24"/>
        </w:rPr>
        <w:t xml:space="preserve"> S5c</w:t>
      </w:r>
      <w:r w:rsidR="00CC1BE1" w:rsidRPr="006156C9">
        <w:rPr>
          <w:rFonts w:ascii="Times New Roman" w:hAnsi="Times New Roman" w:cs="Times New Roman"/>
          <w:color w:val="000000" w:themeColor="text1"/>
          <w:sz w:val="24"/>
          <w:szCs w:val="24"/>
        </w:rPr>
        <w:t>)</w:t>
      </w:r>
      <w:r w:rsidRPr="006156C9">
        <w:rPr>
          <w:rFonts w:ascii="Times New Roman" w:hAnsi="Times New Roman" w:cs="Times New Roman"/>
          <w:color w:val="000000" w:themeColor="text1"/>
          <w:sz w:val="24"/>
          <w:szCs w:val="24"/>
        </w:rPr>
        <w:t xml:space="preserve">. The initial AgFs shows weight loss of </w:t>
      </w:r>
      <w:r w:rsidR="00604A9E" w:rsidRPr="006156C9">
        <w:rPr>
          <w:rFonts w:ascii="Times New Roman" w:eastAsia="宋体" w:hAnsi="Times New Roman" w:cs="Times New Roman"/>
          <w:color w:val="000000" w:themeColor="text1"/>
          <w:sz w:val="24"/>
          <w:szCs w:val="24"/>
        </w:rPr>
        <w:t>1.6 wt%</w:t>
      </w:r>
      <w:r w:rsidRPr="006156C9">
        <w:rPr>
          <w:rFonts w:ascii="Times New Roman" w:hAnsi="Times New Roman" w:cs="Times New Roman"/>
          <w:color w:val="000000" w:themeColor="text1"/>
          <w:sz w:val="24"/>
          <w:szCs w:val="24"/>
        </w:rPr>
        <w:t xml:space="preserve"> when heated to 800</w:t>
      </w:r>
      <w:r w:rsidR="00A01D88" w:rsidRPr="006156C9">
        <w:rPr>
          <w:rFonts w:ascii="Times New Roman" w:hAnsi="Times New Roman" w:cs="Times New Roman" w:hint="eastAsia"/>
          <w:color w:val="000000" w:themeColor="text1"/>
          <w:sz w:val="24"/>
          <w:szCs w:val="24"/>
        </w:rPr>
        <w:t xml:space="preserve"> </w:t>
      </w:r>
      <w:r w:rsidRPr="006156C9">
        <w:rPr>
          <w:rFonts w:ascii="Times New Roman" w:hAnsi="Times New Roman" w:cs="Times New Roman"/>
          <w:color w:val="000000" w:themeColor="text1"/>
          <w:sz w:val="24"/>
          <w:szCs w:val="24"/>
        </w:rPr>
        <w:t xml:space="preserve">°C, indicating that approximately </w:t>
      </w:r>
      <w:r w:rsidR="00604A9E" w:rsidRPr="006156C9">
        <w:rPr>
          <w:rFonts w:ascii="Times New Roman" w:eastAsia="宋体" w:hAnsi="Times New Roman" w:cs="Times New Roman"/>
          <w:color w:val="000000" w:themeColor="text1"/>
          <w:sz w:val="24"/>
          <w:szCs w:val="24"/>
        </w:rPr>
        <w:t>1.6 wt%</w:t>
      </w:r>
      <w:r w:rsidRPr="006156C9">
        <w:rPr>
          <w:rFonts w:ascii="Times New Roman" w:hAnsi="Times New Roman" w:cs="Times New Roman"/>
          <w:color w:val="000000" w:themeColor="text1"/>
          <w:sz w:val="24"/>
          <w:szCs w:val="24"/>
        </w:rPr>
        <w:t xml:space="preserve"> of fatty acids are adsorbed on the surface of AgFs. After </w:t>
      </w:r>
      <w:r w:rsidRPr="006156C9">
        <w:rPr>
          <w:rFonts w:ascii="Times New Roman" w:hAnsi="Times New Roman" w:cs="Times New Roman"/>
          <w:color w:val="000000" w:themeColor="text1"/>
          <w:sz w:val="24"/>
          <w:szCs w:val="24"/>
        </w:rPr>
        <w:lastRenderedPageBreak/>
        <w:t>treatment, the thermal weight loss decreases to 0.2 wt%. The mass increase behavior after 400</w:t>
      </w:r>
      <w:r w:rsidR="008C75C9" w:rsidRPr="006156C9">
        <w:rPr>
          <w:rFonts w:ascii="Times New Roman" w:hAnsi="Times New Roman" w:cs="Times New Roman"/>
          <w:color w:val="000000" w:themeColor="text1"/>
          <w:sz w:val="24"/>
          <w:szCs w:val="24"/>
        </w:rPr>
        <w:t xml:space="preserve"> </w:t>
      </w:r>
      <w:r w:rsidRPr="006156C9">
        <w:rPr>
          <w:rFonts w:ascii="Times New Roman" w:hAnsi="Times New Roman" w:cs="Times New Roman"/>
          <w:color w:val="000000" w:themeColor="text1"/>
          <w:sz w:val="24"/>
          <w:szCs w:val="24"/>
        </w:rPr>
        <w:t xml:space="preserve">°C originates from the oxidation phenomenon of AgFs due to the lack of protection after the removal of surfactant, resulting in a slight increase in weight. </w:t>
      </w:r>
    </w:p>
    <w:p w14:paraId="4A4C42FD" w14:textId="066FA86D" w:rsidR="0097607C" w:rsidRPr="006156C9" w:rsidRDefault="006A7900"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drawing>
          <wp:anchor distT="0" distB="0" distL="114300" distR="114300" simplePos="0" relativeHeight="251663360" behindDoc="0" locked="0" layoutInCell="1" allowOverlap="1" wp14:anchorId="4A0F9494" wp14:editId="049D0CE2">
            <wp:simplePos x="0" y="0"/>
            <wp:positionH relativeFrom="margin">
              <wp:align>center</wp:align>
            </wp:positionH>
            <wp:positionV relativeFrom="paragraph">
              <wp:posOffset>245866</wp:posOffset>
            </wp:positionV>
            <wp:extent cx="2596672" cy="2255081"/>
            <wp:effectExtent l="0" t="0" r="0" b="0"/>
            <wp:wrapTopAndBottom/>
            <wp:docPr id="7424218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672" cy="2255081"/>
                    </a:xfrm>
                    <a:prstGeom prst="rect">
                      <a:avLst/>
                    </a:prstGeom>
                    <a:noFill/>
                  </pic:spPr>
                </pic:pic>
              </a:graphicData>
            </a:graphic>
            <wp14:sizeRelH relativeFrom="page">
              <wp14:pctWidth>0</wp14:pctWidth>
            </wp14:sizeRelH>
            <wp14:sizeRelV relativeFrom="page">
              <wp14:pctHeight>0</wp14:pctHeight>
            </wp14:sizeRelV>
          </wp:anchor>
        </w:drawing>
      </w:r>
    </w:p>
    <w:p w14:paraId="23728A8A" w14:textId="2BE3E8A3" w:rsidR="00B5206E" w:rsidRPr="006156C9" w:rsidRDefault="00B5206E" w:rsidP="004336BA">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 xml:space="preserve">Figure S6. </w:t>
      </w:r>
      <w:r w:rsidR="007F6AC4" w:rsidRPr="006156C9">
        <w:rPr>
          <w:rFonts w:ascii="Times New Roman" w:hAnsi="Times New Roman" w:cs="Times New Roman"/>
          <w:color w:val="000000" w:themeColor="text1"/>
          <w:sz w:val="24"/>
          <w:szCs w:val="24"/>
        </w:rPr>
        <w:t>Stress-strain curves of PDMS elastomer</w:t>
      </w:r>
      <w:r w:rsidR="00943019" w:rsidRPr="006156C9">
        <w:rPr>
          <w:rFonts w:ascii="Times New Roman" w:hAnsi="Times New Roman" w:cs="Times New Roman"/>
          <w:color w:val="000000" w:themeColor="text1"/>
          <w:sz w:val="24"/>
          <w:szCs w:val="24"/>
        </w:rPr>
        <w:t>s</w:t>
      </w:r>
      <w:r w:rsidR="007F6AC4" w:rsidRPr="006156C9">
        <w:rPr>
          <w:rFonts w:ascii="Times New Roman" w:hAnsi="Times New Roman" w:cs="Times New Roman"/>
          <w:color w:val="000000" w:themeColor="text1"/>
          <w:sz w:val="24"/>
          <w:szCs w:val="24"/>
        </w:rPr>
        <w:t xml:space="preserve"> </w:t>
      </w:r>
      <w:r w:rsidR="00943019" w:rsidRPr="006156C9">
        <w:rPr>
          <w:rFonts w:ascii="Times New Roman" w:hAnsi="Times New Roman" w:cs="Times New Roman"/>
          <w:color w:val="000000" w:themeColor="text1"/>
          <w:sz w:val="24"/>
          <w:szCs w:val="24"/>
        </w:rPr>
        <w:t>with (10 wt%) and without Gly.</w:t>
      </w:r>
      <w:r w:rsidR="007A7491" w:rsidRPr="006156C9">
        <w:rPr>
          <w:rFonts w:ascii="Times New Roman" w:hAnsi="Times New Roman" w:cs="Times New Roman" w:hint="eastAsia"/>
          <w:color w:val="000000" w:themeColor="text1"/>
          <w:sz w:val="24"/>
          <w:szCs w:val="24"/>
        </w:rPr>
        <w:t xml:space="preserve"> </w:t>
      </w:r>
      <w:r w:rsidR="007A7491" w:rsidRPr="006156C9">
        <w:rPr>
          <w:rFonts w:ascii="Times New Roman" w:hAnsi="Times New Roman" w:cs="Times New Roman"/>
          <w:color w:val="000000" w:themeColor="text1"/>
          <w:sz w:val="24"/>
          <w:szCs w:val="24"/>
        </w:rPr>
        <w:t xml:space="preserve">In the presence of Gly, the elongation at break of PDMS increases significantly from </w:t>
      </w:r>
      <w:r w:rsidR="007A7491" w:rsidRPr="006156C9">
        <w:rPr>
          <w:rFonts w:ascii="Times New Roman" w:eastAsia="宋体" w:hAnsi="Times New Roman" w:cs="Times New Roman"/>
          <w:color w:val="000000" w:themeColor="text1"/>
          <w:sz w:val="24"/>
          <w:szCs w:val="24"/>
        </w:rPr>
        <w:t>112.3%</w:t>
      </w:r>
      <w:r w:rsidR="007A7491" w:rsidRPr="006156C9">
        <w:rPr>
          <w:rFonts w:ascii="Times New Roman" w:hAnsi="Times New Roman" w:cs="Times New Roman"/>
          <w:color w:val="000000" w:themeColor="text1"/>
          <w:sz w:val="24"/>
          <w:szCs w:val="24"/>
        </w:rPr>
        <w:t xml:space="preserve"> to </w:t>
      </w:r>
      <w:r w:rsidR="007A7491" w:rsidRPr="006156C9">
        <w:rPr>
          <w:rFonts w:ascii="Times New Roman" w:eastAsia="宋体" w:hAnsi="Times New Roman" w:cs="Times New Roman"/>
          <w:color w:val="000000" w:themeColor="text1"/>
          <w:sz w:val="24"/>
          <w:szCs w:val="24"/>
        </w:rPr>
        <w:t>239.9%</w:t>
      </w:r>
      <w:r w:rsidR="007A7491" w:rsidRPr="006156C9">
        <w:rPr>
          <w:rFonts w:ascii="Times New Roman" w:hAnsi="Times New Roman" w:cs="Times New Roman"/>
          <w:color w:val="000000" w:themeColor="text1"/>
          <w:sz w:val="24"/>
          <w:szCs w:val="24"/>
        </w:rPr>
        <w:t xml:space="preserve">, while the modulus decreases from </w:t>
      </w:r>
      <w:r w:rsidR="007A7491" w:rsidRPr="006156C9">
        <w:rPr>
          <w:rFonts w:ascii="Times New Roman" w:eastAsia="宋体" w:hAnsi="Times New Roman" w:cs="Times New Roman"/>
          <w:color w:val="000000" w:themeColor="text1"/>
          <w:sz w:val="24"/>
          <w:szCs w:val="24"/>
        </w:rPr>
        <w:t>1.48 MPa</w:t>
      </w:r>
      <w:r w:rsidR="007A7491" w:rsidRPr="006156C9">
        <w:rPr>
          <w:rFonts w:ascii="Times New Roman" w:hAnsi="Times New Roman" w:cs="Times New Roman"/>
          <w:color w:val="000000" w:themeColor="text1"/>
          <w:sz w:val="24"/>
          <w:szCs w:val="24"/>
        </w:rPr>
        <w:t xml:space="preserve"> to </w:t>
      </w:r>
      <w:r w:rsidR="007A7491" w:rsidRPr="006156C9">
        <w:rPr>
          <w:rFonts w:ascii="Times New Roman" w:eastAsia="宋体" w:hAnsi="Times New Roman" w:cs="Times New Roman"/>
          <w:color w:val="000000" w:themeColor="text1"/>
          <w:sz w:val="24"/>
          <w:szCs w:val="24"/>
        </w:rPr>
        <w:t>0.76 MPa</w:t>
      </w:r>
      <w:r w:rsidR="007A7491" w:rsidRPr="006156C9">
        <w:rPr>
          <w:rFonts w:ascii="Times New Roman" w:hAnsi="Times New Roman" w:cs="Times New Roman"/>
          <w:color w:val="000000" w:themeColor="text1"/>
          <w:sz w:val="24"/>
          <w:szCs w:val="24"/>
        </w:rPr>
        <w:t>. This adjustment in mechanical properties</w:t>
      </w:r>
      <w:r w:rsidR="00F04174" w:rsidRPr="006156C9">
        <w:rPr>
          <w:rFonts w:ascii="Times New Roman" w:hAnsi="Times New Roman" w:cs="Times New Roman" w:hint="eastAsia"/>
          <w:color w:val="000000" w:themeColor="text1"/>
          <w:sz w:val="24"/>
          <w:szCs w:val="24"/>
        </w:rPr>
        <w:t xml:space="preserve"> </w:t>
      </w:r>
      <w:r w:rsidR="00F04174" w:rsidRPr="006156C9">
        <w:rPr>
          <w:rFonts w:ascii="Times New Roman" w:hAnsi="Times New Roman" w:cs="Times New Roman"/>
          <w:color w:val="000000" w:themeColor="text1"/>
          <w:sz w:val="24"/>
          <w:szCs w:val="24"/>
        </w:rPr>
        <w:t xml:space="preserve">is </w:t>
      </w:r>
      <w:r w:rsidR="00F04174" w:rsidRPr="006156C9">
        <w:rPr>
          <w:rFonts w:ascii="Times New Roman" w:hAnsi="Times New Roman" w:cs="Times New Roman" w:hint="eastAsia"/>
          <w:color w:val="000000" w:themeColor="text1"/>
          <w:sz w:val="24"/>
          <w:szCs w:val="24"/>
        </w:rPr>
        <w:t>b</w:t>
      </w:r>
      <w:r w:rsidR="00F04174" w:rsidRPr="006156C9">
        <w:rPr>
          <w:rFonts w:ascii="Times New Roman" w:hAnsi="Times New Roman" w:cs="Times New Roman"/>
          <w:color w:val="000000" w:themeColor="text1"/>
          <w:sz w:val="24"/>
          <w:szCs w:val="24"/>
        </w:rPr>
        <w:t>eneficial for developing stretchable and soft conductor</w:t>
      </w:r>
    </w:p>
    <w:p w14:paraId="495B4B5D" w14:textId="77777777" w:rsidR="00F04174" w:rsidRPr="006156C9" w:rsidRDefault="00F04174" w:rsidP="0097346C">
      <w:pPr>
        <w:spacing w:afterLines="50" w:after="156" w:line="360" w:lineRule="auto"/>
        <w:jc w:val="left"/>
        <w:rPr>
          <w:rFonts w:ascii="Times New Roman" w:hAnsi="Times New Roman" w:cs="Times New Roman"/>
          <w:color w:val="000000" w:themeColor="text1"/>
          <w:sz w:val="24"/>
          <w:szCs w:val="24"/>
        </w:rPr>
      </w:pPr>
    </w:p>
    <w:p w14:paraId="5FF6C87D" w14:textId="77777777" w:rsidR="00F04174" w:rsidRPr="006156C9" w:rsidRDefault="00F04174" w:rsidP="0097346C">
      <w:pPr>
        <w:spacing w:afterLines="50" w:after="156" w:line="360" w:lineRule="auto"/>
        <w:jc w:val="left"/>
        <w:rPr>
          <w:rFonts w:ascii="Times New Roman" w:hAnsi="Times New Roman" w:cs="Times New Roman"/>
          <w:color w:val="000000" w:themeColor="text1"/>
          <w:sz w:val="24"/>
          <w:szCs w:val="24"/>
        </w:rPr>
      </w:pPr>
    </w:p>
    <w:p w14:paraId="691B4648" w14:textId="77777777" w:rsidR="00F04174" w:rsidRPr="006156C9" w:rsidRDefault="00F04174" w:rsidP="0097346C">
      <w:pPr>
        <w:spacing w:afterLines="50" w:after="156" w:line="360" w:lineRule="auto"/>
        <w:jc w:val="left"/>
        <w:rPr>
          <w:rFonts w:ascii="Times New Roman" w:hAnsi="Times New Roman" w:cs="Times New Roman"/>
          <w:color w:val="000000" w:themeColor="text1"/>
          <w:sz w:val="24"/>
          <w:szCs w:val="24"/>
        </w:rPr>
      </w:pPr>
    </w:p>
    <w:p w14:paraId="59EAA019" w14:textId="77777777" w:rsidR="00F04174" w:rsidRPr="006156C9" w:rsidRDefault="00F04174" w:rsidP="0097346C">
      <w:pPr>
        <w:spacing w:afterLines="50" w:after="156" w:line="360" w:lineRule="auto"/>
        <w:jc w:val="left"/>
        <w:rPr>
          <w:rFonts w:ascii="Times New Roman" w:hAnsi="Times New Roman" w:cs="Times New Roman"/>
          <w:color w:val="000000" w:themeColor="text1"/>
          <w:sz w:val="24"/>
          <w:szCs w:val="24"/>
        </w:rPr>
      </w:pPr>
    </w:p>
    <w:p w14:paraId="1A412ED6" w14:textId="77777777" w:rsidR="00F04174" w:rsidRPr="006156C9" w:rsidRDefault="00F04174" w:rsidP="0097346C">
      <w:pPr>
        <w:spacing w:afterLines="50" w:after="156" w:line="360" w:lineRule="auto"/>
        <w:jc w:val="left"/>
        <w:rPr>
          <w:rFonts w:ascii="Times New Roman" w:hAnsi="Times New Roman" w:cs="Times New Roman"/>
          <w:color w:val="000000" w:themeColor="text1"/>
          <w:sz w:val="24"/>
          <w:szCs w:val="24"/>
        </w:rPr>
      </w:pPr>
    </w:p>
    <w:p w14:paraId="310CBEBD" w14:textId="77777777" w:rsidR="00F04174" w:rsidRPr="006156C9" w:rsidRDefault="00F04174" w:rsidP="0097346C">
      <w:pPr>
        <w:spacing w:afterLines="50" w:after="156" w:line="360" w:lineRule="auto"/>
        <w:jc w:val="left"/>
        <w:rPr>
          <w:rFonts w:ascii="Times New Roman" w:hAnsi="Times New Roman" w:cs="Times New Roman"/>
          <w:color w:val="000000" w:themeColor="text1"/>
          <w:sz w:val="24"/>
          <w:szCs w:val="24"/>
        </w:rPr>
      </w:pPr>
    </w:p>
    <w:p w14:paraId="3E3E1FB7" w14:textId="77777777" w:rsidR="00F04174" w:rsidRPr="006156C9" w:rsidRDefault="00F04174" w:rsidP="0097346C">
      <w:pPr>
        <w:spacing w:afterLines="50" w:after="156" w:line="360" w:lineRule="auto"/>
        <w:jc w:val="left"/>
        <w:rPr>
          <w:rFonts w:ascii="Times New Roman" w:hAnsi="Times New Roman" w:cs="Times New Roman"/>
          <w:color w:val="000000" w:themeColor="text1"/>
          <w:sz w:val="24"/>
          <w:szCs w:val="24"/>
        </w:rPr>
      </w:pPr>
    </w:p>
    <w:p w14:paraId="4CAE8428" w14:textId="77777777" w:rsidR="00F04174" w:rsidRPr="006156C9" w:rsidRDefault="00F04174" w:rsidP="0097346C">
      <w:pPr>
        <w:spacing w:afterLines="50" w:after="156" w:line="360" w:lineRule="auto"/>
        <w:jc w:val="left"/>
        <w:rPr>
          <w:rFonts w:ascii="Times New Roman" w:hAnsi="Times New Roman" w:cs="Times New Roman"/>
          <w:color w:val="000000" w:themeColor="text1"/>
          <w:sz w:val="24"/>
          <w:szCs w:val="24"/>
        </w:rPr>
      </w:pPr>
    </w:p>
    <w:p w14:paraId="436C41FB" w14:textId="77777777" w:rsidR="00F04174" w:rsidRPr="006156C9" w:rsidRDefault="00F04174" w:rsidP="0097346C">
      <w:pPr>
        <w:spacing w:afterLines="50" w:after="156" w:line="360" w:lineRule="auto"/>
        <w:jc w:val="left"/>
        <w:rPr>
          <w:rFonts w:ascii="Times New Roman" w:hAnsi="Times New Roman" w:cs="Times New Roman"/>
          <w:color w:val="000000" w:themeColor="text1"/>
          <w:sz w:val="24"/>
          <w:szCs w:val="24"/>
        </w:rPr>
      </w:pPr>
    </w:p>
    <w:p w14:paraId="1AB6DCFF" w14:textId="506E1CFB" w:rsidR="0097346C" w:rsidRPr="006156C9" w:rsidRDefault="00F04174" w:rsidP="0097346C">
      <w:pPr>
        <w:spacing w:afterLines="50" w:after="156" w:line="360" w:lineRule="auto"/>
        <w:jc w:val="left"/>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lastRenderedPageBreak/>
        <w:drawing>
          <wp:anchor distT="0" distB="0" distL="114300" distR="114300" simplePos="0" relativeHeight="251698176" behindDoc="0" locked="0" layoutInCell="1" allowOverlap="1" wp14:anchorId="679721E2" wp14:editId="085EBE23">
            <wp:simplePos x="0" y="0"/>
            <wp:positionH relativeFrom="margin">
              <wp:posOffset>1116133</wp:posOffset>
            </wp:positionH>
            <wp:positionV relativeFrom="paragraph">
              <wp:posOffset>30586</wp:posOffset>
            </wp:positionV>
            <wp:extent cx="2945765" cy="3752850"/>
            <wp:effectExtent l="0" t="0" r="6985" b="0"/>
            <wp:wrapTopAndBottom/>
            <wp:docPr id="467431470" name="图片 1">
              <a:extLst xmlns:a="http://schemas.openxmlformats.org/drawingml/2006/main">
                <a:ext uri="{FF2B5EF4-FFF2-40B4-BE49-F238E27FC236}">
                  <a16:creationId xmlns:a16="http://schemas.microsoft.com/office/drawing/2014/main" id="{AE2D06D6-A8FF-3B50-2B2A-859CB6CF2F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AE2D06D6-A8FF-3B50-2B2A-859CB6CF2F3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5765" cy="3752850"/>
                    </a:xfrm>
                    <a:prstGeom prst="rect">
                      <a:avLst/>
                    </a:prstGeom>
                  </pic:spPr>
                </pic:pic>
              </a:graphicData>
            </a:graphic>
            <wp14:sizeRelH relativeFrom="page">
              <wp14:pctWidth>0</wp14:pctWidth>
            </wp14:sizeRelH>
            <wp14:sizeRelV relativeFrom="page">
              <wp14:pctHeight>0</wp14:pctHeight>
            </wp14:sizeRelV>
          </wp:anchor>
        </w:drawing>
      </w:r>
      <w:r w:rsidR="0097346C" w:rsidRPr="006156C9">
        <w:rPr>
          <w:rFonts w:ascii="Times New Roman" w:hAnsi="Times New Roman" w:cs="Times New Roman" w:hint="eastAsia"/>
          <w:color w:val="000000" w:themeColor="text1"/>
          <w:sz w:val="24"/>
          <w:szCs w:val="24"/>
        </w:rPr>
        <w:t xml:space="preserve">Figure S7. </w:t>
      </w:r>
      <w:r w:rsidR="00EC3A24" w:rsidRPr="006156C9">
        <w:rPr>
          <w:rFonts w:ascii="Times New Roman" w:hAnsi="Times New Roman" w:cs="Times New Roman" w:hint="eastAsia"/>
          <w:color w:val="000000" w:themeColor="text1"/>
          <w:sz w:val="24"/>
          <w:szCs w:val="24"/>
        </w:rPr>
        <w:t xml:space="preserve">a) </w:t>
      </w:r>
      <w:r w:rsidR="0097346C" w:rsidRPr="006156C9">
        <w:rPr>
          <w:rFonts w:ascii="Times New Roman" w:hAnsi="Times New Roman" w:cs="Times New Roman" w:hint="eastAsia"/>
          <w:color w:val="000000" w:themeColor="text1"/>
          <w:sz w:val="24"/>
          <w:szCs w:val="24"/>
        </w:rPr>
        <w:t xml:space="preserve">TEM images </w:t>
      </w:r>
      <w:r w:rsidR="00EC3A24" w:rsidRPr="006156C9">
        <w:rPr>
          <w:rFonts w:ascii="Times New Roman" w:hAnsi="Times New Roman" w:cs="Times New Roman" w:hint="eastAsia"/>
          <w:color w:val="000000" w:themeColor="text1"/>
          <w:sz w:val="24"/>
          <w:szCs w:val="24"/>
        </w:rPr>
        <w:t xml:space="preserve">and b) XRD </w:t>
      </w:r>
      <w:r w:rsidR="00EC3A24" w:rsidRPr="006156C9">
        <w:rPr>
          <w:rFonts w:ascii="Times New Roman" w:hAnsi="Times New Roman" w:cs="Times New Roman"/>
          <w:color w:val="000000" w:themeColor="text1"/>
          <w:sz w:val="24"/>
          <w:szCs w:val="24"/>
        </w:rPr>
        <w:t>pattern</w:t>
      </w:r>
      <w:r w:rsidR="00EC3A24" w:rsidRPr="006156C9">
        <w:rPr>
          <w:rFonts w:ascii="Times New Roman" w:hAnsi="Times New Roman" w:cs="Times New Roman" w:hint="eastAsia"/>
          <w:color w:val="000000" w:themeColor="text1"/>
          <w:sz w:val="24"/>
          <w:szCs w:val="24"/>
        </w:rPr>
        <w:t xml:space="preserve">s </w:t>
      </w:r>
      <w:r w:rsidR="0097346C" w:rsidRPr="006156C9">
        <w:rPr>
          <w:rFonts w:ascii="Times New Roman" w:hAnsi="Times New Roman" w:cs="Times New Roman" w:hint="eastAsia"/>
          <w:color w:val="000000" w:themeColor="text1"/>
          <w:sz w:val="24"/>
          <w:szCs w:val="24"/>
        </w:rPr>
        <w:t>of AgFs before and af</w:t>
      </w:r>
      <w:r w:rsidR="0097346C" w:rsidRPr="006156C9">
        <w:rPr>
          <w:rFonts w:ascii="Times New Roman" w:hAnsi="Times New Roman" w:cs="Times New Roman"/>
          <w:color w:val="000000" w:themeColor="text1"/>
          <w:sz w:val="24"/>
          <w:szCs w:val="24"/>
        </w:rPr>
        <w:t xml:space="preserve">ter formic acid treatment (40 μL/g, 24h). </w:t>
      </w:r>
    </w:p>
    <w:p w14:paraId="2939BFFD" w14:textId="61608F80" w:rsidR="0097346C" w:rsidRPr="006156C9" w:rsidRDefault="007B150B" w:rsidP="007B150B">
      <w:pPr>
        <w:spacing w:afterLines="50" w:after="156" w:line="360" w:lineRule="auto"/>
        <w:jc w:val="left"/>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 xml:space="preserve">Scheme </w:t>
      </w:r>
      <w:r w:rsidRPr="006156C9">
        <w:rPr>
          <w:rFonts w:ascii="Times New Roman" w:hAnsi="Times New Roman" w:cs="Times New Roman" w:hint="eastAsia"/>
          <w:color w:val="000000" w:themeColor="text1"/>
          <w:sz w:val="24"/>
          <w:szCs w:val="24"/>
        </w:rPr>
        <w:t xml:space="preserve">S1. </w:t>
      </w:r>
      <w:r w:rsidR="00450C06" w:rsidRPr="006156C9">
        <w:rPr>
          <w:rFonts w:ascii="Times New Roman" w:hAnsi="Times New Roman" w:cs="Times New Roman"/>
          <w:color w:val="000000" w:themeColor="text1"/>
          <w:sz w:val="24"/>
          <w:szCs w:val="24"/>
        </w:rPr>
        <w:t>The chemical process involves in</w:t>
      </w:r>
      <w:r w:rsidRPr="006156C9">
        <w:rPr>
          <w:rFonts w:ascii="Times New Roman" w:hAnsi="Times New Roman" w:cs="Times New Roman" w:hint="eastAsia"/>
          <w:color w:val="000000" w:themeColor="text1"/>
          <w:sz w:val="24"/>
          <w:szCs w:val="24"/>
        </w:rPr>
        <w:t>-</w:t>
      </w:r>
      <w:r w:rsidR="00450C06" w:rsidRPr="006156C9">
        <w:rPr>
          <w:rFonts w:ascii="Times New Roman" w:hAnsi="Times New Roman" w:cs="Times New Roman"/>
          <w:color w:val="000000" w:themeColor="text1"/>
          <w:sz w:val="24"/>
          <w:szCs w:val="24"/>
        </w:rPr>
        <w:t xml:space="preserve">situ etching and chemical reduction leading to the formation of </w:t>
      </w:r>
      <w:r w:rsidRPr="006156C9">
        <w:rPr>
          <w:rFonts w:ascii="Times New Roman" w:hAnsi="Times New Roman" w:cs="Times New Roman" w:hint="eastAsia"/>
          <w:color w:val="000000" w:themeColor="text1"/>
          <w:sz w:val="24"/>
          <w:szCs w:val="24"/>
        </w:rPr>
        <w:t>Ag NPs</w:t>
      </w:r>
      <w:r w:rsidR="00450C06" w:rsidRPr="006156C9">
        <w:rPr>
          <w:rFonts w:ascii="Times New Roman" w:hAnsi="Times New Roman" w:cs="Times New Roman"/>
          <w:color w:val="000000" w:themeColor="text1"/>
          <w:sz w:val="24"/>
          <w:szCs w:val="24"/>
        </w:rPr>
        <w:t xml:space="preserve">. </w:t>
      </w:r>
      <w:r w:rsidR="00450C06" w:rsidRPr="006156C9">
        <w:rPr>
          <w:rFonts w:ascii="Times New Roman" w:hAnsi="Times New Roman" w:cs="Times New Roman"/>
          <w:noProof/>
          <w:color w:val="000000" w:themeColor="text1"/>
          <w:sz w:val="24"/>
          <w:szCs w:val="24"/>
        </w:rPr>
        <w:drawing>
          <wp:anchor distT="0" distB="0" distL="114300" distR="114300" simplePos="0" relativeHeight="251693056" behindDoc="0" locked="0" layoutInCell="1" allowOverlap="1" wp14:anchorId="3BA248FA" wp14:editId="26029E22">
            <wp:simplePos x="0" y="0"/>
            <wp:positionH relativeFrom="margin">
              <wp:align>center</wp:align>
            </wp:positionH>
            <wp:positionV relativeFrom="paragraph">
              <wp:posOffset>38100</wp:posOffset>
            </wp:positionV>
            <wp:extent cx="3181350" cy="1308807"/>
            <wp:effectExtent l="0" t="0" r="0" b="0"/>
            <wp:wrapTopAndBottom/>
            <wp:docPr id="1440708994" name="图片 1">
              <a:extLst xmlns:a="http://schemas.openxmlformats.org/drawingml/2006/main">
                <a:ext uri="{FF2B5EF4-FFF2-40B4-BE49-F238E27FC236}">
                  <a16:creationId xmlns:a16="http://schemas.microsoft.com/office/drawing/2014/main" id="{1EEC1973-6712-2C12-8126-18DA6D564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1EEC1973-6712-2C12-8126-18DA6D56481D}"/>
                        </a:ext>
                      </a:extLst>
                    </pic:cNvPr>
                    <pic:cNvPicPr>
                      <a:picLocks noChangeAspect="1"/>
                    </pic:cNvPicPr>
                  </pic:nvPicPr>
                  <pic:blipFill>
                    <a:blip r:embed="rId15">
                      <a:extLst>
                        <a:ext uri="{28A0092B-C50C-407E-A947-70E740481C1C}">
                          <a14:useLocalDpi xmlns:a14="http://schemas.microsoft.com/office/drawing/2010/main" val="0"/>
                        </a:ext>
                      </a:extLst>
                    </a:blip>
                    <a:srcRect r="29415"/>
                    <a:stretch/>
                  </pic:blipFill>
                  <pic:spPr>
                    <a:xfrm>
                      <a:off x="0" y="0"/>
                      <a:ext cx="3181350" cy="1308807"/>
                    </a:xfrm>
                    <a:prstGeom prst="rect">
                      <a:avLst/>
                    </a:prstGeom>
                  </pic:spPr>
                </pic:pic>
              </a:graphicData>
            </a:graphic>
            <wp14:sizeRelH relativeFrom="page">
              <wp14:pctWidth>0</wp14:pctWidth>
            </wp14:sizeRelH>
            <wp14:sizeRelV relativeFrom="page">
              <wp14:pctHeight>0</wp14:pctHeight>
            </wp14:sizeRelV>
          </wp:anchor>
        </w:drawing>
      </w:r>
    </w:p>
    <w:p w14:paraId="03710D42" w14:textId="39E5E1ED" w:rsidR="0097346C" w:rsidRPr="006156C9" w:rsidRDefault="0097346C" w:rsidP="00082853">
      <w:pPr>
        <w:spacing w:afterLines="50" w:after="156" w:line="360" w:lineRule="auto"/>
        <w:jc w:val="center"/>
        <w:rPr>
          <w:rFonts w:ascii="Times New Roman" w:hAnsi="Times New Roman" w:cs="Times New Roman"/>
          <w:color w:val="000000" w:themeColor="text1"/>
          <w:sz w:val="24"/>
          <w:szCs w:val="24"/>
        </w:rPr>
      </w:pPr>
    </w:p>
    <w:p w14:paraId="163E4A9C" w14:textId="04FE71F0" w:rsidR="00B513A1" w:rsidRPr="006156C9" w:rsidRDefault="00D173D8" w:rsidP="00082853">
      <w:pPr>
        <w:spacing w:afterLines="50" w:after="156" w:line="360" w:lineRule="auto"/>
        <w:rPr>
          <w:rFonts w:ascii="Times New Roman" w:hAnsi="Times New Roman" w:cs="Times New Roman"/>
          <w:color w:val="000000" w:themeColor="text1"/>
          <w:sz w:val="24"/>
          <w:szCs w:val="24"/>
        </w:rPr>
      </w:pPr>
      <w:r w:rsidRPr="006156C9">
        <w:rPr>
          <w:noProof/>
          <w:color w:val="000000" w:themeColor="text1"/>
        </w:rPr>
        <w:lastRenderedPageBreak/>
        <w:drawing>
          <wp:anchor distT="0" distB="0" distL="114300" distR="114300" simplePos="0" relativeHeight="251689984" behindDoc="0" locked="0" layoutInCell="1" allowOverlap="1" wp14:anchorId="56E236C8" wp14:editId="7EF0DC6E">
            <wp:simplePos x="0" y="0"/>
            <wp:positionH relativeFrom="margin">
              <wp:align>center</wp:align>
            </wp:positionH>
            <wp:positionV relativeFrom="paragraph">
              <wp:posOffset>81364</wp:posOffset>
            </wp:positionV>
            <wp:extent cx="5274310" cy="2807970"/>
            <wp:effectExtent l="0" t="0" r="2540" b="0"/>
            <wp:wrapTopAndBottom/>
            <wp:docPr id="1842596752" name="图片 2">
              <a:extLst xmlns:a="http://schemas.openxmlformats.org/drawingml/2006/main">
                <a:ext uri="{FF2B5EF4-FFF2-40B4-BE49-F238E27FC236}">
                  <a16:creationId xmlns:a16="http://schemas.microsoft.com/office/drawing/2014/main" id="{0B3AB631-0EDE-FE62-00AD-3C7228294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B3AB631-0EDE-FE62-00AD-3C7228294F2C}"/>
                        </a:ext>
                      </a:extLst>
                    </pic:cNvPr>
                    <pic:cNvPicPr>
                      <a:picLocks noChangeAspect="1"/>
                    </pic:cNvPicPr>
                  </pic:nvPicPr>
                  <pic:blipFill>
                    <a:blip r:embed="rId16" cstate="print">
                      <a:extLst>
                        <a:ext uri="{28A0092B-C50C-407E-A947-70E740481C1C}">
                          <a14:useLocalDpi xmlns:a14="http://schemas.microsoft.com/office/drawing/2010/main" val="0"/>
                        </a:ext>
                      </a:extLst>
                    </a:blip>
                    <a:srcRect l="642" t="1962"/>
                    <a:stretch/>
                  </pic:blipFill>
                  <pic:spPr>
                    <a:xfrm>
                      <a:off x="0" y="0"/>
                      <a:ext cx="5274310" cy="2807970"/>
                    </a:xfrm>
                    <a:prstGeom prst="rect">
                      <a:avLst/>
                    </a:prstGeom>
                  </pic:spPr>
                </pic:pic>
              </a:graphicData>
            </a:graphic>
            <wp14:sizeRelH relativeFrom="page">
              <wp14:pctWidth>0</wp14:pctWidth>
            </wp14:sizeRelH>
            <wp14:sizeRelV relativeFrom="page">
              <wp14:pctHeight>0</wp14:pctHeight>
            </wp14:sizeRelV>
          </wp:anchor>
        </w:drawing>
      </w:r>
      <w:r w:rsidRPr="006156C9">
        <w:rPr>
          <w:rFonts w:ascii="Times New Roman" w:hAnsi="Times New Roman" w:cs="Times New Roman" w:hint="eastAsia"/>
          <w:color w:val="000000" w:themeColor="text1"/>
          <w:sz w:val="24"/>
          <w:szCs w:val="24"/>
        </w:rPr>
        <w:t>Figure S</w:t>
      </w:r>
      <w:r w:rsidR="002F5A73" w:rsidRPr="006156C9">
        <w:rPr>
          <w:rFonts w:ascii="Times New Roman" w:hAnsi="Times New Roman" w:cs="Times New Roman" w:hint="eastAsia"/>
          <w:color w:val="000000" w:themeColor="text1"/>
          <w:sz w:val="24"/>
          <w:szCs w:val="24"/>
        </w:rPr>
        <w:t>8</w:t>
      </w:r>
      <w:r w:rsidRPr="006156C9">
        <w:rPr>
          <w:rFonts w:ascii="Times New Roman" w:hAnsi="Times New Roman" w:cs="Times New Roman" w:hint="eastAsia"/>
          <w:color w:val="000000" w:themeColor="text1"/>
          <w:sz w:val="24"/>
          <w:szCs w:val="24"/>
        </w:rPr>
        <w:t xml:space="preserve">. </w:t>
      </w:r>
      <w:r w:rsidR="002E0774" w:rsidRPr="006156C9">
        <w:rPr>
          <w:rFonts w:ascii="Times New Roman" w:hAnsi="Times New Roman" w:cs="Times New Roman"/>
          <w:color w:val="000000" w:themeColor="text1"/>
          <w:sz w:val="24"/>
          <w:szCs w:val="24"/>
        </w:rPr>
        <w:t>Various processed microstructures and devices:</w:t>
      </w:r>
      <w:r w:rsidR="002E0774" w:rsidRPr="006156C9">
        <w:rPr>
          <w:rFonts w:ascii="Times New Roman" w:hAnsi="Times New Roman" w:cs="Times New Roman" w:hint="eastAsia"/>
          <w:color w:val="000000" w:themeColor="text1"/>
          <w:sz w:val="24"/>
          <w:szCs w:val="24"/>
        </w:rPr>
        <w:t xml:space="preserve"> </w:t>
      </w:r>
      <w:r w:rsidR="002E0774" w:rsidRPr="006156C9">
        <w:rPr>
          <w:rFonts w:ascii="Times New Roman" w:hAnsi="Times New Roman" w:cs="Times New Roman"/>
          <w:color w:val="000000" w:themeColor="text1"/>
          <w:sz w:val="24"/>
          <w:szCs w:val="24"/>
        </w:rPr>
        <w:t>a) Schematic illustration of extrusion-based printing;</w:t>
      </w:r>
      <w:r w:rsidR="002E0774" w:rsidRPr="006156C9">
        <w:rPr>
          <w:rFonts w:ascii="Times New Roman" w:hAnsi="Times New Roman" w:cs="Times New Roman" w:hint="eastAsia"/>
          <w:color w:val="000000" w:themeColor="text1"/>
          <w:sz w:val="24"/>
          <w:szCs w:val="24"/>
        </w:rPr>
        <w:t xml:space="preserve"> </w:t>
      </w:r>
      <w:r w:rsidR="002E0774" w:rsidRPr="006156C9">
        <w:rPr>
          <w:rFonts w:ascii="Times New Roman" w:hAnsi="Times New Roman" w:cs="Times New Roman"/>
          <w:color w:val="000000" w:themeColor="text1"/>
          <w:sz w:val="24"/>
          <w:szCs w:val="24"/>
        </w:rPr>
        <w:t xml:space="preserve">b) Printed conductive </w:t>
      </w:r>
      <w:r w:rsidR="00005364" w:rsidRPr="006156C9">
        <w:rPr>
          <w:rFonts w:ascii="Times New Roman" w:hAnsi="Times New Roman" w:cs="Times New Roman"/>
          <w:color w:val="000000" w:themeColor="text1"/>
          <w:sz w:val="24"/>
          <w:szCs w:val="24"/>
        </w:rPr>
        <w:t>filament</w:t>
      </w:r>
      <w:r w:rsidR="00005364" w:rsidRPr="006156C9">
        <w:rPr>
          <w:rFonts w:ascii="Times New Roman" w:hAnsi="Times New Roman" w:cs="Times New Roman" w:hint="eastAsia"/>
          <w:color w:val="000000" w:themeColor="text1"/>
          <w:sz w:val="24"/>
          <w:szCs w:val="24"/>
        </w:rPr>
        <w:t>s</w:t>
      </w:r>
      <w:r w:rsidR="002E0774" w:rsidRPr="006156C9">
        <w:rPr>
          <w:rFonts w:ascii="Times New Roman" w:hAnsi="Times New Roman" w:cs="Times New Roman"/>
          <w:color w:val="000000" w:themeColor="text1"/>
          <w:sz w:val="24"/>
          <w:szCs w:val="24"/>
        </w:rPr>
        <w:t>;</w:t>
      </w:r>
      <w:r w:rsidR="002E0774" w:rsidRPr="006156C9">
        <w:rPr>
          <w:rFonts w:ascii="Times New Roman" w:hAnsi="Times New Roman" w:cs="Times New Roman" w:hint="eastAsia"/>
          <w:color w:val="000000" w:themeColor="text1"/>
          <w:sz w:val="24"/>
          <w:szCs w:val="24"/>
        </w:rPr>
        <w:t xml:space="preserve"> </w:t>
      </w:r>
      <w:r w:rsidR="002E0774" w:rsidRPr="006156C9">
        <w:rPr>
          <w:rFonts w:ascii="Times New Roman" w:hAnsi="Times New Roman" w:cs="Times New Roman"/>
          <w:color w:val="000000" w:themeColor="text1"/>
          <w:sz w:val="24"/>
          <w:szCs w:val="24"/>
        </w:rPr>
        <w:t>c) Wireless power transfer system and d) stretchable LED circuit printed and integrated with electronic components on a PDMS substrate;</w:t>
      </w:r>
      <w:r w:rsidR="005F6E67" w:rsidRPr="006156C9">
        <w:rPr>
          <w:rFonts w:ascii="Times New Roman" w:hAnsi="Times New Roman" w:cs="Times New Roman" w:hint="eastAsia"/>
          <w:color w:val="000000" w:themeColor="text1"/>
          <w:sz w:val="24"/>
          <w:szCs w:val="24"/>
        </w:rPr>
        <w:t xml:space="preserve"> </w:t>
      </w:r>
      <w:r w:rsidR="002E0774" w:rsidRPr="006156C9">
        <w:rPr>
          <w:rFonts w:ascii="Times New Roman" w:hAnsi="Times New Roman" w:cs="Times New Roman"/>
          <w:color w:val="000000" w:themeColor="text1"/>
          <w:sz w:val="24"/>
          <w:szCs w:val="24"/>
        </w:rPr>
        <w:t xml:space="preserve">e) </w:t>
      </w:r>
      <w:r w:rsidR="00005364" w:rsidRPr="006156C9">
        <w:rPr>
          <w:rFonts w:ascii="Times New Roman" w:hAnsi="Times New Roman" w:cs="Times New Roman" w:hint="eastAsia"/>
          <w:color w:val="000000" w:themeColor="text1"/>
          <w:sz w:val="24"/>
          <w:szCs w:val="24"/>
        </w:rPr>
        <w:t>Shadow-m</w:t>
      </w:r>
      <w:r w:rsidR="002E0774" w:rsidRPr="006156C9">
        <w:rPr>
          <w:rFonts w:ascii="Times New Roman" w:hAnsi="Times New Roman" w:cs="Times New Roman"/>
          <w:color w:val="000000" w:themeColor="text1"/>
          <w:sz w:val="24"/>
          <w:szCs w:val="24"/>
        </w:rPr>
        <w:t>ask</w:t>
      </w:r>
      <w:r w:rsidR="00005364" w:rsidRPr="006156C9">
        <w:rPr>
          <w:rFonts w:ascii="Times New Roman" w:hAnsi="Times New Roman" w:cs="Times New Roman" w:hint="eastAsia"/>
          <w:color w:val="000000" w:themeColor="text1"/>
          <w:sz w:val="24"/>
          <w:szCs w:val="24"/>
        </w:rPr>
        <w:t xml:space="preserve"> </w:t>
      </w:r>
      <w:r w:rsidR="002E0774" w:rsidRPr="006156C9">
        <w:rPr>
          <w:rFonts w:ascii="Times New Roman" w:hAnsi="Times New Roman" w:cs="Times New Roman"/>
          <w:color w:val="000000" w:themeColor="text1"/>
          <w:sz w:val="24"/>
          <w:szCs w:val="24"/>
        </w:rPr>
        <w:t>patterned rhombic mesh-shaped stretchable conductor. (Scale bar: 5 cm)</w:t>
      </w:r>
    </w:p>
    <w:p w14:paraId="424E9310" w14:textId="3966AEDE" w:rsidR="00B513A1" w:rsidRPr="006156C9" w:rsidRDefault="00B513A1" w:rsidP="00B513A1">
      <w:pPr>
        <w:spacing w:afterLines="50" w:after="156" w:line="360" w:lineRule="auto"/>
        <w:ind w:firstLineChars="200" w:firstLine="480"/>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 xml:space="preserve">As demonstrated in Figures </w:t>
      </w:r>
      <w:r w:rsidRPr="006156C9">
        <w:rPr>
          <w:rFonts w:ascii="Times New Roman" w:hAnsi="Times New Roman" w:cs="Times New Roman" w:hint="eastAsia"/>
          <w:color w:val="000000" w:themeColor="text1"/>
          <w:sz w:val="24"/>
          <w:szCs w:val="24"/>
        </w:rPr>
        <w:t>S8a and S8b</w:t>
      </w:r>
      <w:r w:rsidRPr="006156C9">
        <w:rPr>
          <w:rFonts w:ascii="Times New Roman" w:hAnsi="Times New Roman" w:cs="Times New Roman"/>
          <w:color w:val="000000" w:themeColor="text1"/>
          <w:sz w:val="24"/>
          <w:szCs w:val="24"/>
        </w:rPr>
        <w:t>, extrusion-printed conductive</w:t>
      </w:r>
      <w:r w:rsidRPr="006156C9">
        <w:rPr>
          <w:rFonts w:ascii="Times New Roman" w:hAnsi="Times New Roman" w:cs="Times New Roman" w:hint="eastAsia"/>
          <w:color w:val="000000" w:themeColor="text1"/>
          <w:sz w:val="24"/>
          <w:szCs w:val="24"/>
        </w:rPr>
        <w:t xml:space="preserve"> filament</w:t>
      </w:r>
      <w:r w:rsidRPr="006156C9">
        <w:rPr>
          <w:rFonts w:ascii="Times New Roman" w:hAnsi="Times New Roman" w:cs="Times New Roman"/>
          <w:color w:val="000000" w:themeColor="text1"/>
          <w:sz w:val="24"/>
          <w:szCs w:val="24"/>
        </w:rPr>
        <w:t xml:space="preserve"> achieved feature sizes as fine as 185 μm.</w:t>
      </w:r>
      <w:r w:rsidRPr="006156C9">
        <w:rPr>
          <w:rFonts w:ascii="Times New Roman" w:hAnsi="Times New Roman" w:cs="Times New Roman" w:hint="eastAsia"/>
          <w:color w:val="000000" w:themeColor="text1"/>
          <w:sz w:val="24"/>
          <w:szCs w:val="24"/>
        </w:rPr>
        <w:t xml:space="preserve"> </w:t>
      </w:r>
      <w:r w:rsidRPr="006156C9">
        <w:rPr>
          <w:rFonts w:ascii="Times New Roman" w:hAnsi="Times New Roman" w:cs="Times New Roman"/>
          <w:color w:val="000000" w:themeColor="text1"/>
          <w:sz w:val="24"/>
          <w:szCs w:val="24"/>
        </w:rPr>
        <w:t xml:space="preserve">The customized printed circuits permitted direct integration of </w:t>
      </w:r>
      <w:r w:rsidRPr="006156C9">
        <w:rPr>
          <w:rFonts w:ascii="Times New Roman" w:hAnsi="Times New Roman" w:cs="Times New Roman" w:hint="eastAsia"/>
          <w:color w:val="000000" w:themeColor="text1"/>
          <w:sz w:val="24"/>
          <w:szCs w:val="24"/>
        </w:rPr>
        <w:t xml:space="preserve">rigid </w:t>
      </w:r>
      <w:r w:rsidRPr="006156C9">
        <w:rPr>
          <w:rFonts w:ascii="Times New Roman" w:hAnsi="Times New Roman" w:cs="Times New Roman"/>
          <w:color w:val="000000" w:themeColor="text1"/>
          <w:sz w:val="24"/>
          <w:szCs w:val="24"/>
        </w:rPr>
        <w:t xml:space="preserve">electronic components during fabrication. Post-curing the conductive traces formed robust interfacial bonds </w:t>
      </w:r>
      <w:r w:rsidRPr="006156C9">
        <w:rPr>
          <w:rFonts w:ascii="Times New Roman" w:hAnsi="Times New Roman" w:cs="Times New Roman" w:hint="eastAsia"/>
          <w:color w:val="000000" w:themeColor="text1"/>
          <w:sz w:val="24"/>
          <w:szCs w:val="24"/>
        </w:rPr>
        <w:t xml:space="preserve">with </w:t>
      </w:r>
      <w:r w:rsidRPr="006156C9">
        <w:rPr>
          <w:rFonts w:ascii="Times New Roman" w:hAnsi="Times New Roman" w:cs="Times New Roman"/>
          <w:color w:val="000000" w:themeColor="text1"/>
          <w:sz w:val="24"/>
          <w:szCs w:val="24"/>
        </w:rPr>
        <w:t xml:space="preserve">these components, </w:t>
      </w:r>
      <w:r w:rsidRPr="006156C9">
        <w:rPr>
          <w:rFonts w:ascii="Times New Roman" w:hAnsi="Times New Roman" w:cs="Times New Roman" w:hint="eastAsia"/>
          <w:color w:val="000000" w:themeColor="text1"/>
          <w:sz w:val="24"/>
          <w:szCs w:val="24"/>
        </w:rPr>
        <w:t xml:space="preserve">enabling </w:t>
      </w:r>
      <w:r w:rsidRPr="006156C9">
        <w:rPr>
          <w:rFonts w:ascii="Times New Roman" w:hAnsi="Times New Roman" w:cs="Times New Roman"/>
          <w:color w:val="000000" w:themeColor="text1"/>
          <w:sz w:val="24"/>
          <w:szCs w:val="24"/>
        </w:rPr>
        <w:t>integrated</w:t>
      </w:r>
      <w:r w:rsidRPr="006156C9">
        <w:rPr>
          <w:rFonts w:ascii="Times New Roman" w:hAnsi="Times New Roman" w:cs="Times New Roman" w:hint="eastAsia"/>
          <w:color w:val="000000" w:themeColor="text1"/>
          <w:sz w:val="24"/>
          <w:szCs w:val="24"/>
        </w:rPr>
        <w:t xml:space="preserve"> soft electronic</w:t>
      </w:r>
      <w:r w:rsidRPr="006156C9">
        <w:rPr>
          <w:rFonts w:ascii="Times New Roman" w:hAnsi="Times New Roman" w:cs="Times New Roman"/>
          <w:color w:val="000000" w:themeColor="text1"/>
          <w:sz w:val="24"/>
          <w:szCs w:val="24"/>
        </w:rPr>
        <w:t xml:space="preserve"> (Figure </w:t>
      </w:r>
      <w:r w:rsidRPr="006156C9">
        <w:rPr>
          <w:rFonts w:ascii="Times New Roman" w:hAnsi="Times New Roman" w:cs="Times New Roman" w:hint="eastAsia"/>
          <w:color w:val="000000" w:themeColor="text1"/>
          <w:sz w:val="24"/>
          <w:szCs w:val="24"/>
        </w:rPr>
        <w:t>S8</w:t>
      </w:r>
      <w:r w:rsidRPr="006156C9">
        <w:rPr>
          <w:rFonts w:ascii="Times New Roman" w:hAnsi="Times New Roman" w:cs="Times New Roman"/>
          <w:color w:val="000000" w:themeColor="text1"/>
          <w:sz w:val="24"/>
          <w:szCs w:val="24"/>
        </w:rPr>
        <w:t xml:space="preserve">c). When printed on PDMS substrates, the resin matrix underwent co-crosslinking with the substrate during curing. This interfacial chemistry enabled the conductive patterns to withstand substantial tensile deformation without delamination or fracture (Figure </w:t>
      </w:r>
      <w:r w:rsidRPr="006156C9">
        <w:rPr>
          <w:rFonts w:ascii="Times New Roman" w:hAnsi="Times New Roman" w:cs="Times New Roman" w:hint="eastAsia"/>
          <w:color w:val="000000" w:themeColor="text1"/>
          <w:sz w:val="24"/>
          <w:szCs w:val="24"/>
        </w:rPr>
        <w:t>S8</w:t>
      </w:r>
      <w:r w:rsidRPr="006156C9">
        <w:rPr>
          <w:rFonts w:ascii="Times New Roman" w:hAnsi="Times New Roman" w:cs="Times New Roman"/>
          <w:color w:val="000000" w:themeColor="text1"/>
          <w:sz w:val="24"/>
          <w:szCs w:val="24"/>
        </w:rPr>
        <w:t>d).</w:t>
      </w:r>
      <w:r w:rsidRPr="006156C9">
        <w:rPr>
          <w:rFonts w:ascii="Times New Roman" w:hAnsi="Times New Roman" w:cs="Times New Roman" w:hint="eastAsia"/>
          <w:color w:val="000000" w:themeColor="text1"/>
          <w:sz w:val="24"/>
          <w:szCs w:val="24"/>
        </w:rPr>
        <w:t xml:space="preserve"> </w:t>
      </w:r>
      <w:r w:rsidRPr="006156C9">
        <w:rPr>
          <w:rFonts w:ascii="Times New Roman" w:hAnsi="Times New Roman" w:cs="Times New Roman"/>
          <w:color w:val="000000" w:themeColor="text1"/>
          <w:sz w:val="24"/>
          <w:szCs w:val="24"/>
        </w:rPr>
        <w:t xml:space="preserve">Beyond extrusion printing, mask patterning alternatively produced conductive architectures. Figure </w:t>
      </w:r>
      <w:r w:rsidRPr="006156C9">
        <w:rPr>
          <w:rFonts w:ascii="Times New Roman" w:hAnsi="Times New Roman" w:cs="Times New Roman" w:hint="eastAsia"/>
          <w:color w:val="000000" w:themeColor="text1"/>
          <w:sz w:val="24"/>
          <w:szCs w:val="24"/>
        </w:rPr>
        <w:t>S8</w:t>
      </w:r>
      <w:r w:rsidRPr="006156C9">
        <w:rPr>
          <w:rFonts w:ascii="Times New Roman" w:hAnsi="Times New Roman" w:cs="Times New Roman"/>
          <w:color w:val="000000" w:themeColor="text1"/>
          <w:sz w:val="24"/>
          <w:szCs w:val="24"/>
        </w:rPr>
        <w:t>e illustrates a stretchable conductor with rhombic mesh geometry, where the synergistic combination of material properties and structural design conferred exceptional mechanical compliance, maintaining functionality under severe deformation.</w:t>
      </w:r>
    </w:p>
    <w:p w14:paraId="7F8F94DB" w14:textId="334F5E61" w:rsidR="00B513A1" w:rsidRPr="006156C9" w:rsidRDefault="00271EE7"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lastRenderedPageBreak/>
        <w:drawing>
          <wp:anchor distT="0" distB="0" distL="114300" distR="114300" simplePos="0" relativeHeight="251694080" behindDoc="0" locked="0" layoutInCell="1" allowOverlap="1" wp14:anchorId="3C268285" wp14:editId="5B5B8313">
            <wp:simplePos x="0" y="0"/>
            <wp:positionH relativeFrom="margin">
              <wp:align>left</wp:align>
            </wp:positionH>
            <wp:positionV relativeFrom="paragraph">
              <wp:posOffset>332105</wp:posOffset>
            </wp:positionV>
            <wp:extent cx="5274310" cy="2176145"/>
            <wp:effectExtent l="0" t="0" r="2540" b="0"/>
            <wp:wrapTopAndBottom/>
            <wp:docPr id="687799869" name="图片 2">
              <a:extLst xmlns:a="http://schemas.openxmlformats.org/drawingml/2006/main">
                <a:ext uri="{FF2B5EF4-FFF2-40B4-BE49-F238E27FC236}">
                  <a16:creationId xmlns:a16="http://schemas.microsoft.com/office/drawing/2014/main" id="{20D88C41-8395-1AE9-82D7-1E9D6E842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0D88C41-8395-1AE9-82D7-1E9D6E84221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176145"/>
                    </a:xfrm>
                    <a:prstGeom prst="rect">
                      <a:avLst/>
                    </a:prstGeom>
                  </pic:spPr>
                </pic:pic>
              </a:graphicData>
            </a:graphic>
            <wp14:sizeRelH relativeFrom="page">
              <wp14:pctWidth>0</wp14:pctWidth>
            </wp14:sizeRelH>
            <wp14:sizeRelV relativeFrom="page">
              <wp14:pctHeight>0</wp14:pctHeight>
            </wp14:sizeRelV>
          </wp:anchor>
        </w:drawing>
      </w:r>
    </w:p>
    <w:p w14:paraId="3DD63EBB" w14:textId="77777777" w:rsidR="00F16DC9" w:rsidRPr="006156C9" w:rsidRDefault="001457B3"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Figure S</w:t>
      </w:r>
      <w:r w:rsidR="000A7F59" w:rsidRPr="006156C9">
        <w:rPr>
          <w:rFonts w:ascii="Times New Roman" w:hAnsi="Times New Roman" w:cs="Times New Roman" w:hint="eastAsia"/>
          <w:color w:val="000000" w:themeColor="text1"/>
          <w:sz w:val="24"/>
          <w:szCs w:val="24"/>
        </w:rPr>
        <w:t>9</w:t>
      </w:r>
      <w:r w:rsidRPr="006156C9">
        <w:rPr>
          <w:rFonts w:ascii="Times New Roman" w:hAnsi="Times New Roman" w:cs="Times New Roman"/>
          <w:color w:val="000000" w:themeColor="text1"/>
          <w:sz w:val="24"/>
          <w:szCs w:val="24"/>
        </w:rPr>
        <w:t xml:space="preserve">. </w:t>
      </w:r>
      <w:r w:rsidR="005E5A93" w:rsidRPr="006156C9">
        <w:rPr>
          <w:rFonts w:ascii="Times New Roman" w:hAnsi="Times New Roman" w:cs="Times New Roman"/>
          <w:color w:val="000000" w:themeColor="text1"/>
          <w:sz w:val="24"/>
          <w:szCs w:val="24"/>
        </w:rPr>
        <w:t xml:space="preserve">a) </w:t>
      </w:r>
      <w:r w:rsidR="00774F7D" w:rsidRPr="006156C9">
        <w:rPr>
          <w:rFonts w:ascii="Times New Roman" w:hAnsi="Times New Roman" w:cs="Times New Roman"/>
          <w:color w:val="000000" w:themeColor="text1"/>
          <w:sz w:val="24"/>
          <w:szCs w:val="24"/>
        </w:rPr>
        <w:t xml:space="preserve">XRD analysis of the commercially obtained </w:t>
      </w:r>
      <w:r w:rsidR="00EB03F0" w:rsidRPr="006156C9">
        <w:rPr>
          <w:rFonts w:ascii="Times New Roman" w:hAnsi="Times New Roman" w:cs="Times New Roman"/>
          <w:color w:val="000000" w:themeColor="text1"/>
          <w:sz w:val="24"/>
          <w:szCs w:val="24"/>
        </w:rPr>
        <w:t>Ag formate</w:t>
      </w:r>
      <w:r w:rsidR="00774F7D" w:rsidRPr="006156C9">
        <w:rPr>
          <w:rFonts w:ascii="Times New Roman" w:hAnsi="Times New Roman" w:cs="Times New Roman"/>
          <w:color w:val="000000" w:themeColor="text1"/>
          <w:sz w:val="24"/>
          <w:szCs w:val="24"/>
        </w:rPr>
        <w:t xml:space="preserve"> (Alfa Aesar, A18569), </w:t>
      </w:r>
      <w:r w:rsidR="00EB03F0" w:rsidRPr="006156C9">
        <w:rPr>
          <w:rFonts w:ascii="Times New Roman" w:hAnsi="Times New Roman" w:cs="Times New Roman"/>
          <w:color w:val="000000" w:themeColor="text1"/>
          <w:sz w:val="24"/>
          <w:szCs w:val="24"/>
        </w:rPr>
        <w:t xml:space="preserve">elemental Ag (Adamas, </w:t>
      </w:r>
      <w:r w:rsidR="00D9559D" w:rsidRPr="006156C9">
        <w:rPr>
          <w:rFonts w:ascii="Times New Roman" w:hAnsi="Times New Roman" w:cs="Times New Roman"/>
          <w:color w:val="000000" w:themeColor="text1"/>
          <w:sz w:val="24"/>
          <w:szCs w:val="24"/>
        </w:rPr>
        <w:t>80528CA</w:t>
      </w:r>
      <w:r w:rsidR="00EB03F0" w:rsidRPr="006156C9">
        <w:rPr>
          <w:rFonts w:ascii="Times New Roman" w:hAnsi="Times New Roman" w:cs="Times New Roman"/>
          <w:color w:val="000000" w:themeColor="text1"/>
          <w:sz w:val="24"/>
          <w:szCs w:val="24"/>
        </w:rPr>
        <w:t>)</w:t>
      </w:r>
      <w:r w:rsidR="00D9559D" w:rsidRPr="006156C9">
        <w:rPr>
          <w:rFonts w:ascii="Times New Roman" w:hAnsi="Times New Roman" w:cs="Times New Roman"/>
          <w:color w:val="000000" w:themeColor="text1"/>
          <w:sz w:val="24"/>
          <w:szCs w:val="24"/>
        </w:rPr>
        <w:t>, AgFs (used in this wo</w:t>
      </w:r>
      <w:r w:rsidR="007A2F17" w:rsidRPr="006156C9">
        <w:rPr>
          <w:rFonts w:ascii="Times New Roman" w:hAnsi="Times New Roman" w:cs="Times New Roman" w:hint="eastAsia"/>
          <w:color w:val="000000" w:themeColor="text1"/>
          <w:sz w:val="24"/>
          <w:szCs w:val="24"/>
        </w:rPr>
        <w:t>r</w:t>
      </w:r>
      <w:r w:rsidR="00D9559D" w:rsidRPr="006156C9">
        <w:rPr>
          <w:rFonts w:ascii="Times New Roman" w:hAnsi="Times New Roman" w:cs="Times New Roman"/>
          <w:color w:val="000000" w:themeColor="text1"/>
          <w:sz w:val="24"/>
          <w:szCs w:val="24"/>
        </w:rPr>
        <w:t>k)</w:t>
      </w:r>
      <w:r w:rsidR="00774F7D" w:rsidRPr="006156C9">
        <w:rPr>
          <w:rFonts w:ascii="Times New Roman" w:hAnsi="Times New Roman" w:cs="Times New Roman"/>
          <w:color w:val="000000" w:themeColor="text1"/>
          <w:sz w:val="24"/>
          <w:szCs w:val="24"/>
        </w:rPr>
        <w:t>, and specimen mixture (</w:t>
      </w:r>
      <w:r w:rsidR="00D9559D" w:rsidRPr="006156C9">
        <w:rPr>
          <w:rFonts w:ascii="Times New Roman" w:hAnsi="Times New Roman" w:cs="Times New Roman"/>
          <w:color w:val="000000" w:themeColor="text1"/>
          <w:sz w:val="24"/>
          <w:szCs w:val="24"/>
        </w:rPr>
        <w:t>PDMS+AgFs+formic acid</w:t>
      </w:r>
      <w:r w:rsidR="00774F7D" w:rsidRPr="006156C9">
        <w:rPr>
          <w:rFonts w:ascii="Times New Roman" w:hAnsi="Times New Roman" w:cs="Times New Roman"/>
          <w:color w:val="000000" w:themeColor="text1"/>
          <w:sz w:val="24"/>
          <w:szCs w:val="24"/>
        </w:rPr>
        <w:t>)</w:t>
      </w:r>
      <w:r w:rsidR="00D9559D" w:rsidRPr="006156C9">
        <w:rPr>
          <w:rFonts w:ascii="Times New Roman" w:hAnsi="Times New Roman" w:cs="Times New Roman"/>
          <w:color w:val="000000" w:themeColor="text1"/>
          <w:sz w:val="24"/>
          <w:szCs w:val="24"/>
        </w:rPr>
        <w:t>, PDMS-AgFs-PAg conductor (corresponding to formic acid 40 μL/g)</w:t>
      </w:r>
      <w:r w:rsidR="005E5A93" w:rsidRPr="006156C9">
        <w:rPr>
          <w:rFonts w:ascii="Times New Roman" w:hAnsi="Times New Roman" w:cs="Times New Roman"/>
          <w:color w:val="000000" w:themeColor="text1"/>
          <w:sz w:val="24"/>
          <w:szCs w:val="24"/>
        </w:rPr>
        <w:t>; b) XRD spectrum of elemental Ag (Adamas, 80528CA) and PDMS-AgFs-PAg conductor with 0-40 μL/g formic acid.</w:t>
      </w:r>
      <w:r w:rsidR="00F16DC9" w:rsidRPr="006156C9">
        <w:rPr>
          <w:rFonts w:ascii="Times New Roman" w:hAnsi="Times New Roman" w:cs="Times New Roman" w:hint="eastAsia"/>
          <w:color w:val="000000" w:themeColor="text1"/>
          <w:sz w:val="24"/>
          <w:szCs w:val="24"/>
        </w:rPr>
        <w:t xml:space="preserve"> </w:t>
      </w:r>
    </w:p>
    <w:p w14:paraId="3DA3C991" w14:textId="59DFF34F" w:rsidR="001457B3" w:rsidRPr="006156C9" w:rsidRDefault="00F16DC9" w:rsidP="00F16DC9">
      <w:pPr>
        <w:spacing w:afterLines="50" w:after="156" w:line="360" w:lineRule="auto"/>
        <w:ind w:firstLineChars="200" w:firstLine="480"/>
        <w:rPr>
          <w:rFonts w:ascii="Times New Roman" w:hAnsi="Times New Roman" w:cs="Times New Roman"/>
          <w:noProof/>
          <w:color w:val="000000" w:themeColor="text1"/>
          <w:sz w:val="24"/>
          <w:szCs w:val="24"/>
        </w:rPr>
      </w:pPr>
      <w:r w:rsidRPr="006156C9">
        <w:rPr>
          <w:rFonts w:ascii="Times New Roman" w:hAnsi="Times New Roman" w:cs="Times New Roman"/>
          <w:color w:val="000000" w:themeColor="text1"/>
          <w:sz w:val="24"/>
          <w:szCs w:val="24"/>
        </w:rPr>
        <w:t xml:space="preserve">Notably, in addition to the characteristic peaks of elemental Ag, AgFs exhibit strong peaks at </w:t>
      </w:r>
      <w:r w:rsidRPr="006156C9">
        <w:rPr>
          <w:rFonts w:ascii="Times New Roman" w:eastAsia="宋体" w:hAnsi="Times New Roman" w:cs="Times New Roman"/>
          <w:color w:val="000000" w:themeColor="text1"/>
          <w:sz w:val="24"/>
          <w:szCs w:val="24"/>
        </w:rPr>
        <w:t>33.8°</w:t>
      </w:r>
      <w:r w:rsidRPr="006156C9">
        <w:rPr>
          <w:rFonts w:ascii="Times New Roman" w:eastAsia="宋体" w:hAnsi="Times New Roman" w:cs="Times New Roman" w:hint="eastAsia"/>
          <w:color w:val="000000" w:themeColor="text1"/>
          <w:sz w:val="24"/>
          <w:szCs w:val="24"/>
        </w:rPr>
        <w:t xml:space="preserve">, </w:t>
      </w:r>
      <w:r w:rsidRPr="006156C9">
        <w:rPr>
          <w:rFonts w:ascii="Times New Roman" w:eastAsia="宋体" w:hAnsi="Times New Roman" w:cs="Times New Roman"/>
          <w:color w:val="000000" w:themeColor="text1"/>
          <w:sz w:val="24"/>
          <w:szCs w:val="24"/>
        </w:rPr>
        <w:t>55.2°</w:t>
      </w:r>
      <w:r w:rsidRPr="006156C9">
        <w:rPr>
          <w:rFonts w:ascii="Times New Roman" w:eastAsia="宋体" w:hAnsi="Times New Roman" w:cs="Times New Roman" w:hint="eastAsia"/>
          <w:color w:val="000000" w:themeColor="text1"/>
          <w:sz w:val="24"/>
          <w:szCs w:val="24"/>
        </w:rPr>
        <w:t xml:space="preserve"> and </w:t>
      </w:r>
      <w:r w:rsidRPr="006156C9">
        <w:rPr>
          <w:rFonts w:ascii="Times New Roman" w:eastAsia="宋体" w:hAnsi="Times New Roman" w:cs="Times New Roman"/>
          <w:color w:val="000000" w:themeColor="text1"/>
          <w:sz w:val="24"/>
          <w:szCs w:val="24"/>
        </w:rPr>
        <w:t>65.8°</w:t>
      </w:r>
      <w:r w:rsidRPr="006156C9">
        <w:rPr>
          <w:rFonts w:ascii="Times New Roman" w:hAnsi="Times New Roman" w:cs="Times New Roman"/>
          <w:color w:val="000000" w:themeColor="text1"/>
          <w:sz w:val="24"/>
          <w:szCs w:val="24"/>
        </w:rPr>
        <w:t>, corresponding to the (</w:t>
      </w:r>
      <w:r w:rsidRPr="006156C9">
        <w:rPr>
          <w:rFonts w:ascii="Times New Roman" w:hAnsi="Times New Roman" w:cs="Times New Roman" w:hint="eastAsia"/>
          <w:color w:val="000000" w:themeColor="text1"/>
          <w:sz w:val="24"/>
          <w:szCs w:val="24"/>
        </w:rPr>
        <w:t>111</w:t>
      </w:r>
      <w:r w:rsidRPr="006156C9">
        <w:rPr>
          <w:rFonts w:ascii="Times New Roman" w:hAnsi="Times New Roman" w:cs="Times New Roman"/>
          <w:color w:val="000000" w:themeColor="text1"/>
          <w:sz w:val="24"/>
          <w:szCs w:val="24"/>
        </w:rPr>
        <w:t>)</w:t>
      </w:r>
      <w:r w:rsidRPr="006156C9">
        <w:rPr>
          <w:rFonts w:ascii="Times New Roman" w:hAnsi="Times New Roman" w:cs="Times New Roman" w:hint="eastAsia"/>
          <w:color w:val="000000" w:themeColor="text1"/>
          <w:sz w:val="24"/>
          <w:szCs w:val="24"/>
        </w:rPr>
        <w:t>, (220) and (222)</w:t>
      </w:r>
      <w:r w:rsidRPr="006156C9">
        <w:rPr>
          <w:rFonts w:ascii="Times New Roman" w:hAnsi="Times New Roman" w:cs="Times New Roman"/>
          <w:color w:val="000000" w:themeColor="text1"/>
          <w:sz w:val="24"/>
          <w:szCs w:val="24"/>
        </w:rPr>
        <w:t xml:space="preserve"> crystal planes of Ag</w:t>
      </w:r>
      <w:r w:rsidRPr="006156C9">
        <w:rPr>
          <w:rFonts w:ascii="Times New Roman" w:hAnsi="Times New Roman" w:cs="Times New Roman"/>
          <w:color w:val="000000" w:themeColor="text1"/>
          <w:sz w:val="24"/>
          <w:szCs w:val="24"/>
          <w:vertAlign w:val="subscript"/>
        </w:rPr>
        <w:t>2</w:t>
      </w:r>
      <w:r w:rsidRPr="006156C9">
        <w:rPr>
          <w:rFonts w:ascii="Times New Roman" w:hAnsi="Times New Roman" w:cs="Times New Roman"/>
          <w:color w:val="000000" w:themeColor="text1"/>
          <w:sz w:val="24"/>
          <w:szCs w:val="24"/>
        </w:rPr>
        <w:t>O</w:t>
      </w:r>
      <w:r w:rsidRPr="006156C9">
        <w:rPr>
          <w:rFonts w:ascii="Times New Roman" w:hAnsi="Times New Roman" w:cs="Times New Roman" w:hint="eastAsia"/>
          <w:color w:val="000000" w:themeColor="text1"/>
          <w:sz w:val="24"/>
          <w:szCs w:val="24"/>
        </w:rPr>
        <w:t xml:space="preserve"> (Figure S9a)</w:t>
      </w:r>
      <w:r w:rsidR="006156C9">
        <w:rPr>
          <w:rFonts w:ascii="Times New Roman" w:hAnsi="Times New Roman" w:cs="Times New Roman"/>
          <w:color w:val="000000" w:themeColor="text1"/>
          <w:sz w:val="24"/>
          <w:szCs w:val="24"/>
        </w:rPr>
        <w:fldChar w:fldCharType="begin"/>
      </w:r>
      <w:r w:rsidR="006156C9">
        <w:rPr>
          <w:rFonts w:ascii="Times New Roman" w:hAnsi="Times New Roman" w:cs="Times New Roman"/>
          <w:color w:val="000000" w:themeColor="text1"/>
          <w:sz w:val="24"/>
          <w:szCs w:val="24"/>
        </w:rPr>
        <w:instrText xml:space="preserve"> ADDIN EN.CITE &lt;EndNote&gt;&lt;Cite&gt;&lt;Author&gt;Mou&lt;/Author&gt;&lt;Year&gt;2022&lt;/Year&gt;&lt;RecNum&gt;1104&lt;/RecNum&gt;&lt;DisplayText&gt;&lt;style face="superscript"&gt;[5]&lt;/style&gt;&lt;/DisplayText&gt;&lt;record&gt;&lt;rec-number&gt;1104&lt;/rec-number&gt;&lt;foreign-keys&gt;&lt;key app="EN" db-id="2dpd0saphrarx5ezwpdpzx06f0wf9z592d22" timestamp="1748497445"&gt;1104&lt;/key&gt;&lt;/foreign-keys&gt;&lt;ref-type name="Journal Article"&gt;17&lt;/ref-type&gt;&lt;contributors&gt;&lt;authors&gt;&lt;author&gt;Mou, Yun&lt;/author&gt;&lt;author&gt;Liu, Jiaxin&lt;/author&gt;&lt;author&gt;Wang, Qing&lt;/author&gt;&lt;author&gt;Lei, Zhenyu&lt;/author&gt;&lt;author&gt;Peng, Yang&lt;/author&gt;&lt;author&gt;Chen, Mingxiang&lt;/author&gt;&lt;/authors&gt;&lt;/contributors&gt;&lt;titles&gt;&lt;title&gt;A novel thermal conductive Ag&amp;lt;sub&amp;gt;2&amp;lt;/sub&amp;gt;O paste for thermal management of light-emitting diode&lt;/title&gt;&lt;secondary-title&gt;Materials Letters&lt;/secondary-title&gt;&lt;/titles&gt;&lt;periodical&gt;&lt;full-title&gt;Materials Letters&lt;/full-title&gt;&lt;/periodical&gt;&lt;pages&gt;132022&lt;/pages&gt;&lt;volume&gt;316&lt;/volume&gt;&lt;dates&gt;&lt;year&gt;2022&lt;/year&gt;&lt;pub-dates&gt;&lt;date&gt;Jun 1&lt;/date&gt;&lt;/pub-dates&gt;&lt;/dates&gt;&lt;isbn&gt;0167-577X&lt;/isbn&gt;&lt;accession-num&gt;WOS:000767827500010&lt;/accession-num&gt;&lt;work-type&gt;Article&lt;/work-type&gt;&lt;urls&gt;&lt;related-urls&gt;&lt;url&gt;&lt;style face="underline" font="default" size="100%"&gt;&amp;lt;Go to ISI&amp;gt;://WOS:000767827500010&lt;/style&gt;&lt;/url&gt;&lt;/related-urls&gt;&lt;/urls&gt;&lt;custom7&gt;132022&lt;/custom7&gt;&lt;electronic-resource-num&gt;10.1016/j.matlet.2022.132022&lt;/electronic-resource-num&gt;&lt;/record&gt;&lt;/Cite&gt;&lt;/EndNote&gt;</w:instrText>
      </w:r>
      <w:r w:rsidR="006156C9">
        <w:rPr>
          <w:rFonts w:ascii="Times New Roman" w:hAnsi="Times New Roman" w:cs="Times New Roman"/>
          <w:color w:val="000000" w:themeColor="text1"/>
          <w:sz w:val="24"/>
          <w:szCs w:val="24"/>
        </w:rPr>
        <w:fldChar w:fldCharType="separate"/>
      </w:r>
      <w:r w:rsidR="006156C9" w:rsidRPr="006156C9">
        <w:rPr>
          <w:rFonts w:ascii="Times New Roman" w:hAnsi="Times New Roman" w:cs="Times New Roman"/>
          <w:noProof/>
          <w:color w:val="000000" w:themeColor="text1"/>
          <w:sz w:val="24"/>
          <w:szCs w:val="24"/>
          <w:vertAlign w:val="superscript"/>
        </w:rPr>
        <w:t>[5]</w:t>
      </w:r>
      <w:r w:rsidR="006156C9">
        <w:rPr>
          <w:rFonts w:ascii="Times New Roman" w:hAnsi="Times New Roman" w:cs="Times New Roman"/>
          <w:color w:val="000000" w:themeColor="text1"/>
          <w:sz w:val="24"/>
          <w:szCs w:val="24"/>
        </w:rPr>
        <w:fldChar w:fldCharType="end"/>
      </w:r>
      <w:r w:rsidRPr="006156C9">
        <w:rPr>
          <w:rFonts w:ascii="Times New Roman" w:hAnsi="Times New Roman" w:cs="Times New Roman"/>
          <w:color w:val="000000" w:themeColor="text1"/>
          <w:sz w:val="24"/>
          <w:szCs w:val="24"/>
        </w:rPr>
        <w:t>. Chemical evidence supporting the formation of Ag formate from the etched Ag</w:t>
      </w:r>
      <w:r w:rsidRPr="006156C9">
        <w:rPr>
          <w:rFonts w:ascii="Times New Roman" w:hAnsi="Times New Roman" w:cs="Times New Roman"/>
          <w:color w:val="000000" w:themeColor="text1"/>
          <w:sz w:val="24"/>
          <w:szCs w:val="24"/>
          <w:vertAlign w:val="subscript"/>
        </w:rPr>
        <w:t>2</w:t>
      </w:r>
      <w:r w:rsidRPr="006156C9">
        <w:rPr>
          <w:rFonts w:ascii="Times New Roman" w:hAnsi="Times New Roman" w:cs="Times New Roman"/>
          <w:color w:val="000000" w:themeColor="text1"/>
          <w:sz w:val="24"/>
          <w:szCs w:val="24"/>
        </w:rPr>
        <w:t>O is observed in the characteristic peaks of PDMS+AgFs+Formic acid mixture, where signals corresponding to Ag formate and elemental Ag appear at specific positions</w:t>
      </w:r>
      <w:r w:rsidR="00D93DCE">
        <w:rPr>
          <w:rFonts w:ascii="Times New Roman" w:hAnsi="Times New Roman" w:cs="Times New Roman"/>
          <w:color w:val="000000" w:themeColor="text1"/>
          <w:sz w:val="24"/>
          <w:szCs w:val="24"/>
        </w:rPr>
        <w:fldChar w:fldCharType="begin"/>
      </w:r>
      <w:r w:rsidR="00D93DCE">
        <w:rPr>
          <w:rFonts w:ascii="Times New Roman" w:hAnsi="Times New Roman" w:cs="Times New Roman"/>
          <w:color w:val="000000" w:themeColor="text1"/>
          <w:sz w:val="24"/>
          <w:szCs w:val="24"/>
        </w:rPr>
        <w:instrText xml:space="preserve"> ADDIN EN.CITE &lt;EndNote&gt;&lt;Cite&gt;&lt;Author&gt;Puzan&lt;/Author&gt;&lt;Year&gt;2017&lt;/Year&gt;&lt;RecNum&gt;1103&lt;/RecNum&gt;&lt;DisplayText&gt;&lt;style face="superscript"&gt;[6]&lt;/style&gt;&lt;/DisplayText&gt;&lt;record&gt;&lt;rec-number&gt;1103&lt;/rec-number&gt;&lt;foreign-keys&gt;&lt;key app="EN" db-id="2dpd0saphrarx5ezwpdpzx06f0wf9z592d22" timestamp="1748497226"&gt;1103&lt;/key&gt;&lt;/foreign-keys&gt;&lt;ref-type name="Journal Article"&gt;17&lt;/ref-type&gt;&lt;contributors&gt;&lt;authors&gt;&lt;author&gt;Puzan, Anna N.&lt;/author&gt;&lt;author&gt;Baumer, Vyacheslav N.&lt;/author&gt;&lt;author&gt;Mateychenko, Pavel V.&lt;/author&gt;&lt;/authors&gt;&lt;/contributors&gt;&lt;titles&gt;&lt;title&gt;Structure and decomposition of the silver formate Ag(HCO&amp;lt;sub&amp;gt;2&amp;lt;/sub&amp;gt;)&lt;/title&gt;&lt;secondary-title&gt;Journal of Solid State Chemistry&lt;/secondary-title&gt;&lt;/titles&gt;&lt;periodical&gt;&lt;full-title&gt;Journal of Solid State Chemistry&lt;/full-title&gt;&lt;/periodical&gt;&lt;pages&gt;264-268&lt;/pages&gt;&lt;volume&gt;246&lt;/volume&gt;&lt;dates&gt;&lt;year&gt;2017&lt;/year&gt;&lt;pub-dates&gt;&lt;date&gt;Feb&lt;/date&gt;&lt;/pub-dates&gt;&lt;/dates&gt;&lt;isbn&gt;0022-4596&lt;/isbn&gt;&lt;accession-num&gt;WOS:000392363800039&lt;/accession-num&gt;&lt;work-type&gt;Article&lt;/work-type&gt;&lt;urls&gt;&lt;related-urls&gt;&lt;url&gt;&amp;lt;Go to ISI&amp;gt;://WOS:000392363800039&lt;/url&gt;&lt;/related-urls&gt;&lt;/urls&gt;&lt;electronic-resource-num&gt;10.1016/j.jssc.2016.11.022&lt;/electronic-resource-num&gt;&lt;/record&gt;&lt;/Cite&gt;&lt;/EndNote&gt;</w:instrText>
      </w:r>
      <w:r w:rsidR="00D93DCE">
        <w:rPr>
          <w:rFonts w:ascii="Times New Roman" w:hAnsi="Times New Roman" w:cs="Times New Roman"/>
          <w:color w:val="000000" w:themeColor="text1"/>
          <w:sz w:val="24"/>
          <w:szCs w:val="24"/>
        </w:rPr>
        <w:fldChar w:fldCharType="separate"/>
      </w:r>
      <w:r w:rsidR="00D93DCE" w:rsidRPr="00D93DCE">
        <w:rPr>
          <w:rFonts w:ascii="Times New Roman" w:hAnsi="Times New Roman" w:cs="Times New Roman"/>
          <w:noProof/>
          <w:color w:val="000000" w:themeColor="text1"/>
          <w:sz w:val="24"/>
          <w:szCs w:val="24"/>
          <w:vertAlign w:val="superscript"/>
        </w:rPr>
        <w:t>[6]</w:t>
      </w:r>
      <w:r w:rsidR="00D93DCE">
        <w:rPr>
          <w:rFonts w:ascii="Times New Roman" w:hAnsi="Times New Roman" w:cs="Times New Roman"/>
          <w:color w:val="000000" w:themeColor="text1"/>
          <w:sz w:val="24"/>
          <w:szCs w:val="24"/>
        </w:rPr>
        <w:fldChar w:fldCharType="end"/>
      </w:r>
      <w:r w:rsidRPr="006156C9">
        <w:rPr>
          <w:rFonts w:ascii="Times New Roman" w:hAnsi="Times New Roman" w:cs="Times New Roman"/>
          <w:color w:val="000000" w:themeColor="text1"/>
          <w:sz w:val="24"/>
          <w:szCs w:val="24"/>
        </w:rPr>
        <w:t>. Furthermore, the disappearance of Ag</w:t>
      </w:r>
      <w:r w:rsidRPr="006156C9">
        <w:rPr>
          <w:rFonts w:ascii="Times New Roman" w:hAnsi="Times New Roman" w:cs="Times New Roman"/>
          <w:color w:val="000000" w:themeColor="text1"/>
          <w:sz w:val="24"/>
          <w:szCs w:val="24"/>
          <w:vertAlign w:val="subscript"/>
        </w:rPr>
        <w:t>2</w:t>
      </w:r>
      <w:r w:rsidRPr="006156C9">
        <w:rPr>
          <w:rFonts w:ascii="Times New Roman" w:hAnsi="Times New Roman" w:cs="Times New Roman"/>
          <w:color w:val="000000" w:themeColor="text1"/>
          <w:sz w:val="24"/>
          <w:szCs w:val="24"/>
        </w:rPr>
        <w:t>O characteristic peaks in the XRD spectrum confirms the complete removal of Ag</w:t>
      </w:r>
      <w:r w:rsidRPr="006156C9">
        <w:rPr>
          <w:rFonts w:ascii="Times New Roman" w:hAnsi="Times New Roman" w:cs="Times New Roman"/>
          <w:color w:val="000000" w:themeColor="text1"/>
          <w:sz w:val="24"/>
          <w:szCs w:val="24"/>
          <w:vertAlign w:val="subscript"/>
        </w:rPr>
        <w:t>2</w:t>
      </w:r>
      <w:r w:rsidRPr="006156C9">
        <w:rPr>
          <w:rFonts w:ascii="Times New Roman" w:hAnsi="Times New Roman" w:cs="Times New Roman"/>
          <w:color w:val="000000" w:themeColor="text1"/>
          <w:sz w:val="24"/>
          <w:szCs w:val="24"/>
        </w:rPr>
        <w:t>O layer. The XRD spectrum of PDMS-AgFs-PAg composite exclusively shows characteristic peaks of elemental Ag, with no signal of Ag formate, indicating that it was entirely reduced to elemental Ag.</w:t>
      </w:r>
    </w:p>
    <w:p w14:paraId="7B959BE7" w14:textId="77777777" w:rsidR="00951A0B" w:rsidRPr="006156C9" w:rsidRDefault="00951A0B" w:rsidP="00082853">
      <w:pPr>
        <w:spacing w:afterLines="50" w:after="156" w:line="360" w:lineRule="auto"/>
        <w:rPr>
          <w:rFonts w:ascii="Times New Roman" w:hAnsi="Times New Roman" w:cs="Times New Roman"/>
          <w:color w:val="000000" w:themeColor="text1"/>
          <w:sz w:val="24"/>
          <w:szCs w:val="24"/>
        </w:rPr>
      </w:pPr>
    </w:p>
    <w:p w14:paraId="3E5555BE" w14:textId="77777777" w:rsidR="002434A3" w:rsidRPr="006156C9" w:rsidRDefault="002434A3" w:rsidP="00082853">
      <w:pPr>
        <w:spacing w:afterLines="50" w:after="156" w:line="360" w:lineRule="auto"/>
        <w:rPr>
          <w:rFonts w:ascii="Times New Roman" w:hAnsi="Times New Roman" w:cs="Times New Roman"/>
          <w:color w:val="000000" w:themeColor="text1"/>
          <w:sz w:val="24"/>
          <w:szCs w:val="24"/>
        </w:rPr>
      </w:pPr>
    </w:p>
    <w:p w14:paraId="779071C8" w14:textId="77777777" w:rsidR="002434A3" w:rsidRPr="006156C9" w:rsidRDefault="002434A3" w:rsidP="00082853">
      <w:pPr>
        <w:spacing w:afterLines="50" w:after="156" w:line="360" w:lineRule="auto"/>
        <w:rPr>
          <w:rFonts w:ascii="Times New Roman" w:hAnsi="Times New Roman" w:cs="Times New Roman"/>
          <w:color w:val="000000" w:themeColor="text1"/>
          <w:sz w:val="24"/>
          <w:szCs w:val="24"/>
        </w:rPr>
      </w:pPr>
    </w:p>
    <w:p w14:paraId="2BAF2ED8" w14:textId="77777777" w:rsidR="002434A3" w:rsidRPr="006156C9" w:rsidRDefault="002434A3" w:rsidP="00082853">
      <w:pPr>
        <w:spacing w:afterLines="50" w:after="156" w:line="360" w:lineRule="auto"/>
        <w:rPr>
          <w:rFonts w:ascii="Times New Roman" w:hAnsi="Times New Roman" w:cs="Times New Roman"/>
          <w:color w:val="000000" w:themeColor="text1"/>
          <w:sz w:val="24"/>
          <w:szCs w:val="24"/>
        </w:rPr>
      </w:pPr>
    </w:p>
    <w:p w14:paraId="23EFA307" w14:textId="05D025DC" w:rsidR="002434A3" w:rsidRPr="006156C9" w:rsidRDefault="001A4E39"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lastRenderedPageBreak/>
        <w:drawing>
          <wp:anchor distT="0" distB="0" distL="114300" distR="114300" simplePos="0" relativeHeight="251678720" behindDoc="0" locked="0" layoutInCell="1" allowOverlap="1" wp14:anchorId="3D08C7F4" wp14:editId="1D491462">
            <wp:simplePos x="0" y="0"/>
            <wp:positionH relativeFrom="margin">
              <wp:posOffset>456855</wp:posOffset>
            </wp:positionH>
            <wp:positionV relativeFrom="paragraph">
              <wp:posOffset>3182609</wp:posOffset>
            </wp:positionV>
            <wp:extent cx="4268470" cy="3275965"/>
            <wp:effectExtent l="0" t="0" r="0" b="635"/>
            <wp:wrapTopAndBottom/>
            <wp:docPr id="1531626358" name="图片 2">
              <a:extLst xmlns:a="http://schemas.openxmlformats.org/drawingml/2006/main">
                <a:ext uri="{FF2B5EF4-FFF2-40B4-BE49-F238E27FC236}">
                  <a16:creationId xmlns:a16="http://schemas.microsoft.com/office/drawing/2014/main" id="{01916798-0449-9773-9B48-54F1D71283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1916798-0449-9773-9B48-54F1D71283F1}"/>
                        </a:ext>
                      </a:extLst>
                    </pic:cNvPr>
                    <pic:cNvPicPr>
                      <a:picLocks noChangeAspect="1"/>
                    </pic:cNvPicPr>
                  </pic:nvPicPr>
                  <pic:blipFill>
                    <a:blip r:embed="rId18" cstate="print">
                      <a:extLst>
                        <a:ext uri="{28A0092B-C50C-407E-A947-70E740481C1C}">
                          <a14:useLocalDpi xmlns:a14="http://schemas.microsoft.com/office/drawing/2010/main" val="0"/>
                        </a:ext>
                      </a:extLst>
                    </a:blip>
                    <a:srcRect l="1892" t="2799"/>
                    <a:stretch/>
                  </pic:blipFill>
                  <pic:spPr>
                    <a:xfrm>
                      <a:off x="0" y="0"/>
                      <a:ext cx="4268470" cy="3275965"/>
                    </a:xfrm>
                    <a:prstGeom prst="rect">
                      <a:avLst/>
                    </a:prstGeom>
                  </pic:spPr>
                </pic:pic>
              </a:graphicData>
            </a:graphic>
            <wp14:sizeRelH relativeFrom="page">
              <wp14:pctWidth>0</wp14:pctWidth>
            </wp14:sizeRelH>
            <wp14:sizeRelV relativeFrom="page">
              <wp14:pctHeight>0</wp14:pctHeight>
            </wp14:sizeRelV>
          </wp:anchor>
        </w:drawing>
      </w:r>
      <w:r w:rsidRPr="006156C9">
        <w:rPr>
          <w:rFonts w:ascii="Times New Roman" w:hAnsi="Times New Roman" w:cs="Times New Roman"/>
          <w:noProof/>
          <w:color w:val="000000" w:themeColor="text1"/>
          <w:sz w:val="24"/>
          <w:szCs w:val="24"/>
        </w:rPr>
        <w:drawing>
          <wp:anchor distT="0" distB="0" distL="114300" distR="114300" simplePos="0" relativeHeight="251699200" behindDoc="0" locked="0" layoutInCell="1" allowOverlap="1" wp14:anchorId="3D306E39" wp14:editId="65AD2C0B">
            <wp:simplePos x="0" y="0"/>
            <wp:positionH relativeFrom="margin">
              <wp:align>center</wp:align>
            </wp:positionH>
            <wp:positionV relativeFrom="paragraph">
              <wp:posOffset>85725</wp:posOffset>
            </wp:positionV>
            <wp:extent cx="5274310" cy="2003425"/>
            <wp:effectExtent l="0" t="0" r="2540" b="0"/>
            <wp:wrapTopAndBottom/>
            <wp:docPr id="1025276331" name="图片 1">
              <a:extLst xmlns:a="http://schemas.openxmlformats.org/drawingml/2006/main">
                <a:ext uri="{FF2B5EF4-FFF2-40B4-BE49-F238E27FC236}">
                  <a16:creationId xmlns:a16="http://schemas.microsoft.com/office/drawing/2014/main" id="{8CB1D9DB-AA28-E8D3-F3D3-2C31A0A68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8CB1D9DB-AA28-E8D3-F3D3-2C31A0A68CB3}"/>
                        </a:ext>
                      </a:extLst>
                    </pic:cNvPr>
                    <pic:cNvPicPr>
                      <a:picLocks noChangeAspect="1"/>
                    </pic:cNvPicPr>
                  </pic:nvPicPr>
                  <pic:blipFill>
                    <a:blip r:embed="rId19" cstate="print">
                      <a:extLst>
                        <a:ext uri="{28A0092B-C50C-407E-A947-70E740481C1C}">
                          <a14:useLocalDpi xmlns:a14="http://schemas.microsoft.com/office/drawing/2010/main" val="0"/>
                        </a:ext>
                      </a:extLst>
                    </a:blip>
                    <a:srcRect l="1406" t="2794"/>
                    <a:stretch/>
                  </pic:blipFill>
                  <pic:spPr>
                    <a:xfrm>
                      <a:off x="0" y="0"/>
                      <a:ext cx="5274310" cy="2003425"/>
                    </a:xfrm>
                    <a:prstGeom prst="rect">
                      <a:avLst/>
                    </a:prstGeom>
                  </pic:spPr>
                </pic:pic>
              </a:graphicData>
            </a:graphic>
            <wp14:sizeRelH relativeFrom="page">
              <wp14:pctWidth>0</wp14:pctWidth>
            </wp14:sizeRelH>
            <wp14:sizeRelV relativeFrom="page">
              <wp14:pctHeight>0</wp14:pctHeight>
            </wp14:sizeRelV>
          </wp:anchor>
        </w:drawing>
      </w:r>
      <w:r w:rsidR="002434A3" w:rsidRPr="006156C9">
        <w:rPr>
          <w:rFonts w:ascii="Times New Roman" w:hAnsi="Times New Roman" w:cs="Times New Roman" w:hint="eastAsia"/>
          <w:color w:val="000000" w:themeColor="text1"/>
          <w:sz w:val="24"/>
          <w:szCs w:val="24"/>
        </w:rPr>
        <w:t xml:space="preserve">Figure S10. </w:t>
      </w:r>
      <w:r w:rsidRPr="006156C9">
        <w:rPr>
          <w:rFonts w:ascii="Times New Roman" w:hAnsi="Times New Roman" w:cs="Times New Roman" w:hint="eastAsia"/>
          <w:color w:val="000000" w:themeColor="text1"/>
          <w:sz w:val="24"/>
          <w:szCs w:val="24"/>
        </w:rPr>
        <w:t xml:space="preserve">a) TEM images and EDS mappings </w:t>
      </w:r>
      <w:r w:rsidRPr="006156C9">
        <w:rPr>
          <w:rFonts w:ascii="Times New Roman" w:hAnsi="Times New Roman" w:cs="Times New Roman"/>
          <w:color w:val="000000" w:themeColor="text1"/>
          <w:sz w:val="24"/>
          <w:szCs w:val="24"/>
        </w:rPr>
        <w:t>of initial AgFs and AgFs etched</w:t>
      </w:r>
      <w:r w:rsidRPr="006156C9">
        <w:rPr>
          <w:rFonts w:ascii="Times New Roman" w:hAnsi="Times New Roman" w:cs="Times New Roman" w:hint="eastAsia"/>
          <w:color w:val="000000" w:themeColor="text1"/>
          <w:sz w:val="24"/>
          <w:szCs w:val="24"/>
        </w:rPr>
        <w:t xml:space="preserve"> (40 </w:t>
      </w:r>
      <w:r w:rsidRPr="006156C9">
        <w:rPr>
          <w:rFonts w:ascii="Times New Roman" w:hAnsi="Times New Roman" w:cs="Times New Roman"/>
          <w:color w:val="000000" w:themeColor="text1"/>
          <w:sz w:val="24"/>
          <w:szCs w:val="24"/>
        </w:rPr>
        <w:t>μ</w:t>
      </w:r>
      <w:r w:rsidRPr="006156C9">
        <w:rPr>
          <w:rFonts w:ascii="Times New Roman" w:hAnsi="Times New Roman" w:cs="Times New Roman" w:hint="eastAsia"/>
          <w:color w:val="000000" w:themeColor="text1"/>
          <w:sz w:val="24"/>
          <w:szCs w:val="24"/>
        </w:rPr>
        <w:t xml:space="preserve">L/g) AgFs (scale bar: 100 nm), and </w:t>
      </w:r>
      <w:r w:rsidRPr="006156C9">
        <w:rPr>
          <w:rFonts w:ascii="Times New Roman" w:hAnsi="Times New Roman" w:cs="Times New Roman"/>
          <w:color w:val="000000" w:themeColor="text1"/>
          <w:sz w:val="24"/>
          <w:szCs w:val="24"/>
        </w:rPr>
        <w:t xml:space="preserve">O/Ag signal ratio </w:t>
      </w:r>
      <w:r w:rsidRPr="006156C9">
        <w:rPr>
          <w:rFonts w:ascii="Times New Roman" w:hAnsi="Times New Roman" w:cs="Times New Roman" w:hint="eastAsia"/>
          <w:color w:val="000000" w:themeColor="text1"/>
          <w:sz w:val="24"/>
          <w:szCs w:val="24"/>
        </w:rPr>
        <w:t xml:space="preserve">of etched AgFs </w:t>
      </w:r>
      <w:r w:rsidRPr="006156C9">
        <w:rPr>
          <w:rFonts w:ascii="Times New Roman" w:hAnsi="Times New Roman" w:cs="Times New Roman"/>
          <w:color w:val="000000" w:themeColor="text1"/>
          <w:sz w:val="24"/>
          <w:szCs w:val="24"/>
        </w:rPr>
        <w:t>derived from TEM</w:t>
      </w:r>
      <w:r w:rsidRPr="006156C9">
        <w:rPr>
          <w:rFonts w:ascii="Times New Roman" w:hAnsi="Times New Roman" w:cs="Times New Roman" w:hint="eastAsia"/>
          <w:color w:val="000000" w:themeColor="text1"/>
          <w:sz w:val="24"/>
          <w:szCs w:val="24"/>
        </w:rPr>
        <w:t xml:space="preserve"> images.</w:t>
      </w:r>
    </w:p>
    <w:p w14:paraId="33F0B0A6" w14:textId="6862BD29" w:rsidR="004168B8" w:rsidRPr="006156C9" w:rsidRDefault="004168B8"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Figure S</w:t>
      </w:r>
      <w:r w:rsidR="000A7F59" w:rsidRPr="006156C9">
        <w:rPr>
          <w:rFonts w:ascii="Times New Roman" w:hAnsi="Times New Roman" w:cs="Times New Roman" w:hint="eastAsia"/>
          <w:color w:val="000000" w:themeColor="text1"/>
          <w:sz w:val="24"/>
          <w:szCs w:val="24"/>
        </w:rPr>
        <w:t>1</w:t>
      </w:r>
      <w:r w:rsidR="00222CAE" w:rsidRPr="006156C9">
        <w:rPr>
          <w:rFonts w:ascii="Times New Roman" w:hAnsi="Times New Roman" w:cs="Times New Roman" w:hint="eastAsia"/>
          <w:color w:val="000000" w:themeColor="text1"/>
          <w:sz w:val="24"/>
          <w:szCs w:val="24"/>
        </w:rPr>
        <w:t>1</w:t>
      </w:r>
      <w:r w:rsidRPr="006156C9">
        <w:rPr>
          <w:rFonts w:ascii="Times New Roman" w:hAnsi="Times New Roman" w:cs="Times New Roman"/>
          <w:color w:val="000000" w:themeColor="text1"/>
          <w:sz w:val="24"/>
          <w:szCs w:val="24"/>
        </w:rPr>
        <w:t xml:space="preserve">. </w:t>
      </w:r>
      <w:r w:rsidR="00673A2F" w:rsidRPr="006156C9">
        <w:rPr>
          <w:rFonts w:ascii="Times New Roman" w:hAnsi="Times New Roman" w:cs="Times New Roman"/>
          <w:color w:val="000000" w:themeColor="text1"/>
          <w:sz w:val="24"/>
          <w:szCs w:val="24"/>
        </w:rPr>
        <w:t xml:space="preserve">a) </w:t>
      </w:r>
      <w:r w:rsidR="00DB6390" w:rsidRPr="006156C9">
        <w:rPr>
          <w:rFonts w:ascii="Times New Roman" w:hAnsi="Times New Roman" w:cs="Times New Roman"/>
          <w:color w:val="000000" w:themeColor="text1"/>
          <w:sz w:val="24"/>
          <w:szCs w:val="24"/>
        </w:rPr>
        <w:t>High magnification TEM image of etched AgFs</w:t>
      </w:r>
      <w:r w:rsidR="00673A2F" w:rsidRPr="006156C9">
        <w:rPr>
          <w:rFonts w:ascii="Times New Roman" w:hAnsi="Times New Roman" w:cs="Times New Roman"/>
          <w:color w:val="000000" w:themeColor="text1"/>
          <w:sz w:val="24"/>
          <w:szCs w:val="24"/>
        </w:rPr>
        <w:t xml:space="preserve">; b) </w:t>
      </w:r>
      <w:r w:rsidR="00C87978" w:rsidRPr="006156C9">
        <w:rPr>
          <w:rFonts w:ascii="Times New Roman" w:hAnsi="Times New Roman" w:cs="Times New Roman" w:hint="eastAsia"/>
          <w:color w:val="000000" w:themeColor="text1"/>
          <w:sz w:val="24"/>
          <w:szCs w:val="24"/>
        </w:rPr>
        <w:t>l</w:t>
      </w:r>
      <w:r w:rsidR="00673A2F" w:rsidRPr="006156C9">
        <w:rPr>
          <w:rFonts w:ascii="Times New Roman" w:hAnsi="Times New Roman" w:cs="Times New Roman"/>
          <w:color w:val="000000" w:themeColor="text1"/>
          <w:sz w:val="24"/>
          <w:szCs w:val="24"/>
        </w:rPr>
        <w:t xml:space="preserve">attice-resolved TEM image </w:t>
      </w:r>
      <w:r w:rsidR="00DB69B6" w:rsidRPr="006156C9">
        <w:rPr>
          <w:rFonts w:ascii="Times New Roman" w:hAnsi="Times New Roman" w:cs="Times New Roman"/>
          <w:color w:val="000000" w:themeColor="text1"/>
          <w:sz w:val="24"/>
          <w:szCs w:val="24"/>
        </w:rPr>
        <w:t>(marked regions 1 and 2 of (a))</w:t>
      </w:r>
      <w:r w:rsidR="00DB69B6" w:rsidRPr="006156C9">
        <w:rPr>
          <w:rFonts w:ascii="Times New Roman" w:hAnsi="Times New Roman" w:cs="Times New Roman" w:hint="eastAsia"/>
          <w:color w:val="000000" w:themeColor="text1"/>
          <w:sz w:val="24"/>
          <w:szCs w:val="24"/>
        </w:rPr>
        <w:t xml:space="preserve"> </w:t>
      </w:r>
      <w:r w:rsidR="00673A2F" w:rsidRPr="006156C9">
        <w:rPr>
          <w:rFonts w:ascii="Times New Roman" w:hAnsi="Times New Roman" w:cs="Times New Roman"/>
          <w:color w:val="000000" w:themeColor="text1"/>
          <w:sz w:val="24"/>
          <w:szCs w:val="24"/>
        </w:rPr>
        <w:t xml:space="preserve">and c) </w:t>
      </w:r>
      <w:r w:rsidR="00DB6390" w:rsidRPr="006156C9">
        <w:rPr>
          <w:rFonts w:ascii="Times New Roman" w:hAnsi="Times New Roman" w:cs="Times New Roman"/>
          <w:color w:val="000000" w:themeColor="text1"/>
          <w:sz w:val="24"/>
          <w:szCs w:val="24"/>
        </w:rPr>
        <w:t>interplanar distance profiles</w:t>
      </w:r>
      <w:r w:rsidR="00697D78" w:rsidRPr="006156C9">
        <w:rPr>
          <w:rFonts w:ascii="Times New Roman" w:hAnsi="Times New Roman" w:cs="Times New Roman"/>
          <w:color w:val="000000" w:themeColor="text1"/>
          <w:sz w:val="24"/>
          <w:szCs w:val="24"/>
        </w:rPr>
        <w:t xml:space="preserve"> (marked regions of (</w:t>
      </w:r>
      <w:r w:rsidR="00697D78" w:rsidRPr="006156C9">
        <w:rPr>
          <w:rFonts w:ascii="Times New Roman" w:hAnsi="Times New Roman" w:cs="Times New Roman" w:hint="eastAsia"/>
          <w:color w:val="000000" w:themeColor="text1"/>
          <w:sz w:val="24"/>
          <w:szCs w:val="24"/>
        </w:rPr>
        <w:t>b</w:t>
      </w:r>
      <w:r w:rsidR="00697D78" w:rsidRPr="006156C9">
        <w:rPr>
          <w:rFonts w:ascii="Times New Roman" w:hAnsi="Times New Roman" w:cs="Times New Roman"/>
          <w:color w:val="000000" w:themeColor="text1"/>
          <w:sz w:val="24"/>
          <w:szCs w:val="24"/>
        </w:rPr>
        <w:t>))</w:t>
      </w:r>
      <w:r w:rsidR="00673A2F" w:rsidRPr="006156C9">
        <w:rPr>
          <w:rFonts w:ascii="Times New Roman" w:hAnsi="Times New Roman" w:cs="Times New Roman"/>
          <w:color w:val="000000" w:themeColor="text1"/>
          <w:sz w:val="24"/>
          <w:szCs w:val="24"/>
        </w:rPr>
        <w:t>; d) SAED analysis (</w:t>
      </w:r>
      <w:r w:rsidR="00D06FE8" w:rsidRPr="006156C9">
        <w:rPr>
          <w:rFonts w:ascii="Times New Roman" w:hAnsi="Times New Roman" w:cs="Times New Roman"/>
          <w:color w:val="000000" w:themeColor="text1"/>
          <w:sz w:val="24"/>
          <w:szCs w:val="24"/>
        </w:rPr>
        <w:t xml:space="preserve">white square </w:t>
      </w:r>
      <w:r w:rsidR="00673A2F" w:rsidRPr="006156C9">
        <w:rPr>
          <w:rFonts w:ascii="Times New Roman" w:hAnsi="Times New Roman" w:cs="Times New Roman"/>
          <w:color w:val="000000" w:themeColor="text1"/>
          <w:sz w:val="24"/>
          <w:szCs w:val="24"/>
        </w:rPr>
        <w:t xml:space="preserve">marked region </w:t>
      </w:r>
      <w:r w:rsidR="00D06FE8" w:rsidRPr="006156C9">
        <w:rPr>
          <w:rFonts w:ascii="Times New Roman" w:hAnsi="Times New Roman" w:cs="Times New Roman"/>
          <w:color w:val="000000" w:themeColor="text1"/>
          <w:sz w:val="24"/>
          <w:szCs w:val="24"/>
        </w:rPr>
        <w:t>of (a)).</w:t>
      </w:r>
    </w:p>
    <w:p w14:paraId="7F81D045" w14:textId="22D7FE36" w:rsidR="00D673B5" w:rsidRPr="006156C9" w:rsidRDefault="00D673B5" w:rsidP="00D673B5">
      <w:pPr>
        <w:spacing w:afterLines="50" w:after="156" w:line="360" w:lineRule="auto"/>
        <w:ind w:firstLineChars="200" w:firstLine="480"/>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High-resolution TEM (HRTEM) scans of the edge and central regions (Regions 1 and 2) reveal consistent interplanar spacings of 0.233 nm, corresponding to the (</w:t>
      </w:r>
      <w:r w:rsidRPr="006156C9">
        <w:rPr>
          <w:rFonts w:ascii="Times New Roman" w:hAnsi="Times New Roman" w:cs="Times New Roman" w:hint="eastAsia"/>
          <w:color w:val="000000" w:themeColor="text1"/>
          <w:sz w:val="24"/>
          <w:szCs w:val="24"/>
        </w:rPr>
        <w:t>111</w:t>
      </w:r>
      <w:r w:rsidRPr="006156C9">
        <w:rPr>
          <w:rFonts w:ascii="Times New Roman" w:hAnsi="Times New Roman" w:cs="Times New Roman"/>
          <w:color w:val="000000" w:themeColor="text1"/>
          <w:sz w:val="24"/>
          <w:szCs w:val="24"/>
        </w:rPr>
        <w:t xml:space="preserve">) </w:t>
      </w:r>
      <w:r w:rsidRPr="006156C9">
        <w:rPr>
          <w:rFonts w:ascii="Times New Roman" w:hAnsi="Times New Roman" w:cs="Times New Roman" w:hint="eastAsia"/>
          <w:color w:val="000000" w:themeColor="text1"/>
          <w:sz w:val="24"/>
          <w:szCs w:val="24"/>
        </w:rPr>
        <w:t xml:space="preserve">crystal </w:t>
      </w:r>
      <w:r w:rsidRPr="006156C9">
        <w:rPr>
          <w:rFonts w:ascii="Times New Roman" w:hAnsi="Times New Roman" w:cs="Times New Roman"/>
          <w:color w:val="000000" w:themeColor="text1"/>
          <w:sz w:val="24"/>
          <w:szCs w:val="24"/>
        </w:rPr>
        <w:t>plane of Ag (Figure S</w:t>
      </w:r>
      <w:r w:rsidRPr="006156C9">
        <w:rPr>
          <w:rFonts w:ascii="Times New Roman" w:hAnsi="Times New Roman" w:cs="Times New Roman" w:hint="eastAsia"/>
          <w:color w:val="000000" w:themeColor="text1"/>
          <w:sz w:val="24"/>
          <w:szCs w:val="24"/>
        </w:rPr>
        <w:t xml:space="preserve">11a, </w:t>
      </w:r>
      <w:r w:rsidRPr="006156C9">
        <w:rPr>
          <w:rFonts w:ascii="Times New Roman" w:hAnsi="Times New Roman" w:cs="Times New Roman"/>
          <w:color w:val="000000" w:themeColor="text1"/>
          <w:sz w:val="24"/>
          <w:szCs w:val="24"/>
        </w:rPr>
        <w:t>b)</w:t>
      </w:r>
      <w:r w:rsidR="00205962">
        <w:rPr>
          <w:rFonts w:ascii="Times New Roman" w:hAnsi="Times New Roman" w:cs="Times New Roman"/>
          <w:color w:val="000000" w:themeColor="text1"/>
          <w:sz w:val="24"/>
          <w:szCs w:val="24"/>
        </w:rPr>
        <w:fldChar w:fldCharType="begin"/>
      </w:r>
      <w:r w:rsidR="00205962">
        <w:rPr>
          <w:rFonts w:ascii="Times New Roman" w:hAnsi="Times New Roman" w:cs="Times New Roman"/>
          <w:color w:val="000000" w:themeColor="text1"/>
          <w:sz w:val="24"/>
          <w:szCs w:val="24"/>
        </w:rPr>
        <w:instrText xml:space="preserve"> ADDIN EN.CITE &lt;EndNote&gt;&lt;Cite&gt;&lt;Author&gt;Wei&lt;/Author&gt;&lt;Year&gt;2022&lt;/Year&gt;&lt;RecNum&gt;1116&lt;/RecNum&gt;&lt;DisplayText&gt;&lt;style face="superscript"&gt;[7]&lt;/style&gt;&lt;/DisplayText&gt;&lt;record&gt;&lt;rec-number&gt;1116&lt;/rec-number&gt;&lt;foreign-keys&gt;&lt;key app="EN" db-id="2dpd0saphrarx5ezwpdpzx06f0wf9z592d22" timestamp="1748505818"&gt;1116&lt;/key&gt;&lt;/foreign-keys&gt;&lt;ref-type name="Journal Article"&gt;17&lt;/ref-type&gt;&lt;contributors&gt;&lt;authors&gt;&lt;author&gt;Wei, Jianhong&lt;/author&gt;&lt;author&gt;Lin, Zhiqiang&lt;/author&gt;&lt;author&gt;Lei, Zuomin&lt;/author&gt;&lt;author&gt;Xu, Yadong&lt;/author&gt;&lt;author&gt;Zhao, Zeyu&lt;/author&gt;&lt;author&gt;Zhao, Tao&lt;/author&gt;&lt;author&gt;Hu, Yougen&lt;/author&gt;&lt;author&gt;Miao, Hua&lt;/author&gt;&lt;author&gt;Sun, Rong&lt;/author&gt;&lt;/authors&gt;&lt;/contributors&gt;&lt;titles&gt;&lt;title&gt;Lightweight and Highly Compressible Expandable Polymer Microsphere/Silver Nanowire Composites for Wideband Electromagnetic Interference Shielding&lt;/title&gt;&lt;secondary-title&gt;ACS Applied Materials &amp;amp; Interfaces&lt;/secondary-title&gt;&lt;/titles&gt;&lt;periodical&gt;&lt;full-title&gt;Acs Applied Materials &amp;amp; Interfaces&lt;/full-title&gt;&lt;/periodical&gt;&lt;pages&gt;5940-5950&lt;/pages&gt;&lt;volume&gt;14&lt;/volume&gt;&lt;number&gt;4&lt;/number&gt;&lt;dates&gt;&lt;year&gt;2022&lt;/year&gt;&lt;pub-dates&gt;&lt;date&gt;Feb 2&lt;/date&gt;&lt;/pub-dates&gt;&lt;/dates&gt;&lt;isbn&gt;1944-8244&lt;/isbn&gt;&lt;accession-num&gt;WOS:000757998600001&lt;/accession-num&gt;&lt;work-type&gt;Article&lt;/work-type&gt;&lt;urls&gt;&lt;related-urls&gt;&lt;url&gt;&lt;style face="underline" font="default" size="100%"&gt;&amp;lt;Go to ISI&amp;gt;://WOS:000757998600001&lt;/style&gt;&lt;/url&gt;&lt;/related-urls&gt;&lt;/urls&gt;&lt;electronic-resource-num&gt;10.1021/acsami.1c20593&lt;/electronic-resource-num&gt;&lt;/record&gt;&lt;/Cite&gt;&lt;/EndNote&gt;</w:instrText>
      </w:r>
      <w:r w:rsidR="00205962">
        <w:rPr>
          <w:rFonts w:ascii="Times New Roman" w:hAnsi="Times New Roman" w:cs="Times New Roman"/>
          <w:color w:val="000000" w:themeColor="text1"/>
          <w:sz w:val="24"/>
          <w:szCs w:val="24"/>
        </w:rPr>
        <w:fldChar w:fldCharType="separate"/>
      </w:r>
      <w:r w:rsidR="00205962" w:rsidRPr="00205962">
        <w:rPr>
          <w:rFonts w:ascii="Times New Roman" w:hAnsi="Times New Roman" w:cs="Times New Roman"/>
          <w:noProof/>
          <w:color w:val="000000" w:themeColor="text1"/>
          <w:sz w:val="24"/>
          <w:szCs w:val="24"/>
          <w:vertAlign w:val="superscript"/>
        </w:rPr>
        <w:t>[7]</w:t>
      </w:r>
      <w:r w:rsidR="00205962">
        <w:rPr>
          <w:rFonts w:ascii="Times New Roman" w:hAnsi="Times New Roman" w:cs="Times New Roman"/>
          <w:color w:val="000000" w:themeColor="text1"/>
          <w:sz w:val="24"/>
          <w:szCs w:val="24"/>
        </w:rPr>
        <w:fldChar w:fldCharType="end"/>
      </w:r>
      <w:r w:rsidRPr="006156C9">
        <w:rPr>
          <w:rFonts w:ascii="Times New Roman" w:hAnsi="Times New Roman" w:cs="Times New Roman"/>
          <w:color w:val="000000" w:themeColor="text1"/>
          <w:sz w:val="24"/>
          <w:szCs w:val="24"/>
        </w:rPr>
        <w:t>. The uniformity of interplanar spacing across the scanned area, as shown in the contour image (Figure S</w:t>
      </w:r>
      <w:r w:rsidRPr="006156C9">
        <w:rPr>
          <w:rFonts w:ascii="Times New Roman" w:hAnsi="Times New Roman" w:cs="Times New Roman" w:hint="eastAsia"/>
          <w:color w:val="000000" w:themeColor="text1"/>
          <w:sz w:val="24"/>
          <w:szCs w:val="24"/>
        </w:rPr>
        <w:t>1</w:t>
      </w:r>
      <w:r w:rsidR="00B91409" w:rsidRPr="006156C9">
        <w:rPr>
          <w:rFonts w:ascii="Times New Roman" w:hAnsi="Times New Roman" w:cs="Times New Roman" w:hint="eastAsia"/>
          <w:color w:val="000000" w:themeColor="text1"/>
          <w:sz w:val="24"/>
          <w:szCs w:val="24"/>
        </w:rPr>
        <w:t>1</w:t>
      </w:r>
      <w:r w:rsidRPr="006156C9">
        <w:rPr>
          <w:rFonts w:ascii="Times New Roman" w:hAnsi="Times New Roman" w:cs="Times New Roman"/>
          <w:color w:val="000000" w:themeColor="text1"/>
          <w:sz w:val="24"/>
          <w:szCs w:val="24"/>
        </w:rPr>
        <w:t>c), confirm</w:t>
      </w:r>
      <w:r w:rsidR="00B91409" w:rsidRPr="006156C9">
        <w:rPr>
          <w:rFonts w:ascii="Times New Roman" w:hAnsi="Times New Roman" w:cs="Times New Roman" w:hint="eastAsia"/>
          <w:color w:val="000000" w:themeColor="text1"/>
          <w:sz w:val="24"/>
          <w:szCs w:val="24"/>
        </w:rPr>
        <w:t>ing</w:t>
      </w:r>
      <w:r w:rsidRPr="006156C9">
        <w:rPr>
          <w:rFonts w:ascii="Times New Roman" w:hAnsi="Times New Roman" w:cs="Times New Roman"/>
          <w:color w:val="000000" w:themeColor="text1"/>
          <w:sz w:val="24"/>
          <w:szCs w:val="24"/>
        </w:rPr>
        <w:t xml:space="preserve"> the absence of </w:t>
      </w:r>
      <w:r w:rsidRPr="006156C9">
        <w:rPr>
          <w:rFonts w:ascii="Times New Roman" w:hAnsi="Times New Roman" w:cs="Times New Roman"/>
          <w:color w:val="000000" w:themeColor="text1"/>
          <w:sz w:val="24"/>
          <w:szCs w:val="24"/>
        </w:rPr>
        <w:lastRenderedPageBreak/>
        <w:t>oxide layer on the etched AgFs. The selected area electron diffraction (SAED) pattern, with characteristic peaks at (</w:t>
      </w:r>
      <w:r w:rsidRPr="006156C9">
        <w:rPr>
          <w:rFonts w:ascii="Times New Roman" w:hAnsi="Times New Roman" w:cs="Times New Roman" w:hint="eastAsia"/>
          <w:color w:val="000000" w:themeColor="text1"/>
          <w:sz w:val="24"/>
          <w:szCs w:val="24"/>
        </w:rPr>
        <w:t>111</w:t>
      </w:r>
      <w:r w:rsidRPr="006156C9">
        <w:rPr>
          <w:rFonts w:ascii="Times New Roman" w:hAnsi="Times New Roman" w:cs="Times New Roman"/>
          <w:color w:val="000000" w:themeColor="text1"/>
          <w:sz w:val="24"/>
          <w:szCs w:val="24"/>
        </w:rPr>
        <w:t>), (</w:t>
      </w:r>
      <w:r w:rsidRPr="006156C9">
        <w:rPr>
          <w:rFonts w:ascii="Times New Roman" w:hAnsi="Times New Roman" w:cs="Times New Roman" w:hint="eastAsia"/>
          <w:color w:val="000000" w:themeColor="text1"/>
          <w:sz w:val="24"/>
          <w:szCs w:val="24"/>
        </w:rPr>
        <w:t>200</w:t>
      </w:r>
      <w:r w:rsidRPr="006156C9">
        <w:rPr>
          <w:rFonts w:ascii="Times New Roman" w:hAnsi="Times New Roman" w:cs="Times New Roman"/>
          <w:color w:val="000000" w:themeColor="text1"/>
          <w:sz w:val="24"/>
          <w:szCs w:val="24"/>
        </w:rPr>
        <w:t>), (</w:t>
      </w:r>
      <w:r w:rsidRPr="006156C9">
        <w:rPr>
          <w:rFonts w:ascii="Times New Roman" w:hAnsi="Times New Roman" w:cs="Times New Roman" w:hint="eastAsia"/>
          <w:color w:val="000000" w:themeColor="text1"/>
          <w:sz w:val="24"/>
          <w:szCs w:val="24"/>
        </w:rPr>
        <w:t>220</w:t>
      </w:r>
      <w:r w:rsidRPr="006156C9">
        <w:rPr>
          <w:rFonts w:ascii="Times New Roman" w:hAnsi="Times New Roman" w:cs="Times New Roman"/>
          <w:color w:val="000000" w:themeColor="text1"/>
          <w:sz w:val="24"/>
          <w:szCs w:val="24"/>
        </w:rPr>
        <w:t>)</w:t>
      </w:r>
      <w:r w:rsidRPr="006156C9">
        <w:rPr>
          <w:rFonts w:ascii="Times New Roman" w:hAnsi="Times New Roman" w:cs="Times New Roman" w:hint="eastAsia"/>
          <w:color w:val="000000" w:themeColor="text1"/>
          <w:sz w:val="24"/>
          <w:szCs w:val="24"/>
        </w:rPr>
        <w:t xml:space="preserve"> </w:t>
      </w:r>
      <w:r w:rsidRPr="006156C9">
        <w:rPr>
          <w:rFonts w:ascii="Times New Roman" w:hAnsi="Times New Roman" w:cs="Times New Roman"/>
          <w:color w:val="000000" w:themeColor="text1"/>
          <w:sz w:val="24"/>
          <w:szCs w:val="24"/>
        </w:rPr>
        <w:t>and (</w:t>
      </w:r>
      <w:r w:rsidRPr="006156C9">
        <w:rPr>
          <w:rFonts w:ascii="Times New Roman" w:hAnsi="Times New Roman" w:cs="Times New Roman" w:hint="eastAsia"/>
          <w:color w:val="000000" w:themeColor="text1"/>
          <w:sz w:val="24"/>
          <w:szCs w:val="24"/>
        </w:rPr>
        <w:t>311</w:t>
      </w:r>
      <w:r w:rsidRPr="006156C9">
        <w:rPr>
          <w:rFonts w:ascii="Times New Roman" w:hAnsi="Times New Roman" w:cs="Times New Roman"/>
          <w:color w:val="000000" w:themeColor="text1"/>
          <w:sz w:val="24"/>
          <w:szCs w:val="24"/>
        </w:rPr>
        <w:t xml:space="preserve">), further </w:t>
      </w:r>
      <w:bookmarkStart w:id="0" w:name="_Hlk197675389"/>
      <w:r w:rsidRPr="006156C9">
        <w:rPr>
          <w:rFonts w:ascii="Times New Roman" w:hAnsi="Times New Roman" w:cs="Times New Roman"/>
          <w:color w:val="000000" w:themeColor="text1"/>
          <w:sz w:val="24"/>
          <w:szCs w:val="24"/>
        </w:rPr>
        <w:t xml:space="preserve">validates the complete removal </w:t>
      </w:r>
      <w:bookmarkEnd w:id="0"/>
      <w:r w:rsidRPr="006156C9">
        <w:rPr>
          <w:rFonts w:ascii="Times New Roman" w:hAnsi="Times New Roman" w:cs="Times New Roman"/>
          <w:color w:val="000000" w:themeColor="text1"/>
          <w:sz w:val="24"/>
          <w:szCs w:val="24"/>
        </w:rPr>
        <w:t>of Ag</w:t>
      </w:r>
      <w:r w:rsidRPr="006156C9">
        <w:rPr>
          <w:rFonts w:ascii="Times New Roman" w:hAnsi="Times New Roman" w:cs="Times New Roman"/>
          <w:color w:val="000000" w:themeColor="text1"/>
          <w:sz w:val="24"/>
          <w:szCs w:val="24"/>
          <w:vertAlign w:val="subscript"/>
        </w:rPr>
        <w:t>2</w:t>
      </w:r>
      <w:r w:rsidRPr="006156C9">
        <w:rPr>
          <w:rFonts w:ascii="Times New Roman" w:hAnsi="Times New Roman" w:cs="Times New Roman"/>
          <w:color w:val="000000" w:themeColor="text1"/>
          <w:sz w:val="24"/>
          <w:szCs w:val="24"/>
        </w:rPr>
        <w:t>O layer through the in-situ etching process (Figure S</w:t>
      </w:r>
      <w:r w:rsidRPr="006156C9">
        <w:rPr>
          <w:rFonts w:ascii="Times New Roman" w:hAnsi="Times New Roman" w:cs="Times New Roman" w:hint="eastAsia"/>
          <w:color w:val="000000" w:themeColor="text1"/>
          <w:sz w:val="24"/>
          <w:szCs w:val="24"/>
        </w:rPr>
        <w:t>1</w:t>
      </w:r>
      <w:r w:rsidR="00B91409" w:rsidRPr="006156C9">
        <w:rPr>
          <w:rFonts w:ascii="Times New Roman" w:hAnsi="Times New Roman" w:cs="Times New Roman" w:hint="eastAsia"/>
          <w:color w:val="000000" w:themeColor="text1"/>
          <w:sz w:val="24"/>
          <w:szCs w:val="24"/>
        </w:rPr>
        <w:t>1</w:t>
      </w:r>
      <w:r w:rsidRPr="006156C9">
        <w:rPr>
          <w:rFonts w:ascii="Times New Roman" w:hAnsi="Times New Roman" w:cs="Times New Roman"/>
          <w:color w:val="000000" w:themeColor="text1"/>
          <w:sz w:val="24"/>
          <w:szCs w:val="24"/>
        </w:rPr>
        <w:t>d).</w:t>
      </w:r>
    </w:p>
    <w:p w14:paraId="36D75FC5" w14:textId="53403283" w:rsidR="00D673B5" w:rsidRPr="006156C9" w:rsidRDefault="00A61497"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drawing>
          <wp:anchor distT="0" distB="0" distL="114300" distR="114300" simplePos="0" relativeHeight="251701248" behindDoc="0" locked="0" layoutInCell="1" allowOverlap="1" wp14:anchorId="032C5E15" wp14:editId="46D6339C">
            <wp:simplePos x="0" y="0"/>
            <wp:positionH relativeFrom="margin">
              <wp:posOffset>0</wp:posOffset>
            </wp:positionH>
            <wp:positionV relativeFrom="paragraph">
              <wp:posOffset>425450</wp:posOffset>
            </wp:positionV>
            <wp:extent cx="5153660" cy="2224405"/>
            <wp:effectExtent l="0" t="0" r="8890" b="4445"/>
            <wp:wrapTopAndBottom/>
            <wp:docPr id="11368963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3660" cy="2224405"/>
                    </a:xfrm>
                    <a:prstGeom prst="rect">
                      <a:avLst/>
                    </a:prstGeom>
                    <a:noFill/>
                  </pic:spPr>
                </pic:pic>
              </a:graphicData>
            </a:graphic>
            <wp14:sizeRelH relativeFrom="page">
              <wp14:pctWidth>0</wp14:pctWidth>
            </wp14:sizeRelH>
            <wp14:sizeRelV relativeFrom="page">
              <wp14:pctHeight>0</wp14:pctHeight>
            </wp14:sizeRelV>
          </wp:anchor>
        </w:drawing>
      </w:r>
    </w:p>
    <w:p w14:paraId="5971794F" w14:textId="0F4064D0" w:rsidR="009072B6" w:rsidRPr="006156C9" w:rsidRDefault="00FB5410" w:rsidP="00082853">
      <w:pPr>
        <w:spacing w:afterLines="50" w:after="156" w:line="360" w:lineRule="auto"/>
        <w:rPr>
          <w:rFonts w:ascii="Times New Roman" w:hAnsi="Times New Roman" w:cs="Times New Roman"/>
          <w:noProof/>
          <w:color w:val="000000" w:themeColor="text1"/>
          <w:sz w:val="24"/>
          <w:szCs w:val="24"/>
        </w:rPr>
      </w:pPr>
      <w:r w:rsidRPr="006156C9">
        <w:rPr>
          <w:rFonts w:ascii="Times New Roman" w:hAnsi="Times New Roman" w:cs="Times New Roman"/>
          <w:color w:val="000000" w:themeColor="text1"/>
          <w:sz w:val="24"/>
          <w:szCs w:val="24"/>
        </w:rPr>
        <w:t>Figure S</w:t>
      </w:r>
      <w:r w:rsidR="008D7537" w:rsidRPr="006156C9">
        <w:rPr>
          <w:rFonts w:ascii="Times New Roman" w:hAnsi="Times New Roman" w:cs="Times New Roman" w:hint="eastAsia"/>
          <w:color w:val="000000" w:themeColor="text1"/>
          <w:sz w:val="24"/>
          <w:szCs w:val="24"/>
        </w:rPr>
        <w:t>1</w:t>
      </w:r>
      <w:r w:rsidR="00B91409" w:rsidRPr="006156C9">
        <w:rPr>
          <w:rFonts w:ascii="Times New Roman" w:hAnsi="Times New Roman" w:cs="Times New Roman" w:hint="eastAsia"/>
          <w:color w:val="000000" w:themeColor="text1"/>
          <w:sz w:val="24"/>
          <w:szCs w:val="24"/>
        </w:rPr>
        <w:t>2</w:t>
      </w:r>
      <w:r w:rsidR="00D06FE8" w:rsidRPr="006156C9">
        <w:rPr>
          <w:rFonts w:ascii="Times New Roman" w:hAnsi="Times New Roman" w:cs="Times New Roman"/>
          <w:color w:val="000000" w:themeColor="text1"/>
          <w:sz w:val="24"/>
          <w:szCs w:val="24"/>
        </w:rPr>
        <w:t xml:space="preserve">. </w:t>
      </w:r>
      <w:r w:rsidR="007771CD" w:rsidRPr="006156C9">
        <w:rPr>
          <w:rFonts w:ascii="Times New Roman" w:hAnsi="Times New Roman" w:cs="Times New Roman"/>
          <w:color w:val="000000" w:themeColor="text1"/>
          <w:sz w:val="24"/>
          <w:szCs w:val="24"/>
        </w:rPr>
        <w:t xml:space="preserve">a) </w:t>
      </w:r>
      <w:r w:rsidR="00AF59BC" w:rsidRPr="006156C9">
        <w:rPr>
          <w:rFonts w:ascii="Times New Roman" w:hAnsi="Times New Roman" w:cs="Times New Roman"/>
          <w:color w:val="000000" w:themeColor="text1"/>
          <w:sz w:val="24"/>
          <w:szCs w:val="24"/>
        </w:rPr>
        <w:t xml:space="preserve">SEM images of </w:t>
      </w:r>
      <w:r w:rsidR="007771CD" w:rsidRPr="006156C9">
        <w:rPr>
          <w:rFonts w:ascii="Times New Roman" w:hAnsi="Times New Roman" w:cs="Times New Roman"/>
          <w:color w:val="000000" w:themeColor="text1"/>
          <w:sz w:val="24"/>
          <w:szCs w:val="24"/>
        </w:rPr>
        <w:t>extracted</w:t>
      </w:r>
      <w:r w:rsidR="00AF59BC" w:rsidRPr="006156C9">
        <w:rPr>
          <w:rFonts w:ascii="Times New Roman" w:hAnsi="Times New Roman" w:cs="Times New Roman"/>
          <w:color w:val="000000" w:themeColor="text1"/>
          <w:sz w:val="24"/>
          <w:szCs w:val="24"/>
        </w:rPr>
        <w:t xml:space="preserve"> conductive fillers in </w:t>
      </w:r>
      <w:r w:rsidR="007771CD" w:rsidRPr="006156C9">
        <w:rPr>
          <w:rFonts w:ascii="Times New Roman" w:hAnsi="Times New Roman" w:cs="Times New Roman"/>
          <w:color w:val="000000" w:themeColor="text1"/>
          <w:sz w:val="24"/>
          <w:szCs w:val="24"/>
        </w:rPr>
        <w:t>PDMS-AgFs-PAg</w:t>
      </w:r>
      <w:r w:rsidR="00AF59BC" w:rsidRPr="006156C9">
        <w:rPr>
          <w:rFonts w:ascii="Times New Roman" w:hAnsi="Times New Roman" w:cs="Times New Roman"/>
          <w:color w:val="000000" w:themeColor="text1"/>
          <w:sz w:val="24"/>
          <w:szCs w:val="24"/>
        </w:rPr>
        <w:t xml:space="preserve"> under different formic acid content</w:t>
      </w:r>
      <w:r w:rsidR="00953771" w:rsidRPr="006156C9">
        <w:rPr>
          <w:rFonts w:ascii="Times New Roman" w:hAnsi="Times New Roman" w:cs="Times New Roman" w:hint="eastAsia"/>
          <w:color w:val="000000" w:themeColor="text1"/>
          <w:sz w:val="24"/>
          <w:szCs w:val="24"/>
        </w:rPr>
        <w:t>s</w:t>
      </w:r>
      <w:r w:rsidR="00DA662A" w:rsidRPr="006156C9">
        <w:rPr>
          <w:rFonts w:ascii="Times New Roman" w:hAnsi="Times New Roman" w:cs="Times New Roman" w:hint="eastAsia"/>
          <w:color w:val="000000" w:themeColor="text1"/>
          <w:sz w:val="24"/>
          <w:szCs w:val="24"/>
        </w:rPr>
        <w:t xml:space="preserve"> (scale bar: </w:t>
      </w:r>
      <w:r w:rsidR="00697D78" w:rsidRPr="006156C9">
        <w:rPr>
          <w:rFonts w:ascii="Times New Roman" w:hAnsi="Times New Roman" w:cs="Times New Roman" w:hint="eastAsia"/>
          <w:color w:val="000000" w:themeColor="text1"/>
          <w:sz w:val="24"/>
          <w:szCs w:val="24"/>
        </w:rPr>
        <w:t>1</w:t>
      </w:r>
      <w:r w:rsidR="00DA662A" w:rsidRPr="006156C9">
        <w:rPr>
          <w:rFonts w:ascii="Times New Roman" w:hAnsi="Times New Roman" w:cs="Times New Roman" w:hint="eastAsia"/>
          <w:color w:val="000000" w:themeColor="text1"/>
          <w:sz w:val="24"/>
          <w:szCs w:val="24"/>
        </w:rPr>
        <w:t>00 nm)</w:t>
      </w:r>
      <w:r w:rsidR="007771CD" w:rsidRPr="006156C9">
        <w:rPr>
          <w:rFonts w:ascii="Times New Roman" w:hAnsi="Times New Roman" w:cs="Times New Roman"/>
          <w:color w:val="000000" w:themeColor="text1"/>
          <w:sz w:val="24"/>
          <w:szCs w:val="24"/>
        </w:rPr>
        <w:t xml:space="preserve">; b) </w:t>
      </w:r>
      <w:r w:rsidR="00375C46" w:rsidRPr="006156C9">
        <w:rPr>
          <w:rFonts w:ascii="Times New Roman" w:hAnsi="Times New Roman" w:cs="Times New Roman"/>
          <w:color w:val="000000" w:themeColor="text1"/>
          <w:sz w:val="24"/>
          <w:szCs w:val="24"/>
        </w:rPr>
        <w:t>p</w:t>
      </w:r>
      <w:r w:rsidR="007771CD" w:rsidRPr="006156C9">
        <w:rPr>
          <w:rFonts w:ascii="Times New Roman" w:hAnsi="Times New Roman" w:cs="Times New Roman"/>
          <w:color w:val="000000" w:themeColor="text1"/>
          <w:sz w:val="24"/>
          <w:szCs w:val="24"/>
        </w:rPr>
        <w:t xml:space="preserve">article size distribution of conductive fillers (40 μL/g </w:t>
      </w:r>
      <w:r w:rsidR="00375C46" w:rsidRPr="006156C9">
        <w:rPr>
          <w:rFonts w:ascii="Times New Roman" w:hAnsi="Times New Roman" w:cs="Times New Roman"/>
          <w:color w:val="000000" w:themeColor="text1"/>
          <w:sz w:val="24"/>
          <w:szCs w:val="24"/>
        </w:rPr>
        <w:t>formic acid</w:t>
      </w:r>
      <w:r w:rsidR="007771CD" w:rsidRPr="006156C9">
        <w:rPr>
          <w:rFonts w:ascii="Times New Roman" w:hAnsi="Times New Roman" w:cs="Times New Roman"/>
          <w:color w:val="000000" w:themeColor="text1"/>
          <w:sz w:val="24"/>
          <w:szCs w:val="24"/>
        </w:rPr>
        <w:t>) obtained by dynamic light scattering</w:t>
      </w:r>
      <w:r w:rsidR="00375C46" w:rsidRPr="006156C9">
        <w:rPr>
          <w:rFonts w:ascii="Times New Roman" w:hAnsi="Times New Roman" w:cs="Times New Roman"/>
          <w:color w:val="000000" w:themeColor="text1"/>
          <w:sz w:val="24"/>
          <w:szCs w:val="24"/>
        </w:rPr>
        <w:t xml:space="preserve"> (DLS).</w:t>
      </w:r>
    </w:p>
    <w:p w14:paraId="0D025EEF" w14:textId="5F707DB5" w:rsidR="00930F7E" w:rsidRPr="006156C9" w:rsidRDefault="00930F7E" w:rsidP="00082853">
      <w:pPr>
        <w:spacing w:afterLines="50" w:after="156" w:line="360" w:lineRule="auto"/>
        <w:rPr>
          <w:rFonts w:ascii="Times New Roman" w:hAnsi="Times New Roman" w:cs="Times New Roman"/>
          <w:color w:val="000000" w:themeColor="text1"/>
          <w:sz w:val="24"/>
          <w:szCs w:val="24"/>
        </w:rPr>
      </w:pPr>
    </w:p>
    <w:p w14:paraId="2F00ABE0" w14:textId="1A690D07" w:rsidR="00930F7E" w:rsidRPr="006156C9" w:rsidRDefault="00930F7E"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drawing>
          <wp:anchor distT="0" distB="0" distL="114300" distR="114300" simplePos="0" relativeHeight="251676672" behindDoc="0" locked="0" layoutInCell="1" allowOverlap="1" wp14:anchorId="47CE7AEE" wp14:editId="574ECC09">
            <wp:simplePos x="0" y="0"/>
            <wp:positionH relativeFrom="margin">
              <wp:align>center</wp:align>
            </wp:positionH>
            <wp:positionV relativeFrom="paragraph">
              <wp:posOffset>51456</wp:posOffset>
            </wp:positionV>
            <wp:extent cx="5282411" cy="1673881"/>
            <wp:effectExtent l="0" t="0" r="0" b="2540"/>
            <wp:wrapTopAndBottom/>
            <wp:docPr id="18242278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2411" cy="1673881"/>
                    </a:xfrm>
                    <a:prstGeom prst="rect">
                      <a:avLst/>
                    </a:prstGeom>
                    <a:noFill/>
                  </pic:spPr>
                </pic:pic>
              </a:graphicData>
            </a:graphic>
            <wp14:sizeRelH relativeFrom="page">
              <wp14:pctWidth>0</wp14:pctWidth>
            </wp14:sizeRelH>
            <wp14:sizeRelV relativeFrom="page">
              <wp14:pctHeight>0</wp14:pctHeight>
            </wp14:sizeRelV>
          </wp:anchor>
        </w:drawing>
      </w:r>
      <w:r w:rsidRPr="006156C9">
        <w:rPr>
          <w:rFonts w:ascii="Times New Roman" w:hAnsi="Times New Roman" w:cs="Times New Roman"/>
          <w:color w:val="000000" w:themeColor="text1"/>
          <w:sz w:val="24"/>
          <w:szCs w:val="24"/>
        </w:rPr>
        <w:t>Figure S</w:t>
      </w:r>
      <w:r w:rsidR="00623773" w:rsidRPr="006156C9">
        <w:rPr>
          <w:rFonts w:ascii="Times New Roman" w:hAnsi="Times New Roman" w:cs="Times New Roman"/>
          <w:color w:val="000000" w:themeColor="text1"/>
          <w:sz w:val="24"/>
          <w:szCs w:val="24"/>
        </w:rPr>
        <w:t>1</w:t>
      </w:r>
      <w:r w:rsidR="00EA4343" w:rsidRPr="006156C9">
        <w:rPr>
          <w:rFonts w:ascii="Times New Roman" w:hAnsi="Times New Roman" w:cs="Times New Roman" w:hint="eastAsia"/>
          <w:color w:val="000000" w:themeColor="text1"/>
          <w:sz w:val="24"/>
          <w:szCs w:val="24"/>
        </w:rPr>
        <w:t>3</w:t>
      </w:r>
      <w:r w:rsidRPr="006156C9">
        <w:rPr>
          <w:rFonts w:ascii="Times New Roman" w:hAnsi="Times New Roman" w:cs="Times New Roman"/>
          <w:color w:val="000000" w:themeColor="text1"/>
          <w:sz w:val="24"/>
          <w:szCs w:val="24"/>
        </w:rPr>
        <w:t xml:space="preserve">. </w:t>
      </w:r>
      <w:r w:rsidR="00375C46" w:rsidRPr="006156C9">
        <w:rPr>
          <w:rFonts w:ascii="Times New Roman" w:hAnsi="Times New Roman" w:cs="Times New Roman"/>
          <w:color w:val="000000" w:themeColor="text1"/>
          <w:sz w:val="24"/>
          <w:szCs w:val="24"/>
        </w:rPr>
        <w:t>SEM images of formic acid etched AgFs (from left to right: 0, 40 and 50 μL/g formic acid)</w:t>
      </w:r>
    </w:p>
    <w:p w14:paraId="48E5AF68" w14:textId="77777777" w:rsidR="001D53AE" w:rsidRPr="006156C9" w:rsidRDefault="001D53AE" w:rsidP="00082853">
      <w:pPr>
        <w:spacing w:afterLines="50" w:after="156" w:line="360" w:lineRule="auto"/>
        <w:rPr>
          <w:rFonts w:ascii="Times New Roman" w:hAnsi="Times New Roman" w:cs="Times New Roman"/>
          <w:color w:val="000000" w:themeColor="text1"/>
          <w:sz w:val="24"/>
          <w:szCs w:val="24"/>
        </w:rPr>
      </w:pPr>
    </w:p>
    <w:p w14:paraId="7EF50822" w14:textId="2E871667" w:rsidR="00263CC2" w:rsidRPr="006156C9" w:rsidRDefault="00C515BC"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lastRenderedPageBreak/>
        <w:drawing>
          <wp:anchor distT="0" distB="0" distL="114300" distR="114300" simplePos="0" relativeHeight="251668480" behindDoc="0" locked="0" layoutInCell="1" allowOverlap="1" wp14:anchorId="1C307BB0" wp14:editId="64FE522C">
            <wp:simplePos x="0" y="0"/>
            <wp:positionH relativeFrom="margin">
              <wp:posOffset>1683385</wp:posOffset>
            </wp:positionH>
            <wp:positionV relativeFrom="paragraph">
              <wp:posOffset>313884</wp:posOffset>
            </wp:positionV>
            <wp:extent cx="2027843" cy="2093931"/>
            <wp:effectExtent l="0" t="0" r="0" b="0"/>
            <wp:wrapTopAndBottom/>
            <wp:docPr id="11463890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7843" cy="2093931"/>
                    </a:xfrm>
                    <a:prstGeom prst="rect">
                      <a:avLst/>
                    </a:prstGeom>
                    <a:noFill/>
                  </pic:spPr>
                </pic:pic>
              </a:graphicData>
            </a:graphic>
            <wp14:sizeRelH relativeFrom="page">
              <wp14:pctWidth>0</wp14:pctWidth>
            </wp14:sizeRelH>
            <wp14:sizeRelV relativeFrom="page">
              <wp14:pctHeight>0</wp14:pctHeight>
            </wp14:sizeRelV>
          </wp:anchor>
        </w:drawing>
      </w:r>
    </w:p>
    <w:p w14:paraId="47231579" w14:textId="2D65495B" w:rsidR="00C515BC" w:rsidRPr="006156C9" w:rsidRDefault="00C515BC"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Figure S1</w:t>
      </w:r>
      <w:r w:rsidR="001336B6" w:rsidRPr="006156C9">
        <w:rPr>
          <w:rFonts w:ascii="Times New Roman" w:hAnsi="Times New Roman" w:cs="Times New Roman" w:hint="eastAsia"/>
          <w:color w:val="000000" w:themeColor="text1"/>
          <w:sz w:val="24"/>
          <w:szCs w:val="24"/>
        </w:rPr>
        <w:t>4</w:t>
      </w:r>
      <w:r w:rsidRPr="006156C9">
        <w:rPr>
          <w:rFonts w:ascii="Times New Roman" w:hAnsi="Times New Roman" w:cs="Times New Roman"/>
          <w:color w:val="000000" w:themeColor="text1"/>
          <w:sz w:val="24"/>
          <w:szCs w:val="24"/>
        </w:rPr>
        <w:t>.</w:t>
      </w:r>
      <w:r w:rsidR="00B44F6B" w:rsidRPr="006156C9">
        <w:rPr>
          <w:rFonts w:ascii="Times New Roman" w:hAnsi="Times New Roman" w:cs="Times New Roman"/>
          <w:color w:val="000000" w:themeColor="text1"/>
          <w:sz w:val="24"/>
          <w:szCs w:val="24"/>
        </w:rPr>
        <w:t xml:space="preserve"> Schematic of the Ag NPs arrangement in a simple cubic structure. The lattice constant is the sum of the average particle size (s) and interparticle distance (d).</w:t>
      </w:r>
    </w:p>
    <w:p w14:paraId="2BBB39E1" w14:textId="0426F5B7" w:rsidR="009072B6" w:rsidRPr="006156C9" w:rsidRDefault="00263CC2" w:rsidP="00697D78">
      <w:pPr>
        <w:spacing w:afterLines="50" w:after="156" w:line="360" w:lineRule="auto"/>
        <w:ind w:firstLineChars="200" w:firstLine="480"/>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The volume fraction of in-situ generated Ag NPs in PDMS matrix can be estimated based on the values of s and d</w:t>
      </w:r>
      <w:r w:rsidR="00994BD6" w:rsidRPr="006156C9">
        <w:rPr>
          <w:rFonts w:ascii="Times New Roman" w:hAnsi="Times New Roman" w:cs="Times New Roman"/>
          <w:color w:val="000000" w:themeColor="text1"/>
          <w:sz w:val="24"/>
          <w:szCs w:val="24"/>
        </w:rPr>
        <w:t xml:space="preserve"> (Figure S1</w:t>
      </w:r>
      <w:r w:rsidR="001336B6" w:rsidRPr="006156C9">
        <w:rPr>
          <w:rFonts w:ascii="Times New Roman" w:hAnsi="Times New Roman" w:cs="Times New Roman" w:hint="eastAsia"/>
          <w:color w:val="000000" w:themeColor="text1"/>
          <w:sz w:val="24"/>
          <w:szCs w:val="24"/>
        </w:rPr>
        <w:t>4</w:t>
      </w:r>
      <w:r w:rsidR="00994BD6" w:rsidRPr="006156C9">
        <w:rPr>
          <w:rFonts w:ascii="Times New Roman" w:hAnsi="Times New Roman" w:cs="Times New Roman"/>
          <w:color w:val="000000" w:themeColor="text1"/>
          <w:sz w:val="24"/>
          <w:szCs w:val="24"/>
        </w:rPr>
        <w:t>)</w:t>
      </w:r>
      <w:r w:rsidRPr="006156C9">
        <w:rPr>
          <w:rFonts w:ascii="Times New Roman" w:hAnsi="Times New Roman" w:cs="Times New Roman"/>
          <w:color w:val="000000" w:themeColor="text1"/>
          <w:sz w:val="24"/>
          <w:szCs w:val="24"/>
        </w:rPr>
        <w:t xml:space="preserve">. For simplicity, assume that the Ag NPs are regular spheres with a diameter s of 9.8 nm, and the spacing between the spheres is d (19.2 nm), arranged in a simple cubic structure within polymer matrix. Based on these assumptions, the volume of a single unit cell is 24389 nm³, and the volume of Ag NPs in the unit cell is 314 nm³. Therefore, the occupied volume ratio of Ag NPs in the unit cell is </w:t>
      </w:r>
      <w:bookmarkStart w:id="1" w:name="_Hlk190112321"/>
      <w:r w:rsidRPr="006156C9">
        <w:rPr>
          <w:rFonts w:ascii="Times New Roman" w:hAnsi="Times New Roman" w:cs="Times New Roman"/>
          <w:color w:val="000000" w:themeColor="text1"/>
          <w:sz w:val="24"/>
          <w:szCs w:val="24"/>
        </w:rPr>
        <w:t>1.29 vol%</w:t>
      </w:r>
      <w:bookmarkEnd w:id="1"/>
      <w:r w:rsidRPr="006156C9">
        <w:rPr>
          <w:rFonts w:ascii="Times New Roman" w:hAnsi="Times New Roman" w:cs="Times New Roman"/>
          <w:color w:val="000000" w:themeColor="text1"/>
          <w:sz w:val="24"/>
          <w:szCs w:val="24"/>
        </w:rPr>
        <w:t>, which represents the concentration of Ag NPs in PDMS matrix.</w:t>
      </w:r>
    </w:p>
    <w:p w14:paraId="037CC927" w14:textId="77777777" w:rsidR="001D53AE" w:rsidRPr="006156C9" w:rsidRDefault="001D53AE" w:rsidP="00082853">
      <w:pPr>
        <w:spacing w:afterLines="50" w:after="156" w:line="360" w:lineRule="auto"/>
        <w:rPr>
          <w:rFonts w:ascii="Times New Roman" w:hAnsi="Times New Roman" w:cs="Times New Roman"/>
          <w:color w:val="000000" w:themeColor="text1"/>
          <w:sz w:val="24"/>
          <w:szCs w:val="24"/>
        </w:rPr>
      </w:pPr>
    </w:p>
    <w:p w14:paraId="344C05B6" w14:textId="38D9D02F" w:rsidR="00BD3756" w:rsidRPr="00BD3756" w:rsidRDefault="00155C04" w:rsidP="00BD3756">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drawing>
          <wp:anchor distT="0" distB="0" distL="114300" distR="114300" simplePos="0" relativeHeight="251688960" behindDoc="0" locked="0" layoutInCell="1" allowOverlap="1" wp14:anchorId="7CFA43F2" wp14:editId="3B02BADA">
            <wp:simplePos x="0" y="0"/>
            <wp:positionH relativeFrom="column">
              <wp:posOffset>-889</wp:posOffset>
            </wp:positionH>
            <wp:positionV relativeFrom="paragraph">
              <wp:posOffset>60486</wp:posOffset>
            </wp:positionV>
            <wp:extent cx="5274310" cy="1458595"/>
            <wp:effectExtent l="0" t="0" r="2540" b="8255"/>
            <wp:wrapTopAndBottom/>
            <wp:docPr id="283237275" name="图片 4">
              <a:extLst xmlns:a="http://schemas.openxmlformats.org/drawingml/2006/main">
                <a:ext uri="{FF2B5EF4-FFF2-40B4-BE49-F238E27FC236}">
                  <a16:creationId xmlns:a16="http://schemas.microsoft.com/office/drawing/2014/main" id="{04590E7D-D842-B2BE-1448-2D0EF04FB0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4590E7D-D842-B2BE-1448-2D0EF04FB04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458595"/>
                    </a:xfrm>
                    <a:prstGeom prst="rect">
                      <a:avLst/>
                    </a:prstGeom>
                  </pic:spPr>
                </pic:pic>
              </a:graphicData>
            </a:graphic>
            <wp14:sizeRelH relativeFrom="page">
              <wp14:pctWidth>0</wp14:pctWidth>
            </wp14:sizeRelH>
            <wp14:sizeRelV relativeFrom="page">
              <wp14:pctHeight>0</wp14:pctHeight>
            </wp14:sizeRelV>
          </wp:anchor>
        </w:drawing>
      </w:r>
      <w:r w:rsidR="009072B6" w:rsidRPr="006156C9">
        <w:rPr>
          <w:rFonts w:ascii="Times New Roman" w:hAnsi="Times New Roman" w:cs="Times New Roman"/>
          <w:color w:val="000000" w:themeColor="text1"/>
          <w:sz w:val="24"/>
          <w:szCs w:val="24"/>
        </w:rPr>
        <w:t>Figure S1</w:t>
      </w:r>
      <w:r w:rsidR="001336B6" w:rsidRPr="006156C9">
        <w:rPr>
          <w:rFonts w:ascii="Times New Roman" w:hAnsi="Times New Roman" w:cs="Times New Roman" w:hint="eastAsia"/>
          <w:color w:val="000000" w:themeColor="text1"/>
          <w:sz w:val="24"/>
          <w:szCs w:val="24"/>
        </w:rPr>
        <w:t>5</w:t>
      </w:r>
      <w:r w:rsidR="009072B6" w:rsidRPr="006156C9">
        <w:rPr>
          <w:rFonts w:ascii="Times New Roman" w:hAnsi="Times New Roman" w:cs="Times New Roman"/>
          <w:color w:val="000000" w:themeColor="text1"/>
          <w:sz w:val="24"/>
          <w:szCs w:val="24"/>
        </w:rPr>
        <w:t>.</w:t>
      </w:r>
      <w:r w:rsidR="00F03E61" w:rsidRPr="006156C9">
        <w:rPr>
          <w:rFonts w:ascii="Times New Roman" w:hAnsi="Times New Roman" w:cs="Times New Roman"/>
          <w:color w:val="000000" w:themeColor="text1"/>
          <w:sz w:val="24"/>
          <w:szCs w:val="24"/>
        </w:rPr>
        <w:t xml:space="preserve"> a) Schematic of the measurement of surface potential via KPFM technology; </w:t>
      </w:r>
      <w:r w:rsidR="00A80EF1" w:rsidRPr="006156C9">
        <w:rPr>
          <w:rFonts w:ascii="Times New Roman" w:hAnsi="Times New Roman" w:cs="Times New Roman"/>
          <w:color w:val="000000" w:themeColor="text1"/>
          <w:sz w:val="24"/>
          <w:szCs w:val="24"/>
        </w:rPr>
        <w:t>b) surface potential distributions of AgFs and PDMS matrix (10 wt% Gly).</w:t>
      </w:r>
      <w:r w:rsidR="00F03E61" w:rsidRPr="006156C9">
        <w:rPr>
          <w:rFonts w:ascii="Times New Roman" w:hAnsi="Times New Roman" w:cs="Times New Roman"/>
          <w:color w:val="000000" w:themeColor="text1"/>
          <w:sz w:val="24"/>
          <w:szCs w:val="24"/>
        </w:rPr>
        <w:t xml:space="preserve"> </w:t>
      </w:r>
    </w:p>
    <w:p w14:paraId="5455DFFD" w14:textId="77777777" w:rsidR="00BD3756" w:rsidRDefault="00BD3756" w:rsidP="00BF7C42">
      <w:pPr>
        <w:spacing w:afterLines="50" w:after="156" w:line="360" w:lineRule="auto"/>
        <w:ind w:firstLineChars="200" w:firstLine="480"/>
        <w:rPr>
          <w:rFonts w:ascii="Times New Roman" w:hAnsi="Times New Roman" w:cs="Times New Roman"/>
          <w:color w:val="000000" w:themeColor="text1"/>
          <w:sz w:val="24"/>
          <w:szCs w:val="24"/>
        </w:rPr>
      </w:pPr>
    </w:p>
    <w:p w14:paraId="31ED84E6" w14:textId="6383DA2D" w:rsidR="009072B6" w:rsidRPr="006156C9" w:rsidRDefault="009072B6" w:rsidP="00BF7C42">
      <w:pPr>
        <w:spacing w:afterLines="50" w:after="156" w:line="360" w:lineRule="auto"/>
        <w:ind w:firstLineChars="200" w:firstLine="480"/>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 xml:space="preserve">The work function of AgFs was measured on a single flat nanosheet, and the electron affinity of PDMS matrix was measured on a PDMS thin film with a smooth </w:t>
      </w:r>
      <w:r w:rsidRPr="006156C9">
        <w:rPr>
          <w:rFonts w:ascii="Times New Roman" w:hAnsi="Times New Roman" w:cs="Times New Roman"/>
          <w:color w:val="000000" w:themeColor="text1"/>
          <w:sz w:val="24"/>
          <w:szCs w:val="24"/>
        </w:rPr>
        <w:lastRenderedPageBreak/>
        <w:t>surface prepared by spin coating</w:t>
      </w:r>
      <w:r w:rsidR="00B531C9" w:rsidRPr="006156C9">
        <w:rPr>
          <w:rFonts w:ascii="Times New Roman" w:hAnsi="Times New Roman" w:cs="Times New Roman"/>
          <w:color w:val="000000" w:themeColor="text1"/>
          <w:sz w:val="24"/>
          <w:szCs w:val="24"/>
        </w:rPr>
        <w:t xml:space="preserve"> (Figure S1</w:t>
      </w:r>
      <w:r w:rsidR="001336B6" w:rsidRPr="006156C9">
        <w:rPr>
          <w:rFonts w:ascii="Times New Roman" w:hAnsi="Times New Roman" w:cs="Times New Roman" w:hint="eastAsia"/>
          <w:color w:val="000000" w:themeColor="text1"/>
          <w:sz w:val="24"/>
          <w:szCs w:val="24"/>
        </w:rPr>
        <w:t>5</w:t>
      </w:r>
      <w:r w:rsidR="00B531C9" w:rsidRPr="006156C9">
        <w:rPr>
          <w:rFonts w:ascii="Times New Roman" w:hAnsi="Times New Roman" w:cs="Times New Roman"/>
          <w:color w:val="000000" w:themeColor="text1"/>
          <w:sz w:val="24"/>
          <w:szCs w:val="24"/>
        </w:rPr>
        <w:t>)</w:t>
      </w:r>
      <w:r w:rsidRPr="006156C9">
        <w:rPr>
          <w:rFonts w:ascii="Times New Roman" w:hAnsi="Times New Roman" w:cs="Times New Roman"/>
          <w:color w:val="000000" w:themeColor="text1"/>
          <w:sz w:val="24"/>
          <w:szCs w:val="24"/>
        </w:rPr>
        <w:t>. The electron affinity of insulating polymers can be measured by KPFM because, assuming minimal gaps between the tip and the sample, the charge transfer between them (generating a contact potential difference) will be dominated by charges in the minimum of the conduction band of insulating polymer</w:t>
      </w:r>
      <w:r w:rsidR="00BE2BAF" w:rsidRPr="006156C9">
        <w:rPr>
          <w:rFonts w:ascii="Times New Roman" w:hAnsi="Times New Roman" w:cs="Times New Roman"/>
          <w:color w:val="000000" w:themeColor="text1"/>
          <w:sz w:val="24"/>
          <w:szCs w:val="24"/>
        </w:rPr>
        <w:fldChar w:fldCharType="begin"/>
      </w:r>
      <w:r w:rsidR="00205962">
        <w:rPr>
          <w:rFonts w:ascii="Times New Roman" w:hAnsi="Times New Roman" w:cs="Times New Roman"/>
          <w:color w:val="000000" w:themeColor="text1"/>
          <w:sz w:val="24"/>
          <w:szCs w:val="24"/>
        </w:rPr>
        <w:instrText xml:space="preserve"> ADDIN EN.CITE &lt;EndNote&gt;&lt;Cite&gt;&lt;Author&gt;Faseela&lt;/Author&gt;&lt;Year&gt;2023&lt;/Year&gt;&lt;RecNum&gt;1072&lt;/RecNum&gt;&lt;DisplayText&gt;&lt;style face="superscript"&gt;[8]&lt;/style&gt;&lt;/DisplayText&gt;&lt;record&gt;&lt;rec-number&gt;1072&lt;/rec-number&gt;&lt;foreign-keys&gt;&lt;key app="EN" db-id="2dpd0saphrarx5ezwpdpzx06f0wf9z592d22" timestamp="1743994310"&gt;1072&lt;/key&gt;&lt;/foreign-keys&gt;&lt;ref-type name="Journal Article"&gt;17&lt;/ref-type&gt;&lt;contributors&gt;&lt;authors&gt;&lt;author&gt;Faseela, K. P.&lt;/author&gt;&lt;author&gt;Ajmal, C. Muhammed&lt;/author&gt;&lt;author&gt;Cha, Seokjae&lt;/author&gt;&lt;author&gt;Baik, Seunghyun&lt;/author&gt;&lt;/authors&gt;&lt;/contributors&gt;&lt;titles&gt;&lt;title&gt;In Situ Regeneration of Oxidized Copper Flakes Forming Nanosatellite Particles for Non-Oxidized Highly Conductive Copper Nanocomposites&lt;/title&gt;&lt;secondary-title&gt;Advanced Functional Materials&lt;/secondary-title&gt;&lt;/titles&gt;&lt;periodical&gt;&lt;full-title&gt;Advanced Functional Materials&lt;/full-title&gt;&lt;/periodical&gt;&lt;pages&gt;2304776-2304783&lt;/pages&gt;&lt;volume&gt;33&lt;/volume&gt;&lt;number&gt;50&lt;/number&gt;&lt;dates&gt;&lt;year&gt;2023&lt;/year&gt;&lt;pub-dates&gt;&lt;date&gt;Dec&lt;/date&gt;&lt;/pub-dates&gt;&lt;/dates&gt;&lt;isbn&gt;1616-301X&lt;/isbn&gt;&lt;accession-num&gt;WOS:001060377100001&lt;/accession-num&gt;&lt;work-type&gt;Article&lt;/work-type&gt;&lt;urls&gt;&lt;related-urls&gt;&lt;url&gt;&lt;style face="underline" font="default" size="100%"&gt;&amp;lt;Go to ISI&amp;gt;://WOS:001060377100001&lt;/style&gt;&lt;/url&gt;&lt;/related-urls&gt;&lt;/urls&gt;&lt;electronic-resource-num&gt;10.1002/adfm.202304776&lt;/electronic-resource-num&gt;&lt;/record&gt;&lt;/Cite&gt;&lt;/EndNote&gt;</w:instrText>
      </w:r>
      <w:r w:rsidR="00BE2BAF" w:rsidRPr="006156C9">
        <w:rPr>
          <w:rFonts w:ascii="Times New Roman" w:hAnsi="Times New Roman" w:cs="Times New Roman"/>
          <w:color w:val="000000" w:themeColor="text1"/>
          <w:sz w:val="24"/>
          <w:szCs w:val="24"/>
        </w:rPr>
        <w:fldChar w:fldCharType="separate"/>
      </w:r>
      <w:r w:rsidR="00205962" w:rsidRPr="00205962">
        <w:rPr>
          <w:rFonts w:ascii="Times New Roman" w:hAnsi="Times New Roman" w:cs="Times New Roman"/>
          <w:noProof/>
          <w:color w:val="000000" w:themeColor="text1"/>
          <w:sz w:val="24"/>
          <w:szCs w:val="24"/>
          <w:vertAlign w:val="superscript"/>
        </w:rPr>
        <w:t>[8]</w:t>
      </w:r>
      <w:r w:rsidR="00BE2BAF" w:rsidRPr="006156C9">
        <w:rPr>
          <w:rFonts w:ascii="Times New Roman" w:hAnsi="Times New Roman" w:cs="Times New Roman"/>
          <w:color w:val="000000" w:themeColor="text1"/>
          <w:sz w:val="24"/>
          <w:szCs w:val="24"/>
        </w:rPr>
        <w:fldChar w:fldCharType="end"/>
      </w:r>
      <w:r w:rsidRPr="006156C9">
        <w:rPr>
          <w:rFonts w:ascii="Times New Roman" w:hAnsi="Times New Roman" w:cs="Times New Roman"/>
          <w:color w:val="000000" w:themeColor="text1"/>
          <w:sz w:val="24"/>
          <w:szCs w:val="24"/>
        </w:rPr>
        <w:t>. Then, λ</w:t>
      </w:r>
      <w:r w:rsidRPr="006156C9">
        <w:rPr>
          <w:rFonts w:ascii="Times New Roman" w:hAnsi="Times New Roman" w:cs="Times New Roman"/>
          <w:color w:val="000000" w:themeColor="text1"/>
          <w:sz w:val="24"/>
          <w:szCs w:val="24"/>
          <w:vertAlign w:val="subscript"/>
        </w:rPr>
        <w:t>B</w:t>
      </w:r>
      <w:r w:rsidRPr="006156C9">
        <w:rPr>
          <w:rFonts w:ascii="Times New Roman" w:hAnsi="Times New Roman" w:cs="Times New Roman"/>
          <w:color w:val="000000" w:themeColor="text1"/>
          <w:sz w:val="24"/>
          <w:szCs w:val="24"/>
        </w:rPr>
        <w:t xml:space="preserve"> can be directly obtained from the difference between the work function of AgFs and the electron affinity of the matrix.</w:t>
      </w:r>
    </w:p>
    <w:p w14:paraId="2BB8DA2D" w14:textId="1E1D909F" w:rsidR="00271EE7" w:rsidRPr="006156C9" w:rsidRDefault="001336B6"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drawing>
          <wp:anchor distT="0" distB="0" distL="114300" distR="114300" simplePos="0" relativeHeight="251681792" behindDoc="0" locked="0" layoutInCell="1" allowOverlap="1" wp14:anchorId="43376C14" wp14:editId="6F41E925">
            <wp:simplePos x="0" y="0"/>
            <wp:positionH relativeFrom="margin">
              <wp:align>left</wp:align>
            </wp:positionH>
            <wp:positionV relativeFrom="paragraph">
              <wp:posOffset>436758</wp:posOffset>
            </wp:positionV>
            <wp:extent cx="5274310" cy="3041015"/>
            <wp:effectExtent l="0" t="0" r="2540" b="6985"/>
            <wp:wrapTopAndBottom/>
            <wp:docPr id="1081779321" name="图片 2">
              <a:extLst xmlns:a="http://schemas.openxmlformats.org/drawingml/2006/main">
                <a:ext uri="{FF2B5EF4-FFF2-40B4-BE49-F238E27FC236}">
                  <a16:creationId xmlns:a16="http://schemas.microsoft.com/office/drawing/2014/main" id="{01AF0F7B-1066-77E1-A86E-1339A3C7C6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1AF0F7B-1066-77E1-A86E-1339A3C7C6CD}"/>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3041015"/>
                    </a:xfrm>
                    <a:prstGeom prst="rect">
                      <a:avLst/>
                    </a:prstGeom>
                  </pic:spPr>
                </pic:pic>
              </a:graphicData>
            </a:graphic>
            <wp14:sizeRelH relativeFrom="page">
              <wp14:pctWidth>0</wp14:pctWidth>
            </wp14:sizeRelH>
            <wp14:sizeRelV relativeFrom="page">
              <wp14:pctHeight>0</wp14:pctHeight>
            </wp14:sizeRelV>
          </wp:anchor>
        </w:drawing>
      </w:r>
    </w:p>
    <w:p w14:paraId="1287C5BF" w14:textId="07CB6CCC" w:rsidR="00F347FB" w:rsidRPr="006156C9" w:rsidRDefault="00B531C9"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Figure S1</w:t>
      </w:r>
      <w:r w:rsidR="00BC0AF0">
        <w:rPr>
          <w:rFonts w:ascii="Times New Roman" w:hAnsi="Times New Roman" w:cs="Times New Roman" w:hint="eastAsia"/>
          <w:color w:val="000000" w:themeColor="text1"/>
          <w:sz w:val="24"/>
          <w:szCs w:val="24"/>
        </w:rPr>
        <w:t>6</w:t>
      </w:r>
      <w:r w:rsidRPr="006156C9">
        <w:rPr>
          <w:rFonts w:ascii="Times New Roman" w:hAnsi="Times New Roman" w:cs="Times New Roman"/>
          <w:color w:val="000000" w:themeColor="text1"/>
          <w:sz w:val="24"/>
          <w:szCs w:val="24"/>
        </w:rPr>
        <w:t xml:space="preserve">. </w:t>
      </w:r>
      <w:r w:rsidR="00AC5212" w:rsidRPr="006156C9">
        <w:rPr>
          <w:rFonts w:ascii="Times New Roman" w:hAnsi="Times New Roman" w:cs="Times New Roman"/>
          <w:color w:val="000000" w:themeColor="text1"/>
          <w:sz w:val="24"/>
          <w:szCs w:val="24"/>
        </w:rPr>
        <w:t>TEM images and corresponding statistic Ag NPs size (s) and tunneling distance (d) of composites with SBS, TPU</w:t>
      </w:r>
      <w:r w:rsidR="009B6981" w:rsidRPr="006156C9">
        <w:rPr>
          <w:rFonts w:ascii="Times New Roman" w:hAnsi="Times New Roman" w:cs="Times New Roman" w:hint="eastAsia"/>
          <w:color w:val="000000" w:themeColor="text1"/>
          <w:sz w:val="24"/>
          <w:szCs w:val="24"/>
        </w:rPr>
        <w:t xml:space="preserve"> and</w:t>
      </w:r>
      <w:r w:rsidR="00AC5212" w:rsidRPr="006156C9">
        <w:rPr>
          <w:rFonts w:ascii="Times New Roman" w:hAnsi="Times New Roman" w:cs="Times New Roman"/>
          <w:color w:val="000000" w:themeColor="text1"/>
          <w:sz w:val="24"/>
          <w:szCs w:val="24"/>
        </w:rPr>
        <w:t xml:space="preserve"> TPAE</w:t>
      </w:r>
      <w:r w:rsidR="009B6981" w:rsidRPr="006156C9">
        <w:rPr>
          <w:rFonts w:ascii="Times New Roman" w:hAnsi="Times New Roman" w:cs="Times New Roman" w:hint="eastAsia"/>
          <w:color w:val="000000" w:themeColor="text1"/>
          <w:sz w:val="24"/>
          <w:szCs w:val="24"/>
        </w:rPr>
        <w:t xml:space="preserve"> </w:t>
      </w:r>
      <w:r w:rsidR="00AC5212" w:rsidRPr="006156C9">
        <w:rPr>
          <w:rFonts w:ascii="Times New Roman" w:hAnsi="Times New Roman" w:cs="Times New Roman"/>
          <w:color w:val="000000" w:themeColor="text1"/>
          <w:sz w:val="24"/>
          <w:szCs w:val="24"/>
        </w:rPr>
        <w:t>as matrix</w:t>
      </w:r>
      <w:r w:rsidR="001336B6" w:rsidRPr="006156C9">
        <w:rPr>
          <w:rFonts w:ascii="Times New Roman" w:hAnsi="Times New Roman" w:cs="Times New Roman" w:hint="eastAsia"/>
          <w:color w:val="000000" w:themeColor="text1"/>
          <w:sz w:val="24"/>
          <w:szCs w:val="24"/>
        </w:rPr>
        <w:t xml:space="preserve"> (scale bar: 100 nm)</w:t>
      </w:r>
      <w:r w:rsidR="00AC5212" w:rsidRPr="006156C9">
        <w:rPr>
          <w:rFonts w:ascii="Times New Roman" w:hAnsi="Times New Roman" w:cs="Times New Roman"/>
          <w:color w:val="000000" w:themeColor="text1"/>
          <w:sz w:val="24"/>
          <w:szCs w:val="24"/>
        </w:rPr>
        <w:t>.</w:t>
      </w:r>
    </w:p>
    <w:p w14:paraId="1344237F" w14:textId="5D5B92E1" w:rsidR="00D22192" w:rsidRPr="006156C9" w:rsidRDefault="00F347FB" w:rsidP="003B0A66">
      <w:pPr>
        <w:spacing w:afterLines="50" w:after="156" w:line="360" w:lineRule="auto"/>
        <w:ind w:firstLineChars="200" w:firstLine="480"/>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Figure S1</w:t>
      </w:r>
      <w:r w:rsidR="001336B6" w:rsidRPr="006156C9">
        <w:rPr>
          <w:rFonts w:ascii="Times New Roman" w:hAnsi="Times New Roman" w:cs="Times New Roman" w:hint="eastAsia"/>
          <w:color w:val="000000" w:themeColor="text1"/>
          <w:sz w:val="24"/>
          <w:szCs w:val="24"/>
        </w:rPr>
        <w:t>6</w:t>
      </w:r>
      <w:r w:rsidRPr="006156C9">
        <w:rPr>
          <w:rFonts w:ascii="Times New Roman" w:hAnsi="Times New Roman" w:cs="Times New Roman"/>
          <w:color w:val="000000" w:themeColor="text1"/>
          <w:sz w:val="24"/>
          <w:szCs w:val="24"/>
        </w:rPr>
        <w:t xml:space="preserve"> compares the TEM morphologies of several stretchable conductors. A large number of </w:t>
      </w:r>
      <w:r w:rsidR="00F00667" w:rsidRPr="006156C9">
        <w:rPr>
          <w:rFonts w:ascii="Times New Roman" w:hAnsi="Times New Roman" w:cs="Times New Roman"/>
          <w:color w:val="000000" w:themeColor="text1"/>
          <w:sz w:val="24"/>
          <w:szCs w:val="24"/>
        </w:rPr>
        <w:t>Ag NPs</w:t>
      </w:r>
      <w:r w:rsidRPr="006156C9">
        <w:rPr>
          <w:rFonts w:ascii="Times New Roman" w:hAnsi="Times New Roman" w:cs="Times New Roman"/>
          <w:color w:val="000000" w:themeColor="text1"/>
          <w:sz w:val="24"/>
          <w:szCs w:val="24"/>
        </w:rPr>
        <w:t xml:space="preserve"> </w:t>
      </w:r>
      <w:r w:rsidR="00F00667" w:rsidRPr="006156C9">
        <w:rPr>
          <w:rFonts w:ascii="Times New Roman" w:hAnsi="Times New Roman" w:cs="Times New Roman"/>
          <w:color w:val="000000" w:themeColor="text1"/>
          <w:sz w:val="24"/>
          <w:szCs w:val="24"/>
        </w:rPr>
        <w:t>is identified</w:t>
      </w:r>
      <w:r w:rsidRPr="006156C9">
        <w:rPr>
          <w:rFonts w:ascii="Times New Roman" w:hAnsi="Times New Roman" w:cs="Times New Roman"/>
          <w:color w:val="000000" w:themeColor="text1"/>
          <w:sz w:val="24"/>
          <w:szCs w:val="24"/>
        </w:rPr>
        <w:t xml:space="preserve"> in these composites, indicating that the Ag NPs obtained by the proposed </w:t>
      </w:r>
      <w:r w:rsidR="00FB1E26" w:rsidRPr="006156C9">
        <w:rPr>
          <w:rFonts w:ascii="Times New Roman" w:hAnsi="Times New Roman" w:cs="Times New Roman" w:hint="eastAsia"/>
          <w:color w:val="000000" w:themeColor="text1"/>
          <w:sz w:val="24"/>
          <w:szCs w:val="24"/>
        </w:rPr>
        <w:t>chemically</w:t>
      </w:r>
      <w:r w:rsidRPr="006156C9">
        <w:rPr>
          <w:rFonts w:ascii="Times New Roman" w:hAnsi="Times New Roman" w:cs="Times New Roman"/>
          <w:color w:val="000000" w:themeColor="text1"/>
          <w:sz w:val="24"/>
          <w:szCs w:val="24"/>
        </w:rPr>
        <w:t xml:space="preserve"> etching-</w:t>
      </w:r>
      <w:r w:rsidR="00FB1E26" w:rsidRPr="006156C9">
        <w:rPr>
          <w:rFonts w:ascii="Times New Roman" w:hAnsi="Times New Roman" w:cs="Times New Roman" w:hint="eastAsia"/>
          <w:color w:val="000000" w:themeColor="text1"/>
          <w:sz w:val="24"/>
          <w:szCs w:val="24"/>
        </w:rPr>
        <w:t xml:space="preserve">in-situ </w:t>
      </w:r>
      <w:r w:rsidRPr="006156C9">
        <w:rPr>
          <w:rFonts w:ascii="Times New Roman" w:hAnsi="Times New Roman" w:cs="Times New Roman"/>
          <w:color w:val="000000" w:themeColor="text1"/>
          <w:sz w:val="24"/>
          <w:szCs w:val="24"/>
        </w:rPr>
        <w:t xml:space="preserve">chemical reduction method do not have a dependency on the matrix. Furthermore, we statistically analyzed the particle size and its distribution of </w:t>
      </w:r>
      <w:r w:rsidR="00173564" w:rsidRPr="006156C9">
        <w:rPr>
          <w:rFonts w:ascii="Times New Roman" w:hAnsi="Times New Roman" w:cs="Times New Roman"/>
          <w:color w:val="000000" w:themeColor="text1"/>
          <w:sz w:val="24"/>
          <w:szCs w:val="24"/>
        </w:rPr>
        <w:t>Ag NPs</w:t>
      </w:r>
      <w:r w:rsidRPr="006156C9">
        <w:rPr>
          <w:rFonts w:ascii="Times New Roman" w:hAnsi="Times New Roman" w:cs="Times New Roman"/>
          <w:color w:val="000000" w:themeColor="text1"/>
          <w:sz w:val="24"/>
          <w:szCs w:val="24"/>
        </w:rPr>
        <w:t>. The results show that the average particle size (s) of Ag NPs is 9.4 nm (SBS), 9.9 nm (TPU), and 9.5 nm (TPAE), with corresponding average tunnel distances (d) of 17.8 nm (SBS), 17.3 nm (TPU), and 17.8 nm (TPAE), respectively. Obviously, there are no significant differences in these values, proving that the differences in conductivity are caused by the differences in barrier height.</w:t>
      </w:r>
    </w:p>
    <w:p w14:paraId="5F83B522" w14:textId="5B6F63FB" w:rsidR="00D92E1C" w:rsidRPr="006156C9" w:rsidRDefault="00AA10AE"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lastRenderedPageBreak/>
        <w:drawing>
          <wp:anchor distT="0" distB="0" distL="114300" distR="114300" simplePos="0" relativeHeight="251685888" behindDoc="0" locked="0" layoutInCell="1" allowOverlap="1" wp14:anchorId="3998221E" wp14:editId="2DCC32F8">
            <wp:simplePos x="0" y="0"/>
            <wp:positionH relativeFrom="margin">
              <wp:posOffset>902970</wp:posOffset>
            </wp:positionH>
            <wp:positionV relativeFrom="paragraph">
              <wp:posOffset>42545</wp:posOffset>
            </wp:positionV>
            <wp:extent cx="3472815" cy="2842260"/>
            <wp:effectExtent l="0" t="0" r="0" b="0"/>
            <wp:wrapTopAndBottom/>
            <wp:docPr id="32120519" name="图片 2">
              <a:extLst xmlns:a="http://schemas.openxmlformats.org/drawingml/2006/main">
                <a:ext uri="{FF2B5EF4-FFF2-40B4-BE49-F238E27FC236}">
                  <a16:creationId xmlns:a16="http://schemas.microsoft.com/office/drawing/2014/main" id="{764191B3-2667-3674-F40A-1860A0C8A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764191B3-2667-3674-F40A-1860A0C8AACD}"/>
                        </a:ext>
                      </a:extLst>
                    </pic:cNvPr>
                    <pic:cNvPicPr>
                      <a:picLocks noChangeAspect="1"/>
                    </pic:cNvPicPr>
                  </pic:nvPicPr>
                  <pic:blipFill>
                    <a:blip r:embed="rId25"/>
                    <a:stretch>
                      <a:fillRect/>
                    </a:stretch>
                  </pic:blipFill>
                  <pic:spPr>
                    <a:xfrm>
                      <a:off x="0" y="0"/>
                      <a:ext cx="3472815" cy="2842260"/>
                    </a:xfrm>
                    <a:prstGeom prst="rect">
                      <a:avLst/>
                    </a:prstGeom>
                  </pic:spPr>
                </pic:pic>
              </a:graphicData>
            </a:graphic>
            <wp14:sizeRelH relativeFrom="page">
              <wp14:pctWidth>0</wp14:pctWidth>
            </wp14:sizeRelH>
            <wp14:sizeRelV relativeFrom="page">
              <wp14:pctHeight>0</wp14:pctHeight>
            </wp14:sizeRelV>
          </wp:anchor>
        </w:drawing>
      </w:r>
      <w:r w:rsidR="00D92E1C" w:rsidRPr="006156C9">
        <w:rPr>
          <w:rFonts w:ascii="Times New Roman" w:hAnsi="Times New Roman" w:cs="Times New Roman"/>
          <w:color w:val="000000" w:themeColor="text1"/>
          <w:sz w:val="24"/>
          <w:szCs w:val="24"/>
        </w:rPr>
        <w:t>Figure S1</w:t>
      </w:r>
      <w:r>
        <w:rPr>
          <w:rFonts w:ascii="Times New Roman" w:hAnsi="Times New Roman" w:cs="Times New Roman" w:hint="eastAsia"/>
          <w:color w:val="000000" w:themeColor="text1"/>
          <w:sz w:val="24"/>
          <w:szCs w:val="24"/>
        </w:rPr>
        <w:t>7</w:t>
      </w:r>
      <w:r w:rsidR="00D92E1C" w:rsidRPr="006156C9">
        <w:rPr>
          <w:rFonts w:ascii="Times New Roman" w:hAnsi="Times New Roman" w:cs="Times New Roman"/>
          <w:color w:val="000000" w:themeColor="text1"/>
          <w:sz w:val="24"/>
          <w:szCs w:val="24"/>
        </w:rPr>
        <w:t>.</w:t>
      </w:r>
      <w:r w:rsidR="00943019" w:rsidRPr="006156C9">
        <w:rPr>
          <w:rFonts w:ascii="Times New Roman" w:hAnsi="Times New Roman" w:cs="Times New Roman"/>
          <w:color w:val="000000" w:themeColor="text1"/>
          <w:sz w:val="24"/>
          <w:szCs w:val="24"/>
        </w:rPr>
        <w:t xml:space="preserve"> Electrical percolation behavior of PDMS-AgFs-PAg conductors with (</w:t>
      </w:r>
      <w:r w:rsidR="0074282C" w:rsidRPr="006156C9">
        <w:rPr>
          <w:rFonts w:ascii="Times New Roman" w:hAnsi="Times New Roman" w:cs="Times New Roman"/>
          <w:color w:val="000000" w:themeColor="text1"/>
          <w:sz w:val="24"/>
          <w:szCs w:val="24"/>
        </w:rPr>
        <w:t>cyan curve</w:t>
      </w:r>
      <w:r w:rsidR="00943019" w:rsidRPr="006156C9">
        <w:rPr>
          <w:rFonts w:ascii="Times New Roman" w:hAnsi="Times New Roman" w:cs="Times New Roman"/>
          <w:color w:val="000000" w:themeColor="text1"/>
          <w:sz w:val="24"/>
          <w:szCs w:val="24"/>
        </w:rPr>
        <w:t xml:space="preserve">) and without </w:t>
      </w:r>
      <w:r w:rsidR="0074282C" w:rsidRPr="006156C9">
        <w:rPr>
          <w:rFonts w:ascii="Times New Roman" w:hAnsi="Times New Roman" w:cs="Times New Roman"/>
          <w:color w:val="000000" w:themeColor="text1"/>
          <w:sz w:val="24"/>
          <w:szCs w:val="24"/>
        </w:rPr>
        <w:t xml:space="preserve">(red curve) PAg, and AgFs filled PDMS </w:t>
      </w:r>
      <w:r w:rsidR="00E94716" w:rsidRPr="006156C9">
        <w:rPr>
          <w:rFonts w:ascii="Times New Roman" w:hAnsi="Times New Roman" w:cs="Times New Roman"/>
          <w:color w:val="000000" w:themeColor="text1"/>
          <w:sz w:val="24"/>
          <w:szCs w:val="24"/>
        </w:rPr>
        <w:t>without</w:t>
      </w:r>
      <w:r w:rsidR="00E94716" w:rsidRPr="006156C9">
        <w:rPr>
          <w:rFonts w:ascii="Times New Roman" w:hAnsi="Times New Roman" w:cs="Times New Roman" w:hint="eastAsia"/>
          <w:color w:val="000000" w:themeColor="text1"/>
          <w:sz w:val="24"/>
          <w:szCs w:val="24"/>
        </w:rPr>
        <w:t xml:space="preserve"> Ag NPs generation</w:t>
      </w:r>
      <w:r w:rsidR="0074282C" w:rsidRPr="006156C9">
        <w:rPr>
          <w:rFonts w:ascii="Times New Roman" w:hAnsi="Times New Roman" w:cs="Times New Roman"/>
          <w:color w:val="000000" w:themeColor="text1"/>
          <w:sz w:val="24"/>
          <w:szCs w:val="24"/>
        </w:rPr>
        <w:t xml:space="preserve"> (</w:t>
      </w:r>
      <w:r w:rsidR="00E94716" w:rsidRPr="006156C9">
        <w:rPr>
          <w:rFonts w:ascii="Times New Roman" w:hAnsi="Times New Roman" w:cs="Times New Roman" w:hint="eastAsia"/>
          <w:color w:val="000000" w:themeColor="text1"/>
          <w:sz w:val="24"/>
          <w:szCs w:val="24"/>
        </w:rPr>
        <w:t>blue curve</w:t>
      </w:r>
      <w:r w:rsidR="0074282C" w:rsidRPr="006156C9">
        <w:rPr>
          <w:rFonts w:ascii="Times New Roman" w:hAnsi="Times New Roman" w:cs="Times New Roman"/>
          <w:color w:val="000000" w:themeColor="text1"/>
          <w:sz w:val="24"/>
          <w:szCs w:val="24"/>
        </w:rPr>
        <w:t>).</w:t>
      </w:r>
    </w:p>
    <w:p w14:paraId="104873EE" w14:textId="2CB3B29D" w:rsidR="00DC7BB0" w:rsidRPr="006156C9" w:rsidRDefault="00DC7BB0" w:rsidP="00C415C9">
      <w:pPr>
        <w:spacing w:afterLines="50" w:after="156" w:line="360" w:lineRule="auto"/>
        <w:rPr>
          <w:rFonts w:ascii="Times New Roman" w:hAnsi="Times New Roman" w:cs="Times New Roman"/>
          <w:color w:val="000000" w:themeColor="text1"/>
          <w:sz w:val="24"/>
          <w:szCs w:val="24"/>
        </w:rPr>
      </w:pPr>
    </w:p>
    <w:p w14:paraId="51DE3EAE" w14:textId="63ED370E" w:rsidR="002F22B6" w:rsidRDefault="002F22B6" w:rsidP="00082853">
      <w:pPr>
        <w:spacing w:afterLines="50" w:after="156" w:line="360" w:lineRule="auto"/>
        <w:rPr>
          <w:rFonts w:ascii="Times New Roman" w:hAnsi="Times New Roman" w:cs="Times New Roman"/>
          <w:color w:val="000000" w:themeColor="text1"/>
          <w:sz w:val="24"/>
          <w:szCs w:val="24"/>
        </w:rPr>
      </w:pPr>
    </w:p>
    <w:p w14:paraId="5B7B91F4" w14:textId="10E72590" w:rsidR="00D92E1C" w:rsidRPr="006156C9" w:rsidRDefault="002F22B6" w:rsidP="00082853">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drawing>
          <wp:anchor distT="0" distB="0" distL="114300" distR="114300" simplePos="0" relativeHeight="251704320" behindDoc="0" locked="0" layoutInCell="1" allowOverlap="1" wp14:anchorId="4CCD428F" wp14:editId="7B732E7E">
            <wp:simplePos x="0" y="0"/>
            <wp:positionH relativeFrom="margin">
              <wp:align>right</wp:align>
            </wp:positionH>
            <wp:positionV relativeFrom="paragraph">
              <wp:posOffset>146575</wp:posOffset>
            </wp:positionV>
            <wp:extent cx="5206297" cy="2149964"/>
            <wp:effectExtent l="0" t="0" r="0" b="0"/>
            <wp:wrapTopAndBottom/>
            <wp:docPr id="1156922405" name="图片 4">
              <a:extLst xmlns:a="http://schemas.openxmlformats.org/drawingml/2006/main">
                <a:ext uri="{FF2B5EF4-FFF2-40B4-BE49-F238E27FC236}">
                  <a16:creationId xmlns:a16="http://schemas.microsoft.com/office/drawing/2014/main" id="{C624F292-C69A-57D0-2F8F-393EA916B1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624F292-C69A-57D0-2F8F-393EA916B17F}"/>
                        </a:ext>
                      </a:extLst>
                    </pic:cNvPr>
                    <pic:cNvPicPr>
                      <a:picLocks noChangeAspect="1"/>
                    </pic:cNvPicPr>
                  </pic:nvPicPr>
                  <pic:blipFill>
                    <a:blip r:embed="rId26"/>
                    <a:stretch>
                      <a:fillRect/>
                    </a:stretch>
                  </pic:blipFill>
                  <pic:spPr>
                    <a:xfrm>
                      <a:off x="0" y="0"/>
                      <a:ext cx="5206297" cy="2149964"/>
                    </a:xfrm>
                    <a:prstGeom prst="rect">
                      <a:avLst/>
                    </a:prstGeom>
                  </pic:spPr>
                </pic:pic>
              </a:graphicData>
            </a:graphic>
            <wp14:sizeRelH relativeFrom="page">
              <wp14:pctWidth>0</wp14:pctWidth>
            </wp14:sizeRelH>
            <wp14:sizeRelV relativeFrom="page">
              <wp14:pctHeight>0</wp14:pctHeight>
            </wp14:sizeRelV>
          </wp:anchor>
        </w:drawing>
      </w:r>
      <w:r w:rsidR="00D92E1C" w:rsidRPr="006156C9">
        <w:rPr>
          <w:rFonts w:ascii="Times New Roman" w:hAnsi="Times New Roman" w:cs="Times New Roman"/>
          <w:color w:val="000000" w:themeColor="text1"/>
          <w:sz w:val="24"/>
          <w:szCs w:val="24"/>
        </w:rPr>
        <w:t>Figure S1</w:t>
      </w:r>
      <w:r w:rsidR="00AA10AE">
        <w:rPr>
          <w:rFonts w:ascii="Times New Roman" w:hAnsi="Times New Roman" w:cs="Times New Roman" w:hint="eastAsia"/>
          <w:color w:val="000000" w:themeColor="text1"/>
          <w:sz w:val="24"/>
          <w:szCs w:val="24"/>
        </w:rPr>
        <w:t>8</w:t>
      </w:r>
      <w:r w:rsidR="00D92E1C" w:rsidRPr="006156C9">
        <w:rPr>
          <w:rFonts w:ascii="Times New Roman" w:hAnsi="Times New Roman" w:cs="Times New Roman"/>
          <w:color w:val="000000" w:themeColor="text1"/>
          <w:sz w:val="24"/>
          <w:szCs w:val="24"/>
        </w:rPr>
        <w:t xml:space="preserve">. </w:t>
      </w:r>
      <w:r w:rsidR="00173564" w:rsidRPr="006156C9">
        <w:rPr>
          <w:rFonts w:ascii="Times New Roman" w:hAnsi="Times New Roman" w:cs="Times New Roman"/>
          <w:color w:val="000000" w:themeColor="text1"/>
          <w:sz w:val="24"/>
          <w:szCs w:val="24"/>
        </w:rPr>
        <w:t xml:space="preserve">Electrical conductivity stability of PDMS-AgFs-PAg conductor over 1000 stretching cycles </w:t>
      </w:r>
      <w:r w:rsidR="00272DC6" w:rsidRPr="006156C9">
        <w:rPr>
          <w:rFonts w:ascii="Times New Roman" w:hAnsi="Times New Roman" w:cs="Times New Roman"/>
          <w:color w:val="000000" w:themeColor="text1"/>
          <w:sz w:val="24"/>
          <w:szCs w:val="24"/>
        </w:rPr>
        <w:t>at 100</w:t>
      </w:r>
      <w:r w:rsidR="00770749" w:rsidRPr="006156C9">
        <w:rPr>
          <w:rFonts w:ascii="Times New Roman" w:hAnsi="Times New Roman" w:cs="Times New Roman" w:hint="eastAsia"/>
          <w:color w:val="000000" w:themeColor="text1"/>
          <w:sz w:val="24"/>
          <w:szCs w:val="24"/>
        </w:rPr>
        <w:t>%</w:t>
      </w:r>
      <w:r w:rsidR="00272DC6" w:rsidRPr="006156C9">
        <w:rPr>
          <w:rFonts w:ascii="Times New Roman" w:hAnsi="Times New Roman" w:cs="Times New Roman"/>
          <w:color w:val="000000" w:themeColor="text1"/>
          <w:sz w:val="24"/>
          <w:szCs w:val="24"/>
        </w:rPr>
        <w:t xml:space="preserve"> </w:t>
      </w:r>
      <w:r w:rsidR="0011254D" w:rsidRPr="006156C9">
        <w:rPr>
          <w:rFonts w:ascii="Times New Roman" w:hAnsi="Times New Roman" w:cs="Times New Roman"/>
          <w:color w:val="000000" w:themeColor="text1"/>
          <w:sz w:val="24"/>
          <w:szCs w:val="24"/>
        </w:rPr>
        <w:t>strain</w:t>
      </w:r>
      <w:r w:rsidR="00272DC6" w:rsidRPr="006156C9">
        <w:rPr>
          <w:rFonts w:ascii="Times New Roman" w:hAnsi="Times New Roman" w:cs="Times New Roman"/>
          <w:color w:val="000000" w:themeColor="text1"/>
          <w:sz w:val="24"/>
          <w:szCs w:val="24"/>
        </w:rPr>
        <w:t>.</w:t>
      </w:r>
    </w:p>
    <w:p w14:paraId="02C1AC56" w14:textId="117FF545" w:rsidR="00B10BF5" w:rsidRPr="006156C9" w:rsidRDefault="00B10BF5" w:rsidP="00C415C9">
      <w:pPr>
        <w:spacing w:afterLines="50" w:after="156" w:line="360" w:lineRule="auto"/>
        <w:rPr>
          <w:rFonts w:ascii="Times New Roman" w:hAnsi="Times New Roman" w:cs="Times New Roman"/>
          <w:color w:val="000000" w:themeColor="text1"/>
          <w:sz w:val="24"/>
          <w:szCs w:val="24"/>
        </w:rPr>
      </w:pPr>
    </w:p>
    <w:p w14:paraId="37CFC505" w14:textId="5401B4EC" w:rsidR="00B10BF5" w:rsidRPr="006156C9" w:rsidRDefault="002F22B6" w:rsidP="00C415C9">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noProof/>
          <w:color w:val="000000" w:themeColor="text1"/>
          <w:sz w:val="24"/>
          <w:szCs w:val="24"/>
        </w:rPr>
        <w:lastRenderedPageBreak/>
        <w:drawing>
          <wp:anchor distT="0" distB="0" distL="114300" distR="114300" simplePos="0" relativeHeight="251687936" behindDoc="0" locked="0" layoutInCell="1" allowOverlap="1" wp14:anchorId="3D37D9A7" wp14:editId="3320489D">
            <wp:simplePos x="0" y="0"/>
            <wp:positionH relativeFrom="margin">
              <wp:posOffset>838835</wp:posOffset>
            </wp:positionH>
            <wp:positionV relativeFrom="paragraph">
              <wp:posOffset>322442</wp:posOffset>
            </wp:positionV>
            <wp:extent cx="3409950" cy="3101975"/>
            <wp:effectExtent l="0" t="0" r="0" b="0"/>
            <wp:wrapTopAndBottom/>
            <wp:docPr id="52702658" name="图片 3">
              <a:extLst xmlns:a="http://schemas.openxmlformats.org/drawingml/2006/main">
                <a:ext uri="{FF2B5EF4-FFF2-40B4-BE49-F238E27FC236}">
                  <a16:creationId xmlns:a16="http://schemas.microsoft.com/office/drawing/2014/main" id="{EBF04848-D753-5949-42E6-1CE6BA337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EBF04848-D753-5949-42E6-1CE6BA3378D0}"/>
                        </a:ext>
                      </a:extLst>
                    </pic:cNvPr>
                    <pic:cNvPicPr>
                      <a:picLocks noChangeAspect="1"/>
                    </pic:cNvPicPr>
                  </pic:nvPicPr>
                  <pic:blipFill>
                    <a:blip r:embed="rId27"/>
                    <a:stretch>
                      <a:fillRect/>
                    </a:stretch>
                  </pic:blipFill>
                  <pic:spPr>
                    <a:xfrm>
                      <a:off x="0" y="0"/>
                      <a:ext cx="3409950" cy="3101975"/>
                    </a:xfrm>
                    <a:prstGeom prst="rect">
                      <a:avLst/>
                    </a:prstGeom>
                  </pic:spPr>
                </pic:pic>
              </a:graphicData>
            </a:graphic>
            <wp14:sizeRelH relativeFrom="page">
              <wp14:pctWidth>0</wp14:pctWidth>
            </wp14:sizeRelH>
            <wp14:sizeRelV relativeFrom="page">
              <wp14:pctHeight>0</wp14:pctHeight>
            </wp14:sizeRelV>
          </wp:anchor>
        </w:drawing>
      </w:r>
    </w:p>
    <w:p w14:paraId="195526EC" w14:textId="5E4B351C" w:rsidR="00560940" w:rsidRPr="006156C9" w:rsidRDefault="00A9219A" w:rsidP="00C415C9">
      <w:pPr>
        <w:spacing w:afterLines="50" w:after="156" w:line="360" w:lineRule="auto"/>
        <w:rPr>
          <w:rFonts w:ascii="Times New Roman" w:hAnsi="Times New Roman" w:cs="Times New Roman"/>
          <w:color w:val="000000" w:themeColor="text1"/>
          <w:sz w:val="24"/>
          <w:szCs w:val="24"/>
        </w:rPr>
      </w:pPr>
      <w:r w:rsidRPr="006156C9">
        <w:rPr>
          <w:rFonts w:ascii="Times New Roman" w:hAnsi="Times New Roman" w:cs="Times New Roman"/>
          <w:color w:val="000000" w:themeColor="text1"/>
          <w:sz w:val="24"/>
          <w:szCs w:val="24"/>
        </w:rPr>
        <w:t>Figure S</w:t>
      </w:r>
      <w:r w:rsidR="00AA10AE">
        <w:rPr>
          <w:rFonts w:ascii="Times New Roman" w:hAnsi="Times New Roman" w:cs="Times New Roman" w:hint="eastAsia"/>
          <w:color w:val="000000" w:themeColor="text1"/>
          <w:sz w:val="24"/>
          <w:szCs w:val="24"/>
        </w:rPr>
        <w:t>19</w:t>
      </w:r>
      <w:r w:rsidRPr="006156C9">
        <w:rPr>
          <w:rFonts w:ascii="Times New Roman" w:hAnsi="Times New Roman" w:cs="Times New Roman"/>
          <w:color w:val="000000" w:themeColor="text1"/>
          <w:sz w:val="24"/>
          <w:szCs w:val="24"/>
        </w:rPr>
        <w:t xml:space="preserve">. </w:t>
      </w:r>
      <w:r w:rsidRPr="006156C9">
        <w:rPr>
          <w:rFonts w:ascii="Times New Roman" w:hAnsi="Times New Roman" w:cs="Times New Roman" w:hint="eastAsia"/>
          <w:color w:val="000000" w:themeColor="text1"/>
          <w:sz w:val="24"/>
          <w:szCs w:val="24"/>
        </w:rPr>
        <w:t>C</w:t>
      </w:r>
      <w:r w:rsidRPr="006156C9">
        <w:rPr>
          <w:rFonts w:ascii="Times New Roman" w:hAnsi="Times New Roman" w:cs="Times New Roman"/>
          <w:color w:val="000000" w:themeColor="text1"/>
          <w:sz w:val="24"/>
          <w:szCs w:val="24"/>
        </w:rPr>
        <w:t xml:space="preserve">omparison of </w:t>
      </w:r>
      <w:bookmarkStart w:id="2" w:name="_Hlk194591758"/>
      <w:r w:rsidRPr="006156C9">
        <w:rPr>
          <w:rFonts w:ascii="Times New Roman" w:hAnsi="Times New Roman" w:cs="Times New Roman"/>
          <w:color w:val="000000" w:themeColor="text1"/>
          <w:sz w:val="24"/>
          <w:szCs w:val="24"/>
        </w:rPr>
        <w:t>TCE per 1 vol% filler</w:t>
      </w:r>
      <w:r w:rsidRPr="006156C9">
        <w:rPr>
          <w:rFonts w:ascii="Times New Roman" w:hAnsi="Times New Roman" w:cs="Times New Roman" w:hint="eastAsia"/>
          <w:color w:val="000000" w:themeColor="text1"/>
          <w:sz w:val="24"/>
          <w:szCs w:val="24"/>
        </w:rPr>
        <w:t xml:space="preserve"> </w:t>
      </w:r>
      <w:r w:rsidRPr="006156C9">
        <w:rPr>
          <w:rFonts w:ascii="Times New Roman" w:hAnsi="Times New Roman" w:cs="Times New Roman"/>
          <w:color w:val="000000" w:themeColor="text1"/>
          <w:sz w:val="24"/>
          <w:szCs w:val="24"/>
        </w:rPr>
        <w:t xml:space="preserve">content of </w:t>
      </w:r>
      <w:r w:rsidRPr="006156C9">
        <w:rPr>
          <w:rFonts w:ascii="Times New Roman" w:hAnsi="Times New Roman" w:cs="Times New Roman" w:hint="eastAsia"/>
          <w:color w:val="000000" w:themeColor="text1"/>
          <w:sz w:val="24"/>
          <w:szCs w:val="24"/>
        </w:rPr>
        <w:t>PDMS-AgFs-PAg</w:t>
      </w:r>
      <w:r w:rsidRPr="006156C9">
        <w:rPr>
          <w:rFonts w:ascii="Times New Roman" w:hAnsi="Times New Roman" w:cs="Times New Roman"/>
          <w:color w:val="000000" w:themeColor="text1"/>
          <w:sz w:val="24"/>
          <w:szCs w:val="24"/>
        </w:rPr>
        <w:t xml:space="preserve"> with reported composites</w:t>
      </w:r>
      <w:bookmarkEnd w:id="2"/>
      <w:r w:rsidRPr="006156C9">
        <w:rPr>
          <w:rFonts w:ascii="Times New Roman" w:hAnsi="Times New Roman" w:cs="Times New Roman"/>
          <w:color w:val="000000" w:themeColor="text1"/>
          <w:sz w:val="24"/>
          <w:szCs w:val="24"/>
        </w:rPr>
        <w:t>.</w:t>
      </w:r>
    </w:p>
    <w:p w14:paraId="44166880" w14:textId="2601A413" w:rsidR="00B10BF5" w:rsidRPr="006156C9" w:rsidRDefault="00B10BF5" w:rsidP="00C415C9">
      <w:pPr>
        <w:spacing w:afterLines="50" w:after="156" w:line="360" w:lineRule="auto"/>
        <w:rPr>
          <w:rFonts w:ascii="Times New Roman" w:hAnsi="Times New Roman" w:cs="Times New Roman"/>
          <w:color w:val="000000" w:themeColor="text1"/>
          <w:sz w:val="24"/>
          <w:szCs w:val="24"/>
        </w:rPr>
      </w:pPr>
    </w:p>
    <w:p w14:paraId="7E5CF440" w14:textId="7F2F7BA6" w:rsidR="00271EE7" w:rsidRDefault="00271EE7" w:rsidP="00C415C9">
      <w:pPr>
        <w:spacing w:afterLines="50" w:after="156" w:line="360" w:lineRule="auto"/>
        <w:rPr>
          <w:rFonts w:ascii="Times New Roman" w:hAnsi="Times New Roman" w:cs="Times New Roman"/>
          <w:color w:val="000000" w:themeColor="text1"/>
          <w:sz w:val="24"/>
          <w:szCs w:val="24"/>
        </w:rPr>
      </w:pPr>
    </w:p>
    <w:p w14:paraId="0AD37846" w14:textId="77777777" w:rsidR="00A867D8" w:rsidRDefault="00A867D8" w:rsidP="00C415C9">
      <w:pPr>
        <w:spacing w:afterLines="50" w:after="156" w:line="360" w:lineRule="auto"/>
        <w:rPr>
          <w:rFonts w:ascii="Times New Roman" w:hAnsi="Times New Roman" w:cs="Times New Roman"/>
          <w:color w:val="000000" w:themeColor="text1"/>
          <w:sz w:val="24"/>
          <w:szCs w:val="24"/>
        </w:rPr>
      </w:pPr>
    </w:p>
    <w:p w14:paraId="0E87D97D" w14:textId="77777777" w:rsidR="00A867D8" w:rsidRDefault="00A867D8" w:rsidP="00C415C9">
      <w:pPr>
        <w:spacing w:afterLines="50" w:after="156" w:line="360" w:lineRule="auto"/>
        <w:rPr>
          <w:rFonts w:ascii="Times New Roman" w:hAnsi="Times New Roman" w:cs="Times New Roman"/>
          <w:color w:val="000000" w:themeColor="text1"/>
          <w:sz w:val="24"/>
          <w:szCs w:val="24"/>
        </w:rPr>
      </w:pPr>
    </w:p>
    <w:p w14:paraId="390BC150" w14:textId="77777777" w:rsidR="00A867D8" w:rsidRDefault="00A867D8" w:rsidP="00C415C9">
      <w:pPr>
        <w:spacing w:afterLines="50" w:after="156" w:line="360" w:lineRule="auto"/>
        <w:rPr>
          <w:rFonts w:ascii="Times New Roman" w:hAnsi="Times New Roman" w:cs="Times New Roman"/>
          <w:color w:val="000000" w:themeColor="text1"/>
          <w:sz w:val="24"/>
          <w:szCs w:val="24"/>
        </w:rPr>
      </w:pPr>
    </w:p>
    <w:p w14:paraId="183B0768" w14:textId="77777777" w:rsidR="00A867D8" w:rsidRDefault="00A867D8" w:rsidP="00C415C9">
      <w:pPr>
        <w:spacing w:afterLines="50" w:after="156" w:line="360" w:lineRule="auto"/>
        <w:rPr>
          <w:rFonts w:ascii="Times New Roman" w:hAnsi="Times New Roman" w:cs="Times New Roman"/>
          <w:color w:val="000000" w:themeColor="text1"/>
          <w:sz w:val="24"/>
          <w:szCs w:val="24"/>
        </w:rPr>
      </w:pPr>
    </w:p>
    <w:p w14:paraId="7A71BCC0" w14:textId="77777777" w:rsidR="00A867D8" w:rsidRDefault="00A867D8" w:rsidP="00C415C9">
      <w:pPr>
        <w:spacing w:afterLines="50" w:after="156" w:line="360" w:lineRule="auto"/>
        <w:rPr>
          <w:rFonts w:ascii="Times New Roman" w:hAnsi="Times New Roman" w:cs="Times New Roman"/>
          <w:color w:val="000000" w:themeColor="text1"/>
          <w:sz w:val="24"/>
          <w:szCs w:val="24"/>
        </w:rPr>
      </w:pPr>
    </w:p>
    <w:p w14:paraId="09366C1A" w14:textId="77777777" w:rsidR="00A867D8" w:rsidRDefault="00A867D8" w:rsidP="00C415C9">
      <w:pPr>
        <w:spacing w:afterLines="50" w:after="156" w:line="360" w:lineRule="auto"/>
        <w:rPr>
          <w:rFonts w:ascii="Times New Roman" w:hAnsi="Times New Roman" w:cs="Times New Roman"/>
          <w:color w:val="000000" w:themeColor="text1"/>
          <w:sz w:val="24"/>
          <w:szCs w:val="24"/>
        </w:rPr>
      </w:pPr>
    </w:p>
    <w:p w14:paraId="645AF21C" w14:textId="77777777" w:rsidR="00A867D8" w:rsidRDefault="00A867D8" w:rsidP="00C415C9">
      <w:pPr>
        <w:spacing w:afterLines="50" w:after="156" w:line="360" w:lineRule="auto"/>
        <w:rPr>
          <w:rFonts w:ascii="Times New Roman" w:hAnsi="Times New Roman" w:cs="Times New Roman"/>
          <w:color w:val="000000" w:themeColor="text1"/>
          <w:sz w:val="24"/>
          <w:szCs w:val="24"/>
        </w:rPr>
      </w:pPr>
    </w:p>
    <w:p w14:paraId="7B59E63C" w14:textId="77777777" w:rsidR="00A867D8" w:rsidRDefault="00A867D8" w:rsidP="00C415C9">
      <w:pPr>
        <w:spacing w:afterLines="50" w:after="156" w:line="360" w:lineRule="auto"/>
        <w:rPr>
          <w:rFonts w:ascii="Times New Roman" w:hAnsi="Times New Roman" w:cs="Times New Roman"/>
          <w:color w:val="000000" w:themeColor="text1"/>
          <w:sz w:val="24"/>
          <w:szCs w:val="24"/>
        </w:rPr>
      </w:pPr>
    </w:p>
    <w:p w14:paraId="067E00A2" w14:textId="77777777" w:rsidR="00A867D8" w:rsidRPr="006156C9" w:rsidRDefault="00A867D8" w:rsidP="00C415C9">
      <w:pPr>
        <w:spacing w:afterLines="50" w:after="156" w:line="360" w:lineRule="auto"/>
        <w:rPr>
          <w:rFonts w:ascii="Times New Roman" w:hAnsi="Times New Roman" w:cs="Times New Roman"/>
          <w:color w:val="000000" w:themeColor="text1"/>
          <w:sz w:val="24"/>
          <w:szCs w:val="24"/>
        </w:rPr>
      </w:pPr>
    </w:p>
    <w:p w14:paraId="2EEB2DC1" w14:textId="77777777" w:rsidR="00271EE7" w:rsidRPr="006156C9" w:rsidRDefault="00271EE7" w:rsidP="00C415C9">
      <w:pPr>
        <w:spacing w:afterLines="50" w:after="156" w:line="360" w:lineRule="auto"/>
        <w:rPr>
          <w:rFonts w:ascii="Times New Roman" w:hAnsi="Times New Roman" w:cs="Times New Roman"/>
          <w:color w:val="000000" w:themeColor="text1"/>
          <w:sz w:val="24"/>
          <w:szCs w:val="24"/>
        </w:rPr>
      </w:pPr>
    </w:p>
    <w:p w14:paraId="6419F619" w14:textId="5193F106" w:rsidR="00C415C9" w:rsidRPr="006156C9" w:rsidRDefault="00C415C9" w:rsidP="00185D71">
      <w:pPr>
        <w:spacing w:line="360" w:lineRule="auto"/>
        <w:jc w:val="left"/>
        <w:rPr>
          <w:rFonts w:ascii="Times New Roman" w:eastAsia="宋体" w:hAnsi="Times New Roman" w:cs="Times New Roman"/>
          <w:color w:val="000000" w:themeColor="text1"/>
          <w:sz w:val="24"/>
          <w:szCs w:val="24"/>
        </w:rPr>
      </w:pPr>
      <w:r w:rsidRPr="006156C9">
        <w:rPr>
          <w:rFonts w:ascii="Times New Roman" w:eastAsia="宋体" w:hAnsi="Times New Roman" w:cs="Times New Roman" w:hint="eastAsia"/>
          <w:color w:val="000000" w:themeColor="text1"/>
          <w:sz w:val="24"/>
          <w:szCs w:val="24"/>
        </w:rPr>
        <w:lastRenderedPageBreak/>
        <w:t>Table S</w:t>
      </w:r>
      <w:r w:rsidR="00B10BF5" w:rsidRPr="006156C9">
        <w:rPr>
          <w:rFonts w:ascii="Times New Roman" w:eastAsia="宋体" w:hAnsi="Times New Roman" w:cs="Times New Roman" w:hint="eastAsia"/>
          <w:color w:val="000000" w:themeColor="text1"/>
          <w:sz w:val="24"/>
          <w:szCs w:val="24"/>
        </w:rPr>
        <w:t>1</w:t>
      </w:r>
      <w:r w:rsidRPr="006156C9">
        <w:rPr>
          <w:rFonts w:ascii="Times New Roman" w:eastAsia="宋体" w:hAnsi="Times New Roman" w:cs="Times New Roman" w:hint="eastAsia"/>
          <w:color w:val="000000" w:themeColor="text1"/>
          <w:sz w:val="24"/>
          <w:szCs w:val="24"/>
        </w:rPr>
        <w:t>.</w:t>
      </w:r>
      <w:r w:rsidRPr="006156C9">
        <w:rPr>
          <w:rFonts w:ascii="Times New Roman" w:eastAsia="宋体" w:hAnsi="Times New Roman" w:cs="Times New Roman"/>
          <w:color w:val="000000" w:themeColor="text1"/>
          <w:sz w:val="24"/>
          <w:szCs w:val="24"/>
        </w:rPr>
        <w:t xml:space="preserve"> </w:t>
      </w:r>
      <w:r w:rsidRPr="006156C9">
        <w:rPr>
          <w:rFonts w:ascii="Times New Roman" w:eastAsia="宋体" w:hAnsi="Times New Roman" w:cs="Times New Roman" w:hint="eastAsia"/>
          <w:color w:val="000000" w:themeColor="text1"/>
          <w:sz w:val="24"/>
          <w:szCs w:val="24"/>
        </w:rPr>
        <w:t xml:space="preserve">Comparison of conductivity-filler content </w:t>
      </w:r>
      <w:r w:rsidR="009054D5" w:rsidRPr="006156C9">
        <w:rPr>
          <w:rFonts w:ascii="Times New Roman" w:eastAsia="宋体" w:hAnsi="Times New Roman" w:cs="Times New Roman" w:hint="eastAsia"/>
          <w:color w:val="000000" w:themeColor="text1"/>
          <w:sz w:val="24"/>
          <w:szCs w:val="24"/>
        </w:rPr>
        <w:t xml:space="preserve">of PDMS-AgFs-PAg </w:t>
      </w:r>
      <w:r w:rsidRPr="006156C9">
        <w:rPr>
          <w:rFonts w:ascii="Times New Roman" w:eastAsia="宋体" w:hAnsi="Times New Roman" w:cs="Times New Roman" w:hint="eastAsia"/>
          <w:color w:val="000000" w:themeColor="text1"/>
          <w:sz w:val="24"/>
          <w:szCs w:val="24"/>
        </w:rPr>
        <w:t xml:space="preserve">with </w:t>
      </w:r>
      <w:r w:rsidR="009054D5" w:rsidRPr="006156C9">
        <w:rPr>
          <w:rFonts w:ascii="Times New Roman" w:eastAsia="宋体" w:hAnsi="Times New Roman" w:cs="Times New Roman" w:hint="eastAsia"/>
          <w:color w:val="000000" w:themeColor="text1"/>
          <w:sz w:val="24"/>
          <w:szCs w:val="24"/>
        </w:rPr>
        <w:t>recently reported composite conductors.</w:t>
      </w:r>
    </w:p>
    <w:tbl>
      <w:tblPr>
        <w:tblW w:w="0" w:type="auto"/>
        <w:jc w:val="center"/>
        <w:tblCellMar>
          <w:left w:w="0" w:type="dxa"/>
          <w:right w:w="0" w:type="dxa"/>
        </w:tblCellMar>
        <w:tblLook w:val="0420" w:firstRow="1" w:lastRow="0" w:firstColumn="0" w:lastColumn="0" w:noHBand="0" w:noVBand="1"/>
      </w:tblPr>
      <w:tblGrid>
        <w:gridCol w:w="1354"/>
        <w:gridCol w:w="2235"/>
        <w:gridCol w:w="2255"/>
        <w:gridCol w:w="1588"/>
      </w:tblGrid>
      <w:tr w:rsidR="006156C9" w:rsidRPr="006156C9" w14:paraId="07CB339A" w14:textId="77777777" w:rsidTr="00C03101">
        <w:trPr>
          <w:trHeight w:hRule="exact" w:val="397"/>
          <w:jc w:val="center"/>
        </w:trPr>
        <w:tc>
          <w:tcPr>
            <w:tcW w:w="0" w:type="auto"/>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30306CE" w14:textId="6ABA5CD0" w:rsidR="00C415C9" w:rsidRPr="006156C9" w:rsidRDefault="009054D5"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hint="eastAsia"/>
                <w:color w:val="000000" w:themeColor="text1"/>
                <w:kern w:val="24"/>
                <w:sz w:val="24"/>
                <w:szCs w:val="24"/>
              </w:rPr>
              <w:t>References</w:t>
            </w:r>
          </w:p>
        </w:tc>
        <w:tc>
          <w:tcPr>
            <w:tcW w:w="0" w:type="auto"/>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3628F1FD" w14:textId="59986724" w:rsidR="00C415C9" w:rsidRPr="006156C9" w:rsidRDefault="009054D5"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hint="eastAsia"/>
                <w:color w:val="000000" w:themeColor="text1"/>
                <w:kern w:val="24"/>
                <w:sz w:val="24"/>
                <w:szCs w:val="24"/>
              </w:rPr>
              <w:t>Filler content</w:t>
            </w:r>
            <w:r w:rsidR="00C415C9" w:rsidRPr="006156C9">
              <w:rPr>
                <w:rFonts w:ascii="Times New Roman" w:eastAsia="宋体" w:hAnsi="Times New Roman" w:cs="Times New Roman"/>
                <w:color w:val="000000" w:themeColor="text1"/>
                <w:kern w:val="24"/>
                <w:sz w:val="24"/>
                <w:szCs w:val="24"/>
              </w:rPr>
              <w:t xml:space="preserve"> (wt%)</w:t>
            </w:r>
          </w:p>
        </w:tc>
        <w:tc>
          <w:tcPr>
            <w:tcW w:w="0" w:type="auto"/>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BD858FD" w14:textId="2493D157" w:rsidR="00C415C9" w:rsidRPr="006156C9" w:rsidRDefault="009054D5"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hint="eastAsia"/>
                <w:color w:val="000000" w:themeColor="text1"/>
                <w:kern w:val="24"/>
                <w:sz w:val="24"/>
                <w:szCs w:val="24"/>
              </w:rPr>
              <w:t>Conductivity</w:t>
            </w:r>
            <w:r w:rsidR="00C415C9" w:rsidRPr="006156C9">
              <w:rPr>
                <w:rFonts w:ascii="Times New Roman" w:eastAsia="宋体" w:hAnsi="Times New Roman" w:cs="Times New Roman"/>
                <w:color w:val="000000" w:themeColor="text1"/>
                <w:kern w:val="24"/>
                <w:sz w:val="24"/>
                <w:szCs w:val="24"/>
              </w:rPr>
              <w:t xml:space="preserve"> (S/cm)</w:t>
            </w:r>
          </w:p>
        </w:tc>
        <w:tc>
          <w:tcPr>
            <w:tcW w:w="0" w:type="auto"/>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15DAD933" w14:textId="28160C24" w:rsidR="00C415C9" w:rsidRPr="006156C9" w:rsidRDefault="009054D5"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hint="eastAsia"/>
                <w:color w:val="000000" w:themeColor="text1"/>
                <w:kern w:val="24"/>
                <w:sz w:val="24"/>
                <w:szCs w:val="24"/>
              </w:rPr>
              <w:t>Authors</w:t>
            </w:r>
          </w:p>
        </w:tc>
      </w:tr>
      <w:tr w:rsidR="006156C9" w:rsidRPr="006156C9" w14:paraId="04565AC7" w14:textId="77777777" w:rsidTr="00C03101">
        <w:trPr>
          <w:trHeight w:hRule="exact" w:val="397"/>
          <w:jc w:val="center"/>
        </w:trPr>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98745A8" w14:textId="61CEAF79"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&lt;EndNote&gt;&lt;Cite&gt;&lt;Author&gt;Kim&lt;/Author&gt;&lt;Year&gt;2018&lt;/Year&gt;&lt;RecNum&gt;923&lt;/RecNum&gt;&lt;DisplayText&gt;&lt;style face="superscript"&gt;[9]&lt;/style&gt;&lt;/DisplayText&gt;&lt;record&gt;&lt;rec-number&gt;923&lt;/rec-number&gt;&lt;foreign-keys&gt;&lt;key app="EN" db-id="2dpd0saphrarx5ezwpdpzx06f0wf9z592d22" timestamp="1736648936"&gt;923&lt;/key&gt;&lt;/foreign-keys&gt;&lt;ref-type name="Journal Article"&gt;17&lt;/ref-type&gt;&lt;contributors&gt;&lt;authors&gt;&lt;author&gt;Kim, Inhyuk&lt;/author&gt;&lt;author&gt;Woo, Kyoohee&lt;/author&gt;&lt;author&gt;Zhong, Zhaoyang&lt;/author&gt;&lt;author&gt;Ko, Pyungsam&lt;/author&gt;&lt;author&gt;Jang, Yunseok&lt;/author&gt;&lt;author&gt;Jung, Minhun&lt;/author&gt;&lt;author&gt;Jo, Jeongdai&lt;/author&gt;&lt;author&gt;Kwon, Sin&lt;/author&gt;&lt;author&gt;Lee, Seung-Hyun&lt;/author&gt;&lt;author&gt;Lee, Sungwon&lt;/author&gt;&lt;author&gt;Youn, Hongseok&lt;/author&gt;&lt;author&gt;Moon, Jooho&lt;/author&gt;&lt;/authors&gt;&lt;/contributors&gt;&lt;titles&gt;&lt;title&gt;A photonic sintering derived Ag flake/nanoparticle-based highly sensitive stretchable strain sensor for human motion monitoring&lt;/title&gt;&lt;secondary-title&gt;Nanoscale&lt;/secondary-title&gt;&lt;/titles&gt;&lt;periodical&gt;&lt;full-title&gt;Nanoscale&lt;/full-title&gt;&lt;/periodical&gt;&lt;pages&gt;7890-7897&lt;/pages&gt;&lt;volume&gt;10&lt;/volume&gt;&lt;number&gt;17&lt;/number&gt;&lt;dates&gt;&lt;year&gt;2018&lt;/year&gt;&lt;pub-dates&gt;&lt;date&gt;May 7&lt;/date&gt;&lt;/pub-dates&gt;&lt;/dates&gt;&lt;isbn&gt;2040-3364&lt;/isbn&gt;&lt;accession-num&gt;WOS:000432261400001&lt;/accession-num&gt;&lt;work-type&gt;Article&lt;/work-type&gt;&lt;urls&gt;&lt;related-urls&gt;&lt;url&gt;&amp;lt;Go to ISI&amp;gt;://WOS:000432261400001&lt;/url&gt;&lt;/related-urls&gt;&lt;/urls&gt;&lt;electronic-resource-num&gt;10.1039/c7nr09421c&lt;/electronic-resource-num&gt;&lt;/record&gt;&lt;/Cite&gt;&lt;/EndNote&gt;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[9]</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5880609"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90</w:t>
            </w:r>
          </w:p>
        </w:tc>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E5C7676"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34</w:t>
            </w:r>
          </w:p>
        </w:tc>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C397BFD"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Moon et al.</w:t>
            </w:r>
          </w:p>
        </w:tc>
      </w:tr>
      <w:tr w:rsidR="006156C9" w:rsidRPr="006156C9" w14:paraId="0A9BF896"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FE52ACD" w14:textId="7E4320E3"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&lt;EndNote&gt;&lt;Cite&gt;&lt;Author&gt;Kim&lt;/Author&gt;&lt;Year&gt;2019&lt;/Year&gt;&lt;RecNum&gt;652&lt;/RecNum&gt;&lt;DisplayText&gt;&lt;style face="superscript"&gt;[10]&lt;/style&gt;&lt;/DisplayText&gt;&lt;record&gt;&lt;rec-number&gt;652&lt;/rec-number&gt;&lt;foreign-keys&gt;&lt;key app="EN" db-id="2dpd0saphrarx5ezwpdpzx06f0wf9z592d22" timestamp="1736395505"&gt;652&lt;/key&gt;&lt;/foreign-keys&gt;&lt;ref-type name="Journal Article"&gt;17&lt;/ref-type&gt;&lt;contributors&gt;&lt;authors&gt;&lt;author&gt;Kim, Sun Hong&lt;/author&gt;&lt;author&gt;Seo, Hyunseon&lt;/author&gt;&lt;author&gt;Kang, Jiheoug&lt;/author&gt;&lt;author&gt;Hong, Jaeyoung&lt;/author&gt;&lt;author&gt;Seong, Duhwan&lt;/author&gt;&lt;author&gt;Kim, Han-Jin&lt;/author&gt;&lt;author&gt;Kim, Jaemin&lt;/author&gt;&lt;author&gt;Mun, Jaewan&lt;/author&gt;&lt;author&gt;Youn, Inchan&lt;/author&gt;&lt;author&gt;Kim, Jinseok&lt;/author&gt;&lt;author&gt;Kim, Yu-Chan&lt;/author&gt;&lt;author&gt;Seok, Hyun-Kwang&lt;/author&gt;&lt;author&gt;Lee, Changhee&lt;/author&gt;&lt;author&gt;Tok, Jeffrey B. H.&lt;/author&gt;&lt;author&gt;Bao, Zhenan&lt;/author&gt;&lt;author&gt;Son, Donghee&lt;/author&gt;&lt;/authors&gt;&lt;/contributors&gt;&lt;titles&gt;&lt;title&gt;An Ultrastretchable and Self-Healable Nanocomposite Conductor Enabled by Autonomously Percolative Electrical Pathways&lt;/title&gt;&lt;secondary-title&gt;ACS Nano&lt;/secondary-title&gt;&lt;/titles&gt;&lt;periodical&gt;&lt;full-title&gt;Acs Nano&lt;/full-title&gt;&lt;/periodical&gt;&lt;pages&gt;6531-6539&lt;/pages&gt;&lt;volume&gt;13&lt;/volume&gt;&lt;number&gt;6&lt;/number&gt;&lt;dates&gt;&lt;year&gt;2019&lt;/year&gt;&lt;pub-dates&gt;&lt;date&gt;Jun&lt;/date&gt;&lt;/pub-dates&gt;&lt;/dates&gt;&lt;isbn&gt;1936-0851&lt;/isbn&gt;&lt;accession-num&gt;WOS:000473248300039&lt;/accession-num&gt;&lt;work-type&gt;Article&lt;/work-type&gt;&lt;urls&gt;&lt;related-urls&gt;&lt;url&gt;&lt;style face="underline" font="default" size="100%"&gt;&amp;lt;Go to ISI&amp;gt;://WOS:000473248300039&lt;/style&gt;&lt;/url&gt;&lt;/related-urls&gt;&lt;/urls&gt;&lt;electronic-resource-num&gt;10.1021/acsnano.9b00160&lt;/electronic-resource-num&gt;&lt;/record&gt;&lt;/Cite&gt;&lt;/EndNote&gt;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[10]</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5A8089D"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83</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A5F388A"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150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208E73D"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Son et al.</w:t>
            </w:r>
          </w:p>
        </w:tc>
      </w:tr>
      <w:tr w:rsidR="006156C9" w:rsidRPr="006156C9" w14:paraId="5FE5068B"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C9C5BC6" w14:textId="3647E193"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&lt;EndNote&gt;&lt;Cite&gt;&lt;Author&gt;Suh&lt;/Author&gt;&lt;Year&gt;2020&lt;/Year&gt;&lt;RecNum&gt;757&lt;/RecNum&gt;&lt;DisplayText&gt;&lt;style face="superscript"&gt;[11]&lt;/style&gt;&lt;/DisplayText&gt;&lt;record&gt;&lt;rec-number&gt;757&lt;/rec-number&gt;&lt;foreign-keys&gt;&lt;key app="EN" db-id="2dpd0saphrarx5ezwpdpzx06f0wf9z592d22" timestamp="1736425846"&gt;757&lt;/key&gt;&lt;/foreign-keys&gt;&lt;ref-type name="Journal Article"&gt;17&lt;/ref-type&gt;&lt;contributors&gt;&lt;authors&gt;&lt;author&gt;Suh, Daewoo&lt;/author&gt;&lt;author&gt;Faseela, K. P.&lt;/author&gt;&lt;author&gt;Kim, Wonjoon&lt;/author&gt;&lt;author&gt;Park, Chanyong&lt;/author&gt;&lt;author&gt;Lim, Jang Gyun&lt;/author&gt;&lt;author&gt;Seo, Sungwon&lt;/author&gt;&lt;author&gt;Kim, Moon Ki&lt;/author&gt;&lt;author&gt;Moon, Hyungpil&lt;/author&gt;&lt;author&gt;Baik, Seunghyun&lt;/author&gt;&lt;/authors&gt;&lt;/contributors&gt;&lt;titles&gt;&lt;title&gt;Electron tunneling of hierarchically structured silver nanosatellite particles for highly conductive healable nanocomposites&lt;/title&gt;&lt;secondary-title&gt;Nature Communications&lt;/secondary-title&gt;&lt;/titles&gt;&lt;periodical&gt;&lt;full-title&gt;Nature Communications&lt;/full-title&gt;&lt;/periodical&gt;&lt;pages&gt;2252&lt;/pages&gt;&lt;volume&gt;11&lt;/volume&gt;&lt;number&gt;1&lt;/number&gt;&lt;dates&gt;&lt;year&gt;2020&lt;/year&gt;&lt;pub-dates&gt;&lt;date&gt;May 7&lt;/date&gt;&lt;/pub-dates&gt;&lt;/dates&gt;&lt;isbn&gt;2041-1723&lt;/isbn&gt;&lt;accession-num&gt;WOS:000558706000001&lt;/accession-num&gt;&lt;work-type&gt;Article&lt;/work-type&gt;&lt;urls&gt;&lt;related-urls&gt;&lt;url&gt;&lt;style face="underline" font="default" size="100%"&gt;&amp;lt;Go to ISI&amp;gt;://WOS:000558706000001&lt;/style&gt;&lt;/url&gt;&lt;/related-urls&gt;&lt;/urls&gt;&lt;custom7&gt;2252&lt;/custom7&gt;&lt;electronic-resource-num&gt;10.1038/s41467-020-15709-8&lt;/electronic-resource-num&gt;&lt;/record&gt;&lt;/Cite&gt;&lt;/EndNote&gt;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[11]</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5798722"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90.5</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241F2C7"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1000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70B8474"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Baik et al.</w:t>
            </w:r>
          </w:p>
        </w:tc>
      </w:tr>
      <w:tr w:rsidR="006156C9" w:rsidRPr="006156C9" w14:paraId="66792D43"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038E95F" w14:textId="2BECEE29"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&lt;EndNote&gt;&lt;Cite&gt;&lt;Author&gt;Oh&lt;/Author&gt;&lt;Year&gt;2017&lt;/Year&gt;&lt;RecNum&gt;924&lt;/RecNum&gt;&lt;DisplayText&gt;&lt;style face="superscript"&gt;[12]&lt;/style&gt;&lt;/DisplayText&gt;&lt;record&gt;&lt;rec-number&gt;924&lt;/rec-number&gt;&lt;foreign-keys&gt;&lt;key app="EN" db-id="2dpd0saphrarx5ezwpdpzx06f0wf9z592d22" timestamp="1736649088"&gt;924&lt;/key&gt;&lt;/foreign-keys&gt;&lt;ref-type name="Journal Article"&gt;17&lt;/ref-type&gt;&lt;contributors&gt;&lt;authors&gt;&lt;author&gt;Oh, Youngsu&lt;/author&gt;&lt;author&gt;Yoon, In Seon&lt;/author&gt;&lt;author&gt;Lee, Chihak&lt;/author&gt;&lt;author&gt;Kim, Sun Hong&lt;/author&gt;&lt;author&gt;Ju, Byeong-Kwon&lt;/author&gt;&lt;author&gt;Hong, Jae-Min&lt;/author&gt;&lt;/authors&gt;&lt;/contributors&gt;&lt;titles&gt;&lt;title&gt;Selective photonic sintering of Ag flakes embedded in silicone elastomers to fabricate stretchable conductors&lt;/title&gt;&lt;secondary-title&gt;Journal of Materials Chemistry C&lt;/secondary-title&gt;&lt;/titles&gt;&lt;periodical&gt;&lt;full-title&gt;Journal of Materials Chemistry C&lt;/full-title&gt;&lt;/periodical&gt;&lt;pages&gt;11733-11740&lt;/pages&gt;&lt;volume&gt;5&lt;/volume&gt;&lt;number&gt;45&lt;/number&gt;&lt;dates&gt;&lt;year&gt;2017&lt;/year&gt;&lt;pub-dates&gt;&lt;date&gt;Dec 7&lt;/date&gt;&lt;/pub-dates&gt;&lt;/dates&gt;&lt;isbn&gt;2050-7526&lt;/isbn&gt;&lt;accession-num&gt;WOS:000416127400009&lt;/accession-num&gt;&lt;work-type&gt;Article&lt;/work-type&gt;&lt;urls&gt;&lt;related-urls&gt;&lt;url&gt;&amp;lt;Go to ISI&amp;gt;://WOS:000416127400009&lt;/url&gt;&lt;/related-urls&gt;&lt;/urls&gt;&lt;electronic-resource-num&gt;10.1039/c7tc03828c&lt;/electronic-resource-num&gt;&lt;/record&gt;&lt;/Cite&gt;&lt;/EndNote&gt;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[12]</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25DCA69"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75</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32B035F"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4628</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42D3C8F"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Hong et al.</w:t>
            </w:r>
          </w:p>
        </w:tc>
      </w:tr>
      <w:tr w:rsidR="006156C9" w:rsidRPr="006156C9" w14:paraId="0B187B35"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1CA5215" w14:textId="47BF0F89"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&lt;EndNote&gt;&lt;Cite&gt;&lt;Author&gt;Matsuhisa&lt;/Author&gt;&lt;Year&gt;2017&lt;/Year&gt;&lt;RecNum&gt;625&lt;/RecNum&gt;&lt;DisplayText&gt;&lt;style face="superscript"&gt;[13]&lt;/style&gt;&lt;/DisplayText&gt;&lt;record&gt;&lt;rec-number&gt;625&lt;/rec-number&gt;&lt;foreign-keys&gt;&lt;key app="EN" db-id="2dpd0saphrarx5ezwpdpzx06f0wf9z592d22" timestamp="1736389564"&gt;625&lt;/key&gt;&lt;/foreign-keys&gt;&lt;ref-type name="Journal Article"&gt;17&lt;/ref-type&gt;&lt;contributors&gt;&lt;authors&gt;&lt;author&gt;Matsuhisa, Naoji&lt;/author&gt;&lt;author&gt;Inoue, Daishi&lt;/author&gt;&lt;author&gt;Zalar, Peter&lt;/author&gt;&lt;author&gt;Jin, Hanbit&lt;/author&gt;&lt;author&gt;Matsuba, Yorishige&lt;/author&gt;&lt;author&gt;Itoh, Akira&lt;/author&gt;&lt;author&gt;Yokota, Tomoyuki&lt;/author&gt;&lt;author&gt;Hashizume, Daisuke&lt;/author&gt;&lt;author&gt;Someya, Takao&lt;/author&gt;&lt;/authors&gt;&lt;/contributors&gt;&lt;titles&gt;&lt;title&gt;Printable elastic conductors by in-situ formation of silver nanoparticles from silver flakes&lt;/title&gt;&lt;secondary-title&gt;Nature Materials&lt;/secondary-title&gt;&lt;/titles&gt;&lt;periodical&gt;&lt;full-title&gt;Nature Materials&lt;/full-title&gt;&lt;/periodical&gt;&lt;pages&gt;834-840&lt;/pages&gt;&lt;volume&gt;16&lt;/volume&gt;&lt;number&gt;8&lt;/number&gt;&lt;dates&gt;&lt;year&gt;2017&lt;/year&gt;&lt;pub-dates&gt;&lt;date&gt;Aug&lt;/date&gt;&lt;/pub-dates&gt;&lt;/dates&gt;&lt;isbn&gt;1476-1122&lt;/isbn&gt;&lt;accession-num&gt;WOS:000406424600015&lt;/accession-num&gt;&lt;work-type&gt;Article&lt;/work-type&gt;&lt;urls&gt;&lt;related-urls&gt;&lt;url&gt;&lt;style face="underline" font="default" size="100%"&gt;&amp;lt;Go to ISI&amp;gt;://WOS:000406424600015&lt;/style&gt;&lt;/url&gt;&lt;/related-urls&gt;&lt;/urls&gt;&lt;electronic-resource-num&gt;10.1038/nmat4904&lt;/electronic-resource-num&gt;&lt;/record&gt;&lt;/Cite&gt;&lt;/EndNote&gt;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[13]</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9BBDB4D"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86.5</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6D8F37D"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6168</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C01C613"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Someya et al.</w:t>
            </w:r>
          </w:p>
        </w:tc>
      </w:tr>
      <w:tr w:rsidR="006156C9" w:rsidRPr="006156C9" w14:paraId="08375CC8"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53B4B7D" w14:textId="4AB2EDD2"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&lt;EndNote&gt;&lt;Cite&gt;&lt;Author&gt;Wang&lt;/Author&gt;&lt;Year&gt;2022&lt;/Year&gt;&lt;RecNum&gt;666&lt;/RecNum&gt;&lt;DisplayText&gt;&lt;style face="superscript"&gt;[14]&lt;/style&gt;&lt;/DisplayText&gt;&lt;record&gt;&lt;rec-number&gt;666&lt;/rec-number&gt;&lt;foreign-keys&gt;&lt;key app="EN" db-id="2dpd0saphrarx5ezwpdpzx06f0wf9z592d22" timestamp="1736401126"&gt;666&lt;/key&gt;&lt;/foreign-keys&gt;&lt;ref-type name="Journal Article"&gt;17&lt;/ref-type&gt;&lt;contributors&gt;&lt;authors&gt;&lt;author&gt;Wang, Tao&lt;/author&gt;&lt;author&gt;Liu, Qingchang&lt;/author&gt;&lt;author&gt;Liu, Haitao&lt;/author&gt;&lt;author&gt;Xu, Baoxing&lt;/author&gt;&lt;author&gt;Xu, Hangxun&lt;/author&gt;&lt;/authors&gt;&lt;/contributors&gt;&lt;titles&gt;&lt;title&gt;Printable and Highly Stretchable Viscoelastic Conductors with Kinematically Reconstructed Conductive Pathways&lt;/title&gt;&lt;secondary-title&gt;Advanced Materials&lt;/secondary-title&gt;&lt;/titles&gt;&lt;periodical&gt;&lt;full-title&gt;Advanced Materials&lt;/full-title&gt;&lt;/periodical&gt;&lt;pages&gt;2202418-2202428&lt;/pages&gt;&lt;volume&gt;34&lt;/volume&gt;&lt;number&gt;28&lt;/number&gt;&lt;dates&gt;&lt;year&gt;2022&lt;/year&gt;&lt;pub-dates&gt;&lt;date&gt;Jul&lt;/date&gt;&lt;/pub-dates&gt;&lt;/dates&gt;&lt;isbn&gt;0935-9648&lt;/isbn&gt;&lt;accession-num&gt;WOS:000805593800001&lt;/accession-num&gt;&lt;work-type&gt;Article&lt;/work-type&gt;&lt;urls&gt;&lt;related-urls&gt;&lt;url&gt;&lt;style face="underline" font="default" size="100%"&gt;&amp;lt;Go to ISI&amp;gt;://WOS:000805593800001&lt;/style&gt;&lt;/url&gt;&lt;/related-urls&gt;&lt;/urls&gt;&lt;custom7&gt;2202418&lt;/custom7&gt;&lt;electronic-resource-num&gt;10.1002/adma.202202418&lt;/electronic-resource-num&gt;&lt;/record&gt;&lt;/Cite&gt;&lt;/EndNote&gt;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[14]</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ECBCCD6"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85</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B7DD9BA"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10000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6167FF2"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Xu et al.</w:t>
            </w:r>
          </w:p>
        </w:tc>
      </w:tr>
      <w:tr w:rsidR="006156C9" w:rsidRPr="006156C9" w14:paraId="55A462B0"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EEF0D6B" w14:textId="4E2A214F"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&lt;EndNote&gt;&lt;Cite&gt;&lt;Author&gt;Zhu&lt;/Author&gt;&lt;Year&gt;2020&lt;/Year&gt;&lt;RecNum&gt;667&lt;/RecNum&gt;&lt;DisplayText&gt;&lt;style face="superscript"&gt;[15]&lt;/style&gt;&lt;/DisplayText&gt;&lt;record&gt;&lt;rec-number&gt;667&lt;/rec-number&gt;&lt;foreign-keys&gt;&lt;key app="EN" db-id="2dpd0saphrarx5ezwpdpzx06f0wf9z592d22" timestamp="1736401299"&gt;667&lt;/key&gt;&lt;/foreign-keys&gt;&lt;ref-type name="Journal Article"&gt;17&lt;/ref-type&gt;&lt;contributors&gt;&lt;authors&gt;&lt;author&gt;Zhu, Hong-Wu&lt;/author&gt;&lt;author&gt;Gao, Huai-Ling&lt;/author&gt;&lt;author&gt;Zhao, Hao-Yu&lt;/author&gt;&lt;author&gt;Ge, Jin&lt;/author&gt;&lt;author&gt;Hu, Bi-Cheng&lt;/author&gt;&lt;author&gt;Huang, Jin&lt;/author&gt;&lt;author&gt;Yu, Shu-Hong&lt;/author&gt;&lt;/authors&gt;&lt;/contributors&gt;&lt;titles&gt;&lt;title&gt;Printable elastic silver nanowire-based conductor for washable electronic textiles&lt;/title&gt;&lt;secondary-title&gt;Nano Research&lt;/secondary-title&gt;&lt;/titles&gt;&lt;periodical&gt;&lt;full-title&gt;Nano Research&lt;/full-title&gt;&lt;/periodical&gt;&lt;pages&gt;2879-2884&lt;/pages&gt;&lt;volume&gt;13&lt;/volume&gt;&lt;number&gt;10&lt;/number&gt;&lt;dates&gt;&lt;year&gt;2020&lt;/year&gt;&lt;pub-dates&gt;&lt;date&gt;Oct&lt;/date&gt;&lt;/pub-dates&gt;&lt;/dates&gt;&lt;isbn&gt;1998-0124&lt;/isbn&gt;&lt;accession-num&gt;WOS:000553259200001&lt;/accession-num&gt;&lt;work-type&gt;Article&lt;/work-type&gt;&lt;urls&gt;&lt;related-urls&gt;&lt;url&gt;&amp;lt;Go to ISI&amp;gt;://WOS:000553259200001&lt;/url&gt;&lt;/related-urls&gt;&lt;/urls&gt;&lt;electronic-resource-num&gt;10.1007/s12274-020-2947-x&lt;/electronic-resource-num&gt;&lt;/record&gt;&lt;/Cite&gt;&lt;/EndNote&gt;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[15]</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3E29484"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65</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6687334"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1000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0187745"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Yu et al.</w:t>
            </w:r>
          </w:p>
        </w:tc>
      </w:tr>
      <w:tr w:rsidR="006156C9" w:rsidRPr="006156C9" w14:paraId="5C60154B"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E6AE4DD" w14:textId="5E88D0F7"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&lt;EndNote&gt;&lt;Cite&gt;&lt;Author&gt;Lee&lt;/Author&gt;&lt;Year&gt;2023&lt;/Year&gt;&lt;RecNum&gt;635&lt;/RecNum&gt;&lt;DisplayText&gt;&lt;style face="superscript"&gt;[16]&lt;/style&gt;&lt;/DisplayText&gt;&lt;record&gt;&lt;rec-number&gt;635&lt;/rec-number&gt;&lt;foreign-keys&gt;&lt;key app="EN" db-id="2dpd0saphrarx5ezwpdpzx06f0wf9z592d22" timestamp="1736392063"&gt;635&lt;/key&gt;&lt;/foreign-keys&gt;&lt;ref-type name="Journal Article"&gt;17&lt;/ref-type&gt;&lt;contributors&gt;&lt;authors&gt;&lt;author&gt;Lee, Byeongmoon&lt;/author&gt;&lt;author&gt;Cho, Hyunjoo&lt;/author&gt;&lt;author&gt;Moon, Sooyeon&lt;/author&gt;&lt;author&gt;Ko, Youngpyo&lt;/author&gt;&lt;author&gt;Ryu, Yong-Sang&lt;/author&gt;&lt;author&gt;Kim, Heesuk&lt;/author&gt;&lt;author&gt;Jeong, Jaewook&lt;/author&gt;&lt;author&gt;Chung, Seungjun&lt;/author&gt;&lt;/authors&gt;&lt;/contributors&gt;&lt;titles&gt;&lt;title&gt;Omnidirectional printing of elastic conductors for three-dimensional stretchable electronics&lt;/title&gt;&lt;secondary-title&gt;Nature Electronics&lt;/secondary-title&gt;&lt;/titles&gt;&lt;periodical&gt;&lt;full-title&gt;Nature Electronics&lt;/full-title&gt;&lt;/periodical&gt;&lt;pages&gt;307-318&lt;/pages&gt;&lt;volume&gt;6&lt;/volume&gt;&lt;number&gt;4&lt;/number&gt;&lt;dates&gt;&lt;year&gt;2023&lt;/year&gt;&lt;pub-dates&gt;&lt;date&gt;Apr&lt;/date&gt;&lt;/pub-dates&gt;&lt;/dates&gt;&lt;isbn&gt;2520-1131&lt;/isbn&gt;&lt;accession-num&gt;WOS:000972785300002&lt;/accession-num&gt;&lt;work-type&gt;Article&lt;/work-type&gt;&lt;urls&gt;&lt;related-urls&gt;&lt;url&gt;&amp;lt;Go to ISI&amp;gt;://WOS:000972785300002&lt;/url&gt;&lt;/related-urls&gt;&lt;/urls&gt;&lt;electronic-resource-num&gt;10.1038/s41928-023-00949-5&lt;/electronic-resource-num&gt;&lt;/record&gt;&lt;/Cite&gt;&lt;/EndNote&gt;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[16]</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5DAAD7B"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79.4</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13E0E31"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5542</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4B344B8"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Chung et al.</w:t>
            </w:r>
          </w:p>
        </w:tc>
      </w:tr>
      <w:tr w:rsidR="006156C9" w:rsidRPr="006156C9" w14:paraId="11DB6B22"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D1DBEE7" w14:textId="03D7226C"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&lt;EndNote&gt;&lt;Cite&gt;&lt;Author&gt;Faseela&lt;/Author&gt;&lt;Year&gt;2022&lt;/Year&gt;&lt;RecNum&gt;925&lt;/RecNum&gt;&lt;DisplayText&gt;&lt;style face="superscript"&gt;[17]&lt;/style&gt;&lt;/DisplayText&gt;&lt;record&gt;&lt;rec-number&gt;925&lt;/rec-number&gt;&lt;foreign-keys&gt;&lt;key app="EN" db-id="2dpd0saphrarx5ezwpdpzx06f0wf9z592d22" timestamp="1736649309"&gt;925&lt;/key&gt;&lt;/foreign-keys&gt;&lt;ref-type name="Journal Article"&gt;17&lt;/ref-type&gt;&lt;contributors&gt;&lt;authors&gt;&lt;author&gt;Faseela, K. P.&lt;/author&gt;&lt;author&gt;Benny, Aby Paul&lt;/author&gt;&lt;author&gt;Kim, Yongjun&lt;/author&gt;&lt;author&gt;Baik, Seunghyun&lt;/author&gt;&lt;/authors&gt;&lt;/contributors&gt;&lt;titles&gt;&lt;title&gt;Highly Conductive Strong Healable Nanocomposites via Diels-Alder Reaction and Filler-Polymer Covalent Bifunctionalization&lt;/title&gt;&lt;secondary-title&gt;Small&lt;/secondary-title&gt;&lt;/titles&gt;&lt;periodical&gt;&lt;full-title&gt;Small&lt;/full-title&gt;&lt;/periodical&gt;&lt;pages&gt;2104764-2104773&lt;/pages&gt;&lt;volume&gt;18&lt;/volume&gt;&lt;number&gt;3&lt;/number&gt;&lt;dates&gt;&lt;year&gt;2022&lt;/year&gt;&lt;pub-dates&gt;&lt;date&gt;Jan&lt;/date&gt;&lt;/pub-dates&gt;&lt;/dates&gt;&lt;isbn&gt;1613-6810&lt;/isbn&gt;&lt;accession-num&gt;WOS:000716787700001&lt;/accession-num&gt;&lt;work-type&gt;Article&lt;/work-type&gt;&lt;urls&gt;&lt;related-urls&gt;&lt;url&gt;&lt;style face="underline" font="default" size="100%"&gt;&amp;lt;Go to ISI&amp;gt;://WOS:000716787700001&lt;/style&gt;&lt;/url&gt;&lt;/related-urls&gt;&lt;/urls&gt;&lt;custom7&gt;2104764&lt;/custom7&gt;&lt;electronic-resource-num&gt;10.1002/smll.202104764&lt;/electronic-resource-num&gt;&lt;/record&gt;&lt;/Cite&gt;&lt;/EndNote&gt;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[17]</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93189E6"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90.6</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C83F845"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3400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DD8665B"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Faseela et al.</w:t>
            </w:r>
          </w:p>
        </w:tc>
      </w:tr>
      <w:tr w:rsidR="006156C9" w:rsidRPr="006156C9" w14:paraId="0491A39C"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9A9A210" w14:textId="0A0E712A"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&lt;EndNote&gt;&lt;Cite&gt;&lt;Author&gt;Sun&lt;/Author&gt;&lt;Year&gt;2019&lt;/Year&gt;&lt;RecNum&gt;926&lt;/RecNum&gt;&lt;DisplayText&gt;&lt;style face="superscript"&gt;[18]&lt;/style&gt;&lt;/DisplayText&gt;&lt;record&gt;&lt;rec-number&gt;926&lt;/rec-number&gt;&lt;foreign-keys&gt;&lt;key app="EN" db-id="2dpd0saphrarx5ezwpdpzx06f0wf9z592d22" timestamp="1736649372"&gt;926&lt;/key&gt;&lt;/foreign-keys&gt;&lt;ref-type name="Journal Article"&gt;17&lt;/ref-type&gt;&lt;contributors&gt;&lt;authors&gt;&lt;author&gt;Sun, Hongye&lt;/author&gt;&lt;author&gt;Han, Zongyou&lt;/author&gt;&lt;author&gt;Willenbacher, Norbert&lt;/author&gt;&lt;/authors&gt;&lt;/contributors&gt;&lt;titles&gt;&lt;title&gt;Ultrastretchable Conductive Elastomers with a Low Percolation Threshold for Printed Soft Electronics&lt;/title&gt;&lt;secondary-title&gt;ACS Applied Materials &amp;amp; Interfaces&lt;/secondary-title&gt;&lt;/titles&gt;&lt;periodical&gt;&lt;full-title&gt;Acs Applied Materials &amp;amp; Interfaces&lt;/full-title&gt;&lt;/periodical&gt;&lt;pages&gt;38092-38102&lt;/pages&gt;&lt;volume&gt;11&lt;/volume&gt;&lt;number&gt;41&lt;/number&gt;&lt;dates&gt;&lt;year&gt;2019&lt;/year&gt;&lt;pub-dates&gt;&lt;date&gt;Oct 16&lt;/date&gt;&lt;/pub-dates&gt;&lt;/dates&gt;&lt;isbn&gt;1944-8244&lt;/isbn&gt;&lt;accession-num&gt;WOS:000491219700077&lt;/accession-num&gt;&lt;work-type&gt;Article&lt;/work-type&gt;&lt;urls&gt;&lt;related-urls&gt;&lt;url&gt;&lt;style face="underline" font="default" size="100%"&gt;&amp;lt;Go to ISI&amp;gt;://WOS:000491219700077&lt;/style&gt;&lt;/url&gt;&lt;/related-urls&gt;&lt;/urls&gt;&lt;electronic-resource-num&gt;10.1021/acsami.9b11071&lt;/electronic-resource-num&gt;&lt;/record&gt;&lt;/Cite&gt;&lt;/EndNote&gt;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[18]</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BBB07D1"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86</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127CC20"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4500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ECE8A04"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Sun et al.</w:t>
            </w:r>
          </w:p>
        </w:tc>
      </w:tr>
      <w:tr w:rsidR="006156C9" w:rsidRPr="006156C9" w14:paraId="06CDB966"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23E42C1" w14:textId="40A00D89"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&lt;EndNote&gt;&lt;Cite&gt;&lt;Author&gt;Ko&lt;/Author&gt;&lt;Year&gt;2019&lt;/Year&gt;&lt;RecNum&gt;927&lt;/RecNum&gt;&lt;DisplayText&gt;&lt;style face="superscript"&gt;[19]&lt;/style&gt;&lt;/DisplayText&gt;&lt;record&gt;&lt;rec-number&gt;927&lt;/rec-number&gt;&lt;foreign-keys&gt;&lt;key app="EN" db-id="2dpd0saphrarx5ezwpdpzx06f0wf9z592d22" timestamp="1736649410"&gt;927&lt;/key&gt;&lt;/foreign-keys&gt;&lt;ref-type name="Journal Article"&gt;17&lt;/ref-type&gt;&lt;contributors&gt;&lt;authors&gt;&lt;author&gt;Ko, Youngpyo&lt;/author&gt;&lt;author&gt;Oh, Jinwoo&lt;/author&gt;&lt;author&gt;Park, Kyung Tae&lt;/author&gt;&lt;author&gt;Kim, Soojin&lt;/author&gt;&lt;author&gt;Huh, Wansoo&lt;/author&gt;&lt;author&gt;Sung, Bong June&lt;/author&gt;&lt;author&gt;Lim, Jung Ah&lt;/author&gt;&lt;author&gt;Lee, Sang-Soo&lt;/author&gt;&lt;author&gt;Kim, Heesuk&lt;/author&gt;&lt;/authors&gt;&lt;/contributors&gt;&lt;titles&gt;&lt;title&gt;Stretchable Conductive Adhesives with Superior Electrical Stability as Printable Interconnects in Washable Textile Electronics&lt;/title&gt;&lt;secondary-title&gt;ACS Applied Materials &amp;amp; Interfaces&lt;/secondary-title&gt;&lt;/titles&gt;&lt;periodical&gt;&lt;full-title&gt;Acs Applied Materials &amp;amp; Interfaces&lt;/full-title&gt;&lt;/periodical&gt;&lt;pages&gt;37043-37050&lt;/pages&gt;&lt;volume&gt;11&lt;/volume&gt;&lt;number&gt;40&lt;/number&gt;&lt;dates&gt;&lt;year&gt;2019&lt;/year&gt;&lt;pub-dates&gt;&lt;date&gt;Oct 9&lt;/date&gt;&lt;/pub-dates&gt;&lt;/dates&gt;&lt;isbn&gt;1944-8244&lt;/isbn&gt;&lt;accession-num&gt;WOS:000490357900081&lt;/accession-num&gt;&lt;work-type&gt;Article&lt;/work-type&gt;&lt;urls&gt;&lt;related-urls&gt;&lt;url&gt;&lt;style face="underline" font="default" size="100%"&gt;&amp;lt;Go to ISI&amp;gt;://WOS:000490357900081&lt;/style&gt;&lt;/url&gt;&lt;/related-urls&gt;&lt;/urls&gt;&lt;electronic-resource-num&gt;10.1021/acsami.9b11557&lt;/electronic-resource-num&gt;&lt;/record&gt;&lt;/Cite&gt;&lt;/EndNote&gt;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[19]</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993D0F7"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6C447F6"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900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3094CA2"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Kim et al.</w:t>
            </w:r>
          </w:p>
        </w:tc>
      </w:tr>
      <w:tr w:rsidR="006156C9" w:rsidRPr="006156C9" w14:paraId="00202110"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D4E29AA" w14:textId="6905B721"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&lt;EndNote&gt;&lt;Cite&gt;&lt;Author&gt;Gu&lt;/Author&gt;&lt;Year&gt;2019&lt;/Year&gt;&lt;RecNum&gt;928&lt;/RecNum&gt;&lt;DisplayText&gt;&lt;style face="superscript"&gt;[20]&lt;/style&gt;&lt;/DisplayText&gt;&lt;record&gt;&lt;rec-number&gt;928&lt;/rec-number&gt;&lt;foreign-keys&gt;&lt;key app="EN" db-id="2dpd0saphrarx5ezwpdpzx06f0wf9z592d22" timestamp="1736649464"&gt;928&lt;/key&gt;&lt;/foreign-keys&gt;&lt;ref-type name="Journal Article"&gt;17&lt;/ref-type&gt;&lt;contributors&gt;&lt;authors&gt;&lt;author&gt;Gu, Minsu&lt;/author&gt;&lt;author&gt;Song, Woo-Jin&lt;/author&gt;&lt;author&gt;Hong, Jaehyung&lt;/author&gt;&lt;author&gt;Kim, Sung Youb&lt;/author&gt;&lt;author&gt;Shin, Tae Joo&lt;/author&gt;&lt;author&gt;Kotov, Nicholas A.&lt;/author&gt;&lt;author&gt;Park, Soojin&lt;/author&gt;&lt;author&gt;Kim, Byeong-Su&lt;/author&gt;&lt;/authors&gt;&lt;/contributors&gt;&lt;titles&gt;&lt;title&gt;Stretchable batteries with gradient multilayer conductors&lt;/title&gt;&lt;secondary-title&gt;Science Advances&lt;/secondary-title&gt;&lt;/titles&gt;&lt;periodical&gt;&lt;full-title&gt;Science Advances&lt;/full-title&gt;&lt;/periodical&gt;&lt;pages&gt;eaaw1879&lt;/pages&gt;&lt;volume&gt;5&lt;/volume&gt;&lt;number&gt;7&lt;/number&gt;&lt;dates&gt;&lt;year&gt;2019&lt;/year&gt;&lt;pub-dates&gt;&lt;date&gt;Jul&lt;/date&gt;&lt;/pub-dates&gt;&lt;/dates&gt;&lt;isbn&gt;2375-2548&lt;/isbn&gt;&lt;accession-num&gt;WOS:000478770400053&lt;/accession-num&gt;&lt;work-type&gt;Article&lt;/work-type&gt;&lt;urls&gt;&lt;related-urls&gt;&lt;url&gt;&lt;style face="underline" font="default" size="100%"&gt;&amp;lt;Go to ISI&amp;gt;://WOS:000478770400053&lt;/style&gt;&lt;/url&gt;&lt;/related-urls&gt;&lt;/urls&gt;&lt;custom7&gt;eaaw1879&lt;/custom7&gt;&lt;electronic-resource-num&gt;10.1126/sciadv.aaw1879&lt;/electronic-resource-num&gt;&lt;/record&gt;&lt;/Cite&gt;&lt;/EndNote&gt;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[20]</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AA12DA8"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90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4616A22"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15700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8318DF7"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Gu et al.</w:t>
            </w:r>
          </w:p>
        </w:tc>
      </w:tr>
      <w:tr w:rsidR="006156C9" w:rsidRPr="006156C9" w14:paraId="2FE27DF8" w14:textId="77777777" w:rsidTr="00C03101">
        <w:trPr>
          <w:trHeight w:hRule="exact" w:val="397"/>
          <w:jc w:val="center"/>
        </w:trPr>
        <w:tc>
          <w:tcPr>
            <w:tcW w:w="0" w:type="auto"/>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BA11E9A" w14:textId="64BCF3DC"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&lt;EndNote&gt;&lt;Cite&gt;&lt;Author&gt;Mou&lt;/Author&gt;&lt;Year&gt;2020&lt;/Year&gt;&lt;RecNum&gt;929&lt;/RecNum&gt;&lt;DisplayText&gt;&lt;style face="superscript"&gt;[21]&lt;/style&gt;&lt;/DisplayText&gt;&lt;record&gt;&lt;rec-number&gt;929&lt;/rec-number&gt;&lt;foreign-keys&gt;&lt;key app="EN" db-id="2dpd0saphrarx5ezwpdpzx06f0wf9z592d22" timestamp="1736649531"&gt;929&lt;/key&gt;&lt;/foreign-keys&gt;&lt;ref-type name="Journal Article"&gt;17&lt;/ref-type&gt;&lt;contributors&gt;&lt;authors&gt;&lt;author&gt;Mou, Lei&lt;/author&gt;&lt;author&gt;Qi, Jie&lt;/author&gt;&lt;author&gt;Tang, Lixue&lt;/author&gt;&lt;author&gt;Dong, Ruihua&lt;/author&gt;&lt;author&gt;Xia, Yong&lt;/author&gt;&lt;author&gt;Gao, Yuan&lt;/author&gt;&lt;author&gt;Jiang, Xingyu&lt;/author&gt;&lt;/authors&gt;&lt;/contributors&gt;&lt;titles&gt;&lt;title&gt;Highly Stretchable and Biocompatible Liquid Metal-Elastomer Conductors for Self-Healing Electronics&lt;/title&gt;&lt;secondary-title&gt;Small&lt;/secondary-title&gt;&lt;/titles&gt;&lt;periodical&gt;&lt;full-title&gt;Small&lt;/full-title&gt;&lt;/periodical&gt;&lt;pages&gt;2005336-2005344&lt;/pages&gt;&lt;volume&gt;16&lt;/volume&gt;&lt;number&gt;51&lt;/number&gt;&lt;dates&gt;&lt;year&gt;2020&lt;/year&gt;&lt;pub-dates&gt;&lt;date&gt;Dec&lt;/date&gt;&lt;/pub-dates&gt;&lt;/dates&gt;&lt;isbn&gt;1613-6810&lt;/isbn&gt;&lt;accession-num&gt;WOS:000591920400001&lt;/accession-num&gt;&lt;work-type&gt;Article&lt;/work-type&gt;&lt;urls&gt;&lt;related-urls&gt;&lt;url&gt;&lt;style face="underline" font="default" size="100%"&gt;&amp;lt;Go to ISI&amp;gt;://WOS:000591920400001&lt;/style&gt;&lt;/url&gt;&lt;/related-urls&gt;&lt;/urls&gt;&lt;custom7&gt;2005336&lt;/custom7&gt;&lt;electronic-resource-num&gt;10.1002/smll.202005336&lt;/electronic-resource-num&gt;&lt;/record&gt;&lt;/Cite&gt;&lt;/EndNote&gt;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[21]</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1F1FF834"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80</w:t>
            </w:r>
          </w:p>
        </w:tc>
        <w:tc>
          <w:tcPr>
            <w:tcW w:w="0" w:type="auto"/>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2881A74D"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12000</w:t>
            </w:r>
          </w:p>
        </w:tc>
        <w:tc>
          <w:tcPr>
            <w:tcW w:w="0" w:type="auto"/>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10FC0899"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Jiang et al.</w:t>
            </w:r>
          </w:p>
        </w:tc>
      </w:tr>
      <w:tr w:rsidR="006156C9" w:rsidRPr="006156C9" w14:paraId="2ACF2DBD" w14:textId="77777777" w:rsidTr="00C03101">
        <w:trPr>
          <w:trHeight w:hRule="exact" w:val="397"/>
          <w:jc w:val="center"/>
        </w:trPr>
        <w:tc>
          <w:tcPr>
            <w:tcW w:w="0" w:type="auto"/>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F076943" w14:textId="66DAAF35" w:rsidR="00C415C9" w:rsidRPr="006156C9" w:rsidRDefault="00BE2BAF"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This work</w:t>
            </w:r>
          </w:p>
        </w:tc>
        <w:tc>
          <w:tcPr>
            <w:tcW w:w="0" w:type="auto"/>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A5E04D4"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40</w:t>
            </w:r>
          </w:p>
        </w:tc>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3EC42E3"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5847</w:t>
            </w:r>
          </w:p>
        </w:tc>
        <w:tc>
          <w:tcPr>
            <w:tcW w:w="0" w:type="auto"/>
            <w:vMerge w:val="restart"/>
            <w:tcBorders>
              <w:top w:val="single" w:sz="6" w:space="0" w:color="auto"/>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19CEBA56" w14:textId="0500D118" w:rsidR="00C415C9" w:rsidRPr="006156C9" w:rsidRDefault="00BE2BAF"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hint="eastAsia"/>
                <w:color w:val="000000" w:themeColor="text1"/>
                <w:kern w:val="24"/>
                <w:sz w:val="24"/>
                <w:szCs w:val="24"/>
              </w:rPr>
              <w:t>Tian et al.</w:t>
            </w:r>
          </w:p>
        </w:tc>
      </w:tr>
      <w:tr w:rsidR="006156C9" w:rsidRPr="006156C9" w14:paraId="78DF4A14" w14:textId="77777777" w:rsidTr="00C03101">
        <w:trPr>
          <w:trHeight w:hRule="exact" w:val="397"/>
          <w:jc w:val="center"/>
        </w:trPr>
        <w:tc>
          <w:tcPr>
            <w:tcW w:w="0" w:type="auto"/>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91A83D9" w14:textId="77777777" w:rsidR="00C415C9" w:rsidRPr="006156C9" w:rsidRDefault="00C415C9" w:rsidP="00C03101">
            <w:pPr>
              <w:widowControl/>
              <w:jc w:val="left"/>
              <w:rPr>
                <w:rFonts w:ascii="Times New Roman" w:eastAsia="宋体" w:hAnsi="Times New Roman" w:cs="Times New Roman"/>
                <w:color w:val="000000" w:themeColor="text1"/>
                <w:kern w:val="0"/>
                <w:sz w:val="24"/>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39411405" w14:textId="77777777" w:rsidR="00C415C9" w:rsidRPr="006156C9" w:rsidRDefault="00C415C9" w:rsidP="00C03101">
            <w:pPr>
              <w:widowControl/>
              <w:jc w:val="left"/>
              <w:rPr>
                <w:rFonts w:ascii="Times New Roman" w:eastAsia="宋体" w:hAnsi="Times New Roman" w:cs="Times New Roman"/>
                <w:color w:val="000000" w:themeColor="text1"/>
                <w:kern w:val="0"/>
                <w:sz w:val="24"/>
                <w:szCs w:val="24"/>
              </w:rPr>
            </w:pP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0A9C4C8"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8937</w:t>
            </w:r>
          </w:p>
        </w:tc>
        <w:tc>
          <w:tcPr>
            <w:tcW w:w="0" w:type="auto"/>
            <w:vMerge/>
            <w:tcBorders>
              <w:top w:val="single" w:sz="8" w:space="0" w:color="FFFFFF"/>
              <w:left w:val="single" w:sz="8" w:space="0" w:color="FFFFFF"/>
              <w:bottom w:val="single" w:sz="8" w:space="0" w:color="auto"/>
              <w:right w:val="single" w:sz="8" w:space="0" w:color="FFFFFF"/>
            </w:tcBorders>
            <w:shd w:val="clear" w:color="auto" w:fill="auto"/>
            <w:vAlign w:val="center"/>
            <w:hideMark/>
          </w:tcPr>
          <w:p w14:paraId="5BEEF2A3" w14:textId="77777777" w:rsidR="00C415C9" w:rsidRPr="006156C9" w:rsidRDefault="00C415C9" w:rsidP="00C03101">
            <w:pPr>
              <w:widowControl/>
              <w:jc w:val="left"/>
              <w:rPr>
                <w:rFonts w:ascii="Times New Roman" w:eastAsia="宋体" w:hAnsi="Times New Roman" w:cs="Times New Roman"/>
                <w:color w:val="000000" w:themeColor="text1"/>
                <w:kern w:val="0"/>
                <w:sz w:val="24"/>
                <w:szCs w:val="24"/>
              </w:rPr>
            </w:pPr>
          </w:p>
        </w:tc>
      </w:tr>
      <w:tr w:rsidR="006156C9" w:rsidRPr="006156C9" w14:paraId="06F1F1CC" w14:textId="77777777" w:rsidTr="00C03101">
        <w:trPr>
          <w:trHeight w:hRule="exact" w:val="397"/>
          <w:jc w:val="center"/>
        </w:trPr>
        <w:tc>
          <w:tcPr>
            <w:tcW w:w="0" w:type="auto"/>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929CC91" w14:textId="77777777" w:rsidR="00C415C9" w:rsidRPr="006156C9" w:rsidRDefault="00C415C9" w:rsidP="00C03101">
            <w:pPr>
              <w:widowControl/>
              <w:jc w:val="left"/>
              <w:rPr>
                <w:rFonts w:ascii="Times New Roman" w:eastAsia="宋体" w:hAnsi="Times New Roman" w:cs="Times New Roman"/>
                <w:color w:val="000000" w:themeColor="text1"/>
                <w:kern w:val="0"/>
                <w:sz w:val="24"/>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43998E59" w14:textId="77777777" w:rsidR="00C415C9" w:rsidRPr="006156C9" w:rsidRDefault="00C415C9" w:rsidP="00C03101">
            <w:pPr>
              <w:widowControl/>
              <w:jc w:val="left"/>
              <w:rPr>
                <w:rFonts w:ascii="Times New Roman" w:eastAsia="宋体" w:hAnsi="Times New Roman" w:cs="Times New Roman"/>
                <w:color w:val="000000" w:themeColor="text1"/>
                <w:kern w:val="0"/>
                <w:sz w:val="24"/>
                <w:szCs w:val="24"/>
              </w:rPr>
            </w:pP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4F6C498"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12642</w:t>
            </w:r>
          </w:p>
        </w:tc>
        <w:tc>
          <w:tcPr>
            <w:tcW w:w="0" w:type="auto"/>
            <w:vMerge/>
            <w:tcBorders>
              <w:top w:val="single" w:sz="8" w:space="0" w:color="FFFFFF"/>
              <w:left w:val="single" w:sz="8" w:space="0" w:color="FFFFFF"/>
              <w:bottom w:val="single" w:sz="8" w:space="0" w:color="auto"/>
              <w:right w:val="single" w:sz="8" w:space="0" w:color="FFFFFF"/>
            </w:tcBorders>
            <w:shd w:val="clear" w:color="auto" w:fill="auto"/>
            <w:vAlign w:val="center"/>
            <w:hideMark/>
          </w:tcPr>
          <w:p w14:paraId="39E0FA5F" w14:textId="77777777" w:rsidR="00C415C9" w:rsidRPr="006156C9" w:rsidRDefault="00C415C9" w:rsidP="00C03101">
            <w:pPr>
              <w:widowControl/>
              <w:jc w:val="left"/>
              <w:rPr>
                <w:rFonts w:ascii="Times New Roman" w:eastAsia="宋体" w:hAnsi="Times New Roman" w:cs="Times New Roman"/>
                <w:color w:val="000000" w:themeColor="text1"/>
                <w:kern w:val="0"/>
                <w:sz w:val="24"/>
                <w:szCs w:val="24"/>
              </w:rPr>
            </w:pPr>
          </w:p>
        </w:tc>
      </w:tr>
      <w:tr w:rsidR="006156C9" w:rsidRPr="006156C9" w14:paraId="5B731689" w14:textId="77777777" w:rsidTr="00C03101">
        <w:trPr>
          <w:trHeight w:hRule="exact" w:val="397"/>
          <w:jc w:val="center"/>
        </w:trPr>
        <w:tc>
          <w:tcPr>
            <w:tcW w:w="0" w:type="auto"/>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AD5C613" w14:textId="77777777" w:rsidR="00C415C9" w:rsidRPr="006156C9" w:rsidRDefault="00C415C9" w:rsidP="00C03101">
            <w:pPr>
              <w:widowControl/>
              <w:jc w:val="left"/>
              <w:rPr>
                <w:rFonts w:ascii="Times New Roman" w:eastAsia="宋体" w:hAnsi="Times New Roman" w:cs="Times New Roman"/>
                <w:color w:val="000000" w:themeColor="text1"/>
                <w:kern w:val="0"/>
                <w:sz w:val="24"/>
                <w:szCs w:val="24"/>
              </w:rPr>
            </w:pPr>
          </w:p>
        </w:tc>
        <w:tc>
          <w:tcPr>
            <w:tcW w:w="0" w:type="auto"/>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461C8BC3" w14:textId="77777777" w:rsidR="00C415C9" w:rsidRPr="006156C9" w:rsidRDefault="00C415C9" w:rsidP="00C03101">
            <w:pPr>
              <w:widowControl/>
              <w:jc w:val="left"/>
              <w:rPr>
                <w:rFonts w:ascii="Times New Roman" w:eastAsia="宋体" w:hAnsi="Times New Roman" w:cs="Times New Roman"/>
                <w:color w:val="000000" w:themeColor="text1"/>
                <w:kern w:val="0"/>
                <w:sz w:val="24"/>
                <w:szCs w:val="24"/>
              </w:rPr>
            </w:pP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02A8EE8"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19249</w:t>
            </w:r>
          </w:p>
        </w:tc>
        <w:tc>
          <w:tcPr>
            <w:tcW w:w="0" w:type="auto"/>
            <w:vMerge/>
            <w:tcBorders>
              <w:top w:val="single" w:sz="8" w:space="0" w:color="FFFFFF"/>
              <w:left w:val="single" w:sz="8" w:space="0" w:color="FFFFFF"/>
              <w:bottom w:val="single" w:sz="8" w:space="0" w:color="auto"/>
              <w:right w:val="single" w:sz="8" w:space="0" w:color="FFFFFF"/>
            </w:tcBorders>
            <w:shd w:val="clear" w:color="auto" w:fill="auto"/>
            <w:vAlign w:val="center"/>
            <w:hideMark/>
          </w:tcPr>
          <w:p w14:paraId="0BB936AC" w14:textId="77777777" w:rsidR="00C415C9" w:rsidRPr="006156C9" w:rsidRDefault="00C415C9" w:rsidP="00C03101">
            <w:pPr>
              <w:widowControl/>
              <w:jc w:val="left"/>
              <w:rPr>
                <w:rFonts w:ascii="Times New Roman" w:eastAsia="宋体" w:hAnsi="Times New Roman" w:cs="Times New Roman"/>
                <w:color w:val="000000" w:themeColor="text1"/>
                <w:kern w:val="0"/>
                <w:sz w:val="24"/>
                <w:szCs w:val="24"/>
              </w:rPr>
            </w:pPr>
          </w:p>
        </w:tc>
      </w:tr>
      <w:tr w:rsidR="00C415C9" w:rsidRPr="006156C9" w14:paraId="6C1ED486" w14:textId="77777777" w:rsidTr="00C03101">
        <w:trPr>
          <w:trHeight w:hRule="exact" w:val="397"/>
          <w:jc w:val="center"/>
        </w:trPr>
        <w:tc>
          <w:tcPr>
            <w:tcW w:w="0" w:type="auto"/>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9346C7E" w14:textId="77777777" w:rsidR="00C415C9" w:rsidRPr="006156C9" w:rsidRDefault="00C415C9" w:rsidP="00C03101">
            <w:pPr>
              <w:widowControl/>
              <w:jc w:val="left"/>
              <w:rPr>
                <w:rFonts w:ascii="Times New Roman" w:eastAsia="宋体" w:hAnsi="Times New Roman" w:cs="Times New Roman"/>
                <w:color w:val="000000" w:themeColor="text1"/>
                <w:kern w:val="0"/>
                <w:sz w:val="24"/>
                <w:szCs w:val="24"/>
              </w:rPr>
            </w:pPr>
          </w:p>
        </w:tc>
        <w:tc>
          <w:tcPr>
            <w:tcW w:w="0" w:type="auto"/>
            <w:vMerge/>
            <w:tcBorders>
              <w:top w:val="single" w:sz="8" w:space="0" w:color="FFFFFF"/>
              <w:left w:val="single" w:sz="8" w:space="0" w:color="FFFFFF"/>
              <w:bottom w:val="single" w:sz="8" w:space="0" w:color="auto"/>
              <w:right w:val="single" w:sz="8" w:space="0" w:color="FFFFFF"/>
            </w:tcBorders>
            <w:shd w:val="clear" w:color="auto" w:fill="auto"/>
            <w:vAlign w:val="center"/>
            <w:hideMark/>
          </w:tcPr>
          <w:p w14:paraId="1B331F1A" w14:textId="77777777" w:rsidR="00C415C9" w:rsidRPr="006156C9" w:rsidRDefault="00C415C9" w:rsidP="00C03101">
            <w:pPr>
              <w:widowControl/>
              <w:jc w:val="left"/>
              <w:rPr>
                <w:rFonts w:ascii="Times New Roman" w:eastAsia="宋体" w:hAnsi="Times New Roman" w:cs="Times New Roman"/>
                <w:color w:val="000000" w:themeColor="text1"/>
                <w:kern w:val="0"/>
                <w:sz w:val="24"/>
                <w:szCs w:val="24"/>
              </w:rPr>
            </w:pPr>
          </w:p>
        </w:tc>
        <w:tc>
          <w:tcPr>
            <w:tcW w:w="0" w:type="auto"/>
            <w:tcBorders>
              <w:top w:val="single" w:sz="8" w:space="0" w:color="FFFFFF"/>
              <w:left w:val="single" w:sz="8" w:space="0" w:color="FFFFFF"/>
              <w:bottom w:val="single" w:sz="8" w:space="0" w:color="auto"/>
              <w:right w:val="single" w:sz="8" w:space="0" w:color="FFFFFF"/>
            </w:tcBorders>
            <w:shd w:val="clear" w:color="auto" w:fill="auto"/>
            <w:tcMar>
              <w:top w:w="72" w:type="dxa"/>
              <w:left w:w="144" w:type="dxa"/>
              <w:bottom w:w="72" w:type="dxa"/>
              <w:right w:w="144" w:type="dxa"/>
            </w:tcMar>
            <w:hideMark/>
          </w:tcPr>
          <w:p w14:paraId="133CEF8E"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29429</w:t>
            </w:r>
          </w:p>
        </w:tc>
        <w:tc>
          <w:tcPr>
            <w:tcW w:w="0" w:type="auto"/>
            <w:vMerge/>
            <w:tcBorders>
              <w:top w:val="single" w:sz="8" w:space="0" w:color="FFFFFF"/>
              <w:left w:val="single" w:sz="8" w:space="0" w:color="FFFFFF"/>
              <w:bottom w:val="single" w:sz="8" w:space="0" w:color="auto"/>
              <w:right w:val="single" w:sz="8" w:space="0" w:color="FFFFFF"/>
            </w:tcBorders>
            <w:shd w:val="clear" w:color="auto" w:fill="auto"/>
            <w:vAlign w:val="center"/>
            <w:hideMark/>
          </w:tcPr>
          <w:p w14:paraId="23BEDC86" w14:textId="77777777" w:rsidR="00C415C9" w:rsidRPr="006156C9" w:rsidRDefault="00C415C9" w:rsidP="00C03101">
            <w:pPr>
              <w:widowControl/>
              <w:jc w:val="left"/>
              <w:rPr>
                <w:rFonts w:ascii="Times New Roman" w:eastAsia="宋体" w:hAnsi="Times New Roman" w:cs="Times New Roman"/>
                <w:color w:val="000000" w:themeColor="text1"/>
                <w:kern w:val="0"/>
                <w:sz w:val="24"/>
                <w:szCs w:val="24"/>
              </w:rPr>
            </w:pPr>
          </w:p>
        </w:tc>
      </w:tr>
    </w:tbl>
    <w:p w14:paraId="75CBFC55" w14:textId="77777777" w:rsidR="00C415C9" w:rsidRPr="006156C9" w:rsidRDefault="00C415C9" w:rsidP="00C415C9">
      <w:pPr>
        <w:spacing w:line="360" w:lineRule="auto"/>
        <w:rPr>
          <w:rFonts w:ascii="Times New Roman" w:eastAsia="宋体" w:hAnsi="Times New Roman" w:cs="Times New Roman"/>
          <w:color w:val="000000" w:themeColor="text1"/>
          <w:sz w:val="24"/>
          <w:szCs w:val="24"/>
        </w:rPr>
      </w:pPr>
    </w:p>
    <w:p w14:paraId="0E0CC78F" w14:textId="77777777" w:rsidR="00B10BF5" w:rsidRPr="006156C9" w:rsidRDefault="00B10BF5" w:rsidP="00C415C9">
      <w:pPr>
        <w:spacing w:line="360" w:lineRule="auto"/>
        <w:jc w:val="center"/>
        <w:rPr>
          <w:rFonts w:ascii="Times New Roman" w:eastAsia="宋体" w:hAnsi="Times New Roman" w:cs="Times New Roman"/>
          <w:color w:val="000000" w:themeColor="text1"/>
          <w:sz w:val="24"/>
          <w:szCs w:val="24"/>
        </w:rPr>
      </w:pPr>
    </w:p>
    <w:p w14:paraId="77EC1CCD" w14:textId="77777777" w:rsidR="00B10BF5" w:rsidRPr="006156C9" w:rsidRDefault="00B10BF5" w:rsidP="00C415C9">
      <w:pPr>
        <w:spacing w:line="360" w:lineRule="auto"/>
        <w:jc w:val="center"/>
        <w:rPr>
          <w:rFonts w:ascii="Times New Roman" w:eastAsia="宋体" w:hAnsi="Times New Roman" w:cs="Times New Roman"/>
          <w:color w:val="000000" w:themeColor="text1"/>
          <w:sz w:val="24"/>
          <w:szCs w:val="24"/>
        </w:rPr>
      </w:pPr>
    </w:p>
    <w:p w14:paraId="52332BF1" w14:textId="77777777" w:rsidR="00B10BF5" w:rsidRPr="006156C9" w:rsidRDefault="00B10BF5" w:rsidP="00C415C9">
      <w:pPr>
        <w:spacing w:line="360" w:lineRule="auto"/>
        <w:jc w:val="center"/>
        <w:rPr>
          <w:rFonts w:ascii="Times New Roman" w:eastAsia="宋体" w:hAnsi="Times New Roman" w:cs="Times New Roman"/>
          <w:color w:val="000000" w:themeColor="text1"/>
          <w:sz w:val="24"/>
          <w:szCs w:val="24"/>
        </w:rPr>
      </w:pPr>
    </w:p>
    <w:p w14:paraId="27C5DD21" w14:textId="77777777" w:rsidR="00B10BF5" w:rsidRPr="006156C9" w:rsidRDefault="00B10BF5" w:rsidP="00C415C9">
      <w:pPr>
        <w:spacing w:line="360" w:lineRule="auto"/>
        <w:jc w:val="center"/>
        <w:rPr>
          <w:rFonts w:ascii="Times New Roman" w:eastAsia="宋体" w:hAnsi="Times New Roman" w:cs="Times New Roman"/>
          <w:color w:val="000000" w:themeColor="text1"/>
          <w:sz w:val="24"/>
          <w:szCs w:val="24"/>
        </w:rPr>
      </w:pPr>
    </w:p>
    <w:p w14:paraId="442F52DF" w14:textId="77777777" w:rsidR="00B10BF5" w:rsidRPr="006156C9" w:rsidRDefault="00B10BF5" w:rsidP="00C415C9">
      <w:pPr>
        <w:spacing w:line="360" w:lineRule="auto"/>
        <w:jc w:val="center"/>
        <w:rPr>
          <w:rFonts w:ascii="Times New Roman" w:eastAsia="宋体" w:hAnsi="Times New Roman" w:cs="Times New Roman"/>
          <w:color w:val="000000" w:themeColor="text1"/>
          <w:sz w:val="24"/>
          <w:szCs w:val="24"/>
        </w:rPr>
      </w:pPr>
    </w:p>
    <w:p w14:paraId="00388DB3" w14:textId="77777777" w:rsidR="00B10BF5" w:rsidRPr="006156C9" w:rsidRDefault="00B10BF5" w:rsidP="00C415C9">
      <w:pPr>
        <w:spacing w:line="360" w:lineRule="auto"/>
        <w:jc w:val="center"/>
        <w:rPr>
          <w:rFonts w:ascii="Times New Roman" w:eastAsia="宋体" w:hAnsi="Times New Roman" w:cs="Times New Roman"/>
          <w:color w:val="000000" w:themeColor="text1"/>
          <w:sz w:val="24"/>
          <w:szCs w:val="24"/>
        </w:rPr>
      </w:pPr>
    </w:p>
    <w:p w14:paraId="74195DF8" w14:textId="77777777" w:rsidR="00B10BF5" w:rsidRPr="006156C9" w:rsidRDefault="00B10BF5" w:rsidP="00C415C9">
      <w:pPr>
        <w:spacing w:line="360" w:lineRule="auto"/>
        <w:jc w:val="center"/>
        <w:rPr>
          <w:rFonts w:ascii="Times New Roman" w:eastAsia="宋体" w:hAnsi="Times New Roman" w:cs="Times New Roman"/>
          <w:color w:val="000000" w:themeColor="text1"/>
          <w:sz w:val="24"/>
          <w:szCs w:val="24"/>
        </w:rPr>
      </w:pPr>
    </w:p>
    <w:p w14:paraId="2D9C3933" w14:textId="14A0B3AB" w:rsidR="00C415C9" w:rsidRPr="006156C9" w:rsidRDefault="009054D5" w:rsidP="00271EE7">
      <w:pPr>
        <w:spacing w:line="360" w:lineRule="auto"/>
        <w:jc w:val="left"/>
        <w:rPr>
          <w:rFonts w:ascii="Times New Roman" w:eastAsia="宋体" w:hAnsi="Times New Roman" w:cs="Times New Roman"/>
          <w:color w:val="000000" w:themeColor="text1"/>
          <w:sz w:val="24"/>
          <w:szCs w:val="24"/>
        </w:rPr>
      </w:pPr>
      <w:r w:rsidRPr="006156C9">
        <w:rPr>
          <w:rFonts w:ascii="Times New Roman" w:eastAsia="宋体" w:hAnsi="Times New Roman" w:cs="Times New Roman" w:hint="eastAsia"/>
          <w:color w:val="000000" w:themeColor="text1"/>
          <w:sz w:val="24"/>
          <w:szCs w:val="24"/>
        </w:rPr>
        <w:lastRenderedPageBreak/>
        <w:t>Table S</w:t>
      </w:r>
      <w:r w:rsidR="00B10BF5" w:rsidRPr="006156C9">
        <w:rPr>
          <w:rFonts w:ascii="Times New Roman" w:eastAsia="宋体" w:hAnsi="Times New Roman" w:cs="Times New Roman" w:hint="eastAsia"/>
          <w:color w:val="000000" w:themeColor="text1"/>
          <w:sz w:val="24"/>
          <w:szCs w:val="24"/>
        </w:rPr>
        <w:t>2</w:t>
      </w:r>
      <w:r w:rsidRPr="006156C9">
        <w:rPr>
          <w:rFonts w:ascii="Times New Roman" w:eastAsia="宋体" w:hAnsi="Times New Roman" w:cs="Times New Roman" w:hint="eastAsia"/>
          <w:color w:val="000000" w:themeColor="text1"/>
          <w:sz w:val="24"/>
          <w:szCs w:val="24"/>
        </w:rPr>
        <w:t>.</w:t>
      </w:r>
      <w:r w:rsidR="00C415C9" w:rsidRPr="006156C9">
        <w:rPr>
          <w:rFonts w:ascii="Times New Roman" w:eastAsia="宋体" w:hAnsi="Times New Roman" w:cs="Times New Roman"/>
          <w:color w:val="000000" w:themeColor="text1"/>
          <w:sz w:val="24"/>
          <w:szCs w:val="24"/>
        </w:rPr>
        <w:t xml:space="preserve"> </w:t>
      </w:r>
      <w:r w:rsidRPr="006156C9">
        <w:rPr>
          <w:rFonts w:ascii="Times New Roman" w:eastAsia="宋体" w:hAnsi="Times New Roman" w:cs="Times New Roman"/>
          <w:color w:val="000000" w:themeColor="text1"/>
          <w:sz w:val="24"/>
          <w:szCs w:val="24"/>
        </w:rPr>
        <w:t>Comparisons</w:t>
      </w:r>
      <w:r w:rsidRPr="006156C9">
        <w:rPr>
          <w:rFonts w:ascii="Times New Roman" w:eastAsia="宋体" w:hAnsi="Times New Roman" w:cs="Times New Roman" w:hint="eastAsia"/>
          <w:color w:val="000000" w:themeColor="text1"/>
          <w:sz w:val="24"/>
          <w:szCs w:val="24"/>
        </w:rPr>
        <w:t xml:space="preserve"> of </w:t>
      </w:r>
      <w:r w:rsidRPr="006156C9">
        <w:rPr>
          <w:rFonts w:ascii="Times New Roman" w:hAnsi="Times New Roman" w:cs="Times New Roman" w:hint="eastAsia"/>
          <w:color w:val="000000" w:themeColor="text1"/>
          <w:sz w:val="24"/>
          <w:szCs w:val="24"/>
        </w:rPr>
        <w:t>electrical retention (at 100%)-conductivity with recently reported results.</w:t>
      </w:r>
    </w:p>
    <w:tbl>
      <w:tblPr>
        <w:tblW w:w="0" w:type="auto"/>
        <w:jc w:val="center"/>
        <w:tblCellMar>
          <w:left w:w="0" w:type="dxa"/>
          <w:right w:w="0" w:type="dxa"/>
        </w:tblCellMar>
        <w:tblLook w:val="0420" w:firstRow="1" w:lastRow="0" w:firstColumn="0" w:lastColumn="0" w:noHBand="0" w:noVBand="1"/>
      </w:tblPr>
      <w:tblGrid>
        <w:gridCol w:w="1268"/>
        <w:gridCol w:w="2255"/>
        <w:gridCol w:w="1507"/>
        <w:gridCol w:w="1588"/>
      </w:tblGrid>
      <w:tr w:rsidR="006156C9" w:rsidRPr="006156C9" w14:paraId="6FEE78A6" w14:textId="77777777" w:rsidTr="00C03101">
        <w:trPr>
          <w:trHeight w:hRule="exact" w:val="397"/>
          <w:jc w:val="center"/>
        </w:trPr>
        <w:tc>
          <w:tcPr>
            <w:tcW w:w="0" w:type="auto"/>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D4B17CB" w14:textId="2C5C997D" w:rsidR="00C415C9" w:rsidRPr="006156C9" w:rsidRDefault="009054D5"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hint="eastAsia"/>
                <w:color w:val="000000" w:themeColor="text1"/>
                <w:kern w:val="24"/>
                <w:sz w:val="24"/>
                <w:szCs w:val="24"/>
              </w:rPr>
              <w:t>Reference</w:t>
            </w:r>
          </w:p>
        </w:tc>
        <w:tc>
          <w:tcPr>
            <w:tcW w:w="0" w:type="auto"/>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24DC9E6A" w14:textId="39478AB1" w:rsidR="00C415C9" w:rsidRPr="006156C9" w:rsidRDefault="009054D5"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hint="eastAsia"/>
                <w:color w:val="000000" w:themeColor="text1"/>
                <w:kern w:val="24"/>
                <w:sz w:val="24"/>
                <w:szCs w:val="24"/>
              </w:rPr>
              <w:t>Conductivity</w:t>
            </w:r>
            <w:r w:rsidR="00C415C9" w:rsidRPr="006156C9">
              <w:rPr>
                <w:rFonts w:ascii="Times New Roman" w:eastAsia="宋体" w:hAnsi="Times New Roman" w:cs="Times New Roman" w:hint="eastAsia"/>
                <w:color w:val="000000" w:themeColor="text1"/>
                <w:kern w:val="24"/>
                <w:sz w:val="24"/>
                <w:szCs w:val="24"/>
              </w:rPr>
              <w:t xml:space="preserve"> (</w:t>
            </w:r>
            <w:r w:rsidR="00C415C9" w:rsidRPr="006156C9">
              <w:rPr>
                <w:rFonts w:ascii="Times New Roman" w:eastAsia="宋体" w:hAnsi="Times New Roman" w:cs="Times New Roman"/>
                <w:color w:val="000000" w:themeColor="text1"/>
                <w:kern w:val="24"/>
                <w:sz w:val="24"/>
                <w:szCs w:val="24"/>
              </w:rPr>
              <w:t>S/cm</w:t>
            </w:r>
            <w:r w:rsidR="00C415C9" w:rsidRPr="006156C9">
              <w:rPr>
                <w:rFonts w:ascii="Times New Roman" w:eastAsia="宋体" w:hAnsi="Times New Roman" w:cs="Times New Roman" w:hint="eastAsia"/>
                <w:color w:val="000000" w:themeColor="text1"/>
                <w:kern w:val="24"/>
                <w:sz w:val="24"/>
                <w:szCs w:val="24"/>
              </w:rPr>
              <w:t>)</w:t>
            </w:r>
          </w:p>
        </w:tc>
        <w:tc>
          <w:tcPr>
            <w:tcW w:w="0" w:type="auto"/>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3EB60FEA" w14:textId="01BE46CC"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lang w:val="el-GR"/>
              </w:rPr>
              <w:t>σ</w:t>
            </w:r>
            <w:r w:rsidRPr="006156C9">
              <w:rPr>
                <w:rFonts w:ascii="Times New Roman" w:eastAsia="宋体" w:hAnsi="Times New Roman" w:cs="Times New Roman"/>
                <w:color w:val="000000" w:themeColor="text1"/>
                <w:kern w:val="24"/>
                <w:sz w:val="24"/>
                <w:szCs w:val="24"/>
              </w:rPr>
              <w:t>/</w:t>
            </w:r>
            <w:r w:rsidRPr="006156C9">
              <w:rPr>
                <w:rFonts w:ascii="Times New Roman" w:eastAsia="宋体" w:hAnsi="Times New Roman" w:cs="Times New Roman"/>
                <w:color w:val="000000" w:themeColor="text1"/>
                <w:kern w:val="24"/>
                <w:sz w:val="24"/>
                <w:szCs w:val="24"/>
                <w:lang w:val="el-GR"/>
              </w:rPr>
              <w:t>σ</w:t>
            </w:r>
            <w:r w:rsidRPr="006156C9">
              <w:rPr>
                <w:rFonts w:ascii="Times New Roman" w:eastAsia="宋体" w:hAnsi="Times New Roman" w:cs="Times New Roman"/>
                <w:color w:val="000000" w:themeColor="text1"/>
                <w:kern w:val="24"/>
                <w:sz w:val="24"/>
                <w:szCs w:val="24"/>
                <w:vertAlign w:val="subscript"/>
              </w:rPr>
              <w:t>0</w:t>
            </w:r>
            <w:r w:rsidR="009054D5" w:rsidRPr="006156C9">
              <w:rPr>
                <w:rFonts w:ascii="Times New Roman" w:eastAsia="宋体" w:hAnsi="Times New Roman" w:cs="Times New Roman" w:hint="eastAsia"/>
                <w:color w:val="000000" w:themeColor="text1"/>
                <w:kern w:val="24"/>
                <w:sz w:val="24"/>
                <w:szCs w:val="24"/>
                <w:vertAlign w:val="subscript"/>
              </w:rPr>
              <w:t xml:space="preserve"> </w:t>
            </w:r>
            <w:r w:rsidR="009054D5" w:rsidRPr="006156C9">
              <w:rPr>
                <w:rFonts w:ascii="Times New Roman" w:eastAsia="宋体" w:hAnsi="Times New Roman" w:cs="Times New Roman" w:hint="eastAsia"/>
                <w:color w:val="000000" w:themeColor="text1"/>
                <w:kern w:val="24"/>
                <w:sz w:val="24"/>
                <w:szCs w:val="24"/>
              </w:rPr>
              <w:t>at</w:t>
            </w:r>
            <w:r w:rsidR="009054D5" w:rsidRPr="006156C9">
              <w:rPr>
                <w:rFonts w:ascii="Times New Roman" w:eastAsia="宋体" w:hAnsi="Times New Roman" w:cs="Times New Roman" w:hint="eastAsia"/>
                <w:color w:val="000000" w:themeColor="text1"/>
                <w:kern w:val="24"/>
                <w:sz w:val="24"/>
                <w:szCs w:val="24"/>
                <w:vertAlign w:val="subscript"/>
              </w:rPr>
              <w:t xml:space="preserve"> </w:t>
            </w:r>
            <w:r w:rsidR="009054D5" w:rsidRPr="006156C9">
              <w:rPr>
                <w:rFonts w:ascii="Times New Roman" w:eastAsia="宋体" w:hAnsi="Times New Roman" w:cs="Times New Roman"/>
                <w:color w:val="000000" w:themeColor="text1"/>
                <w:kern w:val="24"/>
                <w:sz w:val="24"/>
                <w:szCs w:val="24"/>
              </w:rPr>
              <w:t>100%</w:t>
            </w:r>
          </w:p>
        </w:tc>
        <w:tc>
          <w:tcPr>
            <w:tcW w:w="0" w:type="auto"/>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98D61D1" w14:textId="1142683C" w:rsidR="00C415C9" w:rsidRPr="006156C9" w:rsidRDefault="009054D5"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hint="eastAsia"/>
                <w:color w:val="000000" w:themeColor="text1"/>
                <w:kern w:val="24"/>
                <w:sz w:val="24"/>
                <w:szCs w:val="24"/>
              </w:rPr>
              <w:t>Authors</w:t>
            </w:r>
          </w:p>
        </w:tc>
      </w:tr>
      <w:tr w:rsidR="006156C9" w:rsidRPr="006156C9" w14:paraId="0682EB08" w14:textId="77777777" w:rsidTr="00C03101">
        <w:trPr>
          <w:trHeight w:hRule="exact" w:val="397"/>
          <w:jc w:val="center"/>
        </w:trPr>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975D76" w14:textId="316FD305"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&lt;EndNote&gt;&lt;Cite&gt;&lt;Author&gt;Kim&lt;/Author&gt;&lt;Year&gt;2018&lt;/Year&gt;&lt;RecNum&gt;923&lt;/RecNum&gt;&lt;DisplayText&gt;&lt;style face="superscript"&gt;[9]&lt;/style&gt;&lt;/DisplayText&gt;&lt;record&gt;&lt;rec-number&gt;923&lt;/rec-number&gt;&lt;foreign-keys&gt;&lt;key app="EN" db-id="2dpd0saphrarx5ezwpdpzx06f0wf9z592d22" timestamp="1736648936"&gt;923&lt;/key&gt;&lt;/foreign-keys&gt;&lt;ref-type name="Journal Article"&gt;17&lt;/ref-type&gt;&lt;contributors&gt;&lt;authors&gt;&lt;author&gt;Kim, Inhyuk&lt;/author&gt;&lt;author&gt;Woo, Kyoohee&lt;/author&gt;&lt;author&gt;Zhong, Zhaoyang&lt;/author&gt;&lt;author&gt;Ko, Pyungsam&lt;/author&gt;&lt;author&gt;Jang, Yunseok&lt;/author&gt;&lt;author&gt;Jung, Minhun&lt;/author&gt;&lt;author&gt;Jo, Jeongdai&lt;/author&gt;&lt;author&gt;Kwon, Sin&lt;/author&gt;&lt;author&gt;Lee, Seung-Hyun&lt;/author&gt;&lt;author&gt;Lee, Sungwon&lt;/author&gt;&lt;author&gt;Youn, Hongseok&lt;/author&gt;&lt;author&gt;Moon, Jooho&lt;/author&gt;&lt;/authors&gt;&lt;/contributors&gt;&lt;titles&gt;&lt;title&gt;A photonic sintering derived Ag flake/nanoparticle-based highly sensitive stretchable strain sensor for human motion monitoring&lt;/title&gt;&lt;secondary-title&gt;Nanoscale&lt;/secondary-title&gt;&lt;/titles&gt;&lt;periodical&gt;&lt;full-title&gt;Nanoscale&lt;/full-title&gt;&lt;/periodical&gt;&lt;pages&gt;7890-7897&lt;/pages&gt;&lt;volume&gt;10&lt;/volume&gt;&lt;number&gt;17&lt;/number&gt;&lt;dates&gt;&lt;year&gt;2018&lt;/year&gt;&lt;pub-dates&gt;&lt;date&gt;May 7&lt;/date&gt;&lt;/pub-dates&gt;&lt;/dates&gt;&lt;isbn&gt;2040-3364&lt;/isbn&gt;&lt;accession-num&gt;WOS:000432261400001&lt;/accession-num&gt;&lt;work-type&gt;Article&lt;/work-type&gt;&lt;urls&gt;&lt;related-urls&gt;&lt;url&gt;&amp;lt;Go to ISI&amp;gt;://WOS:000432261400001&lt;/url&gt;&lt;/related-urls&gt;&lt;/urls&gt;&lt;electronic-resource-num&gt;10.1039/c7nr09421c&lt;/electronic-resource-num&gt;&lt;/record&gt;&lt;/Cite&gt;&lt;/EndNote&gt;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[9]</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BE933BD"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34</w:t>
            </w:r>
          </w:p>
        </w:tc>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C729229"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0.45</w:t>
            </w:r>
          </w:p>
        </w:tc>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5DE0B9"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Moon et al.</w:t>
            </w:r>
          </w:p>
        </w:tc>
      </w:tr>
      <w:tr w:rsidR="006156C9" w:rsidRPr="006156C9" w14:paraId="0A7DD021"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7F52DE" w14:textId="01C983EE"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&lt;EndNote&gt;&lt;Cite&gt;&lt;Author&gt;Zhu&lt;/Author&gt;&lt;Year&gt;2020&lt;/Year&gt;&lt;RecNum&gt;667&lt;/RecNum&gt;&lt;DisplayText&gt;&lt;style face="superscript"&gt;[15]&lt;/style&gt;&lt;/DisplayText&gt;&lt;record&gt;&lt;rec-number&gt;667&lt;/rec-number&gt;&lt;foreign-keys&gt;&lt;key app="EN" db-id="2dpd0saphrarx5ezwpdpzx06f0wf9z592d22" timestamp="1736401299"&gt;667&lt;/key&gt;&lt;/foreign-keys&gt;&lt;ref-type name="Journal Article"&gt;17&lt;/ref-type&gt;&lt;contributors&gt;&lt;authors&gt;&lt;author&gt;Zhu, Hong-Wu&lt;/author&gt;&lt;author&gt;Gao, Huai-Ling&lt;/author&gt;&lt;author&gt;Zhao, Hao-Yu&lt;/author&gt;&lt;author&gt;Ge, Jin&lt;/author&gt;&lt;author&gt;Hu, Bi-Cheng&lt;/author&gt;&lt;author&gt;Huang, Jin&lt;/author&gt;&lt;author&gt;Yu, Shu-Hong&lt;/author&gt;&lt;/authors&gt;&lt;/contributors&gt;&lt;titles&gt;&lt;title&gt;Printable elastic silver nanowire-based conductor for washable electronic textiles&lt;/title&gt;&lt;secondary-title&gt;Nano Research&lt;/secondary-title&gt;&lt;/titles&gt;&lt;periodical&gt;&lt;full-title&gt;Nano Research&lt;/full-title&gt;&lt;/periodical&gt;&lt;pages&gt;2879-2884&lt;/pages&gt;&lt;volume&gt;13&lt;/volume&gt;&lt;number&gt;10&lt;/number&gt;&lt;dates&gt;&lt;year&gt;2020&lt;/year&gt;&lt;pub-dates&gt;&lt;date&gt;Oct&lt;/date&gt;&lt;/pub-dates&gt;&lt;/dates&gt;&lt;isbn&gt;1998-0124&lt;/isbn&gt;&lt;accession-num&gt;WOS:000553259200001&lt;/accession-num&gt;&lt;work-type&gt;Article&lt;/work-type&gt;&lt;urls&gt;&lt;related-urls&gt;&lt;url&gt;&amp;lt;Go to ISI&amp;gt;://WOS:000553259200001&lt;/url&gt;&lt;/related-urls&gt;&lt;/urls&gt;&lt;electronic-resource-num&gt;10.1007/s12274-020-2947-x&lt;/electronic-resource-num&gt;&lt;/record&gt;&lt;/Cite&gt;&lt;/EndNote&gt;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[15]</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A9AFAFF"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1000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69BD523"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0.1</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34C8B03"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Yu et al.</w:t>
            </w:r>
          </w:p>
        </w:tc>
      </w:tr>
      <w:tr w:rsidR="006156C9" w:rsidRPr="006156C9" w14:paraId="55B72B1A"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7A633E5" w14:textId="72B1716C"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&lt;EndNote&gt;&lt;Cite&gt;&lt;Author&gt;Sun&lt;/Author&gt;&lt;Year&gt;2019&lt;/Year&gt;&lt;RecNum&gt;926&lt;/RecNum&gt;&lt;DisplayText&gt;&lt;style face="superscript"&gt;[18]&lt;/style&gt;&lt;/DisplayText&gt;&lt;record&gt;&lt;rec-number&gt;926&lt;/rec-number&gt;&lt;foreign-keys&gt;&lt;key app="EN" db-id="2dpd0saphrarx5ezwpdpzx06f0wf9z592d22" timestamp="1736649372"&gt;926&lt;/key&gt;&lt;/foreign-keys&gt;&lt;ref-type name="Journal Article"&gt;17&lt;/ref-type&gt;&lt;contributors&gt;&lt;authors&gt;&lt;author&gt;Sun, Hongye&lt;/author&gt;&lt;author&gt;Han, Zongyou&lt;/author&gt;&lt;author&gt;Willenbacher, Norbert&lt;/author&gt;&lt;/authors&gt;&lt;/contributors&gt;&lt;titles&gt;&lt;title&gt;Ultrastretchable Conductive Elastomers with a Low Percolation Threshold for Printed Soft Electronics&lt;/title&gt;&lt;secondary-title&gt;ACS Applied Materials &amp;amp; Interfaces&lt;/secondary-title&gt;&lt;/titles&gt;&lt;periodical&gt;&lt;full-title&gt;Acs Applied Materials &amp;amp; Interfaces&lt;/full-title&gt;&lt;/periodical&gt;&lt;pages&gt;38092-38102&lt;/pages&gt;&lt;volume&gt;11&lt;/volume&gt;&lt;number&gt;41&lt;/number&gt;&lt;dates&gt;&lt;year&gt;2019&lt;/year&gt;&lt;pub-dates&gt;&lt;date&gt;Oct 16&lt;/date&gt;&lt;/pub-dates&gt;&lt;/dates&gt;&lt;isbn&gt;1944-8244&lt;/isbn&gt;&lt;accession-num&gt;WOS:000491219700077&lt;/accession-num&gt;&lt;work-type&gt;Article&lt;/work-type&gt;&lt;urls&gt;&lt;related-urls&gt;&lt;url&gt;&lt;style face="underline" font="default" size="100%"&gt;&amp;lt;Go to ISI&amp;gt;://WOS:000491219700077&lt;/style&gt;&lt;/url&gt;&lt;/related-urls&gt;&lt;/urls&gt;&lt;electronic-resource-num&gt;10.1021/acsami.9b11071&lt;/electronic-resource-num&gt;&lt;/record&gt;&lt;/Cite&gt;&lt;/EndNote&gt;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[18]</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E218A9E"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4500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7CFB29A"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0.4</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603AAAC"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Sun et al.</w:t>
            </w:r>
          </w:p>
        </w:tc>
      </w:tr>
      <w:tr w:rsidR="006156C9" w:rsidRPr="006156C9" w14:paraId="5D5A51CC"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EFD5B23" w14:textId="2784C43F"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&lt;EndNote&gt;&lt;Cite&gt;&lt;Author&gt;Lee&lt;/Author&gt;&lt;Year&gt;2023&lt;/Year&gt;&lt;RecNum&gt;635&lt;/RecNum&gt;&lt;DisplayText&gt;&lt;style face="superscript"&gt;[16]&lt;/style&gt;&lt;/DisplayText&gt;&lt;record&gt;&lt;rec-number&gt;635&lt;/rec-number&gt;&lt;foreign-keys&gt;&lt;key app="EN" db-id="2dpd0saphrarx5ezwpdpzx06f0wf9z592d22" timestamp="1736392063"&gt;635&lt;/key&gt;&lt;/foreign-keys&gt;&lt;ref-type name="Journal Article"&gt;17&lt;/ref-type&gt;&lt;contributors&gt;&lt;authors&gt;&lt;author&gt;Lee, Byeongmoon&lt;/author&gt;&lt;author&gt;Cho, Hyunjoo&lt;/author&gt;&lt;author&gt;Moon, Sooyeon&lt;/author&gt;&lt;author&gt;Ko, Youngpyo&lt;/author&gt;&lt;author&gt;Ryu, Yong-Sang&lt;/author&gt;&lt;author&gt;Kim, Heesuk&lt;/author&gt;&lt;author&gt;Jeong, Jaewook&lt;/author&gt;&lt;author&gt;Chung, Seungjun&lt;/author&gt;&lt;/authors&gt;&lt;/contributors&gt;&lt;titles&gt;&lt;title&gt;Omnidirectional printing of elastic conductors for three-dimensional stretchable electronics&lt;/title&gt;&lt;secondary-title&gt;Nature Electronics&lt;/secondary-title&gt;&lt;/titles&gt;&lt;periodical&gt;&lt;full-title&gt;Nature Electronics&lt;/full-title&gt;&lt;/periodical&gt;&lt;pages&gt;307-318&lt;/pages&gt;&lt;volume&gt;6&lt;/volume&gt;&lt;number&gt;4&lt;/number&gt;&lt;dates&gt;&lt;year&gt;2023&lt;/year&gt;&lt;pub-dates&gt;&lt;date&gt;Apr&lt;/date&gt;&lt;/pub-dates&gt;&lt;/dates&gt;&lt;isbn&gt;2520-1131&lt;/isbn&gt;&lt;accession-num&gt;WOS:000972785300002&lt;/accession-num&gt;&lt;work-type&gt;Article&lt;/work-type&gt;&lt;urls&gt;&lt;related-urls&gt;&lt;url&gt;&amp;lt;Go to ISI&amp;gt;://WOS:000972785300002&lt;/url&gt;&lt;/related-urls&gt;&lt;/urls&gt;&lt;electronic-resource-num&gt;10.1038/s41928-023-00949-5&lt;/electronic-resource-num&gt;&lt;/record&gt;&lt;/Cite&gt;&lt;/EndNote&gt;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[16]</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89E2DA0"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5524</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74919C9"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0.25</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A6EF283"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Chung et al.</w:t>
            </w:r>
          </w:p>
        </w:tc>
      </w:tr>
      <w:tr w:rsidR="006156C9" w:rsidRPr="006156C9" w14:paraId="60EA943E"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D00E084" w14:textId="64485E9D"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&lt;EndNote&gt;&lt;Cite&gt;&lt;Author&gt;Matsuhisa&lt;/Author&gt;&lt;Year&gt;2017&lt;/Year&gt;&lt;RecNum&gt;625&lt;/RecNum&gt;&lt;DisplayText&gt;&lt;style face="superscript"&gt;[13]&lt;/style&gt;&lt;/DisplayText&gt;&lt;record&gt;&lt;rec-number&gt;625&lt;/rec-number&gt;&lt;foreign-keys&gt;&lt;key app="EN" db-id="2dpd0saphrarx5ezwpdpzx06f0wf9z592d22" timestamp="1736389564"&gt;625&lt;/key&gt;&lt;/foreign-keys&gt;&lt;ref-type name="Journal Article"&gt;17&lt;/ref-type&gt;&lt;contributors&gt;&lt;authors&gt;&lt;author&gt;Matsuhisa, Naoji&lt;/author&gt;&lt;author&gt;Inoue, Daishi&lt;/author&gt;&lt;author&gt;Zalar, Peter&lt;/author&gt;&lt;author&gt;Jin, Hanbit&lt;/author&gt;&lt;author&gt;Matsuba, Yorishige&lt;/author&gt;&lt;author&gt;Itoh, Akira&lt;/author&gt;&lt;author&gt;Yokota, Tomoyuki&lt;/author&gt;&lt;author&gt;Hashizume, Daisuke&lt;/author&gt;&lt;author&gt;Someya, Takao&lt;/author&gt;&lt;/authors&gt;&lt;/contributors&gt;&lt;titles&gt;&lt;title&gt;Printable elastic conductors by in-situ formation of silver nanoparticles from silver flakes&lt;/title&gt;&lt;secondary-title&gt;Nature Materials&lt;/secondary-title&gt;&lt;/titles&gt;&lt;periodical&gt;&lt;full-title&gt;Nature Materials&lt;/full-title&gt;&lt;/periodical&gt;&lt;pages&gt;834-840&lt;/pages&gt;&lt;volume&gt;16&lt;/volume&gt;&lt;number&gt;8&lt;/number&gt;&lt;dates&gt;&lt;year&gt;2017&lt;/year&gt;&lt;pub-dates&gt;&lt;date&gt;Aug&lt;/date&gt;&lt;/pub-dates&gt;&lt;/dates&gt;&lt;isbn&gt;1476-1122&lt;/isbn&gt;&lt;accession-num&gt;WOS:000406424600015&lt;/accession-num&gt;&lt;work-type&gt;Article&lt;/work-type&gt;&lt;urls&gt;&lt;related-urls&gt;&lt;url&gt;&lt;style face="underline" font="default" size="100%"&gt;&amp;lt;Go to ISI&amp;gt;://WOS:000406424600015&lt;/style&gt;&lt;/url&gt;&lt;/related-urls&gt;&lt;/urls&gt;&lt;electronic-resource-num&gt;10.1038/nmat4904&lt;/electronic-resource-num&gt;&lt;/record&gt;&lt;/Cite&gt;&lt;/EndNote&gt;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[13]</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5B206E3"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6168</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9BF11B3"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0.3</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16D4B3"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Someya et al.</w:t>
            </w:r>
          </w:p>
        </w:tc>
      </w:tr>
      <w:tr w:rsidR="006156C9" w:rsidRPr="006156C9" w14:paraId="7CD6A401"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45F7BA" w14:textId="79EF291D"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&lt;EndNote&gt;&lt;Cite&gt;&lt;Author&gt;Gu&lt;/Author&gt;&lt;Year&gt;2019&lt;/Year&gt;&lt;RecNum&gt;928&lt;/RecNum&gt;&lt;DisplayText&gt;&lt;style face="superscript"&gt;[20]&lt;/style&gt;&lt;/DisplayText&gt;&lt;record&gt;&lt;rec-number&gt;928&lt;/rec-number&gt;&lt;foreign-keys&gt;&lt;key app="EN" db-id="2dpd0saphrarx5ezwpdpzx06f0wf9z592d22" timestamp="1736649464"&gt;928&lt;/key&gt;&lt;/foreign-keys&gt;&lt;ref-type name="Journal Article"&gt;17&lt;/ref-type&gt;&lt;contributors&gt;&lt;authors&gt;&lt;author&gt;Gu, Minsu&lt;/author&gt;&lt;author&gt;Song, Woo-Jin&lt;/author&gt;&lt;author&gt;Hong, Jaehyung&lt;/author&gt;&lt;author&gt;Kim, Sung Youb&lt;/author&gt;&lt;author&gt;Shin, Tae Joo&lt;/author&gt;&lt;author&gt;Kotov, Nicholas A.&lt;/author&gt;&lt;author&gt;Park, Soojin&lt;/author&gt;&lt;author&gt;Kim, Byeong-Su&lt;/author&gt;&lt;/authors&gt;&lt;/contributors&gt;&lt;titles&gt;&lt;title&gt;Stretchable batteries with gradient multilayer conductors&lt;/title&gt;&lt;secondary-title&gt;Science Advances&lt;/secondary-title&gt;&lt;/titles&gt;&lt;periodical&gt;&lt;full-title&gt;Science Advances&lt;/full-title&gt;&lt;/periodical&gt;&lt;pages&gt;eaaw1879&lt;/pages&gt;&lt;volume&gt;5&lt;/volume&gt;&lt;number&gt;7&lt;/number&gt;&lt;dates&gt;&lt;year&gt;2019&lt;/year&gt;&lt;pub-dates&gt;&lt;date&gt;Jul&lt;/date&gt;&lt;/pub-dates&gt;&lt;/dates&gt;&lt;isbn&gt;2375-2548&lt;/isbn&gt;&lt;accession-num&gt;WOS:000478770400053&lt;/accession-num&gt;&lt;work-type&gt;Article&lt;/work-type&gt;&lt;urls&gt;&lt;related-urls&gt;&lt;url&gt;&lt;style face="underline" font="default" size="100%"&gt;&amp;lt;Go to ISI&amp;gt;://WOS:000478770400053&lt;/style&gt;&lt;/url&gt;&lt;/related-urls&gt;&lt;/urls&gt;&lt;custom7&gt;eaaw1879&lt;/custom7&gt;&lt;electronic-resource-num&gt;10.1126/sciadv.aaw1879&lt;/electronic-resource-num&gt;&lt;/record&gt;&lt;/Cite&gt;&lt;/EndNote&gt;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[20]</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13D4EF1"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15700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80A727A"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0.13</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3D6A723"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Kim et al.</w:t>
            </w:r>
          </w:p>
        </w:tc>
      </w:tr>
      <w:tr w:rsidR="006156C9" w:rsidRPr="006156C9" w14:paraId="136F9022"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15EC6B4" w14:textId="38737B8A"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&lt;EndNote&gt;&lt;Cite&gt;&lt;Author&gt;Zhong&lt;/Author&gt;&lt;Year&gt;2024&lt;/Year&gt;&lt;RecNum&gt;930&lt;/RecNum&gt;&lt;DisplayText&gt;&lt;style face="superscript"&gt;[22]&lt;/style&gt;&lt;/DisplayText&gt;&lt;record&gt;&lt;rec-number&gt;930&lt;/rec-number&gt;&lt;foreign-keys&gt;&lt;key app="EN" db-id="2dpd0saphrarx5ezwpdpzx06f0wf9z592d22" timestamp="1736650899"&gt;930&lt;/key&gt;&lt;/foreign-keys&gt;&lt;ref-type name="Journal Article"&gt;17&lt;/ref-type&gt;&lt;contributors&gt;&lt;authors&gt;&lt;author&gt;Zhong, Dingling&lt;/author&gt;&lt;author&gt;Shi, Shiyang&lt;/author&gt;&lt;author&gt;Yang, Xiaolong&lt;/author&gt;&lt;author&gt;Handschuh-Wang, Stephan&lt;/author&gt;&lt;author&gt;Zhang, Yaokang&lt;/author&gt;&lt;author&gt;Gan, Tiansheng&lt;/author&gt;&lt;author&gt;Zhou, Xuechang&lt;/author&gt;&lt;/authors&gt;&lt;/contributors&gt;&lt;titles&gt;&lt;title&gt;Highly Stretchable yet Degradable and Recyclable Conductive Composites with Liquid Metal Nanodroplets as Physical Crosslinks&lt;/title&gt;&lt;secondary-title&gt;Advanced Functional Materials&lt;/secondary-title&gt;&lt;/titles&gt;&lt;periodical&gt;&lt;full-title&gt;Advanced Functional Materials&lt;/full-title&gt;&lt;/periodical&gt;&lt;pages&gt;2308032-2308043&lt;/pages&gt;&lt;volume&gt;34&lt;/volume&gt;&lt;number&gt;31&lt;/number&gt;&lt;dates&gt;&lt;year&gt;2024&lt;/year&gt;&lt;pub-dates&gt;&lt;date&gt;Aug&lt;/date&gt;&lt;/pub-dates&gt;&lt;/dates&gt;&lt;isbn&gt;1616-301X&lt;/isbn&gt;&lt;accession-num&gt;WOS:001077335600001&lt;/accession-num&gt;&lt;work-type&gt;Article&lt;/work-type&gt;&lt;urls&gt;&lt;related-urls&gt;&lt;url&gt;&lt;style face="underline" font="default" size="100%"&gt;&amp;lt;Go to ISI&amp;gt;://WOS:001077335600001&lt;/style&gt;&lt;/url&gt;&lt;/related-urls&gt;&lt;/urls&gt;&lt;electronic-resource-num&gt;10.1002/adfm.202308032&lt;/electronic-resource-num&gt;&lt;/record&gt;&lt;/Cite&gt;&lt;/EndNote&gt;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[22]</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BF9C979"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1800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8B2F7E0"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0.05</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4DC532D"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Zhou et al.</w:t>
            </w:r>
          </w:p>
        </w:tc>
      </w:tr>
      <w:tr w:rsidR="006156C9" w:rsidRPr="006156C9" w14:paraId="73FB1332"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9F93754" w14:textId="280EB4D8"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&lt;EndNote&gt;&lt;Cite&gt;&lt;Author&gt;Hwang&lt;/Author&gt;&lt;Year&gt;2019&lt;/Year&gt;&lt;RecNum&gt;931&lt;/RecNum&gt;&lt;DisplayText&gt;&lt;style face="superscript"&gt;[23]&lt;/style&gt;&lt;/DisplayText&gt;&lt;record&gt;&lt;rec-number&gt;931&lt;/rec-number&gt;&lt;foreign-keys&gt;&lt;key app="EN" db-id="2dpd0saphrarx5ezwpdpzx06f0wf9z592d22" timestamp="1736650966"&gt;931&lt;/key&gt;&lt;/foreign-keys&gt;&lt;ref-type name="Journal Article"&gt;17&lt;/ref-type&gt;&lt;contributors&gt;&lt;authors&gt;&lt;author&gt;Hwang, Yujin&lt;/author&gt;&lt;author&gt;Lee, Jeong Hwan&lt;/author&gt;&lt;author&gt;Kim, Young Heon&lt;/author&gt;&lt;author&gt;Jeong, Sunho&lt;/author&gt;&lt;author&gt;Lee, Su Yeon&lt;/author&gt;&lt;author&gt;Jung, Jaebong&lt;/author&gt;&lt;author&gt;Kim, Ji Hoon&lt;/author&gt;&lt;author&gt;Choi, Youngmin&lt;/author&gt;&lt;author&gt;Jung, Sungmook&lt;/author&gt;&lt;/authors&gt;&lt;/contributors&gt;&lt;titles&gt;&lt;title&gt;Lubricant-Added Conductive Composite for Direct Writing of a Stretchable Electrode&lt;/title&gt;&lt;secondary-title&gt;ACS Applied Materials &amp;amp; Interfaces&lt;/secondary-title&gt;&lt;/titles&gt;&lt;periodical&gt;&lt;full-title&gt;Acs Applied Materials &amp;amp; Interfaces&lt;/full-title&gt;&lt;/periodical&gt;&lt;pages&gt;48459-48465&lt;/pages&gt;&lt;volume&gt;11&lt;/volume&gt;&lt;number&gt;51&lt;/number&gt;&lt;dates&gt;&lt;year&gt;2019&lt;/year&gt;&lt;pub-dates&gt;&lt;date&gt;Dec 25&lt;/date&gt;&lt;/pub-dates&gt;&lt;/dates&gt;&lt;isbn&gt;1944-8244&lt;/isbn&gt;&lt;accession-num&gt;WOS:000505626900082&lt;/accession-num&gt;&lt;work-type&gt;Article&lt;/work-type&gt;&lt;urls&gt;&lt;related-urls&gt;&lt;url&gt;&lt;style face="underline" font="default" size="100%"&gt;&amp;lt;Go to ISI&amp;gt;://WOS:000505626900082&lt;/style&gt;&lt;/url&gt;&lt;/related-urls&gt;&lt;/urls&gt;&lt;electronic-resource-num&gt;10.1021/acsami.9b19202&lt;/electronic-resource-num&gt;&lt;/record&gt;&lt;/Cite&gt;&lt;/EndNote&gt;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[23]</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8CC563A"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1933</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214B833"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0.23</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FEB6128"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Jung et al.</w:t>
            </w:r>
          </w:p>
        </w:tc>
      </w:tr>
      <w:tr w:rsidR="006156C9" w:rsidRPr="006156C9" w14:paraId="193BB652"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21C52F0" w14:textId="28AEADBE"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&lt;EndNote&gt;&lt;Cite&gt;&lt;Author&gt;Kim&lt;/Author&gt;&lt;Year&gt;2013&lt;/Year&gt;&lt;RecNum&gt;665&lt;/RecNum&gt;&lt;DisplayText&gt;&lt;style face="superscript"&gt;[24]&lt;/style&gt;&lt;/DisplayText&gt;&lt;record&gt;&lt;rec-number&gt;665&lt;/rec-number&gt;&lt;foreign-keys&gt;&lt;key app="EN" db-id="2dpd0saphrarx5ezwpdpzx06f0wf9z592d22" timestamp="1736400986"&gt;665&lt;/key&gt;&lt;/foreign-keys&gt;&lt;ref-type name="Journal Article"&gt;17&lt;/ref-type&gt;&lt;contributors&gt;&lt;authors&gt;&lt;author&gt;Kim, Yoonseob&lt;/author&gt;&lt;author&gt;Zhu, Jian&lt;/author&gt;&lt;author&gt;Yeom, Bongjun&lt;/author&gt;&lt;author&gt;Di Prima, Matthew&lt;/author&gt;&lt;author&gt;Su, Xianli&lt;/author&gt;&lt;author&gt;Kim, Jin-Gyu&lt;/author&gt;&lt;author&gt;Yoo, Seung Jo&lt;/author&gt;&lt;author&gt;Uher, Ctirad&lt;/author&gt;&lt;author&gt;Kotov, Nicholas A.&lt;/author&gt;&lt;/authors&gt;&lt;/contributors&gt;&lt;titles&gt;&lt;title&gt;Stretchable nanoparticle conductors with self-organized conductive pathways&lt;/title&gt;&lt;secondary-title&gt;Nature&lt;/secondary-title&gt;&lt;/titles&gt;&lt;periodical&gt;&lt;full-title&gt;Nature&lt;/full-title&gt;&lt;/periodical&gt;&lt;pages&gt;59-67&lt;/pages&gt;&lt;volume&gt;500&lt;/volume&gt;&lt;number&gt;7460&lt;/number&gt;&lt;dates&gt;&lt;year&gt;2013&lt;/year&gt;&lt;pub-dates&gt;&lt;date&gt;Aug 1&lt;/date&gt;&lt;/pub-dates&gt;&lt;/dates&gt;&lt;isbn&gt;0028-0836&lt;/isbn&gt;&lt;accession-num&gt;WOS:000322514800027&lt;/accession-num&gt;&lt;work-type&gt;Article&lt;/work-type&gt;&lt;urls&gt;&lt;related-urls&gt;&lt;url&gt;&lt;style face="underline" font="default" size="100%"&gt;&amp;lt;Go to ISI&amp;gt;://WOS:000322514800027&lt;/style&gt;&lt;/url&gt;&lt;/related-urls&gt;&lt;/urls&gt;&lt;electronic-resource-num&gt;10.1038/nature12401&lt;/electronic-resource-num&gt;&lt;/record&gt;&lt;/Cite&gt;&lt;/EndNote&gt;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[24]</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3A678B6"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11000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471A872"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0.34</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7581573"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Kotov et al.</w:t>
            </w:r>
          </w:p>
        </w:tc>
      </w:tr>
      <w:tr w:rsidR="006156C9" w:rsidRPr="006156C9" w14:paraId="2F8B01A7" w14:textId="77777777" w:rsidTr="00C03101">
        <w:trPr>
          <w:trHeight w:hRule="exact" w:val="397"/>
          <w:jc w:val="center"/>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CE1D97" w14:textId="77706EF9"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&lt;EndNote&gt;&lt;Cite&gt;&lt;Author&gt;Kang&lt;/Author&gt;&lt;Year&gt;2020&lt;/Year&gt;&lt;RecNum&gt;636&lt;/RecNum&gt;&lt;DisplayText&gt;&lt;style face="superscript"&gt;[25]&lt;/style&gt;&lt;/DisplayText&gt;&lt;record&gt;&lt;rec-number&gt;636&lt;/rec-number&gt;&lt;foreign-keys&gt;&lt;key app="EN" db-id="2dpd0saphrarx5ezwpdpzx06f0wf9z592d22" timestamp="1736392399"&gt;636&lt;/key&gt;&lt;/foreign-keys&gt;&lt;ref-type name="Journal Article"&gt;17&lt;/ref-type&gt;&lt;contributors&gt;&lt;authors&gt;&lt;author&gt;Kang, Yu&lt;/author&gt;&lt;author&gt;Wang, Guoqi&lt;/author&gt;&lt;author&gt;Zhao, Sanchuan&lt;/author&gt;&lt;author&gt;Li, Jiaye&lt;/author&gt;&lt;author&gt;Di, Lu&lt;/author&gt;&lt;author&gt;Feng, Yang&lt;/author&gt;&lt;author&gt;Yin, Jun&lt;/author&gt;&lt;author&gt;Zhu, Jian&lt;/author&gt;&lt;/authors&gt;&lt;/contributors&gt;&lt;titles&gt;&lt;title&gt;High-Resolution Printable and Elastomeric Conductors from Strain-Adaptive Assemblies of Metallic Nanoparticles with Low Aspect Ratios&lt;/title&gt;&lt;secondary-title&gt;Small&lt;/secondary-title&gt;&lt;/titles&gt;&lt;periodical&gt;&lt;full-title&gt;Small&lt;/full-title&gt;&lt;/periodical&gt;&lt;pages&gt;2004793-2004801&lt;/pages&gt;&lt;volume&gt;16&lt;/volume&gt;&lt;number&gt;50&lt;/number&gt;&lt;dates&gt;&lt;year&gt;2020&lt;/year&gt;&lt;pub-dates&gt;&lt;date&gt;Dec&lt;/date&gt;&lt;/pub-dates&gt;&lt;/dates&gt;&lt;isbn&gt;1613-6810&lt;/isbn&gt;&lt;accession-num&gt;WOS:000591614700001&lt;/accession-num&gt;&lt;work-type&gt;Article&lt;/work-type&gt;&lt;urls&gt;&lt;related-urls&gt;&lt;url&gt;&lt;style face="underline" font="default" size="100%"&gt;&amp;lt;Go to ISI&amp;gt;://WOS:000591614700001&lt;/style&gt;&lt;/url&gt;&lt;/related-urls&gt;&lt;/urls&gt;&lt;custom7&gt;2004793&lt;/custom7&gt;&lt;electronic-resource-num&gt;10.1002/smll.202004793&lt;/electronic-resource-num&gt;&lt;/record&gt;&lt;/Cite&gt;&lt;/EndNote&gt;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[25]</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851ED5D"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8846</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A0BFBE0"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0.18</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8CA9A37"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Zhu et al.</w:t>
            </w:r>
          </w:p>
        </w:tc>
      </w:tr>
      <w:tr w:rsidR="006156C9" w:rsidRPr="006156C9" w14:paraId="2AEE3FFD" w14:textId="77777777" w:rsidTr="00C03101">
        <w:trPr>
          <w:trHeight w:hRule="exact" w:val="397"/>
          <w:jc w:val="center"/>
        </w:trPr>
        <w:tc>
          <w:tcPr>
            <w:tcW w:w="0" w:type="auto"/>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02CB3D10" w14:textId="2397E247" w:rsidR="00C415C9" w:rsidRPr="003B7E10" w:rsidRDefault="00C415C9" w:rsidP="00C03101">
            <w:pPr>
              <w:widowControl/>
              <w:jc w:val="center"/>
              <w:rPr>
                <w:rFonts w:ascii="Times New Roman" w:eastAsia="宋体" w:hAnsi="Times New Roman" w:cs="Times New Roman"/>
                <w:color w:val="000000" w:themeColor="text1"/>
                <w:kern w:val="0"/>
                <w:sz w:val="24"/>
                <w:szCs w:val="24"/>
              </w:rPr>
            </w:pPr>
            <w:r w:rsidRPr="003B7E10">
              <w:rPr>
                <w:rFonts w:ascii="Times New Roman" w:eastAsia="宋体" w:hAnsi="Times New Roman" w:cs="Times New Roman"/>
                <w:color w:val="000000" w:themeColor="text1"/>
                <w:kern w:val="0"/>
                <w:sz w:val="24"/>
                <w:szCs w:val="24"/>
              </w:rPr>
              <w:fldChar w:fldCharType="begin"/>
            </w:r>
            <w:r w:rsidR="00205962" w:rsidRPr="003B7E10">
              <w:rPr>
                <w:rFonts w:ascii="Times New Roman" w:eastAsia="宋体" w:hAnsi="Times New Roman" w:cs="Times New Roman"/>
                <w:color w:val="000000" w:themeColor="text1"/>
                <w:kern w:val="0"/>
                <w:sz w:val="24"/>
                <w:szCs w:val="24"/>
              </w:rPr>
              <w:instrText xml:space="preserve"> ADDIN EN.CITE &lt;EndNote&gt;&lt;Cite&gt;&lt;Author&gt;Lv&lt;/Author&gt;&lt;Year&gt;2023&lt;/Year&gt;&lt;RecNum&gt;932&lt;/RecNum&gt;&lt;DisplayText&gt;&lt;style face="superscript"&gt;[26]&lt;/style&gt;&lt;/DisplayText&gt;&lt;record&gt;&lt;rec-number&gt;932&lt;/rec-number&gt;&lt;foreign-keys&gt;&lt;key app="EN" db-id="2dpd0saphrarx5ezwpdpzx06f0wf9z592d22" timestamp="1736651071"&gt;932&lt;/key&gt;&lt;/foreign-keys&gt;&lt;ref-type name="Journal Article"&gt;17&lt;/ref-type&gt;&lt;contributors&gt;&lt;authors&gt;&lt;author&gt;Lv, Jian&lt;/author&gt;&lt;author&gt;Thangavel, Gurunathan&lt;/author&gt;&lt;author&gt;Xin, Yangyang&lt;/author&gt;&lt;author&gt;Gao, Dace&lt;/author&gt;&lt;author&gt;Poh, Wei Church&lt;/author&gt;&lt;author&gt;Chen, Shaohua&lt;/author&gt;&lt;author&gt;Lee, Pooi See&lt;/author&gt;&lt;/authors&gt;&lt;/contributors&gt;&lt;titles&gt;&lt;title&gt;Printed sustainable elastomeric conductor for soft electronics&lt;/title&gt;&lt;secondary-title&gt;Nature Communications&lt;/secondary-title&gt;&lt;/titles&gt;&lt;periodical&gt;&lt;full-title&gt;Nature Communications&lt;/full-title&gt;&lt;/periodical&gt;&lt;pages&gt;7132&lt;/pages&gt;&lt;volume&gt;14&lt;/volume&gt;&lt;number&gt;1&lt;/number&gt;&lt;dates&gt;&lt;year&gt;2023&lt;/year&gt;&lt;pub-dates&gt;&lt;date&gt;Nov 6&lt;/date&gt;&lt;/pub-dates&gt;&lt;/dates&gt;&lt;accession-num&gt;WOS:001142811000021&lt;/accession-num&gt;&lt;work-type&gt;Article&lt;/work-type&gt;&lt;urls&gt;&lt;related-urls&gt;&lt;url&gt;&lt;style face="underline" font="default" size="100%"&gt;&amp;lt;Go to ISI&amp;gt;://WOS:001142811000021&lt;/style&gt;&lt;/url&gt;&lt;/related-urls&gt;&lt;/urls&gt;&lt;custom7&gt;7132&lt;/custom7&gt;&lt;electronic-resource-num&gt;10.1038/s41467-023-42838-7&lt;/electronic-resource-num&gt;&lt;/record&gt;&lt;/Cite&gt;&lt;/EndNote&gt;</w:instrText>
            </w:r>
            <w:r w:rsidRPr="003B7E10">
              <w:rPr>
                <w:rFonts w:ascii="Times New Roman" w:eastAsia="宋体" w:hAnsi="Times New Roman" w:cs="Times New Roman"/>
                <w:color w:val="000000" w:themeColor="text1"/>
                <w:kern w:val="0"/>
                <w:sz w:val="24"/>
                <w:szCs w:val="24"/>
              </w:rPr>
              <w:fldChar w:fldCharType="separate"/>
            </w:r>
            <w:r w:rsidR="00205962" w:rsidRPr="003B7E10">
              <w:rPr>
                <w:rFonts w:ascii="Times New Roman" w:eastAsia="宋体" w:hAnsi="Times New Roman" w:cs="Times New Roman"/>
                <w:noProof/>
                <w:color w:val="000000" w:themeColor="text1"/>
                <w:kern w:val="0"/>
                <w:sz w:val="24"/>
                <w:szCs w:val="24"/>
              </w:rPr>
              <w:t>[26]</w:t>
            </w:r>
            <w:r w:rsidRPr="003B7E10">
              <w:rPr>
                <w:rFonts w:ascii="Times New Roman" w:eastAsia="宋体" w:hAnsi="Times New Roman" w:cs="Times New Roman"/>
                <w:color w:val="000000" w:themeColor="text1"/>
                <w:kern w:val="0"/>
                <w:sz w:val="24"/>
                <w:szCs w:val="24"/>
              </w:rPr>
              <w:fldChar w:fldCharType="end"/>
            </w:r>
          </w:p>
        </w:tc>
        <w:tc>
          <w:tcPr>
            <w:tcW w:w="0" w:type="auto"/>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49F236AD"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12833</w:t>
            </w:r>
          </w:p>
        </w:tc>
        <w:tc>
          <w:tcPr>
            <w:tcW w:w="0" w:type="auto"/>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C28569A"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0.12</w:t>
            </w:r>
          </w:p>
        </w:tc>
        <w:tc>
          <w:tcPr>
            <w:tcW w:w="0" w:type="auto"/>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28F34EC"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Lee et al.</w:t>
            </w:r>
          </w:p>
        </w:tc>
      </w:tr>
      <w:tr w:rsidR="006156C9" w:rsidRPr="006156C9" w14:paraId="7B18749F" w14:textId="77777777" w:rsidTr="00C03101">
        <w:trPr>
          <w:trHeight w:hRule="exact" w:val="397"/>
          <w:jc w:val="center"/>
        </w:trPr>
        <w:tc>
          <w:tcPr>
            <w:tcW w:w="0" w:type="auto"/>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119A93A" w14:textId="59D6FB0E" w:rsidR="00C415C9" w:rsidRPr="006156C9" w:rsidRDefault="00BE2BAF"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hint="eastAsia"/>
                <w:color w:val="000000" w:themeColor="text1"/>
                <w:kern w:val="0"/>
                <w:sz w:val="24"/>
                <w:szCs w:val="24"/>
              </w:rPr>
              <w:t>This work</w:t>
            </w:r>
          </w:p>
        </w:tc>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7DC128"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5847</w:t>
            </w:r>
          </w:p>
        </w:tc>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367E005"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0.5</w:t>
            </w:r>
          </w:p>
        </w:tc>
        <w:tc>
          <w:tcPr>
            <w:tcW w:w="0" w:type="auto"/>
            <w:vMerge w:val="restart"/>
            <w:tcBorders>
              <w:top w:val="single" w:sz="6" w:space="0" w:color="auto"/>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1309D40B" w14:textId="47FD6994" w:rsidR="00C415C9" w:rsidRPr="006156C9" w:rsidRDefault="00BE2BAF"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hint="eastAsia"/>
                <w:color w:val="000000" w:themeColor="text1"/>
                <w:kern w:val="24"/>
                <w:sz w:val="24"/>
                <w:szCs w:val="24"/>
              </w:rPr>
              <w:t>Tian et al.</w:t>
            </w:r>
          </w:p>
        </w:tc>
      </w:tr>
      <w:tr w:rsidR="006156C9" w:rsidRPr="006156C9" w14:paraId="4DCED65B" w14:textId="77777777" w:rsidTr="00C03101">
        <w:trPr>
          <w:trHeight w:hRule="exact" w:val="397"/>
          <w:jc w:val="center"/>
        </w:trPr>
        <w:tc>
          <w:tcPr>
            <w:tcW w:w="0" w:type="auto"/>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743EF4AA"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E3D162B"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8937</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8884590"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0.57</w:t>
            </w:r>
          </w:p>
        </w:tc>
        <w:tc>
          <w:tcPr>
            <w:tcW w:w="0" w:type="auto"/>
            <w:vMerge/>
            <w:tcBorders>
              <w:top w:val="single" w:sz="8" w:space="0" w:color="FFFFFF"/>
              <w:left w:val="single" w:sz="8" w:space="0" w:color="FFFFFF"/>
              <w:bottom w:val="single" w:sz="8" w:space="0" w:color="auto"/>
              <w:right w:val="single" w:sz="8" w:space="0" w:color="FFFFFF"/>
            </w:tcBorders>
            <w:shd w:val="clear" w:color="auto" w:fill="auto"/>
            <w:vAlign w:val="center"/>
            <w:hideMark/>
          </w:tcPr>
          <w:p w14:paraId="1EE18C44"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p>
        </w:tc>
      </w:tr>
      <w:tr w:rsidR="006156C9" w:rsidRPr="006156C9" w14:paraId="3E6703E6" w14:textId="77777777" w:rsidTr="00C03101">
        <w:trPr>
          <w:trHeight w:hRule="exact" w:val="397"/>
          <w:jc w:val="center"/>
        </w:trPr>
        <w:tc>
          <w:tcPr>
            <w:tcW w:w="0" w:type="auto"/>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1302501B"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AC7D6A0"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12642</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F81A885"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0.63</w:t>
            </w:r>
          </w:p>
        </w:tc>
        <w:tc>
          <w:tcPr>
            <w:tcW w:w="0" w:type="auto"/>
            <w:vMerge/>
            <w:tcBorders>
              <w:top w:val="single" w:sz="8" w:space="0" w:color="FFFFFF"/>
              <w:left w:val="single" w:sz="8" w:space="0" w:color="FFFFFF"/>
              <w:bottom w:val="single" w:sz="8" w:space="0" w:color="auto"/>
              <w:right w:val="single" w:sz="8" w:space="0" w:color="FFFFFF"/>
            </w:tcBorders>
            <w:shd w:val="clear" w:color="auto" w:fill="auto"/>
            <w:vAlign w:val="center"/>
            <w:hideMark/>
          </w:tcPr>
          <w:p w14:paraId="6C2ABB79"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p>
        </w:tc>
      </w:tr>
      <w:tr w:rsidR="006156C9" w:rsidRPr="006156C9" w14:paraId="64CC6042" w14:textId="77777777" w:rsidTr="00C03101">
        <w:trPr>
          <w:trHeight w:hRule="exact" w:val="397"/>
          <w:jc w:val="center"/>
        </w:trPr>
        <w:tc>
          <w:tcPr>
            <w:tcW w:w="0" w:type="auto"/>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110D5A9C"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859D429"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19249</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92CF94B"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0.69</w:t>
            </w:r>
          </w:p>
        </w:tc>
        <w:tc>
          <w:tcPr>
            <w:tcW w:w="0" w:type="auto"/>
            <w:vMerge/>
            <w:tcBorders>
              <w:top w:val="single" w:sz="8" w:space="0" w:color="FFFFFF"/>
              <w:left w:val="single" w:sz="8" w:space="0" w:color="FFFFFF"/>
              <w:bottom w:val="single" w:sz="8" w:space="0" w:color="auto"/>
              <w:right w:val="single" w:sz="8" w:space="0" w:color="FFFFFF"/>
            </w:tcBorders>
            <w:shd w:val="clear" w:color="auto" w:fill="auto"/>
            <w:vAlign w:val="center"/>
            <w:hideMark/>
          </w:tcPr>
          <w:p w14:paraId="0D648844"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p>
        </w:tc>
      </w:tr>
      <w:tr w:rsidR="00C415C9" w:rsidRPr="006156C9" w14:paraId="76C24E84" w14:textId="77777777" w:rsidTr="00C03101">
        <w:trPr>
          <w:trHeight w:hRule="exact" w:val="397"/>
          <w:jc w:val="center"/>
        </w:trPr>
        <w:tc>
          <w:tcPr>
            <w:tcW w:w="0" w:type="auto"/>
            <w:vMerge/>
            <w:tcBorders>
              <w:top w:val="single" w:sz="8" w:space="0" w:color="FFFFFF"/>
              <w:left w:val="single" w:sz="8" w:space="0" w:color="FFFFFF"/>
              <w:bottom w:val="single" w:sz="8" w:space="0" w:color="auto"/>
              <w:right w:val="single" w:sz="8" w:space="0" w:color="FFFFFF"/>
            </w:tcBorders>
            <w:shd w:val="clear" w:color="auto" w:fill="auto"/>
            <w:vAlign w:val="center"/>
            <w:hideMark/>
          </w:tcPr>
          <w:p w14:paraId="0F95AFBA"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p>
        </w:tc>
        <w:tc>
          <w:tcPr>
            <w:tcW w:w="0" w:type="auto"/>
            <w:tcBorders>
              <w:top w:val="single" w:sz="8" w:space="0" w:color="FFFFFF"/>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7C832DAF"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29429</w:t>
            </w:r>
          </w:p>
        </w:tc>
        <w:tc>
          <w:tcPr>
            <w:tcW w:w="0" w:type="auto"/>
            <w:tcBorders>
              <w:top w:val="single" w:sz="8" w:space="0" w:color="FFFFFF"/>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4F7C9ED7"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0.53</w:t>
            </w:r>
          </w:p>
        </w:tc>
        <w:tc>
          <w:tcPr>
            <w:tcW w:w="0" w:type="auto"/>
            <w:vMerge/>
            <w:tcBorders>
              <w:top w:val="single" w:sz="8" w:space="0" w:color="FFFFFF"/>
              <w:left w:val="single" w:sz="8" w:space="0" w:color="FFFFFF"/>
              <w:bottom w:val="single" w:sz="8" w:space="0" w:color="auto"/>
              <w:right w:val="single" w:sz="8" w:space="0" w:color="FFFFFF"/>
            </w:tcBorders>
            <w:shd w:val="clear" w:color="auto" w:fill="auto"/>
            <w:vAlign w:val="center"/>
            <w:hideMark/>
          </w:tcPr>
          <w:p w14:paraId="7AE67924" w14:textId="77777777" w:rsidR="00C415C9" w:rsidRPr="006156C9" w:rsidRDefault="00C415C9" w:rsidP="00C03101">
            <w:pPr>
              <w:widowControl/>
              <w:jc w:val="center"/>
              <w:rPr>
                <w:rFonts w:ascii="Times New Roman" w:eastAsia="宋体" w:hAnsi="Times New Roman" w:cs="Times New Roman"/>
                <w:color w:val="000000" w:themeColor="text1"/>
                <w:kern w:val="0"/>
                <w:sz w:val="24"/>
                <w:szCs w:val="24"/>
              </w:rPr>
            </w:pPr>
          </w:p>
        </w:tc>
      </w:tr>
    </w:tbl>
    <w:p w14:paraId="6B602FE3" w14:textId="77777777" w:rsidR="00C415C9" w:rsidRPr="006156C9" w:rsidRDefault="00C415C9" w:rsidP="00C415C9">
      <w:pPr>
        <w:spacing w:afterLines="50" w:after="156" w:line="360" w:lineRule="auto"/>
        <w:rPr>
          <w:rFonts w:ascii="Times New Roman" w:hAnsi="Times New Roman" w:cs="Times New Roman"/>
          <w:color w:val="000000" w:themeColor="text1"/>
          <w:sz w:val="24"/>
          <w:szCs w:val="24"/>
        </w:rPr>
      </w:pPr>
    </w:p>
    <w:p w14:paraId="69AC29CC" w14:textId="77777777" w:rsidR="00184533" w:rsidRPr="006156C9" w:rsidRDefault="00184533" w:rsidP="00F20186">
      <w:pPr>
        <w:spacing w:line="360" w:lineRule="auto"/>
        <w:rPr>
          <w:rFonts w:ascii="Times New Roman" w:hAnsi="Times New Roman" w:cs="Times New Roman"/>
          <w:color w:val="000000" w:themeColor="text1"/>
          <w:sz w:val="24"/>
          <w:szCs w:val="24"/>
        </w:rPr>
      </w:pPr>
    </w:p>
    <w:p w14:paraId="1A5AB1A0" w14:textId="77777777" w:rsidR="00184533" w:rsidRPr="006156C9" w:rsidRDefault="00184533" w:rsidP="00F20186">
      <w:pPr>
        <w:spacing w:line="360" w:lineRule="auto"/>
        <w:rPr>
          <w:rFonts w:ascii="Times New Roman" w:hAnsi="Times New Roman" w:cs="Times New Roman"/>
          <w:color w:val="000000" w:themeColor="text1"/>
          <w:sz w:val="24"/>
          <w:szCs w:val="24"/>
        </w:rPr>
      </w:pPr>
    </w:p>
    <w:p w14:paraId="30496A82" w14:textId="77777777" w:rsidR="009D70B6" w:rsidRPr="006156C9" w:rsidRDefault="009D70B6" w:rsidP="00F20186">
      <w:pPr>
        <w:spacing w:line="360" w:lineRule="auto"/>
        <w:rPr>
          <w:rFonts w:ascii="Times New Roman" w:hAnsi="Times New Roman" w:cs="Times New Roman"/>
          <w:color w:val="000000" w:themeColor="text1"/>
          <w:sz w:val="24"/>
          <w:szCs w:val="24"/>
        </w:rPr>
      </w:pPr>
    </w:p>
    <w:p w14:paraId="2F4E704E" w14:textId="77777777" w:rsidR="00B10BF5" w:rsidRPr="006156C9" w:rsidRDefault="00B10BF5" w:rsidP="00F20186">
      <w:pPr>
        <w:spacing w:line="360" w:lineRule="auto"/>
        <w:rPr>
          <w:rFonts w:ascii="Times New Roman" w:hAnsi="Times New Roman" w:cs="Times New Roman"/>
          <w:color w:val="000000" w:themeColor="text1"/>
          <w:sz w:val="24"/>
          <w:szCs w:val="24"/>
        </w:rPr>
      </w:pPr>
    </w:p>
    <w:p w14:paraId="325B5D91" w14:textId="77777777" w:rsidR="00B10BF5" w:rsidRPr="006156C9" w:rsidRDefault="00B10BF5" w:rsidP="00F20186">
      <w:pPr>
        <w:spacing w:line="360" w:lineRule="auto"/>
        <w:rPr>
          <w:rFonts w:ascii="Times New Roman" w:hAnsi="Times New Roman" w:cs="Times New Roman"/>
          <w:color w:val="000000" w:themeColor="text1"/>
          <w:sz w:val="24"/>
          <w:szCs w:val="24"/>
        </w:rPr>
      </w:pPr>
    </w:p>
    <w:p w14:paraId="784FAB28" w14:textId="77777777" w:rsidR="00B10BF5" w:rsidRPr="006156C9" w:rsidRDefault="00B10BF5" w:rsidP="00F20186">
      <w:pPr>
        <w:spacing w:line="360" w:lineRule="auto"/>
        <w:rPr>
          <w:rFonts w:ascii="Times New Roman" w:hAnsi="Times New Roman" w:cs="Times New Roman"/>
          <w:color w:val="000000" w:themeColor="text1"/>
          <w:sz w:val="24"/>
          <w:szCs w:val="24"/>
        </w:rPr>
      </w:pPr>
    </w:p>
    <w:p w14:paraId="200281DF" w14:textId="77777777" w:rsidR="00B10BF5" w:rsidRPr="006156C9" w:rsidRDefault="00B10BF5" w:rsidP="00F20186">
      <w:pPr>
        <w:spacing w:line="360" w:lineRule="auto"/>
        <w:rPr>
          <w:rFonts w:ascii="Times New Roman" w:hAnsi="Times New Roman" w:cs="Times New Roman"/>
          <w:color w:val="000000" w:themeColor="text1"/>
          <w:sz w:val="24"/>
          <w:szCs w:val="24"/>
        </w:rPr>
      </w:pPr>
    </w:p>
    <w:p w14:paraId="128DA247" w14:textId="77777777" w:rsidR="00B10BF5" w:rsidRPr="006156C9" w:rsidRDefault="00B10BF5" w:rsidP="00F20186">
      <w:pPr>
        <w:spacing w:line="360" w:lineRule="auto"/>
        <w:rPr>
          <w:rFonts w:ascii="Times New Roman" w:hAnsi="Times New Roman" w:cs="Times New Roman"/>
          <w:color w:val="000000" w:themeColor="text1"/>
          <w:sz w:val="24"/>
          <w:szCs w:val="24"/>
        </w:rPr>
      </w:pPr>
    </w:p>
    <w:p w14:paraId="691ED7AD" w14:textId="77777777" w:rsidR="00B10BF5" w:rsidRPr="006156C9" w:rsidRDefault="00B10BF5" w:rsidP="00F20186">
      <w:pPr>
        <w:spacing w:line="360" w:lineRule="auto"/>
        <w:rPr>
          <w:rFonts w:ascii="Times New Roman" w:hAnsi="Times New Roman" w:cs="Times New Roman"/>
          <w:color w:val="000000" w:themeColor="text1"/>
          <w:sz w:val="24"/>
          <w:szCs w:val="24"/>
        </w:rPr>
      </w:pPr>
    </w:p>
    <w:p w14:paraId="0F456AE9" w14:textId="740566E7" w:rsidR="00F20186" w:rsidRPr="006156C9" w:rsidRDefault="00F20186" w:rsidP="00F20186">
      <w:pPr>
        <w:spacing w:line="360" w:lineRule="auto"/>
        <w:rPr>
          <w:rFonts w:ascii="Times New Roman" w:eastAsia="宋体" w:hAnsi="Times New Roman" w:cs="Times New Roman"/>
          <w:color w:val="000000" w:themeColor="text1"/>
          <w:sz w:val="24"/>
          <w:szCs w:val="24"/>
        </w:rPr>
      </w:pPr>
      <w:r w:rsidRPr="006156C9">
        <w:rPr>
          <w:rFonts w:ascii="Times New Roman" w:hAnsi="Times New Roman" w:cs="Times New Roman" w:hint="eastAsia"/>
          <w:color w:val="000000" w:themeColor="text1"/>
          <w:sz w:val="24"/>
          <w:szCs w:val="24"/>
        </w:rPr>
        <w:lastRenderedPageBreak/>
        <w:t>Table S</w:t>
      </w:r>
      <w:r w:rsidR="00B10BF5" w:rsidRPr="006156C9">
        <w:rPr>
          <w:rFonts w:ascii="Times New Roman" w:hAnsi="Times New Roman" w:cs="Times New Roman" w:hint="eastAsia"/>
          <w:color w:val="000000" w:themeColor="text1"/>
          <w:sz w:val="24"/>
          <w:szCs w:val="24"/>
        </w:rPr>
        <w:t>3</w:t>
      </w:r>
      <w:r w:rsidRPr="006156C9">
        <w:rPr>
          <w:rFonts w:ascii="Times New Roman" w:hAnsi="Times New Roman" w:cs="Times New Roman" w:hint="eastAsia"/>
          <w:color w:val="000000" w:themeColor="text1"/>
          <w:sz w:val="24"/>
          <w:szCs w:val="24"/>
        </w:rPr>
        <w:t>. Relevant parameters in the calculation of thermal conductivity of PDMS-AgFs-PAg composites at different PAg contents.</w:t>
      </w:r>
      <w:r w:rsidRPr="006156C9">
        <w:rPr>
          <w:rFonts w:ascii="Times New Roman" w:eastAsia="宋体" w:hAnsi="Times New Roman" w:cs="Times New Roman"/>
          <w:color w:val="000000" w:themeColor="text1"/>
          <w:sz w:val="24"/>
          <w:szCs w:val="24"/>
        </w:rPr>
        <w:t xml:space="preserve"> </w:t>
      </w:r>
    </w:p>
    <w:tbl>
      <w:tblPr>
        <w:tblW w:w="0" w:type="auto"/>
        <w:tblCellMar>
          <w:left w:w="0" w:type="dxa"/>
          <w:right w:w="0" w:type="dxa"/>
        </w:tblCellMar>
        <w:tblLook w:val="0420" w:firstRow="1" w:lastRow="0" w:firstColumn="0" w:lastColumn="0" w:noHBand="0" w:noVBand="1"/>
      </w:tblPr>
      <w:tblGrid>
        <w:gridCol w:w="1268"/>
        <w:gridCol w:w="2092"/>
        <w:gridCol w:w="1375"/>
        <w:gridCol w:w="1224"/>
        <w:gridCol w:w="2327"/>
      </w:tblGrid>
      <w:tr w:rsidR="006156C9" w:rsidRPr="006156C9" w14:paraId="7E630CAF" w14:textId="77777777" w:rsidTr="00C03101">
        <w:trPr>
          <w:trHeight w:val="584"/>
        </w:trPr>
        <w:tc>
          <w:tcPr>
            <w:tcW w:w="0" w:type="auto"/>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75231601" w14:textId="4C09505A"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PAg</w:t>
            </w:r>
            <w:r w:rsidRPr="006156C9">
              <w:rPr>
                <w:rFonts w:ascii="Times New Roman" w:eastAsia="宋体" w:hAnsi="Times New Roman" w:cs="Times New Roman" w:hint="eastAsia"/>
                <w:color w:val="000000" w:themeColor="text1"/>
                <w:sz w:val="24"/>
                <w:szCs w:val="24"/>
              </w:rPr>
              <w:t xml:space="preserve"> content </w:t>
            </w:r>
            <w:r w:rsidRPr="006156C9">
              <w:rPr>
                <w:rFonts w:ascii="Times New Roman" w:eastAsia="宋体" w:hAnsi="Times New Roman" w:cs="Times New Roman"/>
                <w:color w:val="000000" w:themeColor="text1"/>
                <w:sz w:val="24"/>
                <w:szCs w:val="24"/>
              </w:rPr>
              <w:t>(wt%)</w:t>
            </w:r>
          </w:p>
        </w:tc>
        <w:tc>
          <w:tcPr>
            <w:tcW w:w="0" w:type="auto"/>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E10160C" w14:textId="2BA5F568"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hint="eastAsia"/>
                <w:color w:val="000000" w:themeColor="text1"/>
                <w:sz w:val="24"/>
                <w:szCs w:val="24"/>
              </w:rPr>
              <w:t>Out-of</w:t>
            </w:r>
            <w:r w:rsidR="00387D3C" w:rsidRPr="006156C9">
              <w:rPr>
                <w:rFonts w:ascii="Times New Roman" w:eastAsia="宋体" w:hAnsi="Times New Roman" w:cs="Times New Roman" w:hint="eastAsia"/>
                <w:color w:val="000000" w:themeColor="text1"/>
                <w:sz w:val="24"/>
                <w:szCs w:val="24"/>
              </w:rPr>
              <w:t xml:space="preserve"> (</w:t>
            </w:r>
            <w:r w:rsidR="00091BB3" w:rsidRPr="006156C9">
              <w:rPr>
                <w:rFonts w:ascii="Times New Roman" w:eastAsia="宋体" w:hAnsi="Times New Roman" w:cs="Times New Roman" w:hint="eastAsia"/>
                <w:color w:val="000000" w:themeColor="text1"/>
                <w:sz w:val="24"/>
                <w:szCs w:val="24"/>
              </w:rPr>
              <w:t>In</w:t>
            </w:r>
            <w:r w:rsidR="00387D3C" w:rsidRPr="006156C9">
              <w:rPr>
                <w:rFonts w:ascii="Times New Roman" w:eastAsia="宋体" w:hAnsi="Times New Roman" w:cs="Times New Roman" w:hint="eastAsia"/>
                <w:color w:val="000000" w:themeColor="text1"/>
                <w:sz w:val="24"/>
                <w:szCs w:val="24"/>
              </w:rPr>
              <w:t>)-plane</w:t>
            </w:r>
            <w:r w:rsidR="00387D3C" w:rsidRPr="006156C9">
              <w:rPr>
                <w:rFonts w:hint="eastAsia"/>
                <w:color w:val="000000" w:themeColor="text1"/>
              </w:rPr>
              <w:t xml:space="preserve"> </w:t>
            </w:r>
            <w:r w:rsidR="00387D3C" w:rsidRPr="006156C9">
              <w:rPr>
                <w:rFonts w:ascii="Times New Roman" w:eastAsia="宋体" w:hAnsi="Times New Roman" w:cs="Times New Roman" w:hint="eastAsia"/>
                <w:color w:val="000000" w:themeColor="text1"/>
                <w:sz w:val="24"/>
                <w:szCs w:val="24"/>
              </w:rPr>
              <w:t xml:space="preserve">thermal diffusivity </w:t>
            </w:r>
            <w:r w:rsidRPr="006156C9">
              <w:rPr>
                <w:rFonts w:ascii="Times New Roman" w:eastAsia="宋体" w:hAnsi="Times New Roman" w:cs="Times New Roman"/>
                <w:color w:val="000000" w:themeColor="text1"/>
                <w:sz w:val="24"/>
                <w:szCs w:val="24"/>
              </w:rPr>
              <w:t>(mm²/s)</w:t>
            </w:r>
          </w:p>
        </w:tc>
        <w:tc>
          <w:tcPr>
            <w:tcW w:w="0" w:type="auto"/>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2A2AB18A" w14:textId="310E99C3" w:rsidR="00F20186" w:rsidRPr="006156C9" w:rsidRDefault="00387D3C"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hint="eastAsia"/>
                <w:color w:val="000000" w:themeColor="text1"/>
                <w:sz w:val="24"/>
                <w:szCs w:val="24"/>
              </w:rPr>
              <w:t>Heat capacity</w:t>
            </w:r>
            <w:r w:rsidRPr="006156C9">
              <w:rPr>
                <w:rFonts w:ascii="Times New Roman" w:eastAsia="宋体" w:hAnsi="Times New Roman" w:cs="Times New Roman"/>
                <w:color w:val="000000" w:themeColor="text1"/>
                <w:sz w:val="24"/>
                <w:szCs w:val="24"/>
              </w:rPr>
              <w:t xml:space="preserve"> </w:t>
            </w:r>
            <w:r w:rsidR="00F20186" w:rsidRPr="006156C9">
              <w:rPr>
                <w:rFonts w:ascii="Times New Roman" w:eastAsia="宋体" w:hAnsi="Times New Roman" w:cs="Times New Roman"/>
                <w:color w:val="000000" w:themeColor="text1"/>
                <w:sz w:val="24"/>
                <w:szCs w:val="24"/>
              </w:rPr>
              <w:t>(J/gK)</w:t>
            </w:r>
          </w:p>
        </w:tc>
        <w:tc>
          <w:tcPr>
            <w:tcW w:w="0" w:type="auto"/>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42E9B32E" w14:textId="2FE32B32" w:rsidR="00F20186" w:rsidRPr="006156C9" w:rsidRDefault="00387D3C"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hint="eastAsia"/>
                <w:color w:val="000000" w:themeColor="text1"/>
                <w:sz w:val="24"/>
                <w:szCs w:val="24"/>
              </w:rPr>
              <w:t xml:space="preserve">Density </w:t>
            </w:r>
            <w:r w:rsidR="00F20186" w:rsidRPr="006156C9">
              <w:rPr>
                <w:rFonts w:ascii="Times New Roman" w:eastAsia="宋体" w:hAnsi="Times New Roman" w:cs="Times New Roman"/>
                <w:color w:val="000000" w:themeColor="text1"/>
                <w:sz w:val="24"/>
                <w:szCs w:val="24"/>
              </w:rPr>
              <w:t>(g/cm</w:t>
            </w:r>
            <w:r w:rsidR="00F20186" w:rsidRPr="006156C9">
              <w:rPr>
                <w:rFonts w:ascii="Times New Roman" w:eastAsia="宋体" w:hAnsi="Times New Roman" w:cs="Times New Roman"/>
                <w:color w:val="000000" w:themeColor="text1"/>
                <w:sz w:val="24"/>
                <w:szCs w:val="24"/>
                <w:vertAlign w:val="superscript"/>
              </w:rPr>
              <w:t>3</w:t>
            </w:r>
            <w:r w:rsidR="00F20186" w:rsidRPr="006156C9">
              <w:rPr>
                <w:rFonts w:ascii="Times New Roman" w:eastAsia="宋体" w:hAnsi="Times New Roman" w:cs="Times New Roman"/>
                <w:color w:val="000000" w:themeColor="text1"/>
                <w:sz w:val="24"/>
                <w:szCs w:val="24"/>
              </w:rPr>
              <w:t>)</w:t>
            </w:r>
          </w:p>
        </w:tc>
        <w:tc>
          <w:tcPr>
            <w:tcW w:w="0" w:type="auto"/>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1A8BC075" w14:textId="4E3DFC3E" w:rsidR="00F20186" w:rsidRPr="006156C9" w:rsidRDefault="00387D3C"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hint="eastAsia"/>
                <w:color w:val="000000" w:themeColor="text1"/>
                <w:sz w:val="24"/>
                <w:szCs w:val="24"/>
              </w:rPr>
              <w:t>Out-of (</w:t>
            </w:r>
            <w:r w:rsidR="00091BB3" w:rsidRPr="006156C9">
              <w:rPr>
                <w:rFonts w:ascii="Times New Roman" w:eastAsia="宋体" w:hAnsi="Times New Roman" w:cs="Times New Roman" w:hint="eastAsia"/>
                <w:color w:val="000000" w:themeColor="text1"/>
                <w:sz w:val="24"/>
                <w:szCs w:val="24"/>
              </w:rPr>
              <w:t>In</w:t>
            </w:r>
            <w:r w:rsidRPr="006156C9">
              <w:rPr>
                <w:rFonts w:ascii="Times New Roman" w:eastAsia="宋体" w:hAnsi="Times New Roman" w:cs="Times New Roman" w:hint="eastAsia"/>
                <w:color w:val="000000" w:themeColor="text1"/>
                <w:sz w:val="24"/>
                <w:szCs w:val="24"/>
              </w:rPr>
              <w:t>)-plane</w:t>
            </w:r>
            <w:r w:rsidRPr="006156C9">
              <w:rPr>
                <w:rFonts w:hint="eastAsia"/>
                <w:color w:val="000000" w:themeColor="text1"/>
              </w:rPr>
              <w:t xml:space="preserve"> </w:t>
            </w:r>
            <w:r w:rsidRPr="006156C9">
              <w:rPr>
                <w:rFonts w:ascii="Times New Roman" w:eastAsia="宋体" w:hAnsi="Times New Roman" w:cs="Times New Roman" w:hint="eastAsia"/>
                <w:color w:val="000000" w:themeColor="text1"/>
                <w:sz w:val="24"/>
                <w:szCs w:val="24"/>
              </w:rPr>
              <w:t>thermal conductivity</w:t>
            </w:r>
            <w:r w:rsidRPr="006156C9">
              <w:rPr>
                <w:rFonts w:ascii="Times New Roman" w:eastAsia="宋体" w:hAnsi="Times New Roman" w:cs="Times New Roman"/>
                <w:color w:val="000000" w:themeColor="text1"/>
                <w:sz w:val="24"/>
                <w:szCs w:val="24"/>
              </w:rPr>
              <w:t xml:space="preserve"> </w:t>
            </w:r>
            <w:r w:rsidR="00F20186" w:rsidRPr="006156C9">
              <w:rPr>
                <w:rFonts w:ascii="Times New Roman" w:eastAsia="宋体" w:hAnsi="Times New Roman" w:cs="Times New Roman"/>
                <w:color w:val="000000" w:themeColor="text1"/>
                <w:sz w:val="24"/>
                <w:szCs w:val="24"/>
              </w:rPr>
              <w:t>(W/m·K)</w:t>
            </w:r>
          </w:p>
        </w:tc>
      </w:tr>
      <w:tr w:rsidR="006156C9" w:rsidRPr="006156C9" w14:paraId="1B57AD72" w14:textId="77777777" w:rsidTr="00C03101">
        <w:trPr>
          <w:trHeight w:val="397"/>
        </w:trPr>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8EAA104"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10</w:t>
            </w:r>
          </w:p>
        </w:tc>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C2FF1A5" w14:textId="5F99546E"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5.8</w:t>
            </w:r>
            <w:r w:rsidR="001C26ED" w:rsidRPr="006156C9">
              <w:rPr>
                <w:rFonts w:ascii="Times New Roman" w:eastAsia="宋体" w:hAnsi="Times New Roman" w:cs="Times New Roman" w:hint="eastAsia"/>
                <w:color w:val="000000" w:themeColor="text1"/>
                <w:sz w:val="24"/>
                <w:szCs w:val="24"/>
              </w:rPr>
              <w:t xml:space="preserve"> (</w:t>
            </w:r>
            <w:r w:rsidRPr="006156C9">
              <w:rPr>
                <w:rFonts w:ascii="Times New Roman" w:eastAsia="宋体" w:hAnsi="Times New Roman" w:cs="Times New Roman"/>
                <w:color w:val="000000" w:themeColor="text1"/>
                <w:sz w:val="24"/>
                <w:szCs w:val="24"/>
              </w:rPr>
              <w:t>7.3</w:t>
            </w:r>
            <w:r w:rsidR="001C26ED" w:rsidRPr="006156C9">
              <w:rPr>
                <w:rFonts w:ascii="Times New Roman" w:eastAsia="宋体" w:hAnsi="Times New Roman" w:cs="Times New Roman" w:hint="eastAsia"/>
                <w:color w:val="000000" w:themeColor="text1"/>
                <w:sz w:val="24"/>
                <w:szCs w:val="24"/>
              </w:rPr>
              <w:t>)</w:t>
            </w:r>
          </w:p>
        </w:tc>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655FC96"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0.72</w:t>
            </w:r>
          </w:p>
        </w:tc>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BC808CB"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1.83</w:t>
            </w:r>
          </w:p>
        </w:tc>
        <w:tc>
          <w:tcPr>
            <w:tcW w:w="0" w:type="auto"/>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40628CB" w14:textId="42AD05EC"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7.7</w:t>
            </w:r>
            <w:r w:rsidR="001C26ED" w:rsidRPr="006156C9">
              <w:rPr>
                <w:rFonts w:ascii="Times New Roman" w:eastAsia="宋体" w:hAnsi="Times New Roman" w:cs="Times New Roman" w:hint="eastAsia"/>
                <w:color w:val="000000" w:themeColor="text1"/>
                <w:sz w:val="24"/>
                <w:szCs w:val="24"/>
              </w:rPr>
              <w:t xml:space="preserve"> (</w:t>
            </w:r>
            <w:r w:rsidRPr="006156C9">
              <w:rPr>
                <w:rFonts w:ascii="Times New Roman" w:eastAsia="宋体" w:hAnsi="Times New Roman" w:cs="Times New Roman"/>
                <w:color w:val="000000" w:themeColor="text1"/>
                <w:sz w:val="24"/>
                <w:szCs w:val="24"/>
              </w:rPr>
              <w:t>9.7</w:t>
            </w:r>
            <w:r w:rsidR="001C26ED" w:rsidRPr="006156C9">
              <w:rPr>
                <w:rFonts w:ascii="Times New Roman" w:eastAsia="宋体" w:hAnsi="Times New Roman" w:cs="Times New Roman" w:hint="eastAsia"/>
                <w:color w:val="000000" w:themeColor="text1"/>
                <w:sz w:val="24"/>
                <w:szCs w:val="24"/>
              </w:rPr>
              <w:t>)</w:t>
            </w:r>
          </w:p>
        </w:tc>
      </w:tr>
      <w:tr w:rsidR="006156C9" w:rsidRPr="006156C9" w14:paraId="439DB960" w14:textId="77777777" w:rsidTr="00C03101">
        <w:trPr>
          <w:trHeight w:val="397"/>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DA59CA6"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20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577428E" w14:textId="1F553E71"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6.6</w:t>
            </w:r>
            <w:r w:rsidR="001C26ED" w:rsidRPr="006156C9">
              <w:rPr>
                <w:rFonts w:ascii="Times New Roman" w:eastAsia="宋体" w:hAnsi="Times New Roman" w:cs="Times New Roman" w:hint="eastAsia"/>
                <w:color w:val="000000" w:themeColor="text1"/>
                <w:sz w:val="24"/>
                <w:szCs w:val="24"/>
              </w:rPr>
              <w:t xml:space="preserve"> (</w:t>
            </w:r>
            <w:r w:rsidRPr="006156C9">
              <w:rPr>
                <w:rFonts w:ascii="Times New Roman" w:eastAsia="宋体" w:hAnsi="Times New Roman" w:cs="Times New Roman"/>
                <w:color w:val="000000" w:themeColor="text1"/>
                <w:sz w:val="24"/>
                <w:szCs w:val="24"/>
              </w:rPr>
              <w:t>7.7</w:t>
            </w:r>
            <w:r w:rsidR="001C26ED" w:rsidRPr="006156C9">
              <w:rPr>
                <w:rFonts w:ascii="Times New Roman" w:eastAsia="宋体" w:hAnsi="Times New Roman" w:cs="Times New Roman" w:hint="eastAsia"/>
                <w:color w:val="000000" w:themeColor="text1"/>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B41088A"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0.72</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8F196DC"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1.83</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7355229" w14:textId="775D49EC"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8.7</w:t>
            </w:r>
            <w:r w:rsidR="001C26ED" w:rsidRPr="006156C9">
              <w:rPr>
                <w:rFonts w:ascii="Times New Roman" w:eastAsia="宋体" w:hAnsi="Times New Roman" w:cs="Times New Roman" w:hint="eastAsia"/>
                <w:color w:val="000000" w:themeColor="text1"/>
                <w:sz w:val="24"/>
                <w:szCs w:val="24"/>
              </w:rPr>
              <w:t xml:space="preserve"> (</w:t>
            </w:r>
            <w:r w:rsidRPr="006156C9">
              <w:rPr>
                <w:rFonts w:ascii="Times New Roman" w:eastAsia="宋体" w:hAnsi="Times New Roman" w:cs="Times New Roman"/>
                <w:color w:val="000000" w:themeColor="text1"/>
                <w:sz w:val="24"/>
                <w:szCs w:val="24"/>
              </w:rPr>
              <w:t>10.2</w:t>
            </w:r>
            <w:r w:rsidR="001C26ED" w:rsidRPr="006156C9">
              <w:rPr>
                <w:rFonts w:ascii="Times New Roman" w:eastAsia="宋体" w:hAnsi="Times New Roman" w:cs="Times New Roman" w:hint="eastAsia"/>
                <w:color w:val="000000" w:themeColor="text1"/>
                <w:sz w:val="24"/>
                <w:szCs w:val="24"/>
              </w:rPr>
              <w:t>)</w:t>
            </w:r>
          </w:p>
        </w:tc>
      </w:tr>
      <w:tr w:rsidR="006156C9" w:rsidRPr="006156C9" w14:paraId="036282F2" w14:textId="77777777" w:rsidTr="00C03101">
        <w:trPr>
          <w:trHeight w:val="397"/>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4DD607C"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30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BCB28E7" w14:textId="29BAE5A4"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7.3</w:t>
            </w:r>
            <w:r w:rsidR="001C26ED" w:rsidRPr="006156C9">
              <w:rPr>
                <w:rFonts w:ascii="Times New Roman" w:eastAsia="宋体" w:hAnsi="Times New Roman" w:cs="Times New Roman" w:hint="eastAsia"/>
                <w:color w:val="000000" w:themeColor="text1"/>
                <w:sz w:val="24"/>
                <w:szCs w:val="24"/>
              </w:rPr>
              <w:t xml:space="preserve"> (</w:t>
            </w:r>
            <w:r w:rsidRPr="006156C9">
              <w:rPr>
                <w:rFonts w:ascii="Times New Roman" w:eastAsia="宋体" w:hAnsi="Times New Roman" w:cs="Times New Roman"/>
                <w:color w:val="000000" w:themeColor="text1"/>
                <w:sz w:val="24"/>
                <w:szCs w:val="24"/>
              </w:rPr>
              <w:t>9.5</w:t>
            </w:r>
            <w:r w:rsidR="001C26ED" w:rsidRPr="006156C9">
              <w:rPr>
                <w:rFonts w:ascii="Times New Roman" w:eastAsia="宋体" w:hAnsi="Times New Roman" w:cs="Times New Roman" w:hint="eastAsia"/>
                <w:color w:val="000000" w:themeColor="text1"/>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BECCDB5"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0.72</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69C5D8A"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1.83</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7BD473C" w14:textId="365269D8"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9.6</w:t>
            </w:r>
            <w:r w:rsidR="001C26ED" w:rsidRPr="006156C9">
              <w:rPr>
                <w:rFonts w:ascii="Times New Roman" w:eastAsia="宋体" w:hAnsi="Times New Roman" w:cs="Times New Roman" w:hint="eastAsia"/>
                <w:color w:val="000000" w:themeColor="text1"/>
                <w:sz w:val="24"/>
                <w:szCs w:val="24"/>
              </w:rPr>
              <w:t xml:space="preserve"> (</w:t>
            </w:r>
            <w:r w:rsidRPr="006156C9">
              <w:rPr>
                <w:rFonts w:ascii="Times New Roman" w:eastAsia="宋体" w:hAnsi="Times New Roman" w:cs="Times New Roman"/>
                <w:color w:val="000000" w:themeColor="text1"/>
                <w:sz w:val="24"/>
                <w:szCs w:val="24"/>
              </w:rPr>
              <w:t>12.5</w:t>
            </w:r>
            <w:r w:rsidR="001C26ED" w:rsidRPr="006156C9">
              <w:rPr>
                <w:rFonts w:ascii="Times New Roman" w:eastAsia="宋体" w:hAnsi="Times New Roman" w:cs="Times New Roman" w:hint="eastAsia"/>
                <w:color w:val="000000" w:themeColor="text1"/>
                <w:sz w:val="24"/>
                <w:szCs w:val="24"/>
              </w:rPr>
              <w:t>)</w:t>
            </w:r>
          </w:p>
        </w:tc>
      </w:tr>
      <w:tr w:rsidR="006156C9" w:rsidRPr="006156C9" w14:paraId="2E97793C" w14:textId="77777777" w:rsidTr="00C03101">
        <w:trPr>
          <w:trHeight w:val="397"/>
        </w:trPr>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5462F97"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40</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9C9E1B" w14:textId="1F0B880C"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8.3</w:t>
            </w:r>
            <w:r w:rsidR="001C26ED" w:rsidRPr="006156C9">
              <w:rPr>
                <w:rFonts w:ascii="Times New Roman" w:eastAsia="宋体" w:hAnsi="Times New Roman" w:cs="Times New Roman" w:hint="eastAsia"/>
                <w:color w:val="000000" w:themeColor="text1"/>
                <w:sz w:val="24"/>
                <w:szCs w:val="24"/>
              </w:rPr>
              <w:t xml:space="preserve"> (</w:t>
            </w:r>
            <w:r w:rsidRPr="006156C9">
              <w:rPr>
                <w:rFonts w:ascii="Times New Roman" w:eastAsia="宋体" w:hAnsi="Times New Roman" w:cs="Times New Roman"/>
                <w:color w:val="000000" w:themeColor="text1"/>
                <w:sz w:val="24"/>
                <w:szCs w:val="24"/>
              </w:rPr>
              <w:t>13.3</w:t>
            </w:r>
            <w:r w:rsidR="001C26ED" w:rsidRPr="006156C9">
              <w:rPr>
                <w:rFonts w:ascii="Times New Roman" w:eastAsia="宋体" w:hAnsi="Times New Roman" w:cs="Times New Roman" w:hint="eastAsia"/>
                <w:color w:val="000000" w:themeColor="text1"/>
                <w:sz w:val="24"/>
                <w:szCs w:val="24"/>
              </w:rPr>
              <w:t>)</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36A3B2A"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0.72</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D6C8D6E"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1.83</w:t>
            </w:r>
          </w:p>
        </w:tc>
        <w:tc>
          <w:tcPr>
            <w:tcW w:w="0" w:type="auto"/>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87A8044" w14:textId="06E707AD"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11</w:t>
            </w:r>
            <w:r w:rsidR="001C26ED" w:rsidRPr="006156C9">
              <w:rPr>
                <w:rFonts w:ascii="Times New Roman" w:eastAsia="宋体" w:hAnsi="Times New Roman" w:cs="Times New Roman" w:hint="eastAsia"/>
                <w:color w:val="000000" w:themeColor="text1"/>
                <w:sz w:val="24"/>
                <w:szCs w:val="24"/>
              </w:rPr>
              <w:t xml:space="preserve"> (</w:t>
            </w:r>
            <w:r w:rsidRPr="006156C9">
              <w:rPr>
                <w:rFonts w:ascii="Times New Roman" w:eastAsia="宋体" w:hAnsi="Times New Roman" w:cs="Times New Roman"/>
                <w:color w:val="000000" w:themeColor="text1"/>
                <w:sz w:val="24"/>
                <w:szCs w:val="24"/>
              </w:rPr>
              <w:t>17.6</w:t>
            </w:r>
            <w:r w:rsidR="001C26ED" w:rsidRPr="006156C9">
              <w:rPr>
                <w:rFonts w:ascii="Times New Roman" w:eastAsia="宋体" w:hAnsi="Times New Roman" w:cs="Times New Roman" w:hint="eastAsia"/>
                <w:color w:val="000000" w:themeColor="text1"/>
                <w:sz w:val="24"/>
                <w:szCs w:val="24"/>
              </w:rPr>
              <w:t>)</w:t>
            </w:r>
          </w:p>
        </w:tc>
      </w:tr>
      <w:tr w:rsidR="00387D3C" w:rsidRPr="006156C9" w14:paraId="07AE1C25" w14:textId="77777777" w:rsidTr="00C03101">
        <w:trPr>
          <w:trHeight w:val="397"/>
        </w:trPr>
        <w:tc>
          <w:tcPr>
            <w:tcW w:w="0" w:type="auto"/>
            <w:tcBorders>
              <w:top w:val="single" w:sz="8" w:space="0" w:color="FFFFFF"/>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0412C60C"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50</w:t>
            </w:r>
          </w:p>
        </w:tc>
        <w:tc>
          <w:tcPr>
            <w:tcW w:w="0" w:type="auto"/>
            <w:tcBorders>
              <w:top w:val="single" w:sz="8" w:space="0" w:color="FFFFFF"/>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5F446644" w14:textId="7302D6EE"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9</w:t>
            </w:r>
            <w:r w:rsidR="001C26ED" w:rsidRPr="006156C9">
              <w:rPr>
                <w:rFonts w:ascii="Times New Roman" w:eastAsia="宋体" w:hAnsi="Times New Roman" w:cs="Times New Roman" w:hint="eastAsia"/>
                <w:color w:val="000000" w:themeColor="text1"/>
                <w:sz w:val="24"/>
                <w:szCs w:val="24"/>
              </w:rPr>
              <w:t xml:space="preserve"> (</w:t>
            </w:r>
            <w:r w:rsidRPr="006156C9">
              <w:rPr>
                <w:rFonts w:ascii="Times New Roman" w:eastAsia="宋体" w:hAnsi="Times New Roman" w:cs="Times New Roman"/>
                <w:color w:val="000000" w:themeColor="text1"/>
                <w:sz w:val="24"/>
                <w:szCs w:val="24"/>
              </w:rPr>
              <w:t>18.4</w:t>
            </w:r>
            <w:r w:rsidR="001C26ED" w:rsidRPr="006156C9">
              <w:rPr>
                <w:rFonts w:ascii="Times New Roman" w:eastAsia="宋体" w:hAnsi="Times New Roman" w:cs="Times New Roman" w:hint="eastAsia"/>
                <w:color w:val="000000" w:themeColor="text1"/>
                <w:sz w:val="24"/>
                <w:szCs w:val="24"/>
              </w:rPr>
              <w:t>)</w:t>
            </w:r>
          </w:p>
        </w:tc>
        <w:tc>
          <w:tcPr>
            <w:tcW w:w="0" w:type="auto"/>
            <w:tcBorders>
              <w:top w:val="single" w:sz="8" w:space="0" w:color="FFFFFF"/>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5E142979"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0.72</w:t>
            </w:r>
          </w:p>
        </w:tc>
        <w:tc>
          <w:tcPr>
            <w:tcW w:w="0" w:type="auto"/>
            <w:tcBorders>
              <w:top w:val="single" w:sz="8" w:space="0" w:color="FFFFFF"/>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468800F1" w14:textId="77777777"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1.83</w:t>
            </w:r>
          </w:p>
        </w:tc>
        <w:tc>
          <w:tcPr>
            <w:tcW w:w="0" w:type="auto"/>
            <w:tcBorders>
              <w:top w:val="single" w:sz="8" w:space="0" w:color="FFFFFF"/>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6A98EC4C" w14:textId="680C4559" w:rsidR="00F20186" w:rsidRPr="006156C9" w:rsidRDefault="00F20186" w:rsidP="00C03101">
            <w:pPr>
              <w:jc w:val="center"/>
              <w:rPr>
                <w:rFonts w:ascii="Times New Roman" w:eastAsia="宋体" w:hAnsi="Times New Roman" w:cs="Times New Roman"/>
                <w:color w:val="000000" w:themeColor="text1"/>
                <w:sz w:val="24"/>
                <w:szCs w:val="24"/>
              </w:rPr>
            </w:pPr>
            <w:r w:rsidRPr="006156C9">
              <w:rPr>
                <w:rFonts w:ascii="Times New Roman" w:eastAsia="宋体" w:hAnsi="Times New Roman" w:cs="Times New Roman"/>
                <w:color w:val="000000" w:themeColor="text1"/>
                <w:sz w:val="24"/>
                <w:szCs w:val="24"/>
              </w:rPr>
              <w:t>11.9</w:t>
            </w:r>
            <w:r w:rsidR="001C26ED" w:rsidRPr="006156C9">
              <w:rPr>
                <w:rFonts w:ascii="Times New Roman" w:eastAsia="宋体" w:hAnsi="Times New Roman" w:cs="Times New Roman" w:hint="eastAsia"/>
                <w:color w:val="000000" w:themeColor="text1"/>
                <w:sz w:val="24"/>
                <w:szCs w:val="24"/>
              </w:rPr>
              <w:t xml:space="preserve"> (</w:t>
            </w:r>
            <w:r w:rsidRPr="006156C9">
              <w:rPr>
                <w:rFonts w:ascii="Times New Roman" w:eastAsia="宋体" w:hAnsi="Times New Roman" w:cs="Times New Roman"/>
                <w:color w:val="000000" w:themeColor="text1"/>
                <w:sz w:val="24"/>
                <w:szCs w:val="24"/>
              </w:rPr>
              <w:t>24.3</w:t>
            </w:r>
            <w:r w:rsidR="001C26ED" w:rsidRPr="006156C9">
              <w:rPr>
                <w:rFonts w:ascii="Times New Roman" w:eastAsia="宋体" w:hAnsi="Times New Roman" w:cs="Times New Roman" w:hint="eastAsia"/>
                <w:color w:val="000000" w:themeColor="text1"/>
                <w:sz w:val="24"/>
                <w:szCs w:val="24"/>
              </w:rPr>
              <w:t>)</w:t>
            </w:r>
          </w:p>
        </w:tc>
      </w:tr>
    </w:tbl>
    <w:p w14:paraId="6C01A7D6" w14:textId="3D7A6692" w:rsidR="005A0686" w:rsidRPr="006156C9" w:rsidRDefault="005A0686" w:rsidP="00F20186">
      <w:pPr>
        <w:spacing w:afterLines="50" w:after="156" w:line="360" w:lineRule="auto"/>
        <w:rPr>
          <w:rFonts w:ascii="Times New Roman" w:hAnsi="Times New Roman" w:cs="Times New Roman"/>
          <w:color w:val="000000" w:themeColor="text1"/>
          <w:sz w:val="24"/>
          <w:szCs w:val="24"/>
        </w:rPr>
      </w:pPr>
    </w:p>
    <w:p w14:paraId="10D73101" w14:textId="77777777" w:rsidR="00F27B39" w:rsidRPr="006156C9" w:rsidRDefault="00F27B39" w:rsidP="00F20186">
      <w:pPr>
        <w:spacing w:afterLines="50" w:after="156" w:line="360" w:lineRule="auto"/>
        <w:rPr>
          <w:rFonts w:ascii="Times New Roman" w:hAnsi="Times New Roman" w:cs="Times New Roman"/>
          <w:color w:val="000000" w:themeColor="text1"/>
          <w:sz w:val="24"/>
          <w:szCs w:val="24"/>
        </w:rPr>
      </w:pPr>
    </w:p>
    <w:p w14:paraId="3B6B524A" w14:textId="77777777" w:rsidR="00B10BF5" w:rsidRPr="006156C9" w:rsidRDefault="00B10BF5" w:rsidP="00F20186">
      <w:pPr>
        <w:spacing w:afterLines="50" w:after="156" w:line="360" w:lineRule="auto"/>
        <w:rPr>
          <w:rFonts w:ascii="Times New Roman" w:hAnsi="Times New Roman" w:cs="Times New Roman"/>
          <w:color w:val="000000" w:themeColor="text1"/>
          <w:sz w:val="24"/>
          <w:szCs w:val="24"/>
        </w:rPr>
      </w:pPr>
    </w:p>
    <w:p w14:paraId="0E206139" w14:textId="77777777" w:rsidR="00B10BF5" w:rsidRPr="006156C9" w:rsidRDefault="00B10BF5" w:rsidP="00F20186">
      <w:pPr>
        <w:spacing w:afterLines="50" w:after="156" w:line="360" w:lineRule="auto"/>
        <w:rPr>
          <w:rFonts w:ascii="Times New Roman" w:hAnsi="Times New Roman" w:cs="Times New Roman"/>
          <w:color w:val="000000" w:themeColor="text1"/>
          <w:sz w:val="24"/>
          <w:szCs w:val="24"/>
        </w:rPr>
      </w:pPr>
    </w:p>
    <w:p w14:paraId="7808603C" w14:textId="77777777" w:rsidR="00B10BF5" w:rsidRPr="006156C9" w:rsidRDefault="00B10BF5" w:rsidP="00F20186">
      <w:pPr>
        <w:spacing w:afterLines="50" w:after="156" w:line="360" w:lineRule="auto"/>
        <w:rPr>
          <w:rFonts w:ascii="Times New Roman" w:hAnsi="Times New Roman" w:cs="Times New Roman"/>
          <w:color w:val="000000" w:themeColor="text1"/>
          <w:sz w:val="24"/>
          <w:szCs w:val="24"/>
        </w:rPr>
      </w:pPr>
    </w:p>
    <w:p w14:paraId="3FE73DB7" w14:textId="77777777" w:rsidR="00B10BF5" w:rsidRPr="006156C9" w:rsidRDefault="00B10BF5" w:rsidP="00F20186">
      <w:pPr>
        <w:spacing w:afterLines="50" w:after="156" w:line="360" w:lineRule="auto"/>
        <w:rPr>
          <w:rFonts w:ascii="Times New Roman" w:hAnsi="Times New Roman" w:cs="Times New Roman"/>
          <w:color w:val="000000" w:themeColor="text1"/>
          <w:sz w:val="24"/>
          <w:szCs w:val="24"/>
        </w:rPr>
      </w:pPr>
    </w:p>
    <w:p w14:paraId="59B979D7" w14:textId="77777777" w:rsidR="00B10BF5" w:rsidRPr="006156C9" w:rsidRDefault="00B10BF5" w:rsidP="00F20186">
      <w:pPr>
        <w:spacing w:afterLines="50" w:after="156" w:line="360" w:lineRule="auto"/>
        <w:rPr>
          <w:rFonts w:ascii="Times New Roman" w:hAnsi="Times New Roman" w:cs="Times New Roman"/>
          <w:color w:val="000000" w:themeColor="text1"/>
          <w:sz w:val="24"/>
          <w:szCs w:val="24"/>
        </w:rPr>
      </w:pPr>
    </w:p>
    <w:p w14:paraId="5594E65B" w14:textId="77777777" w:rsidR="00B10BF5" w:rsidRPr="006156C9" w:rsidRDefault="00B10BF5" w:rsidP="00F20186">
      <w:pPr>
        <w:spacing w:afterLines="50" w:after="156" w:line="360" w:lineRule="auto"/>
        <w:rPr>
          <w:rFonts w:ascii="Times New Roman" w:hAnsi="Times New Roman" w:cs="Times New Roman"/>
          <w:color w:val="000000" w:themeColor="text1"/>
          <w:sz w:val="24"/>
          <w:szCs w:val="24"/>
        </w:rPr>
      </w:pPr>
    </w:p>
    <w:p w14:paraId="20033C27" w14:textId="77777777" w:rsidR="00B10BF5" w:rsidRPr="006156C9" w:rsidRDefault="00B10BF5" w:rsidP="00F20186">
      <w:pPr>
        <w:spacing w:afterLines="50" w:after="156" w:line="360" w:lineRule="auto"/>
        <w:rPr>
          <w:rFonts w:ascii="Times New Roman" w:hAnsi="Times New Roman" w:cs="Times New Roman"/>
          <w:color w:val="000000" w:themeColor="text1"/>
          <w:sz w:val="24"/>
          <w:szCs w:val="24"/>
        </w:rPr>
      </w:pPr>
    </w:p>
    <w:p w14:paraId="00732BE7" w14:textId="77777777" w:rsidR="00B10BF5" w:rsidRPr="006156C9" w:rsidRDefault="00B10BF5" w:rsidP="00F20186">
      <w:pPr>
        <w:spacing w:afterLines="50" w:after="156" w:line="360" w:lineRule="auto"/>
        <w:rPr>
          <w:rFonts w:ascii="Times New Roman" w:hAnsi="Times New Roman" w:cs="Times New Roman"/>
          <w:color w:val="000000" w:themeColor="text1"/>
          <w:sz w:val="24"/>
          <w:szCs w:val="24"/>
        </w:rPr>
      </w:pPr>
    </w:p>
    <w:p w14:paraId="78C015E0" w14:textId="77777777" w:rsidR="00B10BF5" w:rsidRPr="006156C9" w:rsidRDefault="00B10BF5" w:rsidP="00F20186">
      <w:pPr>
        <w:spacing w:afterLines="50" w:after="156" w:line="360" w:lineRule="auto"/>
        <w:rPr>
          <w:rFonts w:ascii="Times New Roman" w:hAnsi="Times New Roman" w:cs="Times New Roman"/>
          <w:color w:val="000000" w:themeColor="text1"/>
          <w:sz w:val="24"/>
          <w:szCs w:val="24"/>
        </w:rPr>
      </w:pPr>
    </w:p>
    <w:p w14:paraId="2F5DB8A6" w14:textId="77777777" w:rsidR="00B10BF5" w:rsidRPr="006156C9" w:rsidRDefault="00B10BF5" w:rsidP="00F20186">
      <w:pPr>
        <w:spacing w:afterLines="50" w:after="156" w:line="360" w:lineRule="auto"/>
        <w:rPr>
          <w:rFonts w:ascii="Times New Roman" w:hAnsi="Times New Roman" w:cs="Times New Roman"/>
          <w:color w:val="000000" w:themeColor="text1"/>
          <w:sz w:val="24"/>
          <w:szCs w:val="24"/>
        </w:rPr>
      </w:pPr>
    </w:p>
    <w:p w14:paraId="36AE96B5" w14:textId="77777777" w:rsidR="00B10BF5" w:rsidRPr="006156C9" w:rsidRDefault="00B10BF5" w:rsidP="00F20186">
      <w:pPr>
        <w:spacing w:afterLines="50" w:after="156" w:line="360" w:lineRule="auto"/>
        <w:rPr>
          <w:rFonts w:ascii="Times New Roman" w:hAnsi="Times New Roman" w:cs="Times New Roman"/>
          <w:color w:val="000000" w:themeColor="text1"/>
          <w:sz w:val="24"/>
          <w:szCs w:val="24"/>
        </w:rPr>
      </w:pPr>
    </w:p>
    <w:p w14:paraId="22ADB3B5" w14:textId="77777777" w:rsidR="00B10BF5" w:rsidRPr="006156C9" w:rsidRDefault="00B10BF5" w:rsidP="00F20186">
      <w:pPr>
        <w:spacing w:afterLines="50" w:after="156" w:line="360" w:lineRule="auto"/>
        <w:rPr>
          <w:rFonts w:ascii="Times New Roman" w:hAnsi="Times New Roman" w:cs="Times New Roman"/>
          <w:color w:val="000000" w:themeColor="text1"/>
          <w:sz w:val="24"/>
          <w:szCs w:val="24"/>
        </w:rPr>
      </w:pPr>
    </w:p>
    <w:p w14:paraId="4B196008" w14:textId="68C93FB0" w:rsidR="00740E8B" w:rsidRPr="006156C9" w:rsidRDefault="00D62E6E" w:rsidP="00271EE7">
      <w:pPr>
        <w:spacing w:line="360" w:lineRule="auto"/>
        <w:jc w:val="left"/>
        <w:rPr>
          <w:rFonts w:ascii="Times New Roman" w:eastAsia="宋体" w:hAnsi="Times New Roman" w:cs="Times New Roman"/>
          <w:color w:val="000000" w:themeColor="text1"/>
          <w:sz w:val="24"/>
          <w:szCs w:val="24"/>
        </w:rPr>
      </w:pPr>
      <w:r w:rsidRPr="006156C9">
        <w:rPr>
          <w:rFonts w:ascii="Times New Roman" w:eastAsia="宋体" w:hAnsi="Times New Roman" w:cs="Times New Roman" w:hint="eastAsia"/>
          <w:color w:val="000000" w:themeColor="text1"/>
          <w:sz w:val="24"/>
          <w:szCs w:val="24"/>
        </w:rPr>
        <w:lastRenderedPageBreak/>
        <w:t>Table S</w:t>
      </w:r>
      <w:r w:rsidR="00B10BF5" w:rsidRPr="006156C9">
        <w:rPr>
          <w:rFonts w:ascii="Times New Roman" w:eastAsia="宋体" w:hAnsi="Times New Roman" w:cs="Times New Roman" w:hint="eastAsia"/>
          <w:color w:val="000000" w:themeColor="text1"/>
          <w:sz w:val="24"/>
          <w:szCs w:val="24"/>
        </w:rPr>
        <w:t>4</w:t>
      </w:r>
      <w:r w:rsidRPr="006156C9">
        <w:rPr>
          <w:rFonts w:ascii="Times New Roman" w:eastAsia="宋体" w:hAnsi="Times New Roman" w:cs="Times New Roman" w:hint="eastAsia"/>
          <w:color w:val="000000" w:themeColor="text1"/>
          <w:sz w:val="24"/>
          <w:szCs w:val="24"/>
        </w:rPr>
        <w:t>.</w:t>
      </w:r>
      <w:r w:rsidR="00740E8B" w:rsidRPr="006156C9">
        <w:rPr>
          <w:rFonts w:ascii="Times New Roman" w:eastAsia="宋体" w:hAnsi="Times New Roman" w:cs="Times New Roman"/>
          <w:color w:val="000000" w:themeColor="text1"/>
          <w:sz w:val="24"/>
          <w:szCs w:val="24"/>
        </w:rPr>
        <w:t xml:space="preserve"> </w:t>
      </w:r>
      <w:r w:rsidR="009067DA" w:rsidRPr="006156C9">
        <w:rPr>
          <w:rFonts w:ascii="Times New Roman" w:eastAsia="宋体" w:hAnsi="Times New Roman" w:cs="Times New Roman"/>
          <w:color w:val="000000" w:themeColor="text1"/>
          <w:sz w:val="24"/>
          <w:szCs w:val="24"/>
        </w:rPr>
        <w:t xml:space="preserve">Comparison of thermal conductivity of our </w:t>
      </w:r>
      <w:r w:rsidR="009067DA" w:rsidRPr="006156C9">
        <w:rPr>
          <w:rFonts w:ascii="Times New Roman" w:eastAsia="宋体" w:hAnsi="Times New Roman" w:cs="Times New Roman" w:hint="eastAsia"/>
          <w:color w:val="000000" w:themeColor="text1"/>
          <w:sz w:val="24"/>
          <w:szCs w:val="24"/>
        </w:rPr>
        <w:t>PDMS-AgFs-PAg</w:t>
      </w:r>
      <w:r w:rsidR="009067DA" w:rsidRPr="006156C9">
        <w:rPr>
          <w:rFonts w:ascii="Times New Roman" w:eastAsia="宋体" w:hAnsi="Times New Roman" w:cs="Times New Roman"/>
          <w:color w:val="000000" w:themeColor="text1"/>
          <w:sz w:val="24"/>
          <w:szCs w:val="24"/>
        </w:rPr>
        <w:t xml:space="preserve"> with reported</w:t>
      </w:r>
      <w:r w:rsidR="009067DA" w:rsidRPr="006156C9">
        <w:rPr>
          <w:rFonts w:ascii="Times New Roman" w:eastAsia="宋体" w:hAnsi="Times New Roman" w:cs="Times New Roman" w:hint="eastAsia"/>
          <w:color w:val="000000" w:themeColor="text1"/>
          <w:sz w:val="24"/>
          <w:szCs w:val="24"/>
        </w:rPr>
        <w:t xml:space="preserve"> </w:t>
      </w:r>
      <w:r w:rsidR="009067DA" w:rsidRPr="006156C9">
        <w:rPr>
          <w:rFonts w:ascii="Times New Roman" w:eastAsia="宋体" w:hAnsi="Times New Roman" w:cs="Times New Roman"/>
          <w:color w:val="000000" w:themeColor="text1"/>
          <w:sz w:val="24"/>
          <w:szCs w:val="24"/>
        </w:rPr>
        <w:t xml:space="preserve">metallic filler-loaded </w:t>
      </w:r>
      <w:r w:rsidR="009067DA" w:rsidRPr="006156C9">
        <w:rPr>
          <w:rFonts w:ascii="Times New Roman" w:eastAsia="宋体" w:hAnsi="Times New Roman" w:cs="Times New Roman" w:hint="eastAsia"/>
          <w:color w:val="000000" w:themeColor="text1"/>
          <w:sz w:val="24"/>
          <w:szCs w:val="24"/>
        </w:rPr>
        <w:t>thermal conductive composites</w:t>
      </w:r>
    </w:p>
    <w:tbl>
      <w:tblPr>
        <w:tblW w:w="0" w:type="auto"/>
        <w:tblLayout w:type="fixed"/>
        <w:tblCellMar>
          <w:left w:w="0" w:type="dxa"/>
          <w:right w:w="0" w:type="dxa"/>
        </w:tblCellMar>
        <w:tblLook w:val="0420" w:firstRow="1" w:lastRow="0" w:firstColumn="0" w:lastColumn="0" w:noHBand="0" w:noVBand="1"/>
      </w:tblPr>
      <w:tblGrid>
        <w:gridCol w:w="1716"/>
        <w:gridCol w:w="1393"/>
        <w:gridCol w:w="1276"/>
        <w:gridCol w:w="1134"/>
        <w:gridCol w:w="1417"/>
        <w:gridCol w:w="1350"/>
      </w:tblGrid>
      <w:tr w:rsidR="006156C9" w:rsidRPr="006156C9" w14:paraId="3D61483A" w14:textId="77777777" w:rsidTr="009067DA">
        <w:trPr>
          <w:trHeight w:hRule="exact" w:val="1010"/>
        </w:trPr>
        <w:tc>
          <w:tcPr>
            <w:tcW w:w="1716" w:type="dxa"/>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2785E7BA" w14:textId="6596D11B" w:rsidR="00740E8B" w:rsidRPr="006156C9" w:rsidRDefault="009067DA"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hint="eastAsia"/>
                <w:color w:val="000000" w:themeColor="text1"/>
                <w:kern w:val="24"/>
                <w:sz w:val="24"/>
                <w:szCs w:val="24"/>
              </w:rPr>
              <w:t>Composites</w:t>
            </w:r>
          </w:p>
        </w:tc>
        <w:tc>
          <w:tcPr>
            <w:tcW w:w="1393" w:type="dxa"/>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71795B9" w14:textId="5B526B67" w:rsidR="00740E8B" w:rsidRPr="006156C9" w:rsidRDefault="009067DA"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hint="eastAsia"/>
                <w:color w:val="000000" w:themeColor="text1"/>
                <w:kern w:val="24"/>
                <w:sz w:val="24"/>
                <w:szCs w:val="24"/>
              </w:rPr>
              <w:t xml:space="preserve">Thermal conductivity </w:t>
            </w:r>
            <w:r w:rsidR="00740E8B" w:rsidRPr="006156C9">
              <w:rPr>
                <w:rFonts w:ascii="Times New Roman" w:eastAsia="宋体" w:hAnsi="Times New Roman" w:cs="Times New Roman"/>
                <w:color w:val="000000" w:themeColor="text1"/>
                <w:kern w:val="24"/>
                <w:sz w:val="24"/>
                <w:szCs w:val="24"/>
              </w:rPr>
              <w:t>(W/m·K)</w:t>
            </w:r>
          </w:p>
        </w:tc>
        <w:tc>
          <w:tcPr>
            <w:tcW w:w="1276" w:type="dxa"/>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3ED7BB2A" w14:textId="236B163F" w:rsidR="00740E8B" w:rsidRPr="006156C9" w:rsidRDefault="009067DA"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hint="eastAsia"/>
                <w:color w:val="000000" w:themeColor="text1"/>
                <w:kern w:val="24"/>
                <w:sz w:val="24"/>
                <w:szCs w:val="24"/>
              </w:rPr>
              <w:t xml:space="preserve">Filler content </w:t>
            </w:r>
            <w:r w:rsidR="00740E8B" w:rsidRPr="006156C9">
              <w:rPr>
                <w:rFonts w:ascii="Times New Roman" w:eastAsia="宋体" w:hAnsi="Times New Roman" w:cs="Times New Roman"/>
                <w:color w:val="000000" w:themeColor="text1"/>
                <w:kern w:val="24"/>
                <w:sz w:val="24"/>
                <w:szCs w:val="24"/>
              </w:rPr>
              <w:t>(vol%)</w:t>
            </w:r>
          </w:p>
        </w:tc>
        <w:tc>
          <w:tcPr>
            <w:tcW w:w="1134" w:type="dxa"/>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753415BE"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TCE</w:t>
            </w:r>
          </w:p>
          <w:p w14:paraId="6A3311E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w:t>
            </w:r>
          </w:p>
        </w:tc>
        <w:tc>
          <w:tcPr>
            <w:tcW w:w="1417" w:type="dxa"/>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4442E319"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 vol% TCE (%)</w:t>
            </w:r>
            <w:r w:rsidRPr="006156C9">
              <w:rPr>
                <w:rFonts w:ascii="Times New Roman" w:eastAsia="宋体" w:hAnsi="Times New Roman" w:cs="Times New Roman"/>
                <w:color w:val="000000" w:themeColor="text1"/>
                <w:kern w:val="24"/>
                <w:sz w:val="24"/>
                <w:szCs w:val="24"/>
              </w:rPr>
              <w:t>（</w:t>
            </w:r>
            <w:r w:rsidRPr="006156C9">
              <w:rPr>
                <w:rFonts w:ascii="Times New Roman" w:eastAsia="宋体" w:hAnsi="Times New Roman" w:cs="Times New Roman"/>
                <w:color w:val="000000" w:themeColor="text1"/>
                <w:kern w:val="24"/>
                <w:sz w:val="24"/>
                <w:szCs w:val="24"/>
              </w:rPr>
              <w:t>%</w:t>
            </w:r>
            <w:r w:rsidRPr="006156C9">
              <w:rPr>
                <w:rFonts w:ascii="Times New Roman" w:eastAsia="宋体" w:hAnsi="Times New Roman" w:cs="Times New Roman"/>
                <w:color w:val="000000" w:themeColor="text1"/>
                <w:kern w:val="24"/>
                <w:sz w:val="24"/>
                <w:szCs w:val="24"/>
              </w:rPr>
              <w:t>）</w:t>
            </w:r>
          </w:p>
        </w:tc>
        <w:tc>
          <w:tcPr>
            <w:tcW w:w="1350" w:type="dxa"/>
            <w:tcBorders>
              <w:top w:val="single" w:sz="8"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50F0C8C" w14:textId="6CC5821F" w:rsidR="00740E8B" w:rsidRPr="006156C9" w:rsidRDefault="009067DA"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hint="eastAsia"/>
                <w:color w:val="000000" w:themeColor="text1"/>
                <w:kern w:val="24"/>
                <w:sz w:val="24"/>
                <w:szCs w:val="24"/>
              </w:rPr>
              <w:t>Reference</w:t>
            </w:r>
          </w:p>
        </w:tc>
      </w:tr>
      <w:tr w:rsidR="006156C9" w:rsidRPr="006156C9" w14:paraId="76AA82F1" w14:textId="77777777" w:rsidTr="009067DA">
        <w:trPr>
          <w:trHeight w:hRule="exact" w:val="397"/>
        </w:trPr>
        <w:tc>
          <w:tcPr>
            <w:tcW w:w="1716" w:type="dxa"/>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81CAC1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TSP/Ag MPs</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F02D21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0.19</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A4266C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06D3FB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A318F57"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A54EA3B" w14:textId="3233362B" w:rsidR="00740E8B" w:rsidRPr="003B7E10" w:rsidRDefault="00740E8B" w:rsidP="00C03101">
            <w:pPr>
              <w:widowControl/>
              <w:jc w:val="center"/>
              <w:rPr>
                <w:rFonts w:ascii="Times New Roman" w:eastAsia="宋体" w:hAnsi="Times New Roman" w:cs="Times New Roman"/>
                <w:color w:val="000000" w:themeColor="text1"/>
                <w:kern w:val="24"/>
                <w:sz w:val="24"/>
                <w:szCs w:val="24"/>
              </w:rPr>
            </w:pPr>
            <w:r w:rsidRPr="003B7E10">
              <w:rPr>
                <w:rFonts w:ascii="Times New Roman" w:eastAsia="宋体" w:hAnsi="Times New Roman" w:cs="Times New Roman"/>
                <w:color w:val="000000" w:themeColor="text1"/>
                <w:kern w:val="24"/>
                <w:sz w:val="24"/>
                <w:szCs w:val="24"/>
              </w:rPr>
              <w:fldChar w:fldCharType="begin"/>
            </w:r>
            <w:r w:rsidR="00205962" w:rsidRPr="003B7E10">
              <w:rPr>
                <w:rFonts w:ascii="Times New Roman" w:eastAsia="宋体" w:hAnsi="Times New Roman" w:cs="Times New Roman"/>
                <w:color w:val="000000" w:themeColor="text1"/>
                <w:kern w:val="24"/>
                <w:sz w:val="24"/>
                <w:szCs w:val="24"/>
              </w:rPr>
              <w:instrText xml:space="preserve"> ADDIN EN.CITE &lt;EndNote&gt;&lt;Cite&gt;&lt;Author&gt;Kim&lt;/Author&gt;&lt;Year&gt;2009&lt;/Year&gt;&lt;RecNum&gt;937&lt;/RecNum&gt;&lt;DisplayText&gt;&lt;style face="superscript"&gt;[27]&lt;/style&gt;&lt;/DisplayText&gt;&lt;record&gt;&lt;rec-number&gt;937&lt;/rec-number&gt;&lt;foreign-keys&gt;&lt;key app="EN" db-id="2dpd0saphrarx5ezwpdpzx06f0wf9z592d22" timestamp="1736653243"&gt;937&lt;/key&gt;&lt;/foreign-keys&gt;&lt;ref-type name="Journal Article"&gt;17&lt;/ref-type&gt;&lt;contributors&gt;&lt;authors&gt;&lt;author&gt;Kim, W. J.&lt;/author&gt;&lt;author&gt;Taya, M.&lt;/author&gt;&lt;author&gt;Nguyen, M. N.&lt;/author&gt;&lt;/authors&gt;&lt;/contributors&gt;&lt;titles&gt;&lt;title&gt;Electrical and thermal conductivities of a silver flake/thermosetting polymer matrix composite&lt;/title&gt;&lt;secondary-title&gt;Mechanics of Materials&lt;/secondary-title&gt;&lt;/titles&gt;&lt;periodical&gt;&lt;full-title&gt;Mechanics of Materials&lt;/full-title&gt;&lt;/periodical&gt;&lt;pages&gt;1116-1124&lt;/pages&gt;&lt;volume&gt;41&lt;/volume&gt;&lt;number&gt;10&lt;/number&gt;&lt;dates&gt;&lt;year&gt;2009&lt;/year&gt;&lt;pub-dates&gt;&lt;date&gt;Oct&lt;/date&gt;&lt;/pub-dates&gt;&lt;/dates&gt;&lt;isbn&gt;0167-6636&lt;/isbn&gt;&lt;accession-num&gt;WOS:000270699500007&lt;/accession-num&gt;&lt;work-type&gt;Article&lt;/work-type&gt;&lt;urls&gt;&lt;related-urls&gt;&lt;url&gt;&amp;lt;Go to ISI&amp;gt;://WOS:000270699500007&lt;/url&gt;&lt;/related-urls&gt;&lt;/urls&gt;&lt;electronic-resource-num&gt;10.1016/j.mechmat.2009.05.009&lt;/electronic-resource-num&gt;&lt;/record&gt;&lt;/Cite&gt;&lt;/EndNote&gt;</w:instrText>
            </w:r>
            <w:r w:rsidRPr="003B7E10">
              <w:rPr>
                <w:rFonts w:ascii="Times New Roman" w:eastAsia="宋体" w:hAnsi="Times New Roman" w:cs="Times New Roman"/>
                <w:color w:val="000000" w:themeColor="text1"/>
                <w:kern w:val="24"/>
                <w:sz w:val="24"/>
                <w:szCs w:val="24"/>
              </w:rPr>
              <w:fldChar w:fldCharType="separate"/>
            </w:r>
            <w:r w:rsidR="00205962" w:rsidRPr="003B7E10">
              <w:rPr>
                <w:rFonts w:ascii="Times New Roman" w:eastAsia="宋体" w:hAnsi="Times New Roman" w:cs="Times New Roman"/>
                <w:noProof/>
                <w:color w:val="000000" w:themeColor="text1"/>
                <w:kern w:val="24"/>
                <w:sz w:val="24"/>
                <w:szCs w:val="24"/>
              </w:rPr>
              <w:t>[27]</w:t>
            </w:r>
            <w:r w:rsidRPr="003B7E10">
              <w:rPr>
                <w:rFonts w:ascii="Times New Roman" w:eastAsia="宋体" w:hAnsi="Times New Roman" w:cs="Times New Roman"/>
                <w:color w:val="000000" w:themeColor="text1"/>
                <w:kern w:val="24"/>
                <w:sz w:val="24"/>
                <w:szCs w:val="24"/>
              </w:rPr>
              <w:fldChar w:fldCharType="end"/>
            </w:r>
          </w:p>
        </w:tc>
      </w:tr>
      <w:tr w:rsidR="006156C9" w:rsidRPr="006156C9" w14:paraId="462B0FA7" w14:textId="77777777" w:rsidTr="009067DA">
        <w:trPr>
          <w:trHeight w:hRule="exact" w:val="397"/>
        </w:trPr>
        <w:tc>
          <w:tcPr>
            <w:tcW w:w="1716" w:type="dxa"/>
            <w:vMerge/>
            <w:tcBorders>
              <w:top w:val="single" w:sz="24" w:space="0" w:color="FFFFFF"/>
              <w:left w:val="single" w:sz="8" w:space="0" w:color="FFFFFF"/>
              <w:bottom w:val="single" w:sz="8" w:space="0" w:color="FFFFFF"/>
              <w:right w:val="single" w:sz="8" w:space="0" w:color="FFFFFF"/>
            </w:tcBorders>
            <w:shd w:val="clear" w:color="auto" w:fill="auto"/>
            <w:vAlign w:val="center"/>
            <w:hideMark/>
          </w:tcPr>
          <w:p w14:paraId="066E498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007316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0.39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F00390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6999DB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105</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E45125B"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21</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ADE1DD3"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45C187F2" w14:textId="77777777" w:rsidTr="009067DA">
        <w:trPr>
          <w:trHeight w:hRule="exact" w:val="397"/>
        </w:trPr>
        <w:tc>
          <w:tcPr>
            <w:tcW w:w="1716" w:type="dxa"/>
            <w:vMerge/>
            <w:tcBorders>
              <w:top w:val="single" w:sz="24" w:space="0" w:color="FFFFFF"/>
              <w:left w:val="single" w:sz="8" w:space="0" w:color="FFFFFF"/>
              <w:bottom w:val="single" w:sz="8" w:space="0" w:color="FFFFFF"/>
              <w:right w:val="single" w:sz="8" w:space="0" w:color="FFFFFF"/>
            </w:tcBorders>
            <w:shd w:val="clear" w:color="auto" w:fill="auto"/>
            <w:vAlign w:val="center"/>
            <w:hideMark/>
          </w:tcPr>
          <w:p w14:paraId="7D04580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B0EC2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0.85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05FE98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A8EF90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347</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9F517C1"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35</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A9D0B27"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6C2B9099" w14:textId="77777777" w:rsidTr="009067DA">
        <w:trPr>
          <w:trHeight w:hRule="exact" w:val="397"/>
        </w:trPr>
        <w:tc>
          <w:tcPr>
            <w:tcW w:w="1716" w:type="dxa"/>
            <w:vMerge/>
            <w:tcBorders>
              <w:top w:val="single" w:sz="24" w:space="0" w:color="FFFFFF"/>
              <w:left w:val="single" w:sz="8" w:space="0" w:color="FFFFFF"/>
              <w:bottom w:val="single" w:sz="8" w:space="0" w:color="FFFFFF"/>
              <w:right w:val="single" w:sz="8" w:space="0" w:color="FFFFFF"/>
            </w:tcBorders>
            <w:shd w:val="clear" w:color="auto" w:fill="auto"/>
            <w:vAlign w:val="center"/>
            <w:hideMark/>
          </w:tcPr>
          <w:p w14:paraId="2C89324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65A555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2.28</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289918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A0992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1100</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61F1335"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55</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1307CAB"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6F0602B9" w14:textId="77777777" w:rsidTr="009067DA">
        <w:trPr>
          <w:trHeight w:hRule="exact" w:val="397"/>
        </w:trPr>
        <w:tc>
          <w:tcPr>
            <w:tcW w:w="1716" w:type="dxa"/>
            <w:vMerge/>
            <w:tcBorders>
              <w:top w:val="single" w:sz="24" w:space="0" w:color="FFFFFF"/>
              <w:left w:val="single" w:sz="8" w:space="0" w:color="FFFFFF"/>
              <w:bottom w:val="single" w:sz="6" w:space="0" w:color="auto"/>
              <w:right w:val="single" w:sz="8" w:space="0" w:color="FFFFFF"/>
            </w:tcBorders>
            <w:shd w:val="clear" w:color="auto" w:fill="auto"/>
            <w:vAlign w:val="center"/>
            <w:hideMark/>
          </w:tcPr>
          <w:p w14:paraId="5E572DC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182F57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3.65</w:t>
            </w:r>
          </w:p>
        </w:tc>
        <w:tc>
          <w:tcPr>
            <w:tcW w:w="1276"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280ECFF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30</w:t>
            </w:r>
          </w:p>
        </w:tc>
        <w:tc>
          <w:tcPr>
            <w:tcW w:w="1134"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B4CD70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1821</w:t>
            </w:r>
          </w:p>
        </w:tc>
        <w:tc>
          <w:tcPr>
            <w:tcW w:w="1417"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2DE1E609"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61</w:t>
            </w:r>
          </w:p>
        </w:tc>
        <w:tc>
          <w:tcPr>
            <w:tcW w:w="1350" w:type="dxa"/>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4E42AD7A"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5904EAE8" w14:textId="77777777" w:rsidTr="009067DA">
        <w:trPr>
          <w:trHeight w:hRule="exact" w:val="397"/>
        </w:trPr>
        <w:tc>
          <w:tcPr>
            <w:tcW w:w="1716" w:type="dxa"/>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4A3788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Epoxy/Ag</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E52CC19"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1.19</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96CAFC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10.5</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99F3C5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440</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CDA4BB7"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42</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D978639" w14:textId="306D4EC3" w:rsidR="00740E8B" w:rsidRPr="003B7E10" w:rsidRDefault="00740E8B" w:rsidP="00C03101">
            <w:pPr>
              <w:widowControl/>
              <w:jc w:val="center"/>
              <w:rPr>
                <w:rFonts w:ascii="Times New Roman" w:eastAsia="宋体" w:hAnsi="Times New Roman" w:cs="Times New Roman"/>
                <w:color w:val="000000" w:themeColor="text1"/>
                <w:kern w:val="24"/>
                <w:sz w:val="24"/>
                <w:szCs w:val="24"/>
              </w:rPr>
            </w:pPr>
            <w:r w:rsidRPr="003B7E10">
              <w:rPr>
                <w:rFonts w:ascii="Times New Roman" w:eastAsia="宋体" w:hAnsi="Times New Roman" w:cs="Times New Roman"/>
                <w:color w:val="000000" w:themeColor="text1"/>
                <w:kern w:val="24"/>
                <w:sz w:val="24"/>
                <w:szCs w:val="24"/>
              </w:rPr>
              <w:fldChar w:fldCharType="begin"/>
            </w:r>
            <w:r w:rsidR="00205962" w:rsidRPr="003B7E10">
              <w:rPr>
                <w:rFonts w:ascii="Times New Roman" w:eastAsia="宋体" w:hAnsi="Times New Roman" w:cs="Times New Roman"/>
                <w:color w:val="000000" w:themeColor="text1"/>
                <w:kern w:val="24"/>
                <w:sz w:val="24"/>
                <w:szCs w:val="24"/>
              </w:rPr>
              <w:instrText xml:space="preserve"> ADDIN EN.CITE &lt;EndNote&gt;&lt;Cite&gt;&lt;Author&gt;Wu&lt;/Author&gt;&lt;Year&gt;2014&lt;/Year&gt;&lt;RecNum&gt;938&lt;/RecNum&gt;&lt;DisplayText&gt;&lt;style face="superscript"&gt;[28]&lt;/style&gt;&lt;/DisplayText&gt;&lt;record&gt;&lt;rec-number&gt;938&lt;/rec-number&gt;&lt;foreign-keys&gt;&lt;key app="EN" db-id="2dpd0saphrarx5ezwpdpzx06f0wf9z592d22" timestamp="1736653321"&gt;938&lt;/key&gt;&lt;/foreign-keys&gt;&lt;ref-type name="Journal Article"&gt;17&lt;/ref-type&gt;&lt;contributors&gt;&lt;authors&gt;&lt;author&gt;Wu, Haoyi&lt;/author&gt;&lt;author&gt;Chiang, Sumwai&lt;/author&gt;&lt;author&gt;Han, Wei&lt;/author&gt;&lt;author&gt;Tang, Youhong&lt;/author&gt;&lt;author&gt;Kang, Feiyu&lt;/author&gt;&lt;author&gt;Yang, Cheng&lt;/author&gt;&lt;/authors&gt;&lt;/contributors&gt;&lt;titles&gt;&lt;title&gt;Surface iodination: A simple and efficient protocol to improve the isotropically thermal conductivity of silver-epoxy pastes&lt;/title&gt;&lt;secondary-title&gt;Composites Science and Technology&lt;/secondary-title&gt;&lt;/titles&gt;&lt;periodical&gt;&lt;full-title&gt;Composites Science and Technology&lt;/full-title&gt;&lt;/periodical&gt;&lt;pages&gt;109-116&lt;/pages&gt;&lt;volume&gt;99&lt;/volume&gt;&lt;dates&gt;&lt;year&gt;2014&lt;/year&gt;&lt;pub-dates&gt;&lt;date&gt;Jul 3&lt;/date&gt;&lt;/pub-dates&gt;&lt;/dates&gt;&lt;isbn&gt;0266-3538&lt;/isbn&gt;&lt;accession-num&gt;WOS:000339037400016&lt;/accession-num&gt;&lt;work-type&gt;Article&lt;/work-type&gt;&lt;urls&gt;&lt;related-urls&gt;&lt;url&gt;&amp;lt;Go to ISI&amp;gt;://WOS:000339037400016&lt;/url&gt;&lt;/related-urls&gt;&lt;/urls&gt;&lt;electronic-resource-num&gt;10.1016/j.compscitech.2014.04.021&lt;/electronic-resource-num&gt;&lt;/record&gt;&lt;/Cite&gt;&lt;/EndNote&gt;</w:instrText>
            </w:r>
            <w:r w:rsidRPr="003B7E10">
              <w:rPr>
                <w:rFonts w:ascii="Times New Roman" w:eastAsia="宋体" w:hAnsi="Times New Roman" w:cs="Times New Roman"/>
                <w:color w:val="000000" w:themeColor="text1"/>
                <w:kern w:val="24"/>
                <w:sz w:val="24"/>
                <w:szCs w:val="24"/>
              </w:rPr>
              <w:fldChar w:fldCharType="separate"/>
            </w:r>
            <w:r w:rsidR="00205962" w:rsidRPr="003B7E10">
              <w:rPr>
                <w:rFonts w:ascii="Times New Roman" w:eastAsia="宋体" w:hAnsi="Times New Roman" w:cs="Times New Roman"/>
                <w:noProof/>
                <w:color w:val="000000" w:themeColor="text1"/>
                <w:kern w:val="24"/>
                <w:sz w:val="24"/>
                <w:szCs w:val="24"/>
              </w:rPr>
              <w:t>[28]</w:t>
            </w:r>
            <w:r w:rsidRPr="003B7E10">
              <w:rPr>
                <w:rFonts w:ascii="Times New Roman" w:eastAsia="宋体" w:hAnsi="Times New Roman" w:cs="Times New Roman"/>
                <w:color w:val="000000" w:themeColor="text1"/>
                <w:kern w:val="24"/>
                <w:sz w:val="24"/>
                <w:szCs w:val="24"/>
              </w:rPr>
              <w:fldChar w:fldCharType="end"/>
            </w:r>
          </w:p>
        </w:tc>
      </w:tr>
      <w:tr w:rsidR="006156C9" w:rsidRPr="006156C9" w14:paraId="4EAF9291"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2CB4BAF2"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C74A8A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1.19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2763D1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14.9</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D11BCCB"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440</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C84AF1C"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30</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93E8635"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09852E3C"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4096B36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06DFB8A"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1.40</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657DE02"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18.7</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3ECDCC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536</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DD8C6A"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29</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E60901A"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1F5BEEA3"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554B5FC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47A64709"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2.74</w:t>
            </w:r>
          </w:p>
        </w:tc>
        <w:tc>
          <w:tcPr>
            <w:tcW w:w="1276"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0FFF3C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28.6</w:t>
            </w:r>
          </w:p>
        </w:tc>
        <w:tc>
          <w:tcPr>
            <w:tcW w:w="1134"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06379BB2"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1145</w:t>
            </w:r>
          </w:p>
        </w:tc>
        <w:tc>
          <w:tcPr>
            <w:tcW w:w="1417"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1E5CA7F3"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40</w:t>
            </w:r>
          </w:p>
        </w:tc>
        <w:tc>
          <w:tcPr>
            <w:tcW w:w="1350" w:type="dxa"/>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3A3D62A"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7C7C8B9C" w14:textId="77777777" w:rsidTr="009067DA">
        <w:trPr>
          <w:trHeight w:hRule="exact" w:val="397"/>
        </w:trPr>
        <w:tc>
          <w:tcPr>
            <w:tcW w:w="1716" w:type="dxa"/>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4DEB3D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PVDF/Ag NWs</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EA603AB"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0.14</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1E7725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71953E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1B5CEBE"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6C91D79" w14:textId="797BC715" w:rsidR="00740E8B" w:rsidRPr="003B7E10" w:rsidRDefault="00740E8B" w:rsidP="00C03101">
            <w:pPr>
              <w:widowControl/>
              <w:jc w:val="center"/>
              <w:rPr>
                <w:rFonts w:ascii="Times New Roman" w:eastAsia="宋体" w:hAnsi="Times New Roman" w:cs="Times New Roman"/>
                <w:color w:val="000000" w:themeColor="text1"/>
                <w:kern w:val="24"/>
                <w:sz w:val="24"/>
                <w:szCs w:val="24"/>
              </w:rPr>
            </w:pPr>
            <w:r w:rsidRPr="003B7E10">
              <w:rPr>
                <w:rFonts w:ascii="Times New Roman" w:eastAsia="宋体" w:hAnsi="Times New Roman" w:cs="Times New Roman"/>
                <w:color w:val="000000" w:themeColor="text1"/>
                <w:kern w:val="24"/>
                <w:sz w:val="24"/>
                <w:szCs w:val="24"/>
              </w:rPr>
              <w:fldChar w:fldCharType="begin"/>
            </w:r>
            <w:r w:rsidR="00205962" w:rsidRPr="003B7E10">
              <w:rPr>
                <w:rFonts w:ascii="Times New Roman" w:eastAsia="宋体" w:hAnsi="Times New Roman" w:cs="Times New Roman"/>
                <w:color w:val="000000" w:themeColor="text1"/>
                <w:kern w:val="24"/>
                <w:sz w:val="24"/>
                <w:szCs w:val="24"/>
              </w:rPr>
              <w:instrText xml:space="preserve"> ADDIN EN.CITE &lt;EndNote&gt;&lt;Cite&gt;&lt;Author&gt;Zeng&lt;/Author&gt;&lt;Year&gt;2021&lt;/Year&gt;&lt;RecNum&gt;941&lt;/RecNum&gt;&lt;DisplayText&gt;&lt;style face="superscript"&gt;[29]&lt;/style&gt;&lt;/DisplayText&gt;&lt;record&gt;&lt;rec-number&gt;941&lt;/rec-number&gt;&lt;foreign-keys&gt;&lt;key app="EN" db-id="2dpd0saphrarx5ezwpdpzx06f0wf9z592d22" timestamp="1736653864"&gt;941&lt;/key&gt;&lt;/foreign-keys&gt;&lt;ref-type name="Journal Article"&gt;17&lt;/ref-type&gt;&lt;contributors&gt;&lt;authors&gt;&lt;author&gt;Zeng, Hongxia&lt;/author&gt;&lt;author&gt;Wu, Jingyi&lt;/author&gt;&lt;author&gt;Pei, Huijie&lt;/author&gt;&lt;author&gt;Zhang, Yangke&lt;/author&gt;&lt;author&gt;Ye, Yunsheng&lt;/author&gt;&lt;author&gt;Liao, Yonggui&lt;/author&gt;&lt;author&gt;Xie, Xiaolin&lt;/author&gt;&lt;/authors&gt;&lt;/contributors&gt;&lt;titles&gt;&lt;title&gt;Highly thermally conductive yet mechanically robust composites with nacre-mimetic structure prepared by evaporation-induced self-assembly approach&lt;/title&gt;&lt;secondary-title&gt;Chemical Engineering Journal&lt;/secondary-title&gt;&lt;/titles&gt;&lt;periodical&gt;&lt;full-title&gt;Chemical Engineering Journal&lt;/full-title&gt;&lt;/periodical&gt;&lt;pages&gt;126865&lt;/pages&gt;&lt;volume&gt;405&lt;/volume&gt;&lt;dates&gt;&lt;year&gt;2021&lt;/year&gt;&lt;pub-dates&gt;&lt;date&gt;Feb 1&lt;/date&gt;&lt;/pub-dates&gt;&lt;/dates&gt;&lt;isbn&gt;1385-8947&lt;/isbn&gt;&lt;accession-num&gt;WOS:000626515200006&lt;/accession-num&gt;&lt;work-type&gt;Article&lt;/work-type&gt;&lt;urls&gt;&lt;related-urls&gt;&lt;url&gt;&lt;style face="underline" font="default" size="100%"&gt;&amp;lt;Go to ISI&amp;gt;://WOS:000626515200006&lt;/style&gt;&lt;/url&gt;&lt;/related-urls&gt;&lt;/urls&gt;&lt;custom7&gt;126865&lt;/custom7&gt;&lt;electronic-resource-num&gt;10.1016/j.cej.2020.126865&lt;/electronic-resource-num&gt;&lt;/record&gt;&lt;/Cite&gt;&lt;/EndNote&gt;</w:instrText>
            </w:r>
            <w:r w:rsidRPr="003B7E10">
              <w:rPr>
                <w:rFonts w:ascii="Times New Roman" w:eastAsia="宋体" w:hAnsi="Times New Roman" w:cs="Times New Roman"/>
                <w:color w:val="000000" w:themeColor="text1"/>
                <w:kern w:val="24"/>
                <w:sz w:val="24"/>
                <w:szCs w:val="24"/>
              </w:rPr>
              <w:fldChar w:fldCharType="separate"/>
            </w:r>
            <w:r w:rsidR="00205962" w:rsidRPr="003B7E10">
              <w:rPr>
                <w:rFonts w:ascii="Times New Roman" w:eastAsia="宋体" w:hAnsi="Times New Roman" w:cs="Times New Roman"/>
                <w:noProof/>
                <w:color w:val="000000" w:themeColor="text1"/>
                <w:kern w:val="24"/>
                <w:sz w:val="24"/>
                <w:szCs w:val="24"/>
              </w:rPr>
              <w:t>[29]</w:t>
            </w:r>
            <w:r w:rsidRPr="003B7E10">
              <w:rPr>
                <w:rFonts w:ascii="Times New Roman" w:eastAsia="宋体" w:hAnsi="Times New Roman" w:cs="Times New Roman"/>
                <w:color w:val="000000" w:themeColor="text1"/>
                <w:kern w:val="24"/>
                <w:sz w:val="24"/>
                <w:szCs w:val="24"/>
              </w:rPr>
              <w:fldChar w:fldCharType="end"/>
            </w:r>
          </w:p>
        </w:tc>
      </w:tr>
      <w:tr w:rsidR="006156C9" w:rsidRPr="006156C9" w14:paraId="061AC10E"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5104EC0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4DF112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0.33</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CA295E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45DC5B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136</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C76CE8D"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27</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4DEE597"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008FB419"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4B6CD87A"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9B9A879"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0.81</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280EFD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77EDD2F"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479</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8F81D22"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48</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18258A7"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533DED1B"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23FCC3C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2EE899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1.02</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420E8BF"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15</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D8D876A"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629</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990F385"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42</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8DAF6E2"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1BEE3616"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09BDF6B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7AE45AF"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1.36</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3B432C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30DAF59"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871</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F0CD11B"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44</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9BEE89A"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68D25196"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1C9DB12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8A2D44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1.57</w:t>
            </w:r>
          </w:p>
        </w:tc>
        <w:tc>
          <w:tcPr>
            <w:tcW w:w="1276"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49B5915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25</w:t>
            </w:r>
          </w:p>
        </w:tc>
        <w:tc>
          <w:tcPr>
            <w:tcW w:w="1134"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595744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1021</w:t>
            </w:r>
          </w:p>
        </w:tc>
        <w:tc>
          <w:tcPr>
            <w:tcW w:w="1417"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19A67B6"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41</w:t>
            </w:r>
          </w:p>
        </w:tc>
        <w:tc>
          <w:tcPr>
            <w:tcW w:w="1350" w:type="dxa"/>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7B89997D"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1D5D054A" w14:textId="77777777" w:rsidTr="009067DA">
        <w:trPr>
          <w:trHeight w:hRule="exact" w:val="397"/>
        </w:trPr>
        <w:tc>
          <w:tcPr>
            <w:tcW w:w="1716" w:type="dxa"/>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90C70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Epoxy-PES/Ag NPs</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83021B9"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0.26</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98A894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2C239A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02B4823"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2</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77B3997" w14:textId="709E9DC2" w:rsidR="00740E8B" w:rsidRPr="003B7E10" w:rsidRDefault="00740E8B" w:rsidP="00C03101">
            <w:pPr>
              <w:widowControl/>
              <w:jc w:val="center"/>
              <w:rPr>
                <w:rFonts w:ascii="Times New Roman" w:eastAsia="宋体" w:hAnsi="Times New Roman" w:cs="Times New Roman"/>
                <w:color w:val="000000" w:themeColor="text1"/>
                <w:kern w:val="24"/>
                <w:sz w:val="24"/>
                <w:szCs w:val="24"/>
              </w:rPr>
            </w:pPr>
            <w:r w:rsidRPr="003B7E10">
              <w:rPr>
                <w:rFonts w:ascii="Times New Roman" w:eastAsia="宋体" w:hAnsi="Times New Roman" w:cs="Times New Roman"/>
                <w:color w:val="000000" w:themeColor="text1"/>
                <w:kern w:val="24"/>
                <w:sz w:val="24"/>
                <w:szCs w:val="24"/>
              </w:rPr>
              <w:fldChar w:fldCharType="begin"/>
            </w:r>
            <w:r w:rsidR="00205962" w:rsidRPr="003B7E10">
              <w:rPr>
                <w:rFonts w:ascii="Times New Roman" w:eastAsia="宋体" w:hAnsi="Times New Roman" w:cs="Times New Roman"/>
                <w:color w:val="000000" w:themeColor="text1"/>
                <w:kern w:val="24"/>
                <w:sz w:val="24"/>
                <w:szCs w:val="24"/>
              </w:rPr>
              <w:instrText xml:space="preserve"> ADDIN EN.CITE &lt;EndNote&gt;&lt;Cite&gt;&lt;Author&gt;Kishi&lt;/Author&gt;&lt;Year&gt;2021&lt;/Year&gt;&lt;RecNum&gt;940&lt;/RecNum&gt;&lt;DisplayText&gt;&lt;style face="superscript"&gt;[30]&lt;/style&gt;&lt;/DisplayText&gt;&lt;record&gt;&lt;rec-number&gt;940&lt;/rec-number&gt;&lt;foreign-keys&gt;&lt;key app="EN" db-id="2dpd0saphrarx5ezwpdpzx06f0wf9z592d22" timestamp="1736653718"&gt;940&lt;/key&gt;&lt;/foreign-keys&gt;&lt;ref-type name="Journal Article"&gt;17&lt;/ref-type&gt;&lt;contributors&gt;&lt;authors&gt;&lt;author&gt;Kishi, Hajime&lt;/author&gt;&lt;author&gt;Saruwatari, Takashi&lt;/author&gt;&lt;author&gt;Mototsuka, Takemasa&lt;/author&gt;&lt;author&gt;Tanaka, Sanae&lt;/author&gt;&lt;author&gt;Kakibe, Takeshi&lt;/author&gt;&lt;author&gt;Matsuda, Satoshi&lt;/author&gt;&lt;/authors&gt;&lt;/contributors&gt;&lt;titles&gt;&lt;title&gt;Synergistic effect of phase structures and in situ sintering of silver fillers on thermal conductivity of epoxy/polyethersulphone/silver filler composites&lt;/title&gt;&lt;secondary-title&gt;Polymer&lt;/secondary-title&gt;&lt;/titles&gt;&lt;periodical&gt;&lt;full-title&gt;Polymer&lt;/full-title&gt;&lt;/periodical&gt;&lt;pages&gt;123726&lt;/pages&gt;&lt;volume&gt;223&lt;/volume&gt;&lt;dates&gt;&lt;year&gt;2021&lt;/year&gt;&lt;pub-dates&gt;&lt;date&gt;May 3&lt;/date&gt;&lt;/pub-dates&gt;&lt;/dates&gt;&lt;isbn&gt;0032-3861&lt;/isbn&gt;&lt;accession-num&gt;WOS:000643928500005&lt;/accession-num&gt;&lt;work-type&gt;Article&lt;/work-type&gt;&lt;urls&gt;&lt;related-urls&gt;&lt;url&gt;&lt;style face="underline" font="default" size="100%"&gt;&amp;lt;Go to ISI&amp;gt;://WOS:000643928500005&lt;/style&gt;&lt;/url&gt;&lt;/related-urls&gt;&lt;/urls&gt;&lt;custom7&gt;123726&lt;/custom7&gt;&lt;electronic-resource-num&gt;10.1016/j.polymer.2021.123726&lt;/electronic-resource-num&gt;&lt;/record&gt;&lt;/Cite&gt;&lt;/EndNote&gt;</w:instrText>
            </w:r>
            <w:r w:rsidRPr="003B7E10">
              <w:rPr>
                <w:rFonts w:ascii="Times New Roman" w:eastAsia="宋体" w:hAnsi="Times New Roman" w:cs="Times New Roman"/>
                <w:color w:val="000000" w:themeColor="text1"/>
                <w:kern w:val="24"/>
                <w:sz w:val="24"/>
                <w:szCs w:val="24"/>
              </w:rPr>
              <w:fldChar w:fldCharType="separate"/>
            </w:r>
            <w:r w:rsidR="00205962" w:rsidRPr="003B7E10">
              <w:rPr>
                <w:rFonts w:ascii="Times New Roman" w:eastAsia="宋体" w:hAnsi="Times New Roman" w:cs="Times New Roman"/>
                <w:noProof/>
                <w:color w:val="000000" w:themeColor="text1"/>
                <w:kern w:val="24"/>
                <w:sz w:val="24"/>
                <w:szCs w:val="24"/>
              </w:rPr>
              <w:t>[30]</w:t>
            </w:r>
            <w:r w:rsidRPr="003B7E10">
              <w:rPr>
                <w:rFonts w:ascii="Times New Roman" w:eastAsia="宋体" w:hAnsi="Times New Roman" w:cs="Times New Roman"/>
                <w:color w:val="000000" w:themeColor="text1"/>
                <w:kern w:val="24"/>
                <w:sz w:val="24"/>
                <w:szCs w:val="24"/>
              </w:rPr>
              <w:fldChar w:fldCharType="end"/>
            </w:r>
          </w:p>
        </w:tc>
      </w:tr>
      <w:tr w:rsidR="006156C9" w:rsidRPr="006156C9" w14:paraId="714312AD"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14A09A8A"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0554B8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1.19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33EE75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F3CB25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396</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691A77E"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40</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CD34D24"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0A2CD4D0"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35306452"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C855FC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2.51</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3B91649"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15</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E98CE0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946</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725B944"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63</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D4138CD"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6A9CE7C6"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74ECD5D9"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CD4DF1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4.25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D7E651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4FA16DB"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1671</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94B72B4"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84</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2E7C1E23"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6DC18881"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2074869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315B819B"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7.81</w:t>
            </w:r>
          </w:p>
        </w:tc>
        <w:tc>
          <w:tcPr>
            <w:tcW w:w="1276"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1E87E6B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25</w:t>
            </w:r>
          </w:p>
        </w:tc>
        <w:tc>
          <w:tcPr>
            <w:tcW w:w="1134"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EAB827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3154</w:t>
            </w:r>
          </w:p>
        </w:tc>
        <w:tc>
          <w:tcPr>
            <w:tcW w:w="1417"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74B872E8"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126</w:t>
            </w:r>
          </w:p>
        </w:tc>
        <w:tc>
          <w:tcPr>
            <w:tcW w:w="1350" w:type="dxa"/>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31D1528"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3021E5AB" w14:textId="77777777" w:rsidTr="009067DA">
        <w:trPr>
          <w:trHeight w:hRule="exact" w:val="397"/>
        </w:trPr>
        <w:tc>
          <w:tcPr>
            <w:tcW w:w="1716" w:type="dxa"/>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49EA91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Epoxy/Ag MPs</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5C8896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0.76</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94B1B6A"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1678EC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245</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CDDE10E"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25</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70FB1B8" w14:textId="795778F4" w:rsidR="00740E8B" w:rsidRPr="003B7E10" w:rsidRDefault="00740E8B" w:rsidP="00C03101">
            <w:pPr>
              <w:widowControl/>
              <w:jc w:val="center"/>
              <w:rPr>
                <w:rFonts w:ascii="Times New Roman" w:eastAsia="宋体" w:hAnsi="Times New Roman" w:cs="Times New Roman"/>
                <w:color w:val="000000" w:themeColor="text1"/>
                <w:kern w:val="24"/>
                <w:sz w:val="24"/>
                <w:szCs w:val="24"/>
              </w:rPr>
            </w:pPr>
            <w:r w:rsidRPr="003B7E10">
              <w:rPr>
                <w:rFonts w:ascii="Times New Roman" w:eastAsia="宋体" w:hAnsi="Times New Roman" w:cs="Times New Roman"/>
                <w:color w:val="000000" w:themeColor="text1"/>
                <w:kern w:val="24"/>
                <w:sz w:val="24"/>
                <w:szCs w:val="24"/>
              </w:rPr>
              <w:fldChar w:fldCharType="begin"/>
            </w:r>
            <w:r w:rsidR="00205962" w:rsidRPr="003B7E10">
              <w:rPr>
                <w:rFonts w:ascii="Times New Roman" w:eastAsia="宋体" w:hAnsi="Times New Roman" w:cs="Times New Roman"/>
                <w:color w:val="000000" w:themeColor="text1"/>
                <w:kern w:val="24"/>
                <w:sz w:val="24"/>
                <w:szCs w:val="24"/>
              </w:rPr>
              <w:instrText xml:space="preserve"> ADDIN EN.CITE &lt;EndNote&gt;&lt;Cite&gt;&lt;Author&gt;Wang&lt;/Author&gt;&lt;Year&gt;2021&lt;/Year&gt;&lt;RecNum&gt;939&lt;/RecNum&gt;&lt;DisplayText&gt;&lt;style face="superscript"&gt;[31]&lt;/style&gt;&lt;/DisplayText&gt;&lt;record&gt;&lt;rec-number&gt;939&lt;/rec-number&gt;&lt;foreign-keys&gt;&lt;key app="EN" db-id="2dpd0saphrarx5ezwpdpzx06f0wf9z592d22" timestamp="1736653637"&gt;939&lt;/key&gt;&lt;/foreign-keys&gt;&lt;ref-type name="Journal Article"&gt;17&lt;/ref-type&gt;&lt;contributors&gt;&lt;authors&gt;&lt;author&gt;Wang, Dezhao&lt;/author&gt;&lt;author&gt;Wei, Han&lt;/author&gt;&lt;author&gt;Lin, Ying&lt;/author&gt;&lt;author&gt;Jiang, Pingkai&lt;/author&gt;&lt;author&gt;Bao, Hua&lt;/author&gt;&lt;author&gt;Huang, Xingyi&lt;/author&gt;&lt;/authors&gt;&lt;/contributors&gt;&lt;titles&gt;&lt;title&gt;Achieving ultrahigh thermal conductivity in Ag/MXene/epoxy nanocomposites via filler-filler interface engineering&lt;/title&gt;&lt;secondary-title&gt;Composites Science and Technology&lt;/secondary-title&gt;&lt;/titles&gt;&lt;periodical&gt;&lt;full-title&gt;Composites Science and Technology&lt;/full-title&gt;&lt;/periodical&gt;&lt;pages&gt;108953&lt;/pages&gt;&lt;volume&gt;213&lt;/volume&gt;&lt;dates&gt;&lt;year&gt;2021&lt;/year&gt;&lt;pub-dates&gt;&lt;date&gt;Sep 8&lt;/date&gt;&lt;/pub-dates&gt;&lt;/dates&gt;&lt;isbn&gt;0266-3538&lt;/isbn&gt;&lt;accession-num&gt;WOS:000685943700001&lt;/accession-num&gt;&lt;work-type&gt;Article&lt;/work-type&gt;&lt;urls&gt;&lt;related-urls&gt;&lt;url&gt;&lt;style face="underline" font="default" size="100%"&gt;&amp;lt;Go to ISI&amp;gt;://WOS:000685943700001&lt;/style&gt;&lt;/url&gt;&lt;/related-urls&gt;&lt;/urls&gt;&lt;custom7&gt;108953&lt;/custom7&gt;&lt;electronic-resource-num&gt;10.1016/j.compscitech.2021.108953&lt;/electronic-resource-num&gt;&lt;/record&gt;&lt;/Cite&gt;&lt;/EndNote&gt;</w:instrText>
            </w:r>
            <w:r w:rsidRPr="003B7E10">
              <w:rPr>
                <w:rFonts w:ascii="Times New Roman" w:eastAsia="宋体" w:hAnsi="Times New Roman" w:cs="Times New Roman"/>
                <w:color w:val="000000" w:themeColor="text1"/>
                <w:kern w:val="24"/>
                <w:sz w:val="24"/>
                <w:szCs w:val="24"/>
              </w:rPr>
              <w:fldChar w:fldCharType="separate"/>
            </w:r>
            <w:r w:rsidR="00205962" w:rsidRPr="003B7E10">
              <w:rPr>
                <w:rFonts w:ascii="Times New Roman" w:eastAsia="宋体" w:hAnsi="Times New Roman" w:cs="Times New Roman"/>
                <w:noProof/>
                <w:color w:val="000000" w:themeColor="text1"/>
                <w:kern w:val="24"/>
                <w:sz w:val="24"/>
                <w:szCs w:val="24"/>
              </w:rPr>
              <w:t>[31]</w:t>
            </w:r>
            <w:r w:rsidRPr="003B7E10">
              <w:rPr>
                <w:rFonts w:ascii="Times New Roman" w:eastAsia="宋体" w:hAnsi="Times New Roman" w:cs="Times New Roman"/>
                <w:color w:val="000000" w:themeColor="text1"/>
                <w:kern w:val="24"/>
                <w:sz w:val="24"/>
                <w:szCs w:val="24"/>
              </w:rPr>
              <w:fldChar w:fldCharType="end"/>
            </w:r>
          </w:p>
        </w:tc>
      </w:tr>
      <w:tr w:rsidR="006156C9" w:rsidRPr="006156C9" w14:paraId="269C6BEF"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1F74947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67117D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0.99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BAC4ED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C58C59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350</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4A078D5"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18</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B487AD0"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481AD6E3"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59E578BA"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3556DA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7.41</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F5CAA1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0F4EE1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3268</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F5EF717"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109</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93A2E9B"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0502119C"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48B28F9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053A83FF"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9.83</w:t>
            </w:r>
          </w:p>
        </w:tc>
        <w:tc>
          <w:tcPr>
            <w:tcW w:w="1276"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30E68AB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40</w:t>
            </w:r>
          </w:p>
        </w:tc>
        <w:tc>
          <w:tcPr>
            <w:tcW w:w="1134"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1763F6A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4368</w:t>
            </w:r>
          </w:p>
        </w:tc>
        <w:tc>
          <w:tcPr>
            <w:tcW w:w="1417"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70FA47A5"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109</w:t>
            </w:r>
          </w:p>
        </w:tc>
        <w:tc>
          <w:tcPr>
            <w:tcW w:w="1350" w:type="dxa"/>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4C9B831F"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07417C28" w14:textId="77777777" w:rsidTr="009067DA">
        <w:trPr>
          <w:trHeight w:hRule="exact" w:val="397"/>
        </w:trPr>
        <w:tc>
          <w:tcPr>
            <w:tcW w:w="1716" w:type="dxa"/>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B6A3CE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Epoxy-PEI/Ag NWs</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5AE47D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0.22</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A072DF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07A55C9"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039D4B1"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5A14785" w14:textId="483573B1" w:rsidR="00740E8B" w:rsidRPr="003B7E10" w:rsidRDefault="00740E8B" w:rsidP="00C03101">
            <w:pPr>
              <w:widowControl/>
              <w:jc w:val="center"/>
              <w:rPr>
                <w:rFonts w:ascii="Times New Roman" w:eastAsia="宋体" w:hAnsi="Times New Roman" w:cs="Times New Roman"/>
                <w:color w:val="000000" w:themeColor="text1"/>
                <w:kern w:val="24"/>
                <w:sz w:val="24"/>
                <w:szCs w:val="24"/>
              </w:rPr>
            </w:pPr>
            <w:r w:rsidRPr="003B7E10">
              <w:rPr>
                <w:rFonts w:ascii="Times New Roman" w:eastAsia="宋体" w:hAnsi="Times New Roman" w:cs="Times New Roman"/>
                <w:color w:val="000000" w:themeColor="text1"/>
                <w:kern w:val="24"/>
                <w:sz w:val="24"/>
                <w:szCs w:val="24"/>
              </w:rPr>
              <w:fldChar w:fldCharType="begin"/>
            </w:r>
            <w:r w:rsidR="00205962" w:rsidRPr="003B7E10">
              <w:rPr>
                <w:rFonts w:ascii="Times New Roman" w:eastAsia="宋体" w:hAnsi="Times New Roman" w:cs="Times New Roman"/>
                <w:color w:val="000000" w:themeColor="text1"/>
                <w:kern w:val="24"/>
                <w:sz w:val="24"/>
                <w:szCs w:val="24"/>
              </w:rPr>
              <w:instrText xml:space="preserve"> ADDIN EN.CITE &lt;EndNote&gt;&lt;Cite&gt;&lt;Author&gt;Liu&lt;/Author&gt;&lt;Year&gt;2019&lt;/Year&gt;&lt;RecNum&gt;942&lt;/RecNum&gt;&lt;DisplayText&gt;&lt;style face="superscript"&gt;[32]&lt;/style&gt;&lt;/DisplayText&gt;&lt;record&gt;&lt;rec-number&gt;942&lt;/rec-number&gt;&lt;foreign-keys&gt;&lt;key app="EN" db-id="2dpd0saphrarx5ezwpdpzx06f0wf9z592d22" timestamp="1736653949"&gt;942&lt;/key&gt;&lt;/foreign-keys&gt;&lt;ref-type name="Journal Article"&gt;17&lt;/ref-type&gt;&lt;contributors&gt;&lt;authors&gt;&lt;author&gt;Liu, Yuanyuan&lt;/author&gt;&lt;author&gt;Yang, Xiaodan&lt;/author&gt;&lt;author&gt;Yue, Lansong&lt;/author&gt;&lt;author&gt;Li, Weizhen&lt;/author&gt;&lt;author&gt;Gan, Wenjun&lt;/author&gt;&lt;author&gt;Chen, Kaimin&lt;/author&gt;&lt;/authors&gt;&lt;/contributors&gt;&lt;titles&gt;&lt;title&gt;Selective dispersion of silver nanowires in epoxy/polyetherimide binary composites with enhanced electrical conductivity: a study of curing kinetics and morphology&lt;/title&gt;&lt;secondary-title&gt;Polymer Composites&lt;/secondary-title&gt;&lt;/titles&gt;&lt;periodical&gt;&lt;full-title&gt;Polymer Composites&lt;/full-title&gt;&lt;/periodical&gt;&lt;pages&gt;4390-4401&lt;/pages&gt;&lt;volume&gt;40&lt;/volume&gt;&lt;number&gt;11&lt;/number&gt;&lt;dates&gt;&lt;year&gt;2019&lt;/year&gt;&lt;pub-dates&gt;&lt;date&gt;Nov&lt;/date&gt;&lt;/pub-dates&gt;&lt;/dates&gt;&lt;isbn&gt;0272-8397&lt;/isbn&gt;&lt;accession-num&gt;WOS:000493602500023&lt;/accession-num&gt;&lt;work-type&gt;Article&lt;/work-type&gt;&lt;urls&gt;&lt;related-urls&gt;&lt;url&gt;&amp;lt;Go to ISI&amp;gt;://WOS:000493602500023&lt;/url&gt;&lt;/related-urls&gt;&lt;/urls&gt;&lt;electronic-resource-num&gt;10.1002/pc.25301&lt;/electronic-resource-num&gt;&lt;/record&gt;&lt;/Cite&gt;&lt;/EndNote&gt;</w:instrText>
            </w:r>
            <w:r w:rsidRPr="003B7E10">
              <w:rPr>
                <w:rFonts w:ascii="Times New Roman" w:eastAsia="宋体" w:hAnsi="Times New Roman" w:cs="Times New Roman"/>
                <w:color w:val="000000" w:themeColor="text1"/>
                <w:kern w:val="24"/>
                <w:sz w:val="24"/>
                <w:szCs w:val="24"/>
              </w:rPr>
              <w:fldChar w:fldCharType="separate"/>
            </w:r>
            <w:r w:rsidR="00205962" w:rsidRPr="003B7E10">
              <w:rPr>
                <w:rFonts w:ascii="Times New Roman" w:eastAsia="宋体" w:hAnsi="Times New Roman" w:cs="Times New Roman"/>
                <w:noProof/>
                <w:color w:val="000000" w:themeColor="text1"/>
                <w:kern w:val="24"/>
                <w:sz w:val="24"/>
                <w:szCs w:val="24"/>
              </w:rPr>
              <w:t>[32]</w:t>
            </w:r>
            <w:r w:rsidRPr="003B7E10">
              <w:rPr>
                <w:rFonts w:ascii="Times New Roman" w:eastAsia="宋体" w:hAnsi="Times New Roman" w:cs="Times New Roman"/>
                <w:color w:val="000000" w:themeColor="text1"/>
                <w:kern w:val="24"/>
                <w:sz w:val="24"/>
                <w:szCs w:val="24"/>
              </w:rPr>
              <w:fldChar w:fldCharType="end"/>
            </w:r>
          </w:p>
        </w:tc>
      </w:tr>
      <w:tr w:rsidR="006156C9" w:rsidRPr="006156C9" w14:paraId="10BCBAF7"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7644BEE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65CA2D9"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0.25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AE02D4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0.057</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53603D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14</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43D28B0"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239</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94ED7E1"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3C6DB2C8"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335D629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9CBC1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0.28</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7E8616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0.12</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EE465F"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27</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80E980F"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227</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2EC405C"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20E2FBC5"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577086B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2EBEB3A"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0..29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FABC90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0.23</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C4B7A1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32</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697A3E3"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138</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2772C15"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386789F1"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3EE17BC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B553DA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0.30</w:t>
            </w:r>
          </w:p>
        </w:tc>
        <w:tc>
          <w:tcPr>
            <w:tcW w:w="1276"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402B25C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0.35</w:t>
            </w:r>
          </w:p>
        </w:tc>
        <w:tc>
          <w:tcPr>
            <w:tcW w:w="1134"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254412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36</w:t>
            </w:r>
          </w:p>
        </w:tc>
        <w:tc>
          <w:tcPr>
            <w:tcW w:w="1417"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0553EEBA"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103</w:t>
            </w:r>
          </w:p>
        </w:tc>
        <w:tc>
          <w:tcPr>
            <w:tcW w:w="1350" w:type="dxa"/>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7FFA1794"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023284C7" w14:textId="77777777" w:rsidTr="009067DA">
        <w:trPr>
          <w:trHeight w:hRule="exact" w:val="397"/>
        </w:trPr>
        <w:tc>
          <w:tcPr>
            <w:tcW w:w="1716" w:type="dxa"/>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723C21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PU-PDMS/Al Fs</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1D9902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0.59</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27CBB3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5.4</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62798B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228</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81A1C2B"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42</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CB761DF" w14:textId="079D9519" w:rsidR="00740E8B" w:rsidRPr="003B7E10" w:rsidRDefault="00740E8B" w:rsidP="00C03101">
            <w:pPr>
              <w:widowControl/>
              <w:jc w:val="center"/>
              <w:rPr>
                <w:rFonts w:ascii="Times New Roman" w:eastAsia="宋体" w:hAnsi="Times New Roman" w:cs="Times New Roman"/>
                <w:color w:val="000000" w:themeColor="text1"/>
                <w:kern w:val="24"/>
                <w:sz w:val="24"/>
                <w:szCs w:val="24"/>
              </w:rPr>
            </w:pPr>
            <w:r w:rsidRPr="003B7E10">
              <w:rPr>
                <w:rFonts w:ascii="Times New Roman" w:eastAsia="宋体" w:hAnsi="Times New Roman" w:cs="Times New Roman"/>
                <w:color w:val="000000" w:themeColor="text1"/>
                <w:kern w:val="24"/>
                <w:sz w:val="24"/>
                <w:szCs w:val="24"/>
              </w:rPr>
              <w:fldChar w:fldCharType="begin"/>
            </w:r>
            <w:r w:rsidR="00205962" w:rsidRPr="003B7E10">
              <w:rPr>
                <w:rFonts w:ascii="Times New Roman" w:eastAsia="宋体" w:hAnsi="Times New Roman" w:cs="Times New Roman"/>
                <w:color w:val="000000" w:themeColor="text1"/>
                <w:kern w:val="24"/>
                <w:sz w:val="24"/>
                <w:szCs w:val="24"/>
              </w:rPr>
              <w:instrText xml:space="preserve"> ADDIN EN.CITE &lt;EndNote&gt;&lt;Cite&gt;&lt;Author&gt;Wei&lt;/Author&gt;&lt;Year&gt;2021&lt;/Year&gt;&lt;RecNum&gt;943&lt;/RecNum&gt;&lt;DisplayText&gt;&lt;style face="superscript"&gt;[33]&lt;/style&gt;&lt;/DisplayText&gt;&lt;record&gt;&lt;rec-number&gt;943&lt;/rec-number&gt;&lt;foreign-keys&gt;&lt;key app="EN" db-id="2dpd0saphrarx5ezwpdpzx06f0wf9z592d22" timestamp="1736654006"&gt;943&lt;/key&gt;&lt;/foreign-keys&gt;&lt;ref-type name="Journal Article"&gt;17&lt;/ref-type&gt;&lt;contributors&gt;&lt;authors&gt;&lt;author&gt;Wei, Baojie&lt;/author&gt;&lt;author&gt;Chen, Xi&lt;/author&gt;&lt;author&gt;Yang, Shuangqiao&lt;/author&gt;&lt;/authors&gt;&lt;/contributors&gt;&lt;titles&gt;&lt;title&gt;Construction of a 3D aluminum flake framework with a sponge template to prepare thermally conductive polymer composites&lt;/title&gt;&lt;secondary-title&gt;Journal of Materials Chemistry A&lt;/secondary-title&gt;&lt;/titles&gt;&lt;periodical&gt;&lt;full-title&gt;Journal of Materials Chemistry A&lt;/full-title&gt;&lt;/periodical&gt;&lt;pages&gt;10979-10991&lt;/pages&gt;&lt;volume&gt;9&lt;/volume&gt;&lt;number&gt;17&lt;/number&gt;&lt;dates&gt;&lt;year&gt;2021&lt;/year&gt;&lt;pub-dates&gt;&lt;date&gt;May 7&lt;/date&gt;&lt;/pub-dates&gt;&lt;/dates&gt;&lt;isbn&gt;2050-7488&lt;/isbn&gt;&lt;accession-num&gt;WOS:000642624500001&lt;/accession-num&gt;&lt;work-type&gt;Article&lt;/work-type&gt;&lt;urls&gt;&lt;related-urls&gt;&lt;url&gt;&amp;lt;Go to ISI&amp;gt;://WOS:000642624500001&lt;/url&gt;&lt;/related-urls&gt;&lt;/urls&gt;&lt;electronic-resource-num&gt;10.1039/d0ta12541e&lt;/electronic-resource-num&gt;&lt;/record&gt;&lt;/Cite&gt;&lt;/EndNote&gt;</w:instrText>
            </w:r>
            <w:r w:rsidRPr="003B7E10">
              <w:rPr>
                <w:rFonts w:ascii="Times New Roman" w:eastAsia="宋体" w:hAnsi="Times New Roman" w:cs="Times New Roman"/>
                <w:color w:val="000000" w:themeColor="text1"/>
                <w:kern w:val="24"/>
                <w:sz w:val="24"/>
                <w:szCs w:val="24"/>
              </w:rPr>
              <w:fldChar w:fldCharType="separate"/>
            </w:r>
            <w:r w:rsidR="00205962" w:rsidRPr="003B7E10">
              <w:rPr>
                <w:rFonts w:ascii="Times New Roman" w:eastAsia="宋体" w:hAnsi="Times New Roman" w:cs="Times New Roman"/>
                <w:noProof/>
                <w:color w:val="000000" w:themeColor="text1"/>
                <w:kern w:val="24"/>
                <w:sz w:val="24"/>
                <w:szCs w:val="24"/>
              </w:rPr>
              <w:t>[33]</w:t>
            </w:r>
            <w:r w:rsidRPr="003B7E10">
              <w:rPr>
                <w:rFonts w:ascii="Times New Roman" w:eastAsia="宋体" w:hAnsi="Times New Roman" w:cs="Times New Roman"/>
                <w:color w:val="000000" w:themeColor="text1"/>
                <w:kern w:val="24"/>
                <w:sz w:val="24"/>
                <w:szCs w:val="24"/>
              </w:rPr>
              <w:fldChar w:fldCharType="end"/>
            </w:r>
          </w:p>
        </w:tc>
      </w:tr>
      <w:tr w:rsidR="006156C9" w:rsidRPr="006156C9" w14:paraId="576CB892"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671C74D2"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9BA94C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1.17</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5EA63C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11.3</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C024F5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550</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FAB719C"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49</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F324ACF"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0B2473C2"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00F19CE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01DC21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1.56</w:t>
            </w:r>
          </w:p>
        </w:tc>
        <w:tc>
          <w:tcPr>
            <w:tcW w:w="1276"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20AB69E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14.1</w:t>
            </w:r>
          </w:p>
        </w:tc>
        <w:tc>
          <w:tcPr>
            <w:tcW w:w="1134"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B09E8A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767</w:t>
            </w:r>
          </w:p>
        </w:tc>
        <w:tc>
          <w:tcPr>
            <w:tcW w:w="1417"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762E470B"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54</w:t>
            </w:r>
          </w:p>
        </w:tc>
        <w:tc>
          <w:tcPr>
            <w:tcW w:w="1350" w:type="dxa"/>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8687A30"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75936228" w14:textId="77777777" w:rsidTr="009067DA">
        <w:trPr>
          <w:trHeight w:hRule="exact" w:val="397"/>
        </w:trPr>
        <w:tc>
          <w:tcPr>
            <w:tcW w:w="1716" w:type="dxa"/>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07997A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Epoxy/Cu MPs</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3BC4BD2"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0.28</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9B582D2"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368695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79EDBAB"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45E0285" w14:textId="4902D112" w:rsidR="00740E8B" w:rsidRPr="003B7E10" w:rsidRDefault="00740E8B" w:rsidP="00C03101">
            <w:pPr>
              <w:widowControl/>
              <w:jc w:val="center"/>
              <w:rPr>
                <w:rFonts w:ascii="Times New Roman" w:eastAsia="宋体" w:hAnsi="Times New Roman" w:cs="Times New Roman"/>
                <w:color w:val="000000" w:themeColor="text1"/>
                <w:kern w:val="24"/>
                <w:sz w:val="24"/>
                <w:szCs w:val="24"/>
              </w:rPr>
            </w:pPr>
            <w:r w:rsidRPr="003B7E10">
              <w:rPr>
                <w:rFonts w:ascii="Times New Roman" w:eastAsia="宋体" w:hAnsi="Times New Roman" w:cs="Times New Roman"/>
                <w:color w:val="000000" w:themeColor="text1"/>
                <w:kern w:val="24"/>
                <w:sz w:val="24"/>
                <w:szCs w:val="24"/>
              </w:rPr>
              <w:fldChar w:fldCharType="begin"/>
            </w:r>
            <w:r w:rsidR="00205962" w:rsidRPr="003B7E10">
              <w:rPr>
                <w:rFonts w:ascii="Times New Roman" w:eastAsia="宋体" w:hAnsi="Times New Roman" w:cs="Times New Roman"/>
                <w:color w:val="000000" w:themeColor="text1"/>
                <w:kern w:val="24"/>
                <w:sz w:val="24"/>
                <w:szCs w:val="24"/>
              </w:rPr>
              <w:instrText xml:space="preserve"> ADDIN EN.CITE &lt;EndNote&gt;&lt;Cite&gt;&lt;Author&gt;Wang&lt;/Author&gt;&lt;Year&gt;2022&lt;/Year&gt;&lt;RecNum&gt;944&lt;/RecNum&gt;&lt;DisplayText&gt;&lt;style face="superscript"&gt;[34]&lt;/style&gt;&lt;/DisplayText&gt;&lt;record&gt;&lt;rec-number&gt;944&lt;/rec-number&gt;&lt;foreign-keys&gt;&lt;key app="EN" db-id="2dpd0saphrarx5ezwpdpzx06f0wf9z592d22" timestamp="1736654049"&gt;944&lt;/key&gt;&lt;/foreign-keys&gt;&lt;ref-type name="Journal Article"&gt;17&lt;/ref-type&gt;&lt;contributors&gt;&lt;authors&gt;&lt;author&gt;Wang, Xiaotong&lt;/author&gt;&lt;author&gt;Pu, Zhichen&lt;/author&gt;&lt;author&gt;Yang, Yiming&lt;/author&gt;&lt;author&gt;Wei, Baojie&lt;/author&gt;&lt;author&gt;Yang, Shuangqiao&lt;/author&gt;&lt;/authors&gt;&lt;/contributors&gt;&lt;titles&gt;&lt;title&gt;Ultra-high thermal conductive epoxy-based copper/graphite nanoplatelets materials for heat management application&lt;/title&gt;&lt;secondary-title&gt;Composites Science and Technology&lt;/secondary-title&gt;&lt;/titles&gt;&lt;periodical&gt;&lt;full-title&gt;Composites Science and Technology&lt;/full-title&gt;&lt;/periodical&gt;&lt;pages&gt;109454&lt;/pages&gt;&lt;volume&gt;224&lt;/volume&gt;&lt;dates&gt;&lt;year&gt;2022&lt;/year&gt;&lt;pub-dates&gt;&lt;date&gt;Jun 16&lt;/date&gt;&lt;/pub-dates&gt;&lt;/dates&gt;&lt;isbn&gt;0266-3538&lt;/isbn&gt;&lt;accession-num&gt;WOS:000795059100001&lt;/accession-num&gt;&lt;work-type&gt;Article&lt;/work-type&gt;&lt;urls&gt;&lt;related-urls&gt;&lt;url&gt;&lt;style face="underline" font="default" size="100%"&gt;&amp;lt;Go to ISI&amp;gt;://WOS:000795059100001&lt;/style&gt;&lt;/url&gt;&lt;/related-urls&gt;&lt;/urls&gt;&lt;custom7&gt;109454&lt;/custom7&gt;&lt;electronic-resource-num&gt;10.1016/j.compscitech.2022.109454&lt;/electronic-resource-num&gt;&lt;/record&gt;&lt;/Cite&gt;&lt;/EndNote&gt;</w:instrText>
            </w:r>
            <w:r w:rsidRPr="003B7E10">
              <w:rPr>
                <w:rFonts w:ascii="Times New Roman" w:eastAsia="宋体" w:hAnsi="Times New Roman" w:cs="Times New Roman"/>
                <w:color w:val="000000" w:themeColor="text1"/>
                <w:kern w:val="24"/>
                <w:sz w:val="24"/>
                <w:szCs w:val="24"/>
              </w:rPr>
              <w:fldChar w:fldCharType="separate"/>
            </w:r>
            <w:r w:rsidR="00205962" w:rsidRPr="003B7E10">
              <w:rPr>
                <w:rFonts w:ascii="Times New Roman" w:eastAsia="宋体" w:hAnsi="Times New Roman" w:cs="Times New Roman"/>
                <w:noProof/>
                <w:color w:val="000000" w:themeColor="text1"/>
                <w:kern w:val="24"/>
                <w:sz w:val="24"/>
                <w:szCs w:val="24"/>
              </w:rPr>
              <w:t>[34]</w:t>
            </w:r>
            <w:r w:rsidRPr="003B7E10">
              <w:rPr>
                <w:rFonts w:ascii="Times New Roman" w:eastAsia="宋体" w:hAnsi="Times New Roman" w:cs="Times New Roman"/>
                <w:color w:val="000000" w:themeColor="text1"/>
                <w:kern w:val="24"/>
                <w:sz w:val="24"/>
                <w:szCs w:val="24"/>
              </w:rPr>
              <w:fldChar w:fldCharType="end"/>
            </w:r>
          </w:p>
        </w:tc>
      </w:tr>
      <w:tr w:rsidR="006156C9" w:rsidRPr="006156C9" w14:paraId="461F028B"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3229A16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222A70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0.34</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66F1FA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1.5</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01ED8AF"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21</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A6BA22E"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14</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E39AFEE"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763A9DE4"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2EB17A7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9B41D9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0.79</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DE10FF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5.5</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E2D4659"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182</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9F0AE35"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33</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157F40F"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19E9C6AE"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41C827B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6A97DD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0.74</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F4E58F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11.9</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BB7886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164</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AF858EA"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14</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477FB1F"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79EB0A50"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3877C2B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5751D6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3.88</w:t>
            </w:r>
          </w:p>
        </w:tc>
        <w:tc>
          <w:tcPr>
            <w:tcW w:w="1276"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8F6B49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23.93</w:t>
            </w:r>
          </w:p>
        </w:tc>
        <w:tc>
          <w:tcPr>
            <w:tcW w:w="1134"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0B7BD8F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1286</w:t>
            </w:r>
          </w:p>
        </w:tc>
        <w:tc>
          <w:tcPr>
            <w:tcW w:w="1417"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293EF464"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54</w:t>
            </w:r>
          </w:p>
        </w:tc>
        <w:tc>
          <w:tcPr>
            <w:tcW w:w="1350" w:type="dxa"/>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F325B72"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53B58527" w14:textId="77777777" w:rsidTr="009067DA">
        <w:trPr>
          <w:trHeight w:hRule="exact" w:val="397"/>
        </w:trPr>
        <w:tc>
          <w:tcPr>
            <w:tcW w:w="1716" w:type="dxa"/>
            <w:vMerge w:val="restart"/>
            <w:tcBorders>
              <w:top w:val="single" w:sz="6" w:space="0" w:color="auto"/>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48F7A07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Epoxy/Cu NPs</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ED3C36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0.87</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CFB4B62"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4.58</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F87E51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295</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B6B7766"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65</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4D03CB3" w14:textId="233404EC" w:rsidR="00740E8B" w:rsidRPr="003B7E10" w:rsidRDefault="00740E8B" w:rsidP="00C03101">
            <w:pPr>
              <w:widowControl/>
              <w:jc w:val="center"/>
              <w:rPr>
                <w:rFonts w:ascii="Times New Roman" w:eastAsia="宋体" w:hAnsi="Times New Roman" w:cs="Times New Roman"/>
                <w:color w:val="000000" w:themeColor="text1"/>
                <w:kern w:val="24"/>
                <w:sz w:val="24"/>
                <w:szCs w:val="24"/>
              </w:rPr>
            </w:pPr>
            <w:r w:rsidRPr="003B7E10">
              <w:rPr>
                <w:rFonts w:ascii="Times New Roman" w:eastAsia="宋体" w:hAnsi="Times New Roman" w:cs="Times New Roman"/>
                <w:color w:val="000000" w:themeColor="text1"/>
                <w:kern w:val="24"/>
                <w:sz w:val="24"/>
                <w:szCs w:val="24"/>
              </w:rPr>
              <w:fldChar w:fldCharType="begin"/>
            </w:r>
            <w:r w:rsidR="00205962" w:rsidRPr="003B7E10">
              <w:rPr>
                <w:rFonts w:ascii="Times New Roman" w:eastAsia="宋体" w:hAnsi="Times New Roman" w:cs="Times New Roman"/>
                <w:color w:val="000000" w:themeColor="text1"/>
                <w:kern w:val="24"/>
                <w:sz w:val="24"/>
                <w:szCs w:val="24"/>
              </w:rPr>
              <w:instrText xml:space="preserve"> ADDIN EN.CITE &lt;EndNote&gt;&lt;Cite&gt;&lt;Author&gt;Barani&lt;/Author&gt;&lt;Year&gt;2020&lt;/Year&gt;&lt;RecNum&gt;945&lt;/RecNum&gt;&lt;DisplayText&gt;&lt;style face="superscript"&gt;[35]&lt;/style&gt;&lt;/DisplayText&gt;&lt;record&gt;&lt;rec-number&gt;945&lt;/rec-number&gt;&lt;foreign-keys&gt;&lt;key app="EN" db-id="2dpd0saphrarx5ezwpdpzx06f0wf9z592d22" timestamp="1736654120"&gt;945&lt;/key&gt;&lt;/foreign-keys&gt;&lt;ref-type name="Journal Article"&gt;17&lt;/ref-type&gt;&lt;contributors&gt;&lt;authors&gt;&lt;author&gt;Barani, Zahra&lt;/author&gt;&lt;author&gt;Mohammadzadeh, Amirmahdi&lt;/author&gt;&lt;author&gt;Geremew, Adane&lt;/author&gt;&lt;author&gt;Huang, Chun-Yu&lt;/author&gt;&lt;author&gt;Coleman, Devin&lt;/author&gt;&lt;author&gt;Mangolini, Lorenzo&lt;/author&gt;&lt;author&gt;Kargar, Fariborz&lt;/author&gt;&lt;author&gt;Balandin, Alexander A.&lt;/author&gt;&lt;/authors&gt;&lt;/contributors&gt;&lt;titles&gt;&lt;title&gt;Thermal Properties of the Binary-Filler Hybrid Composites with Graphene and Copper Nanoparticles&lt;/title&gt;&lt;secondary-title&gt;Advanced Functional Materials&lt;/secondary-title&gt;&lt;/titles&gt;&lt;periodical&gt;&lt;full-title&gt;Advanced Functional Materials&lt;/full-title&gt;&lt;/periodical&gt;&lt;pages&gt;1904008&lt;/pages&gt;&lt;volume&gt;30&lt;/volume&gt;&lt;number&gt;8&lt;/number&gt;&lt;dates&gt;&lt;year&gt;2020&lt;/year&gt;&lt;pub-dates&gt;&lt;date&gt;Feb 19&lt;/date&gt;&lt;/pub-dates&gt;&lt;/dates&gt;&lt;isbn&gt;1616-301X&lt;/isbn&gt;&lt;accession-num&gt;WOS:000485547700001&lt;/accession-num&gt;&lt;work-type&gt;Article&lt;/work-type&gt;&lt;urls&gt;&lt;related-urls&gt;&lt;url&gt;&lt;style face="underline" font="default" size="100%"&gt;&amp;lt;Go to ISI&amp;gt;://WOS:000485547700001&lt;/style&gt;&lt;/url&gt;&lt;/related-urls&gt;&lt;/urls&gt;&lt;custom7&gt;1904008&lt;/custom7&gt;&lt;electronic-resource-num&gt;10.1002/adfm.201904008&lt;/electronic-resource-num&gt;&lt;/record&gt;&lt;/Cite&gt;&lt;/EndNote&gt;</w:instrText>
            </w:r>
            <w:r w:rsidRPr="003B7E10">
              <w:rPr>
                <w:rFonts w:ascii="Times New Roman" w:eastAsia="宋体" w:hAnsi="Times New Roman" w:cs="Times New Roman"/>
                <w:color w:val="000000" w:themeColor="text1"/>
                <w:kern w:val="24"/>
                <w:sz w:val="24"/>
                <w:szCs w:val="24"/>
              </w:rPr>
              <w:fldChar w:fldCharType="separate"/>
            </w:r>
            <w:r w:rsidR="00205962" w:rsidRPr="003B7E10">
              <w:rPr>
                <w:rFonts w:ascii="Times New Roman" w:eastAsia="宋体" w:hAnsi="Times New Roman" w:cs="Times New Roman"/>
                <w:noProof/>
                <w:color w:val="000000" w:themeColor="text1"/>
                <w:kern w:val="24"/>
                <w:sz w:val="24"/>
                <w:szCs w:val="24"/>
              </w:rPr>
              <w:t>[35]</w:t>
            </w:r>
            <w:r w:rsidRPr="003B7E10">
              <w:rPr>
                <w:rFonts w:ascii="Times New Roman" w:eastAsia="宋体" w:hAnsi="Times New Roman" w:cs="Times New Roman"/>
                <w:color w:val="000000" w:themeColor="text1"/>
                <w:kern w:val="24"/>
                <w:sz w:val="24"/>
                <w:szCs w:val="24"/>
              </w:rPr>
              <w:fldChar w:fldCharType="end"/>
            </w:r>
          </w:p>
        </w:tc>
      </w:tr>
      <w:tr w:rsidR="006156C9" w:rsidRPr="006156C9" w14:paraId="51CB3886"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75C2191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24A2F4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1.27</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303694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9.44</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4EA265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477</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5CD2912"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51</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AAD9F75"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1A6E2950"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7C44518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3F8BAFA"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2.11</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829EA4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17.38</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B0E71E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859</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4337969"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49</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5C5A595"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2AFA7724"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0F338FE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48250A8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2.85</w:t>
            </w:r>
          </w:p>
        </w:tc>
        <w:tc>
          <w:tcPr>
            <w:tcW w:w="1276"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010D26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23.61</w:t>
            </w:r>
          </w:p>
        </w:tc>
        <w:tc>
          <w:tcPr>
            <w:tcW w:w="1134"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3065781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1195</w:t>
            </w:r>
          </w:p>
        </w:tc>
        <w:tc>
          <w:tcPr>
            <w:tcW w:w="1417"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3FBCD1B0"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51</w:t>
            </w:r>
          </w:p>
        </w:tc>
        <w:tc>
          <w:tcPr>
            <w:tcW w:w="1350" w:type="dxa"/>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49C523C7"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716B27A9" w14:textId="77777777" w:rsidTr="009067DA">
        <w:trPr>
          <w:trHeight w:hRule="exact" w:val="397"/>
        </w:trPr>
        <w:tc>
          <w:tcPr>
            <w:tcW w:w="1716" w:type="dxa"/>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5B95E7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PI/Ag MPs</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36AED6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0.27</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821616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3A28AFB"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DBA7B81"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620BFCE" w14:textId="498AA6A4" w:rsidR="00740E8B" w:rsidRPr="003B7E10" w:rsidRDefault="00740E8B" w:rsidP="00C03101">
            <w:pPr>
              <w:widowControl/>
              <w:jc w:val="center"/>
              <w:rPr>
                <w:rFonts w:ascii="Times New Roman" w:eastAsia="宋体" w:hAnsi="Times New Roman" w:cs="Times New Roman"/>
                <w:color w:val="000000" w:themeColor="text1"/>
                <w:kern w:val="24"/>
                <w:sz w:val="24"/>
                <w:szCs w:val="24"/>
              </w:rPr>
            </w:pPr>
            <w:r w:rsidRPr="003B7E10">
              <w:rPr>
                <w:rFonts w:ascii="Times New Roman" w:eastAsia="宋体" w:hAnsi="Times New Roman" w:cs="Times New Roman"/>
                <w:color w:val="000000" w:themeColor="text1"/>
                <w:kern w:val="24"/>
                <w:sz w:val="24"/>
                <w:szCs w:val="24"/>
              </w:rPr>
              <w:fldChar w:fldCharType="begin"/>
            </w:r>
            <w:r w:rsidR="00205962" w:rsidRPr="003B7E10">
              <w:rPr>
                <w:rFonts w:ascii="Times New Roman" w:eastAsia="宋体" w:hAnsi="Times New Roman" w:cs="Times New Roman"/>
                <w:color w:val="000000" w:themeColor="text1"/>
                <w:kern w:val="24"/>
                <w:sz w:val="24"/>
                <w:szCs w:val="24"/>
              </w:rPr>
              <w:instrText xml:space="preserve"> ADDIN EN.CITE &lt;EndNote&gt;&lt;Cite&gt;&lt;Author&gt;Murakami&lt;/Author&gt;&lt;Year&gt;2014&lt;/Year&gt;&lt;RecNum&gt;946&lt;/RecNum&gt;&lt;DisplayText&gt;&lt;style face="superscript"&gt;[36]&lt;/style&gt;&lt;/DisplayText&gt;&lt;record&gt;&lt;rec-number&gt;946&lt;/rec-number&gt;&lt;foreign-keys&gt;&lt;key app="EN" db-id="2dpd0saphrarx5ezwpdpzx06f0wf9z592d22" timestamp="1736654259"&gt;946&lt;/key&gt;&lt;/foreign-keys&gt;&lt;ref-type name="Journal Article"&gt;17&lt;/ref-type&gt;&lt;contributors&gt;&lt;authors&gt;&lt;author&gt;Murakami, Tomoya&lt;/author&gt;&lt;author&gt;Ebisawa, Kazuaki&lt;/author&gt;&lt;author&gt;Miyao, Kenji&lt;/author&gt;&lt;author&gt;Ando, Shinji&lt;/author&gt;&lt;/authors&gt;&lt;/contributors&gt;&lt;titles&gt;&lt;title&gt;Enhanced Thermal Conductivity in Polyimide/Silver Particle Composite Films Based on Spontaneous Formation of Thermal Conductive Paths&lt;/title&gt;&lt;secondary-title&gt;Journal of Photopolymer Science and Technology&lt;/secondary-title&gt;&lt;/titles&gt;&lt;periodical&gt;&lt;full-title&gt;Journal of Photopolymer Science and Technology&lt;/full-title&gt;&lt;/periodical&gt;&lt;pages&gt;187-191&lt;/pages&gt;&lt;volume&gt;27&lt;/volume&gt;&lt;number&gt;2&lt;/number&gt;&lt;dates&gt;&lt;year&gt;2014&lt;/year&gt;&lt;pub-dates&gt;&lt;date&gt;2014&lt;/date&gt;&lt;/pub-dates&gt;&lt;/dates&gt;&lt;isbn&gt;0914-9244&lt;/isbn&gt;&lt;accession-num&gt;WOS:000340229600011&lt;/accession-num&gt;&lt;work-type&gt;Article&lt;/work-type&gt;&lt;urls&gt;&lt;related-urls&gt;&lt;url&gt;&amp;lt;Go to ISI&amp;gt;://WOS:000340229600011&lt;/url&gt;&lt;/related-urls&gt;&lt;/urls&gt;&lt;electronic-resource-num&gt;10.2494/photopolymer.27.187&lt;/electronic-resource-num&gt;&lt;/record&gt;&lt;/Cite&gt;&lt;/EndNote&gt;</w:instrText>
            </w:r>
            <w:r w:rsidRPr="003B7E10">
              <w:rPr>
                <w:rFonts w:ascii="Times New Roman" w:eastAsia="宋体" w:hAnsi="Times New Roman" w:cs="Times New Roman"/>
                <w:color w:val="000000" w:themeColor="text1"/>
                <w:kern w:val="24"/>
                <w:sz w:val="24"/>
                <w:szCs w:val="24"/>
              </w:rPr>
              <w:fldChar w:fldCharType="separate"/>
            </w:r>
            <w:r w:rsidR="00205962" w:rsidRPr="003B7E10">
              <w:rPr>
                <w:rFonts w:ascii="Times New Roman" w:eastAsia="宋体" w:hAnsi="Times New Roman" w:cs="Times New Roman"/>
                <w:noProof/>
                <w:color w:val="000000" w:themeColor="text1"/>
                <w:kern w:val="24"/>
                <w:sz w:val="24"/>
                <w:szCs w:val="24"/>
              </w:rPr>
              <w:t>[36]</w:t>
            </w:r>
            <w:r w:rsidRPr="003B7E10">
              <w:rPr>
                <w:rFonts w:ascii="Times New Roman" w:eastAsia="宋体" w:hAnsi="Times New Roman" w:cs="Times New Roman"/>
                <w:color w:val="000000" w:themeColor="text1"/>
                <w:kern w:val="24"/>
                <w:sz w:val="24"/>
                <w:szCs w:val="24"/>
              </w:rPr>
              <w:fldChar w:fldCharType="end"/>
            </w:r>
          </w:p>
        </w:tc>
      </w:tr>
      <w:tr w:rsidR="006156C9" w:rsidRPr="006156C9" w14:paraId="3B5C6F1B"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36DD78D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9712F5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0.83</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632CE2A"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12</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61BF0C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207</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8F0119B"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17</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CE01396"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07C988B5"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641F445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E8D75C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0.93</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3ED1C2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5DE67A"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244</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F5F95C8"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12</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1021417"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79D8E332"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598E2CC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E58511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2.72</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D2AC84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35</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D53049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907</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4E508A7"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26</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189ADAE"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1ED4DF5C"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1090E01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20F18DA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3.30</w:t>
            </w:r>
          </w:p>
        </w:tc>
        <w:tc>
          <w:tcPr>
            <w:tcW w:w="1276"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DD30099"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40</w:t>
            </w:r>
          </w:p>
        </w:tc>
        <w:tc>
          <w:tcPr>
            <w:tcW w:w="1134"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2CAE6B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1122</w:t>
            </w:r>
          </w:p>
        </w:tc>
        <w:tc>
          <w:tcPr>
            <w:tcW w:w="1417"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4D02D5EC"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28</w:t>
            </w:r>
          </w:p>
        </w:tc>
        <w:tc>
          <w:tcPr>
            <w:tcW w:w="1350" w:type="dxa"/>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00D5A2D8"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69D5AEE3" w14:textId="77777777" w:rsidTr="009067DA">
        <w:trPr>
          <w:trHeight w:hRule="exact" w:val="397"/>
        </w:trPr>
        <w:tc>
          <w:tcPr>
            <w:tcW w:w="1716" w:type="dxa"/>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7898A5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PI/Ag</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28C05C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0.27</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0C58172"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403E56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4857FE9"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088C40C" w14:textId="455E3743" w:rsidR="00740E8B" w:rsidRPr="003B7E10" w:rsidRDefault="00740E8B" w:rsidP="00C03101">
            <w:pPr>
              <w:widowControl/>
              <w:jc w:val="center"/>
              <w:rPr>
                <w:rFonts w:ascii="Times New Roman" w:eastAsia="宋体" w:hAnsi="Times New Roman" w:cs="Times New Roman"/>
                <w:color w:val="000000" w:themeColor="text1"/>
                <w:kern w:val="24"/>
                <w:sz w:val="24"/>
                <w:szCs w:val="24"/>
              </w:rPr>
            </w:pPr>
            <w:r w:rsidRPr="003B7E10">
              <w:rPr>
                <w:rFonts w:ascii="Times New Roman" w:eastAsia="宋体" w:hAnsi="Times New Roman" w:cs="Times New Roman"/>
                <w:color w:val="000000" w:themeColor="text1"/>
                <w:kern w:val="24"/>
                <w:sz w:val="24"/>
                <w:szCs w:val="24"/>
              </w:rPr>
              <w:fldChar w:fldCharType="begin"/>
            </w:r>
            <w:r w:rsidR="00205962" w:rsidRPr="003B7E10">
              <w:rPr>
                <w:rFonts w:ascii="Times New Roman" w:eastAsia="宋体" w:hAnsi="Times New Roman" w:cs="Times New Roman"/>
                <w:color w:val="000000" w:themeColor="text1"/>
                <w:kern w:val="24"/>
                <w:sz w:val="24"/>
                <w:szCs w:val="24"/>
              </w:rPr>
              <w:instrText xml:space="preserve"> ADDIN EN.CITE &lt;EndNote&gt;&lt;Cite&gt;&lt;Author&gt;Guo&lt;/Author&gt;&lt;Year&gt;2019&lt;/Year&gt;&lt;RecNum&gt;947&lt;/RecNum&gt;&lt;DisplayText&gt;&lt;style face="superscript"&gt;[37]&lt;/style&gt;&lt;/DisplayText&gt;&lt;record&gt;&lt;rec-number&gt;947&lt;/rec-number&gt;&lt;foreign-keys&gt;&lt;key app="EN" db-id="2dpd0saphrarx5ezwpdpzx06f0wf9z592d22" timestamp="1736654323"&gt;947&lt;/key&gt;&lt;/foreign-keys&gt;&lt;ref-type name="Journal Article"&gt;17&lt;/ref-type&gt;&lt;contributors&gt;&lt;authors&gt;&lt;author&gt;Guo, Yongqiang&lt;/author&gt;&lt;author&gt;Yang, Xutong&lt;/author&gt;&lt;author&gt;Ruan, Kunpeng&lt;/author&gt;&lt;author&gt;Kong, Jie&lt;/author&gt;&lt;author&gt;Dong, Mengyao&lt;/author&gt;&lt;author&gt;Zhang, Jiaoxia&lt;/author&gt;&lt;author&gt;Gu, Junwei&lt;/author&gt;&lt;author&gt;Guo, Zhanhu&lt;/author&gt;&lt;/authors&gt;&lt;/contributors&gt;&lt;titles&gt;&lt;title&gt;Reduced Graphene Oxide Heterostructured Silver Nanoparticles Significantly Enhanced Thermal Conductivities in Hot-Pressed Electrospun Polyimide Nanocomposites&lt;/title&gt;&lt;secondary-title&gt;ACS Applied Materials &amp;amp; Interfaces&lt;/secondary-title&gt;&lt;/titles&gt;&lt;periodical&gt;&lt;full-title&gt;Acs Applied Materials &amp;amp; Interfaces&lt;/full-title&gt;&lt;/periodical&gt;&lt;pages&gt;25465-25473&lt;/pages&gt;&lt;volume&gt;11&lt;/volume&gt;&lt;number&gt;28&lt;/number&gt;&lt;dates&gt;&lt;year&gt;2019&lt;/year&gt;&lt;pub-dates&gt;&lt;date&gt;Jul 17&lt;/date&gt;&lt;/pub-dates&gt;&lt;/dates&gt;&lt;isbn&gt;1944-8244&lt;/isbn&gt;&lt;accession-num&gt;WOS:000476684900067&lt;/accession-num&gt;&lt;work-type&gt;Article&lt;/work-type&gt;&lt;urls&gt;&lt;related-urls&gt;&lt;url&gt;&lt;style face="underline" font="default" size="100%"&gt;&amp;lt;Go to ISI&amp;gt;://WOS:000476684900067&lt;/style&gt;&lt;/url&gt;&lt;/related-urls&gt;&lt;/urls&gt;&lt;electronic-resource-num&gt;10.1021/acsami.9b10161&lt;/electronic-resource-num&gt;&lt;/record&gt;&lt;/Cite&gt;&lt;/EndNote&gt;</w:instrText>
            </w:r>
            <w:r w:rsidRPr="003B7E10">
              <w:rPr>
                <w:rFonts w:ascii="Times New Roman" w:eastAsia="宋体" w:hAnsi="Times New Roman" w:cs="Times New Roman"/>
                <w:color w:val="000000" w:themeColor="text1"/>
                <w:kern w:val="24"/>
                <w:sz w:val="24"/>
                <w:szCs w:val="24"/>
              </w:rPr>
              <w:fldChar w:fldCharType="separate"/>
            </w:r>
            <w:r w:rsidR="00205962" w:rsidRPr="003B7E10">
              <w:rPr>
                <w:rFonts w:ascii="Times New Roman" w:eastAsia="宋体" w:hAnsi="Times New Roman" w:cs="Times New Roman"/>
                <w:noProof/>
                <w:color w:val="000000" w:themeColor="text1"/>
                <w:kern w:val="24"/>
                <w:sz w:val="24"/>
                <w:szCs w:val="24"/>
              </w:rPr>
              <w:t>[37]</w:t>
            </w:r>
            <w:r w:rsidRPr="003B7E10">
              <w:rPr>
                <w:rFonts w:ascii="Times New Roman" w:eastAsia="宋体" w:hAnsi="Times New Roman" w:cs="Times New Roman"/>
                <w:color w:val="000000" w:themeColor="text1"/>
                <w:kern w:val="24"/>
                <w:sz w:val="24"/>
                <w:szCs w:val="24"/>
              </w:rPr>
              <w:fldChar w:fldCharType="end"/>
            </w:r>
          </w:p>
        </w:tc>
      </w:tr>
      <w:tr w:rsidR="006156C9" w:rsidRPr="006156C9" w14:paraId="51EC6309"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45A332F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E6711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0.38</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38E416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0.52</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36FB40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41</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F5B5A4C"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78</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EA3EDF3"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09E66FCC"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74A02F5A"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0457CCB"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0.55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4D13D3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1.57</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A25DC5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104</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982D764"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66</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B8DCC60"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33A999C2"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685B8E6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B7295C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0.90</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5E7D78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2.64</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A43CAF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233</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5CDD0FA"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88</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13D6D4AD"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0D6E070F"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0C7C881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07C867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1.54</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43F1CA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5.44</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43A3C6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470</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92D300A"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86</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598AE93"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24EA501A"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5111932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2A463A2C"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2.12</w:t>
            </w:r>
          </w:p>
        </w:tc>
        <w:tc>
          <w:tcPr>
            <w:tcW w:w="1276"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332740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8.41</w:t>
            </w:r>
          </w:p>
        </w:tc>
        <w:tc>
          <w:tcPr>
            <w:tcW w:w="1134"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2199829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685</w:t>
            </w:r>
          </w:p>
        </w:tc>
        <w:tc>
          <w:tcPr>
            <w:tcW w:w="1417"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19348D9D"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81</w:t>
            </w:r>
          </w:p>
        </w:tc>
        <w:tc>
          <w:tcPr>
            <w:tcW w:w="1350" w:type="dxa"/>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10298BF1" w14:textId="77777777" w:rsidR="00740E8B" w:rsidRPr="003B7E10"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1D6A93E8" w14:textId="77777777" w:rsidTr="009067DA">
        <w:trPr>
          <w:trHeight w:hRule="exact" w:val="397"/>
        </w:trPr>
        <w:tc>
          <w:tcPr>
            <w:tcW w:w="1716" w:type="dxa"/>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C0FCE1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Epoxy/Ag MFs</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561F74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0.20</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A5793F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CD34CC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0</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1357265"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0</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A724915" w14:textId="113AAC9E" w:rsidR="00740E8B" w:rsidRPr="003B7E10" w:rsidRDefault="00740E8B" w:rsidP="00C03101">
            <w:pPr>
              <w:widowControl/>
              <w:jc w:val="center"/>
              <w:rPr>
                <w:rFonts w:ascii="Times New Roman" w:eastAsia="宋体" w:hAnsi="Times New Roman" w:cs="Times New Roman"/>
                <w:color w:val="000000" w:themeColor="text1"/>
                <w:kern w:val="24"/>
                <w:sz w:val="24"/>
                <w:szCs w:val="24"/>
              </w:rPr>
            </w:pPr>
            <w:r w:rsidRPr="003B7E10">
              <w:rPr>
                <w:rFonts w:ascii="Times New Roman" w:eastAsia="宋体" w:hAnsi="Times New Roman" w:cs="Times New Roman"/>
                <w:color w:val="000000" w:themeColor="text1"/>
                <w:kern w:val="24"/>
                <w:sz w:val="24"/>
                <w:szCs w:val="24"/>
              </w:rPr>
              <w:fldChar w:fldCharType="begin"/>
            </w:r>
            <w:r w:rsidR="00205962" w:rsidRPr="003B7E10">
              <w:rPr>
                <w:rFonts w:ascii="Times New Roman" w:eastAsia="宋体" w:hAnsi="Times New Roman" w:cs="Times New Roman"/>
                <w:color w:val="000000" w:themeColor="text1"/>
                <w:kern w:val="24"/>
                <w:sz w:val="24"/>
                <w:szCs w:val="24"/>
              </w:rPr>
              <w:instrText xml:space="preserve"> ADDIN EN.CITE &lt;EndNote&gt;&lt;Cite&gt;&lt;Author&gt;Guo&lt;/Author&gt;&lt;Year&gt;2007&lt;/Year&gt;&lt;RecNum&gt;948&lt;/RecNum&gt;&lt;DisplayText&gt;&lt;style face="superscript"&gt;[38]&lt;/style&gt;&lt;/DisplayText&gt;&lt;record&gt;&lt;rec-number&gt;948&lt;/rec-number&gt;&lt;foreign-keys&gt;&lt;key app="EN" db-id="2dpd0saphrarx5ezwpdpzx06f0wf9z592d22" timestamp="1736654506"&gt;948&lt;/key&gt;&lt;/foreign-keys&gt;&lt;ref-type name="Journal Article"&gt;17&lt;/ref-type&gt;&lt;contributors&gt;&lt;authors&gt;&lt;author&gt;Guo, Jiaqi&lt;/author&gt;&lt;author&gt;Wang, Xinwei&lt;/author&gt;&lt;author&gt;Wang, Tao&lt;/author&gt;&lt;/authors&gt;&lt;/contributors&gt;&lt;titles&gt;&lt;title&gt;Thermal characterization of microscale conductive and nonconductive wires using transient electrothermal technique&lt;/title&gt;&lt;secondary-title&gt;Journal of Applied Physics&lt;/secondary-title&gt;&lt;/titles&gt;&lt;periodical&gt;&lt;full-title&gt;Journal of Applied Physics&lt;/full-title&gt;&lt;/periodical&gt;&lt;pages&gt;063537&lt;/pages&gt;&lt;volume&gt;101&lt;/volume&gt;&lt;number&gt;6&lt;/number&gt;&lt;dates&gt;&lt;year&gt;2007&lt;/year&gt;&lt;pub-dates&gt;&lt;date&gt;Mar 15&lt;/date&gt;&lt;/pub-dates&gt;&lt;/dates&gt;&lt;isbn&gt;0021-8979&lt;/isbn&gt;&lt;accession-num&gt;WOS:000245317700058&lt;/accession-num&gt;&lt;work-type&gt;Article&lt;/work-type&gt;&lt;urls&gt;&lt;related-urls&gt;&lt;url&gt;&lt;style face="underline" font="default" size="100%"&gt;&amp;lt;Go to ISI&amp;gt;://WOS:000245317700058&lt;/style&gt;&lt;/url&gt;&lt;/related-urls&gt;&lt;/urls&gt;&lt;custom7&gt;063537&lt;/custom7&gt;&lt;electronic-resource-num&gt;10.1063/1.2714679&lt;/electronic-resource-num&gt;&lt;/record&gt;&lt;/Cite&gt;&lt;/EndNote&gt;</w:instrText>
            </w:r>
            <w:r w:rsidRPr="003B7E10">
              <w:rPr>
                <w:rFonts w:ascii="Times New Roman" w:eastAsia="宋体" w:hAnsi="Times New Roman" w:cs="Times New Roman"/>
                <w:color w:val="000000" w:themeColor="text1"/>
                <w:kern w:val="24"/>
                <w:sz w:val="24"/>
                <w:szCs w:val="24"/>
              </w:rPr>
              <w:fldChar w:fldCharType="separate"/>
            </w:r>
            <w:r w:rsidR="00205962" w:rsidRPr="003B7E10">
              <w:rPr>
                <w:rFonts w:ascii="Times New Roman" w:eastAsia="宋体" w:hAnsi="Times New Roman" w:cs="Times New Roman"/>
                <w:noProof/>
                <w:color w:val="000000" w:themeColor="text1"/>
                <w:kern w:val="24"/>
                <w:sz w:val="24"/>
                <w:szCs w:val="24"/>
              </w:rPr>
              <w:t>[38]</w:t>
            </w:r>
            <w:r w:rsidRPr="003B7E10">
              <w:rPr>
                <w:rFonts w:ascii="Times New Roman" w:eastAsia="宋体" w:hAnsi="Times New Roman" w:cs="Times New Roman"/>
                <w:color w:val="000000" w:themeColor="text1"/>
                <w:kern w:val="24"/>
                <w:sz w:val="24"/>
                <w:szCs w:val="24"/>
              </w:rPr>
              <w:fldChar w:fldCharType="end"/>
            </w:r>
          </w:p>
        </w:tc>
      </w:tr>
      <w:tr w:rsidR="006156C9" w:rsidRPr="006156C9" w14:paraId="03C3D9D2"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1CB8E6A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C745C91"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1.13</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7101BB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3.92</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0040AD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463</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6204E92"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118</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072EB90"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66BAECB3"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0B87ECF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89B530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2.14</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9CCA7A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6.12</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B47A9F9"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968</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750913E"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158</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8E0E4EA"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0234F14E"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2C178D6F"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1E999F3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4.38</w:t>
            </w:r>
          </w:p>
        </w:tc>
        <w:tc>
          <w:tcPr>
            <w:tcW w:w="1276"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067DA3D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9.80</w:t>
            </w:r>
          </w:p>
        </w:tc>
        <w:tc>
          <w:tcPr>
            <w:tcW w:w="1134"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1D029AE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2090</w:t>
            </w:r>
          </w:p>
        </w:tc>
        <w:tc>
          <w:tcPr>
            <w:tcW w:w="1417"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07FCCA03"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213</w:t>
            </w:r>
          </w:p>
        </w:tc>
        <w:tc>
          <w:tcPr>
            <w:tcW w:w="1350" w:type="dxa"/>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07DE9CE0"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0327CC98" w14:textId="77777777" w:rsidTr="009067DA">
        <w:trPr>
          <w:trHeight w:hRule="exact" w:val="397"/>
        </w:trPr>
        <w:tc>
          <w:tcPr>
            <w:tcW w:w="1716" w:type="dxa"/>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419EC1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PDMS-AgFs-PAg</w:t>
            </w:r>
          </w:p>
          <w:p w14:paraId="3183156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(PAg: 10wt%)</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CD8381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1.7</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DEC2B2F"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1.05</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84194B2"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750</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6F25CB7"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714</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ADB891B"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hint="eastAsia"/>
                <w:color w:val="000000" w:themeColor="text1"/>
                <w:kern w:val="24"/>
                <w:sz w:val="24"/>
                <w:szCs w:val="24"/>
              </w:rPr>
              <w:t>This work</w:t>
            </w:r>
          </w:p>
        </w:tc>
      </w:tr>
      <w:tr w:rsidR="006156C9" w:rsidRPr="006156C9" w14:paraId="0879AB79"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28E0996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B6977AF"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2.7</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82143B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2.33</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F2EFCAD"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1250</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8A039BC"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536</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65D3C6AC"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12263A4E"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3EB4058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B447A8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D1CBA19"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3.92</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21C280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2150</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D375673"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548</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5EFC5A6F"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6E3C5A64"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5F977DFA"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1C8D02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6.6</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FE5B34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5.97</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A1B2EC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3200</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FDDE0BC"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536</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4E03435E"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3B8C493A" w14:textId="77777777" w:rsidTr="009067DA">
        <w:trPr>
          <w:trHeight w:hRule="exact" w:val="397"/>
        </w:trPr>
        <w:tc>
          <w:tcPr>
            <w:tcW w:w="1716" w:type="dxa"/>
            <w:vMerge/>
            <w:tcBorders>
              <w:top w:val="single" w:sz="8" w:space="0" w:color="FFFFFF"/>
              <w:left w:val="single" w:sz="8" w:space="0" w:color="FFFFFF"/>
              <w:bottom w:val="single" w:sz="6" w:space="0" w:color="auto"/>
              <w:right w:val="single" w:sz="8" w:space="0" w:color="FFFFFF"/>
            </w:tcBorders>
            <w:shd w:val="clear" w:color="auto" w:fill="auto"/>
            <w:vAlign w:val="center"/>
            <w:hideMark/>
          </w:tcPr>
          <w:p w14:paraId="1C64A81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5C91344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9.7</w:t>
            </w:r>
          </w:p>
        </w:tc>
        <w:tc>
          <w:tcPr>
            <w:tcW w:w="1276"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498F4AEE"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8.70</w:t>
            </w:r>
          </w:p>
        </w:tc>
        <w:tc>
          <w:tcPr>
            <w:tcW w:w="1134"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193A5CB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4750</w:t>
            </w:r>
          </w:p>
        </w:tc>
        <w:tc>
          <w:tcPr>
            <w:tcW w:w="1417" w:type="dxa"/>
            <w:tcBorders>
              <w:top w:val="single" w:sz="8" w:space="0" w:color="FFFFFF"/>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6F037A32"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546</w:t>
            </w:r>
          </w:p>
        </w:tc>
        <w:tc>
          <w:tcPr>
            <w:tcW w:w="1350" w:type="dxa"/>
            <w:vMerge/>
            <w:tcBorders>
              <w:left w:val="single" w:sz="8" w:space="0" w:color="FFFFFF"/>
              <w:bottom w:val="single" w:sz="6" w:space="0" w:color="auto"/>
              <w:right w:val="single" w:sz="8" w:space="0" w:color="FFFFFF"/>
            </w:tcBorders>
            <w:shd w:val="clear" w:color="auto" w:fill="auto"/>
            <w:tcMar>
              <w:top w:w="72" w:type="dxa"/>
              <w:left w:w="144" w:type="dxa"/>
              <w:bottom w:w="72" w:type="dxa"/>
              <w:right w:w="144" w:type="dxa"/>
            </w:tcMar>
            <w:vAlign w:val="center"/>
            <w:hideMark/>
          </w:tcPr>
          <w:p w14:paraId="7373C653"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107FFF0E" w14:textId="77777777" w:rsidTr="009067DA">
        <w:trPr>
          <w:trHeight w:hRule="exact" w:val="397"/>
        </w:trPr>
        <w:tc>
          <w:tcPr>
            <w:tcW w:w="1716" w:type="dxa"/>
            <w:vMerge w:val="restart"/>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FE1FF4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PDMS-AgFs-PAg</w:t>
            </w:r>
          </w:p>
          <w:p w14:paraId="6C0B0C0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(Total Ag fraction: 50 wt%)</w:t>
            </w:r>
          </w:p>
        </w:tc>
        <w:tc>
          <w:tcPr>
            <w:tcW w:w="1393"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7ED93C1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10.2</w:t>
            </w:r>
          </w:p>
        </w:tc>
        <w:tc>
          <w:tcPr>
            <w:tcW w:w="1276"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EE3063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8.70</w:t>
            </w:r>
          </w:p>
        </w:tc>
        <w:tc>
          <w:tcPr>
            <w:tcW w:w="1134"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167226F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5000</w:t>
            </w:r>
          </w:p>
        </w:tc>
        <w:tc>
          <w:tcPr>
            <w:tcW w:w="1417" w:type="dxa"/>
            <w:tcBorders>
              <w:top w:val="single" w:sz="6"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44D1052"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575</w:t>
            </w:r>
          </w:p>
        </w:tc>
        <w:tc>
          <w:tcPr>
            <w:tcW w:w="1350" w:type="dxa"/>
            <w:vMerge w:val="restart"/>
            <w:tcBorders>
              <w:top w:val="single" w:sz="6" w:space="0" w:color="auto"/>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0B77DDAD"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hint="eastAsia"/>
                <w:color w:val="000000" w:themeColor="text1"/>
                <w:kern w:val="24"/>
                <w:sz w:val="24"/>
                <w:szCs w:val="24"/>
              </w:rPr>
              <w:t>This work</w:t>
            </w:r>
          </w:p>
        </w:tc>
      </w:tr>
      <w:tr w:rsidR="006156C9" w:rsidRPr="006156C9" w14:paraId="29B0D1EB"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19688153"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5935FA55"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12.5</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06D17D07"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8.70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DB6297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6150</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061B5B6"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707</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7F84EE24"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p>
        </w:tc>
      </w:tr>
      <w:tr w:rsidR="006156C9" w:rsidRPr="006156C9" w14:paraId="61E121F8" w14:textId="77777777" w:rsidTr="009067DA">
        <w:trPr>
          <w:trHeight w:hRule="exact" w:val="397"/>
        </w:trPr>
        <w:tc>
          <w:tcPr>
            <w:tcW w:w="1716" w:type="dxa"/>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14:paraId="7F71DB2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4DF0EBD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17.6</w:t>
            </w:r>
          </w:p>
        </w:tc>
        <w:tc>
          <w:tcPr>
            <w:tcW w:w="127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2E936E98"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8.70</w:t>
            </w:r>
          </w:p>
        </w:tc>
        <w:tc>
          <w:tcPr>
            <w:tcW w:w="113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6906838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8700</w:t>
            </w:r>
          </w:p>
        </w:tc>
        <w:tc>
          <w:tcPr>
            <w:tcW w:w="141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14:paraId="39EFADE0"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1000</w:t>
            </w:r>
          </w:p>
        </w:tc>
        <w:tc>
          <w:tcPr>
            <w:tcW w:w="1350" w:type="dxa"/>
            <w:vMerge/>
            <w:tcBorders>
              <w:left w:val="single" w:sz="8" w:space="0" w:color="FFFFFF"/>
              <w:right w:val="single" w:sz="8" w:space="0" w:color="FFFFFF"/>
            </w:tcBorders>
            <w:shd w:val="clear" w:color="auto" w:fill="auto"/>
            <w:tcMar>
              <w:top w:w="72" w:type="dxa"/>
              <w:left w:w="144" w:type="dxa"/>
              <w:bottom w:w="72" w:type="dxa"/>
              <w:right w:w="144" w:type="dxa"/>
            </w:tcMar>
            <w:vAlign w:val="center"/>
            <w:hideMark/>
          </w:tcPr>
          <w:p w14:paraId="3AEE4530"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p>
        </w:tc>
      </w:tr>
      <w:tr w:rsidR="00740E8B" w:rsidRPr="006156C9" w14:paraId="2448BE63" w14:textId="77777777" w:rsidTr="009067DA">
        <w:trPr>
          <w:trHeight w:hRule="exact" w:val="397"/>
        </w:trPr>
        <w:tc>
          <w:tcPr>
            <w:tcW w:w="1716" w:type="dxa"/>
            <w:vMerge/>
            <w:tcBorders>
              <w:top w:val="single" w:sz="8" w:space="0" w:color="FFFFFF"/>
              <w:left w:val="single" w:sz="8" w:space="0" w:color="FFFFFF"/>
              <w:bottom w:val="single" w:sz="8" w:space="0" w:color="auto"/>
              <w:right w:val="single" w:sz="8" w:space="0" w:color="FFFFFF"/>
            </w:tcBorders>
            <w:shd w:val="clear" w:color="auto" w:fill="auto"/>
            <w:vAlign w:val="center"/>
            <w:hideMark/>
          </w:tcPr>
          <w:p w14:paraId="14E117A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p>
        </w:tc>
        <w:tc>
          <w:tcPr>
            <w:tcW w:w="1393" w:type="dxa"/>
            <w:tcBorders>
              <w:top w:val="single" w:sz="8" w:space="0" w:color="FFFFFF"/>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1A549B50"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24.3</w:t>
            </w:r>
          </w:p>
        </w:tc>
        <w:tc>
          <w:tcPr>
            <w:tcW w:w="1276" w:type="dxa"/>
            <w:tcBorders>
              <w:top w:val="single" w:sz="8" w:space="0" w:color="FFFFFF"/>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3AD71066"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r w:rsidRPr="006156C9">
              <w:rPr>
                <w:rFonts w:ascii="Times New Roman" w:eastAsia="宋体" w:hAnsi="Times New Roman" w:cs="Times New Roman"/>
                <w:color w:val="000000" w:themeColor="text1"/>
                <w:kern w:val="24"/>
                <w:sz w:val="24"/>
                <w:szCs w:val="24"/>
              </w:rPr>
              <w:t>8.70</w:t>
            </w:r>
          </w:p>
        </w:tc>
        <w:tc>
          <w:tcPr>
            <w:tcW w:w="1134" w:type="dxa"/>
            <w:tcBorders>
              <w:top w:val="single" w:sz="8" w:space="0" w:color="FFFFFF"/>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679CE5B4" w14:textId="77777777" w:rsidR="00740E8B" w:rsidRPr="006156C9" w:rsidRDefault="00740E8B" w:rsidP="00C03101">
            <w:pPr>
              <w:widowControl/>
              <w:jc w:val="center"/>
              <w:rPr>
                <w:rFonts w:ascii="Times New Roman" w:eastAsia="宋体" w:hAnsi="Times New Roman" w:cs="Times New Roman"/>
                <w:color w:val="000000" w:themeColor="text1"/>
                <w:kern w:val="0"/>
                <w:sz w:val="24"/>
                <w:szCs w:val="24"/>
              </w:rPr>
            </w:pPr>
            <w:bookmarkStart w:id="3" w:name="_Hlk194916398"/>
            <w:r w:rsidRPr="006156C9">
              <w:rPr>
                <w:rFonts w:ascii="Times New Roman" w:eastAsia="宋体" w:hAnsi="Times New Roman" w:cs="Times New Roman"/>
                <w:color w:val="000000" w:themeColor="text1"/>
                <w:kern w:val="24"/>
                <w:sz w:val="24"/>
                <w:szCs w:val="24"/>
              </w:rPr>
              <w:t>12050</w:t>
            </w:r>
            <w:bookmarkEnd w:id="3"/>
          </w:p>
        </w:tc>
        <w:tc>
          <w:tcPr>
            <w:tcW w:w="1417" w:type="dxa"/>
            <w:tcBorders>
              <w:top w:val="single" w:sz="8" w:space="0" w:color="FFFFFF"/>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092523A1"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r w:rsidRPr="006156C9">
              <w:rPr>
                <w:rFonts w:ascii="Times New Roman" w:eastAsia="宋体" w:hAnsi="Times New Roman" w:cs="Times New Roman"/>
                <w:color w:val="000000" w:themeColor="text1"/>
                <w:kern w:val="24"/>
                <w:sz w:val="24"/>
                <w:szCs w:val="24"/>
              </w:rPr>
              <w:t>1385</w:t>
            </w:r>
          </w:p>
        </w:tc>
        <w:tc>
          <w:tcPr>
            <w:tcW w:w="1350" w:type="dxa"/>
            <w:vMerge/>
            <w:tcBorders>
              <w:left w:val="single" w:sz="8" w:space="0" w:color="FFFFFF"/>
              <w:bottom w:val="single" w:sz="8" w:space="0" w:color="auto"/>
              <w:right w:val="single" w:sz="8" w:space="0" w:color="FFFFFF"/>
            </w:tcBorders>
            <w:shd w:val="clear" w:color="auto" w:fill="auto"/>
            <w:tcMar>
              <w:top w:w="72" w:type="dxa"/>
              <w:left w:w="144" w:type="dxa"/>
              <w:bottom w:w="72" w:type="dxa"/>
              <w:right w:w="144" w:type="dxa"/>
            </w:tcMar>
            <w:vAlign w:val="center"/>
            <w:hideMark/>
          </w:tcPr>
          <w:p w14:paraId="70D486EA" w14:textId="77777777" w:rsidR="00740E8B" w:rsidRPr="006156C9" w:rsidRDefault="00740E8B" w:rsidP="00C03101">
            <w:pPr>
              <w:widowControl/>
              <w:jc w:val="center"/>
              <w:rPr>
                <w:rFonts w:ascii="Times New Roman" w:eastAsia="宋体" w:hAnsi="Times New Roman" w:cs="Times New Roman"/>
                <w:color w:val="000000" w:themeColor="text1"/>
                <w:kern w:val="24"/>
                <w:sz w:val="24"/>
                <w:szCs w:val="24"/>
              </w:rPr>
            </w:pPr>
          </w:p>
        </w:tc>
      </w:tr>
    </w:tbl>
    <w:p w14:paraId="3D5D809A" w14:textId="77777777" w:rsidR="006478B2" w:rsidRPr="006156C9" w:rsidRDefault="006478B2" w:rsidP="00740E8B">
      <w:pPr>
        <w:spacing w:afterLines="50" w:after="156" w:line="360" w:lineRule="auto"/>
        <w:rPr>
          <w:rFonts w:ascii="Times New Roman" w:hAnsi="Times New Roman" w:cs="Times New Roman"/>
          <w:color w:val="000000" w:themeColor="text1"/>
          <w:sz w:val="24"/>
          <w:szCs w:val="24"/>
        </w:rPr>
      </w:pPr>
    </w:p>
    <w:p w14:paraId="02F92211" w14:textId="7F337E6E" w:rsidR="006478B2" w:rsidRPr="006156C9" w:rsidRDefault="00BE2BAF" w:rsidP="0042038A">
      <w:pPr>
        <w:spacing w:line="360" w:lineRule="auto"/>
        <w:rPr>
          <w:rFonts w:ascii="Times New Roman" w:hAnsi="Times New Roman" w:cs="Times New Roman"/>
          <w:b/>
          <w:bCs/>
          <w:color w:val="000000" w:themeColor="text1"/>
          <w:sz w:val="28"/>
          <w:szCs w:val="28"/>
        </w:rPr>
      </w:pPr>
      <w:r w:rsidRPr="006156C9">
        <w:rPr>
          <w:rFonts w:ascii="Times New Roman" w:hAnsi="Times New Roman" w:cs="Times New Roman" w:hint="eastAsia"/>
          <w:b/>
          <w:bCs/>
          <w:color w:val="000000" w:themeColor="text1"/>
          <w:sz w:val="28"/>
          <w:szCs w:val="28"/>
        </w:rPr>
        <w:t>References</w:t>
      </w:r>
    </w:p>
    <w:p w14:paraId="0AA38AC5" w14:textId="77777777" w:rsidR="00205962" w:rsidRPr="00205962" w:rsidRDefault="006478B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color w:val="000000" w:themeColor="text1"/>
          <w:sz w:val="24"/>
          <w:szCs w:val="24"/>
        </w:rPr>
        <w:fldChar w:fldCharType="begin"/>
      </w:r>
      <w:r w:rsidRPr="00205962">
        <w:rPr>
          <w:rFonts w:ascii="Times New Roman" w:hAnsi="Times New Roman" w:cs="Times New Roman"/>
          <w:color w:val="000000" w:themeColor="text1"/>
          <w:sz w:val="24"/>
          <w:szCs w:val="24"/>
        </w:rPr>
        <w:instrText xml:space="preserve"> ADDIN EN.REFLIST </w:instrText>
      </w:r>
      <w:r w:rsidRPr="00205962">
        <w:rPr>
          <w:rFonts w:ascii="Times New Roman" w:hAnsi="Times New Roman" w:cs="Times New Roman"/>
          <w:color w:val="000000" w:themeColor="text1"/>
          <w:sz w:val="24"/>
          <w:szCs w:val="24"/>
        </w:rPr>
        <w:fldChar w:fldCharType="separate"/>
      </w:r>
      <w:r w:rsidR="00205962" w:rsidRPr="00205962">
        <w:rPr>
          <w:rFonts w:ascii="Times New Roman" w:hAnsi="Times New Roman" w:cs="Times New Roman"/>
          <w:sz w:val="24"/>
          <w:szCs w:val="24"/>
        </w:rPr>
        <w:t>[1] Florio, G. M.; Zwier, T. S.; Myshakin, E. M.</w:t>
      </w:r>
      <w:r w:rsidR="00205962" w:rsidRPr="00205962">
        <w:rPr>
          <w:rFonts w:ascii="Times New Roman" w:hAnsi="Times New Roman" w:cs="Times New Roman"/>
          <w:i/>
          <w:sz w:val="24"/>
          <w:szCs w:val="24"/>
        </w:rPr>
        <w:t>, et al.</w:t>
      </w:r>
      <w:r w:rsidR="00205962" w:rsidRPr="00205962">
        <w:rPr>
          <w:rFonts w:ascii="Times New Roman" w:hAnsi="Times New Roman" w:cs="Times New Roman"/>
          <w:sz w:val="24"/>
          <w:szCs w:val="24"/>
        </w:rPr>
        <w:t xml:space="preserve">, Theoretical modeling of the OH stretch infrared spectrum of carboxylic acid dimers based on first-principles anharmonic couplings. </w:t>
      </w:r>
      <w:r w:rsidR="00205962" w:rsidRPr="00205962">
        <w:rPr>
          <w:rFonts w:ascii="Times New Roman" w:hAnsi="Times New Roman" w:cs="Times New Roman"/>
          <w:i/>
          <w:sz w:val="24"/>
          <w:szCs w:val="24"/>
        </w:rPr>
        <w:t xml:space="preserve">Journal of Chemical Physics </w:t>
      </w:r>
      <w:r w:rsidR="00205962" w:rsidRPr="00205962">
        <w:rPr>
          <w:rFonts w:ascii="Times New Roman" w:hAnsi="Times New Roman" w:cs="Times New Roman"/>
          <w:b/>
          <w:sz w:val="24"/>
          <w:szCs w:val="24"/>
        </w:rPr>
        <w:t>2003,</w:t>
      </w:r>
      <w:r w:rsidR="00205962" w:rsidRPr="00205962">
        <w:rPr>
          <w:rFonts w:ascii="Times New Roman" w:hAnsi="Times New Roman" w:cs="Times New Roman"/>
          <w:sz w:val="24"/>
          <w:szCs w:val="24"/>
        </w:rPr>
        <w:t xml:space="preserve"> </w:t>
      </w:r>
      <w:r w:rsidR="00205962" w:rsidRPr="00205962">
        <w:rPr>
          <w:rFonts w:ascii="Times New Roman" w:hAnsi="Times New Roman" w:cs="Times New Roman"/>
          <w:i/>
          <w:sz w:val="24"/>
          <w:szCs w:val="24"/>
        </w:rPr>
        <w:t>118,</w:t>
      </w:r>
      <w:r w:rsidR="00205962" w:rsidRPr="00205962">
        <w:rPr>
          <w:rFonts w:ascii="Times New Roman" w:hAnsi="Times New Roman" w:cs="Times New Roman"/>
          <w:sz w:val="24"/>
          <w:szCs w:val="24"/>
        </w:rPr>
        <w:t xml:space="preserve"> 1735.</w:t>
      </w:r>
    </w:p>
    <w:p w14:paraId="4912048D"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[2] Zhao, J.; Feng, J.; Jiang, Y.</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Skin-Integrated Electrodes Based on Room-Temperature Curable, Highly Conductive Silver/Polydimethylsiloxane Composites. </w:t>
      </w:r>
      <w:r w:rsidRPr="00205962">
        <w:rPr>
          <w:rFonts w:ascii="Times New Roman" w:hAnsi="Times New Roman" w:cs="Times New Roman"/>
          <w:i/>
          <w:sz w:val="24"/>
          <w:szCs w:val="24"/>
        </w:rPr>
        <w:t xml:space="preserve">Small </w:t>
      </w:r>
      <w:r w:rsidRPr="00205962">
        <w:rPr>
          <w:rFonts w:ascii="Times New Roman" w:hAnsi="Times New Roman" w:cs="Times New Roman"/>
          <w:b/>
          <w:sz w:val="24"/>
          <w:szCs w:val="24"/>
        </w:rPr>
        <w:t>2024,</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20,</w:t>
      </w:r>
      <w:r w:rsidRPr="00205962">
        <w:rPr>
          <w:rFonts w:ascii="Times New Roman" w:hAnsi="Times New Roman" w:cs="Times New Roman"/>
          <w:sz w:val="24"/>
          <w:szCs w:val="24"/>
        </w:rPr>
        <w:t xml:space="preserve"> 2309470.</w:t>
      </w:r>
    </w:p>
    <w:p w14:paraId="15CC348B"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[3] Zhang, W.; Liu, J.; Liu, H.</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Surface Functionalization of Micrometer Silver Flakes for Fabricating High-Performance Electrically Conductive Adhesives. </w:t>
      </w:r>
      <w:r w:rsidRPr="00205962">
        <w:rPr>
          <w:rFonts w:ascii="Times New Roman" w:hAnsi="Times New Roman" w:cs="Times New Roman"/>
          <w:i/>
          <w:sz w:val="24"/>
          <w:szCs w:val="24"/>
        </w:rPr>
        <w:t xml:space="preserve">ACS Applied Electronic Materials </w:t>
      </w:r>
      <w:r w:rsidRPr="00205962">
        <w:rPr>
          <w:rFonts w:ascii="Times New Roman" w:hAnsi="Times New Roman" w:cs="Times New Roman"/>
          <w:b/>
          <w:sz w:val="24"/>
          <w:szCs w:val="24"/>
        </w:rPr>
        <w:t>2022,</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4,</w:t>
      </w:r>
      <w:r w:rsidRPr="00205962">
        <w:rPr>
          <w:rFonts w:ascii="Times New Roman" w:hAnsi="Times New Roman" w:cs="Times New Roman"/>
          <w:sz w:val="24"/>
          <w:szCs w:val="24"/>
        </w:rPr>
        <w:t xml:space="preserve"> 5387.</w:t>
      </w:r>
    </w:p>
    <w:p w14:paraId="038BCFE4" w14:textId="26D031D8"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[4] Zhang, R.; Moon, K.-s.; Lin, W.</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A simple, low-cost approach to prepare flexible highly conductive polymer composites by </w:t>
      </w:r>
      <w:r>
        <w:rPr>
          <w:rFonts w:ascii="Times New Roman" w:hAnsi="Times New Roman" w:cs="Times New Roman" w:hint="eastAsia"/>
          <w:sz w:val="24"/>
          <w:szCs w:val="24"/>
        </w:rPr>
        <w:t>i</w:t>
      </w:r>
      <w:r w:rsidRPr="00205962">
        <w:rPr>
          <w:rFonts w:ascii="Times New Roman" w:hAnsi="Times New Roman" w:cs="Times New Roman"/>
          <w:sz w:val="24"/>
          <w:szCs w:val="24"/>
        </w:rPr>
        <w:t>n</w:t>
      </w:r>
      <w:r>
        <w:rPr>
          <w:rFonts w:ascii="Times New Roman" w:hAnsi="Times New Roman" w:cs="Times New Roman" w:hint="eastAsia"/>
          <w:sz w:val="24"/>
          <w:szCs w:val="24"/>
        </w:rPr>
        <w:t>-</w:t>
      </w:r>
      <w:r w:rsidRPr="00205962">
        <w:rPr>
          <w:rFonts w:ascii="Times New Roman" w:hAnsi="Times New Roman" w:cs="Times New Roman"/>
          <w:sz w:val="24"/>
          <w:szCs w:val="24"/>
        </w:rPr>
        <w:t xml:space="preserve">situ reduction of silver carboxylate for flexible electronic applications. </w:t>
      </w:r>
      <w:r w:rsidRPr="00205962">
        <w:rPr>
          <w:rFonts w:ascii="Times New Roman" w:hAnsi="Times New Roman" w:cs="Times New Roman"/>
          <w:i/>
          <w:sz w:val="24"/>
          <w:szCs w:val="24"/>
        </w:rPr>
        <w:t xml:space="preserve">Composites Science and Technology </w:t>
      </w:r>
      <w:r w:rsidRPr="00205962">
        <w:rPr>
          <w:rFonts w:ascii="Times New Roman" w:hAnsi="Times New Roman" w:cs="Times New Roman"/>
          <w:b/>
          <w:sz w:val="24"/>
          <w:szCs w:val="24"/>
        </w:rPr>
        <w:t>2011,</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71,</w:t>
      </w:r>
      <w:r w:rsidRPr="00205962">
        <w:rPr>
          <w:rFonts w:ascii="Times New Roman" w:hAnsi="Times New Roman" w:cs="Times New Roman"/>
          <w:sz w:val="24"/>
          <w:szCs w:val="24"/>
        </w:rPr>
        <w:t xml:space="preserve"> 528.</w:t>
      </w:r>
    </w:p>
    <w:p w14:paraId="282B5192" w14:textId="6BE70B79"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[5] Mou, Y.; Liu, J.; Wang, Q.</w:t>
      </w:r>
      <w:r w:rsidRPr="00205962">
        <w:rPr>
          <w:rFonts w:ascii="Times New Roman" w:hAnsi="Times New Roman" w:cs="Times New Roman"/>
          <w:i/>
          <w:sz w:val="24"/>
          <w:szCs w:val="24"/>
        </w:rPr>
        <w:t>, et al.</w:t>
      </w:r>
      <w:r w:rsidRPr="00205962">
        <w:rPr>
          <w:rFonts w:ascii="Times New Roman" w:hAnsi="Times New Roman" w:cs="Times New Roman"/>
          <w:sz w:val="24"/>
          <w:szCs w:val="24"/>
        </w:rPr>
        <w:t>, A novel thermal conductive Ag</w:t>
      </w:r>
      <w:r w:rsidRPr="00205962">
        <w:rPr>
          <w:rFonts w:ascii="Times New Roman" w:hAnsi="Times New Roman" w:cs="Times New Roman"/>
          <w:sz w:val="24"/>
          <w:szCs w:val="24"/>
          <w:vertAlign w:val="subscript"/>
        </w:rPr>
        <w:t>2</w:t>
      </w:r>
      <w:r w:rsidRPr="00205962">
        <w:rPr>
          <w:rFonts w:ascii="Times New Roman" w:hAnsi="Times New Roman" w:cs="Times New Roman"/>
          <w:sz w:val="24"/>
          <w:szCs w:val="24"/>
        </w:rPr>
        <w:t xml:space="preserve">O paste for thermal management of light-emitting diode. </w:t>
      </w:r>
      <w:r w:rsidRPr="00205962">
        <w:rPr>
          <w:rFonts w:ascii="Times New Roman" w:hAnsi="Times New Roman" w:cs="Times New Roman"/>
          <w:i/>
          <w:sz w:val="24"/>
          <w:szCs w:val="24"/>
        </w:rPr>
        <w:t xml:space="preserve">Materials Letters </w:t>
      </w:r>
      <w:r w:rsidRPr="00205962">
        <w:rPr>
          <w:rFonts w:ascii="Times New Roman" w:hAnsi="Times New Roman" w:cs="Times New Roman"/>
          <w:b/>
          <w:sz w:val="24"/>
          <w:szCs w:val="24"/>
        </w:rPr>
        <w:t>2022,</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316,</w:t>
      </w:r>
      <w:r w:rsidRPr="00205962">
        <w:rPr>
          <w:rFonts w:ascii="Times New Roman" w:hAnsi="Times New Roman" w:cs="Times New Roman"/>
          <w:sz w:val="24"/>
          <w:szCs w:val="24"/>
        </w:rPr>
        <w:t xml:space="preserve"> 132022.</w:t>
      </w:r>
    </w:p>
    <w:p w14:paraId="0D2A2E9C" w14:textId="151D31D5"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 xml:space="preserve">[6] Puzan, A. N.; Baumer, V. N.; Mateychenko, P. V., Structure and decomposition of </w:t>
      </w:r>
      <w:r w:rsidRPr="00205962">
        <w:rPr>
          <w:rFonts w:ascii="Times New Roman" w:hAnsi="Times New Roman" w:cs="Times New Roman"/>
          <w:sz w:val="24"/>
          <w:szCs w:val="24"/>
        </w:rPr>
        <w:lastRenderedPageBreak/>
        <w:t>the silver formate Ag(HCO</w:t>
      </w:r>
      <w:r w:rsidRPr="00205962">
        <w:rPr>
          <w:rFonts w:ascii="Times New Roman" w:hAnsi="Times New Roman" w:cs="Times New Roman"/>
          <w:sz w:val="24"/>
          <w:szCs w:val="24"/>
          <w:vertAlign w:val="subscript"/>
        </w:rPr>
        <w:t>2</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 xml:space="preserve">Journal of Solid State Chemistry </w:t>
      </w:r>
      <w:r w:rsidRPr="00205962">
        <w:rPr>
          <w:rFonts w:ascii="Times New Roman" w:hAnsi="Times New Roman" w:cs="Times New Roman"/>
          <w:b/>
          <w:sz w:val="24"/>
          <w:szCs w:val="24"/>
        </w:rPr>
        <w:t>2017,</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246,</w:t>
      </w:r>
      <w:r w:rsidRPr="00205962">
        <w:rPr>
          <w:rFonts w:ascii="Times New Roman" w:hAnsi="Times New Roman" w:cs="Times New Roman"/>
          <w:sz w:val="24"/>
          <w:szCs w:val="24"/>
        </w:rPr>
        <w:t xml:space="preserve"> 264.</w:t>
      </w:r>
    </w:p>
    <w:p w14:paraId="0C5AD058"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[7] Wei, J.; Lin, Z.; Lei, Z.</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Lightweight and Highly Compressible Expandable Polymer Microsphere/Silver Nanowire Composites for Wideband Electromagnetic Interference Shielding. </w:t>
      </w:r>
      <w:r w:rsidRPr="00205962">
        <w:rPr>
          <w:rFonts w:ascii="Times New Roman" w:hAnsi="Times New Roman" w:cs="Times New Roman"/>
          <w:i/>
          <w:sz w:val="24"/>
          <w:szCs w:val="24"/>
        </w:rPr>
        <w:t xml:space="preserve">ACS Applied Materials &amp; Interfaces </w:t>
      </w:r>
      <w:r w:rsidRPr="00205962">
        <w:rPr>
          <w:rFonts w:ascii="Times New Roman" w:hAnsi="Times New Roman" w:cs="Times New Roman"/>
          <w:b/>
          <w:sz w:val="24"/>
          <w:szCs w:val="24"/>
        </w:rPr>
        <w:t>2022,</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14,</w:t>
      </w:r>
      <w:r w:rsidRPr="00205962">
        <w:rPr>
          <w:rFonts w:ascii="Times New Roman" w:hAnsi="Times New Roman" w:cs="Times New Roman"/>
          <w:sz w:val="24"/>
          <w:szCs w:val="24"/>
        </w:rPr>
        <w:t xml:space="preserve"> 5940.</w:t>
      </w:r>
    </w:p>
    <w:p w14:paraId="4BFCEA77"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[8] Faseela, K. P.; Ajmal, C. M.; Cha, S.</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In Situ Regeneration of Oxidized Copper Flakes Forming Nanosatellite Particles for Non-Oxidized Highly Conductive Copper Nanocomposites. </w:t>
      </w:r>
      <w:r w:rsidRPr="00205962">
        <w:rPr>
          <w:rFonts w:ascii="Times New Roman" w:hAnsi="Times New Roman" w:cs="Times New Roman"/>
          <w:i/>
          <w:sz w:val="24"/>
          <w:szCs w:val="24"/>
        </w:rPr>
        <w:t xml:space="preserve">Advanced Functional Materials </w:t>
      </w:r>
      <w:r w:rsidRPr="00205962">
        <w:rPr>
          <w:rFonts w:ascii="Times New Roman" w:hAnsi="Times New Roman" w:cs="Times New Roman"/>
          <w:b/>
          <w:sz w:val="24"/>
          <w:szCs w:val="24"/>
        </w:rPr>
        <w:t>2023,</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33,</w:t>
      </w:r>
      <w:r w:rsidRPr="00205962">
        <w:rPr>
          <w:rFonts w:ascii="Times New Roman" w:hAnsi="Times New Roman" w:cs="Times New Roman"/>
          <w:sz w:val="24"/>
          <w:szCs w:val="24"/>
        </w:rPr>
        <w:t xml:space="preserve"> 2304776.</w:t>
      </w:r>
    </w:p>
    <w:p w14:paraId="7BD0C45B"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[9] Kim, I.; Woo, K.; Zhong, Z.</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A photonic sintering derived Ag flake/nanoparticle-based highly sensitive stretchable strain sensor for human motion monitoring. </w:t>
      </w:r>
      <w:r w:rsidRPr="00205962">
        <w:rPr>
          <w:rFonts w:ascii="Times New Roman" w:hAnsi="Times New Roman" w:cs="Times New Roman"/>
          <w:i/>
          <w:sz w:val="24"/>
          <w:szCs w:val="24"/>
        </w:rPr>
        <w:t xml:space="preserve">Nanoscale </w:t>
      </w:r>
      <w:r w:rsidRPr="00205962">
        <w:rPr>
          <w:rFonts w:ascii="Times New Roman" w:hAnsi="Times New Roman" w:cs="Times New Roman"/>
          <w:b/>
          <w:sz w:val="24"/>
          <w:szCs w:val="24"/>
        </w:rPr>
        <w:t>2018,</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10,</w:t>
      </w:r>
      <w:r w:rsidRPr="00205962">
        <w:rPr>
          <w:rFonts w:ascii="Times New Roman" w:hAnsi="Times New Roman" w:cs="Times New Roman"/>
          <w:sz w:val="24"/>
          <w:szCs w:val="24"/>
        </w:rPr>
        <w:t xml:space="preserve"> 7890.</w:t>
      </w:r>
    </w:p>
    <w:p w14:paraId="7AC523E7"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[10] Kim, S. H.; Seo, H.; Kang, J.</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An Ultrastretchable and Self-Healable Nanocomposite Conductor Enabled by Autonomously Percolative Electrical Pathways. </w:t>
      </w:r>
      <w:r w:rsidRPr="00205962">
        <w:rPr>
          <w:rFonts w:ascii="Times New Roman" w:hAnsi="Times New Roman" w:cs="Times New Roman"/>
          <w:i/>
          <w:sz w:val="24"/>
          <w:szCs w:val="24"/>
        </w:rPr>
        <w:t xml:space="preserve">ACS Nano </w:t>
      </w:r>
      <w:r w:rsidRPr="00205962">
        <w:rPr>
          <w:rFonts w:ascii="Times New Roman" w:hAnsi="Times New Roman" w:cs="Times New Roman"/>
          <w:b/>
          <w:sz w:val="24"/>
          <w:szCs w:val="24"/>
        </w:rPr>
        <w:t>2019,</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13,</w:t>
      </w:r>
      <w:r w:rsidRPr="00205962">
        <w:rPr>
          <w:rFonts w:ascii="Times New Roman" w:hAnsi="Times New Roman" w:cs="Times New Roman"/>
          <w:sz w:val="24"/>
          <w:szCs w:val="24"/>
        </w:rPr>
        <w:t xml:space="preserve"> 6531.</w:t>
      </w:r>
    </w:p>
    <w:p w14:paraId="422EDAB8"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[11] Suh, D.; Faseela, K. P.; Kim, W.</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Electron tunneling of hierarchically structured silver nanosatellite particles for highly conductive healable nanocomposites. </w:t>
      </w:r>
      <w:r w:rsidRPr="00205962">
        <w:rPr>
          <w:rFonts w:ascii="Times New Roman" w:hAnsi="Times New Roman" w:cs="Times New Roman"/>
          <w:i/>
          <w:sz w:val="24"/>
          <w:szCs w:val="24"/>
        </w:rPr>
        <w:t xml:space="preserve">Nature Communications </w:t>
      </w:r>
      <w:r w:rsidRPr="00205962">
        <w:rPr>
          <w:rFonts w:ascii="Times New Roman" w:hAnsi="Times New Roman" w:cs="Times New Roman"/>
          <w:b/>
          <w:sz w:val="24"/>
          <w:szCs w:val="24"/>
        </w:rPr>
        <w:t>2020,</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11,</w:t>
      </w:r>
      <w:r w:rsidRPr="00205962">
        <w:rPr>
          <w:rFonts w:ascii="Times New Roman" w:hAnsi="Times New Roman" w:cs="Times New Roman"/>
          <w:sz w:val="24"/>
          <w:szCs w:val="24"/>
        </w:rPr>
        <w:t xml:space="preserve"> 2252.</w:t>
      </w:r>
    </w:p>
    <w:p w14:paraId="2A12AE59"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[12] Oh, Y.; Yoon, I. S.; Lee, C.</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Selective photonic sintering of Ag flakes embedded in silicone elastomers to fabricate stretchable conductors. </w:t>
      </w:r>
      <w:r w:rsidRPr="00205962">
        <w:rPr>
          <w:rFonts w:ascii="Times New Roman" w:hAnsi="Times New Roman" w:cs="Times New Roman"/>
          <w:i/>
          <w:sz w:val="24"/>
          <w:szCs w:val="24"/>
        </w:rPr>
        <w:t xml:space="preserve">Journal of Materials Chemistry C </w:t>
      </w:r>
      <w:r w:rsidRPr="00205962">
        <w:rPr>
          <w:rFonts w:ascii="Times New Roman" w:hAnsi="Times New Roman" w:cs="Times New Roman"/>
          <w:b/>
          <w:sz w:val="24"/>
          <w:szCs w:val="24"/>
        </w:rPr>
        <w:t>2017,</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5,</w:t>
      </w:r>
      <w:r w:rsidRPr="00205962">
        <w:rPr>
          <w:rFonts w:ascii="Times New Roman" w:hAnsi="Times New Roman" w:cs="Times New Roman"/>
          <w:sz w:val="24"/>
          <w:szCs w:val="24"/>
        </w:rPr>
        <w:t xml:space="preserve"> 11733.</w:t>
      </w:r>
    </w:p>
    <w:p w14:paraId="6B89FA8B"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[13] Matsuhisa, N.; Inoue, D.; Zalar, P.</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Printable elastic conductors by in-situ formation of silver nanoparticles from silver flakes. </w:t>
      </w:r>
      <w:r w:rsidRPr="00205962">
        <w:rPr>
          <w:rFonts w:ascii="Times New Roman" w:hAnsi="Times New Roman" w:cs="Times New Roman"/>
          <w:i/>
          <w:sz w:val="24"/>
          <w:szCs w:val="24"/>
        </w:rPr>
        <w:t xml:space="preserve">Nature Materials </w:t>
      </w:r>
      <w:r w:rsidRPr="00205962">
        <w:rPr>
          <w:rFonts w:ascii="Times New Roman" w:hAnsi="Times New Roman" w:cs="Times New Roman"/>
          <w:b/>
          <w:sz w:val="24"/>
          <w:szCs w:val="24"/>
        </w:rPr>
        <w:t>2017,</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16,</w:t>
      </w:r>
      <w:r w:rsidRPr="00205962">
        <w:rPr>
          <w:rFonts w:ascii="Times New Roman" w:hAnsi="Times New Roman" w:cs="Times New Roman"/>
          <w:sz w:val="24"/>
          <w:szCs w:val="24"/>
        </w:rPr>
        <w:t xml:space="preserve"> 834.</w:t>
      </w:r>
    </w:p>
    <w:p w14:paraId="417AEAB7"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[14] Wang, T.; Liu, Q.; Liu, H.</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Printable and Highly Stretchable Viscoelastic Conductors with Kinematically Reconstructed Conductive Pathways. </w:t>
      </w:r>
      <w:r w:rsidRPr="00205962">
        <w:rPr>
          <w:rFonts w:ascii="Times New Roman" w:hAnsi="Times New Roman" w:cs="Times New Roman"/>
          <w:i/>
          <w:sz w:val="24"/>
          <w:szCs w:val="24"/>
        </w:rPr>
        <w:t xml:space="preserve">Advanced Materials </w:t>
      </w:r>
      <w:r w:rsidRPr="00205962">
        <w:rPr>
          <w:rFonts w:ascii="Times New Roman" w:hAnsi="Times New Roman" w:cs="Times New Roman"/>
          <w:b/>
          <w:sz w:val="24"/>
          <w:szCs w:val="24"/>
        </w:rPr>
        <w:t>2022,</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34,</w:t>
      </w:r>
      <w:r w:rsidRPr="00205962">
        <w:rPr>
          <w:rFonts w:ascii="Times New Roman" w:hAnsi="Times New Roman" w:cs="Times New Roman"/>
          <w:sz w:val="24"/>
          <w:szCs w:val="24"/>
        </w:rPr>
        <w:t xml:space="preserve"> 2202418.</w:t>
      </w:r>
    </w:p>
    <w:p w14:paraId="31AD001A"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[15] Zhu, H.-W.; Gao, H.-L.; Zhao, H.-Y.</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Printable elastic silver nanowire-based conductor for washable electronic textiles. </w:t>
      </w:r>
      <w:r w:rsidRPr="00205962">
        <w:rPr>
          <w:rFonts w:ascii="Times New Roman" w:hAnsi="Times New Roman" w:cs="Times New Roman"/>
          <w:i/>
          <w:sz w:val="24"/>
          <w:szCs w:val="24"/>
        </w:rPr>
        <w:t xml:space="preserve">Nano Research </w:t>
      </w:r>
      <w:r w:rsidRPr="00205962">
        <w:rPr>
          <w:rFonts w:ascii="Times New Roman" w:hAnsi="Times New Roman" w:cs="Times New Roman"/>
          <w:b/>
          <w:sz w:val="24"/>
          <w:szCs w:val="24"/>
        </w:rPr>
        <w:t>2020,</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13,</w:t>
      </w:r>
      <w:r w:rsidRPr="00205962">
        <w:rPr>
          <w:rFonts w:ascii="Times New Roman" w:hAnsi="Times New Roman" w:cs="Times New Roman"/>
          <w:sz w:val="24"/>
          <w:szCs w:val="24"/>
        </w:rPr>
        <w:t xml:space="preserve"> 2879.</w:t>
      </w:r>
    </w:p>
    <w:p w14:paraId="3EB9373D"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[16] Lee, B.; Cho, H.; Moon, S.</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Omnidirectional printing of elastic conductors for three-dimensional stretchable electronics. </w:t>
      </w:r>
      <w:r w:rsidRPr="00205962">
        <w:rPr>
          <w:rFonts w:ascii="Times New Roman" w:hAnsi="Times New Roman" w:cs="Times New Roman"/>
          <w:i/>
          <w:sz w:val="24"/>
          <w:szCs w:val="24"/>
        </w:rPr>
        <w:t xml:space="preserve">Nature Electronics </w:t>
      </w:r>
      <w:r w:rsidRPr="00205962">
        <w:rPr>
          <w:rFonts w:ascii="Times New Roman" w:hAnsi="Times New Roman" w:cs="Times New Roman"/>
          <w:b/>
          <w:sz w:val="24"/>
          <w:szCs w:val="24"/>
        </w:rPr>
        <w:t>2023,</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6,</w:t>
      </w:r>
      <w:r w:rsidRPr="00205962">
        <w:rPr>
          <w:rFonts w:ascii="Times New Roman" w:hAnsi="Times New Roman" w:cs="Times New Roman"/>
          <w:sz w:val="24"/>
          <w:szCs w:val="24"/>
        </w:rPr>
        <w:t xml:space="preserve"> 307.</w:t>
      </w:r>
    </w:p>
    <w:p w14:paraId="2A45FA22"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[17] Faseela, K. P.; Benny, A. P.; Kim, Y.</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Highly Conductive Strong Healable Nanocomposites via Diels-Alder Reaction and Filler-Polymer Covalent </w:t>
      </w:r>
      <w:r w:rsidRPr="00205962">
        <w:rPr>
          <w:rFonts w:ascii="Times New Roman" w:hAnsi="Times New Roman" w:cs="Times New Roman"/>
          <w:sz w:val="24"/>
          <w:szCs w:val="24"/>
        </w:rPr>
        <w:lastRenderedPageBreak/>
        <w:t xml:space="preserve">Bifunctionalization. </w:t>
      </w:r>
      <w:r w:rsidRPr="00205962">
        <w:rPr>
          <w:rFonts w:ascii="Times New Roman" w:hAnsi="Times New Roman" w:cs="Times New Roman"/>
          <w:i/>
          <w:sz w:val="24"/>
          <w:szCs w:val="24"/>
        </w:rPr>
        <w:t xml:space="preserve">Small </w:t>
      </w:r>
      <w:r w:rsidRPr="00205962">
        <w:rPr>
          <w:rFonts w:ascii="Times New Roman" w:hAnsi="Times New Roman" w:cs="Times New Roman"/>
          <w:b/>
          <w:sz w:val="24"/>
          <w:szCs w:val="24"/>
        </w:rPr>
        <w:t>2022,</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18,</w:t>
      </w:r>
      <w:r w:rsidRPr="00205962">
        <w:rPr>
          <w:rFonts w:ascii="Times New Roman" w:hAnsi="Times New Roman" w:cs="Times New Roman"/>
          <w:sz w:val="24"/>
          <w:szCs w:val="24"/>
        </w:rPr>
        <w:t xml:space="preserve"> 2104764.</w:t>
      </w:r>
    </w:p>
    <w:p w14:paraId="3050D4A1"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 xml:space="preserve">[18] Sun, H.; Han, Z.; Willenbacher, N., Ultrastretchable Conductive Elastomers with a Low Percolation Threshold for Printed Soft Electronics. </w:t>
      </w:r>
      <w:r w:rsidRPr="00205962">
        <w:rPr>
          <w:rFonts w:ascii="Times New Roman" w:hAnsi="Times New Roman" w:cs="Times New Roman"/>
          <w:i/>
          <w:sz w:val="24"/>
          <w:szCs w:val="24"/>
        </w:rPr>
        <w:t xml:space="preserve">ACS Applied Materials &amp; Interfaces </w:t>
      </w:r>
      <w:r w:rsidRPr="00205962">
        <w:rPr>
          <w:rFonts w:ascii="Times New Roman" w:hAnsi="Times New Roman" w:cs="Times New Roman"/>
          <w:b/>
          <w:sz w:val="24"/>
          <w:szCs w:val="24"/>
        </w:rPr>
        <w:t>2019,</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11,</w:t>
      </w:r>
      <w:r w:rsidRPr="00205962">
        <w:rPr>
          <w:rFonts w:ascii="Times New Roman" w:hAnsi="Times New Roman" w:cs="Times New Roman"/>
          <w:sz w:val="24"/>
          <w:szCs w:val="24"/>
        </w:rPr>
        <w:t xml:space="preserve"> 38092.</w:t>
      </w:r>
    </w:p>
    <w:p w14:paraId="12F3DF15"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[19] Ko, Y.; Oh, J.; Park, K. T.</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Stretchable Conductive Adhesives with Superior Electrical Stability as Printable Interconnects in Washable Textile Electronics. </w:t>
      </w:r>
      <w:r w:rsidRPr="00205962">
        <w:rPr>
          <w:rFonts w:ascii="Times New Roman" w:hAnsi="Times New Roman" w:cs="Times New Roman"/>
          <w:i/>
          <w:sz w:val="24"/>
          <w:szCs w:val="24"/>
        </w:rPr>
        <w:t xml:space="preserve">ACS Applied Materials &amp; Interfaces </w:t>
      </w:r>
      <w:r w:rsidRPr="00205962">
        <w:rPr>
          <w:rFonts w:ascii="Times New Roman" w:hAnsi="Times New Roman" w:cs="Times New Roman"/>
          <w:b/>
          <w:sz w:val="24"/>
          <w:szCs w:val="24"/>
        </w:rPr>
        <w:t>2019,</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11,</w:t>
      </w:r>
      <w:r w:rsidRPr="00205962">
        <w:rPr>
          <w:rFonts w:ascii="Times New Roman" w:hAnsi="Times New Roman" w:cs="Times New Roman"/>
          <w:sz w:val="24"/>
          <w:szCs w:val="24"/>
        </w:rPr>
        <w:t xml:space="preserve"> 37043.</w:t>
      </w:r>
    </w:p>
    <w:p w14:paraId="174E332F"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[20] Gu, M.; Song, W.-J.; Hong, J.</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Stretchable batteries with gradient multilayer conductors. </w:t>
      </w:r>
      <w:r w:rsidRPr="00205962">
        <w:rPr>
          <w:rFonts w:ascii="Times New Roman" w:hAnsi="Times New Roman" w:cs="Times New Roman"/>
          <w:i/>
          <w:sz w:val="24"/>
          <w:szCs w:val="24"/>
        </w:rPr>
        <w:t xml:space="preserve">Science Advances </w:t>
      </w:r>
      <w:r w:rsidRPr="00205962">
        <w:rPr>
          <w:rFonts w:ascii="Times New Roman" w:hAnsi="Times New Roman" w:cs="Times New Roman"/>
          <w:b/>
          <w:sz w:val="24"/>
          <w:szCs w:val="24"/>
        </w:rPr>
        <w:t>2019,</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5,</w:t>
      </w:r>
      <w:r w:rsidRPr="00205962">
        <w:rPr>
          <w:rFonts w:ascii="Times New Roman" w:hAnsi="Times New Roman" w:cs="Times New Roman"/>
          <w:sz w:val="24"/>
          <w:szCs w:val="24"/>
        </w:rPr>
        <w:t xml:space="preserve"> eaaw1879.</w:t>
      </w:r>
    </w:p>
    <w:p w14:paraId="15E8C512"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[21] Mou, L.; Qi, J.; Tang, L.</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Highly Stretchable and Biocompatible Liquid Metal-Elastomer Conductors for Self-Healing Electronics. </w:t>
      </w:r>
      <w:r w:rsidRPr="00205962">
        <w:rPr>
          <w:rFonts w:ascii="Times New Roman" w:hAnsi="Times New Roman" w:cs="Times New Roman"/>
          <w:i/>
          <w:sz w:val="24"/>
          <w:szCs w:val="24"/>
        </w:rPr>
        <w:t xml:space="preserve">Small </w:t>
      </w:r>
      <w:r w:rsidRPr="00205962">
        <w:rPr>
          <w:rFonts w:ascii="Times New Roman" w:hAnsi="Times New Roman" w:cs="Times New Roman"/>
          <w:b/>
          <w:sz w:val="24"/>
          <w:szCs w:val="24"/>
        </w:rPr>
        <w:t>2020,</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16,</w:t>
      </w:r>
      <w:r w:rsidRPr="00205962">
        <w:rPr>
          <w:rFonts w:ascii="Times New Roman" w:hAnsi="Times New Roman" w:cs="Times New Roman"/>
          <w:sz w:val="24"/>
          <w:szCs w:val="24"/>
        </w:rPr>
        <w:t xml:space="preserve"> 2005336.</w:t>
      </w:r>
    </w:p>
    <w:p w14:paraId="0FABE764"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[22] Zhong, D.; Shi, S.; Yang, X.</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Highly Stretchable yet Degradable and Recyclable Conductive Composites with Liquid Metal Nanodroplets as Physical Crosslinks. </w:t>
      </w:r>
      <w:r w:rsidRPr="00205962">
        <w:rPr>
          <w:rFonts w:ascii="Times New Roman" w:hAnsi="Times New Roman" w:cs="Times New Roman"/>
          <w:i/>
          <w:sz w:val="24"/>
          <w:szCs w:val="24"/>
        </w:rPr>
        <w:t xml:space="preserve">Advanced Functional Materials </w:t>
      </w:r>
      <w:r w:rsidRPr="00205962">
        <w:rPr>
          <w:rFonts w:ascii="Times New Roman" w:hAnsi="Times New Roman" w:cs="Times New Roman"/>
          <w:b/>
          <w:sz w:val="24"/>
          <w:szCs w:val="24"/>
        </w:rPr>
        <w:t>2024,</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34,</w:t>
      </w:r>
      <w:r w:rsidRPr="00205962">
        <w:rPr>
          <w:rFonts w:ascii="Times New Roman" w:hAnsi="Times New Roman" w:cs="Times New Roman"/>
          <w:sz w:val="24"/>
          <w:szCs w:val="24"/>
        </w:rPr>
        <w:t xml:space="preserve"> 2308032.</w:t>
      </w:r>
    </w:p>
    <w:p w14:paraId="227AEE35"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[23] Hwang, Y.; Lee, J. H.; Kim, Y. H.</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Lubricant-Added Conductive Composite for Direct Writing of a Stretchable Electrode. </w:t>
      </w:r>
      <w:r w:rsidRPr="00205962">
        <w:rPr>
          <w:rFonts w:ascii="Times New Roman" w:hAnsi="Times New Roman" w:cs="Times New Roman"/>
          <w:i/>
          <w:sz w:val="24"/>
          <w:szCs w:val="24"/>
        </w:rPr>
        <w:t xml:space="preserve">ACS Applied Materials &amp; Interfaces </w:t>
      </w:r>
      <w:r w:rsidRPr="00205962">
        <w:rPr>
          <w:rFonts w:ascii="Times New Roman" w:hAnsi="Times New Roman" w:cs="Times New Roman"/>
          <w:b/>
          <w:sz w:val="24"/>
          <w:szCs w:val="24"/>
        </w:rPr>
        <w:t>2019,</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11,</w:t>
      </w:r>
      <w:r w:rsidRPr="00205962">
        <w:rPr>
          <w:rFonts w:ascii="Times New Roman" w:hAnsi="Times New Roman" w:cs="Times New Roman"/>
          <w:sz w:val="24"/>
          <w:szCs w:val="24"/>
        </w:rPr>
        <w:t xml:space="preserve"> 48459.</w:t>
      </w:r>
    </w:p>
    <w:p w14:paraId="68D7A7CF"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[24] Kim, Y.; Zhu, J.; Yeom, B.</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Stretchable nanoparticle conductors with self-organized conductive pathways. </w:t>
      </w:r>
      <w:r w:rsidRPr="00205962">
        <w:rPr>
          <w:rFonts w:ascii="Times New Roman" w:hAnsi="Times New Roman" w:cs="Times New Roman"/>
          <w:i/>
          <w:sz w:val="24"/>
          <w:szCs w:val="24"/>
        </w:rPr>
        <w:t xml:space="preserve">Nature </w:t>
      </w:r>
      <w:r w:rsidRPr="00205962">
        <w:rPr>
          <w:rFonts w:ascii="Times New Roman" w:hAnsi="Times New Roman" w:cs="Times New Roman"/>
          <w:b/>
          <w:sz w:val="24"/>
          <w:szCs w:val="24"/>
        </w:rPr>
        <w:t>2013,</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500,</w:t>
      </w:r>
      <w:r w:rsidRPr="00205962">
        <w:rPr>
          <w:rFonts w:ascii="Times New Roman" w:hAnsi="Times New Roman" w:cs="Times New Roman"/>
          <w:sz w:val="24"/>
          <w:szCs w:val="24"/>
        </w:rPr>
        <w:t xml:space="preserve"> 59.</w:t>
      </w:r>
    </w:p>
    <w:p w14:paraId="41177F3B"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[25] Kang, Y.; Wang, G.; Zhao, S.</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High-Resolution Printable and Elastomeric Conductors from Strain-Adaptive Assemblies of Metallic Nanoparticles with Low Aspect Ratios. </w:t>
      </w:r>
      <w:r w:rsidRPr="00205962">
        <w:rPr>
          <w:rFonts w:ascii="Times New Roman" w:hAnsi="Times New Roman" w:cs="Times New Roman"/>
          <w:i/>
          <w:sz w:val="24"/>
          <w:szCs w:val="24"/>
        </w:rPr>
        <w:t xml:space="preserve">Small </w:t>
      </w:r>
      <w:r w:rsidRPr="00205962">
        <w:rPr>
          <w:rFonts w:ascii="Times New Roman" w:hAnsi="Times New Roman" w:cs="Times New Roman"/>
          <w:b/>
          <w:sz w:val="24"/>
          <w:szCs w:val="24"/>
        </w:rPr>
        <w:t>2020,</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16,</w:t>
      </w:r>
      <w:r w:rsidRPr="00205962">
        <w:rPr>
          <w:rFonts w:ascii="Times New Roman" w:hAnsi="Times New Roman" w:cs="Times New Roman"/>
          <w:sz w:val="24"/>
          <w:szCs w:val="24"/>
        </w:rPr>
        <w:t xml:space="preserve"> 2004793.</w:t>
      </w:r>
    </w:p>
    <w:p w14:paraId="60F2A1E6"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[26] Lv, J.; Thangavel, G.; Xin, Y.</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Printed sustainable elastomeric conductor for soft electronics. </w:t>
      </w:r>
      <w:r w:rsidRPr="00205962">
        <w:rPr>
          <w:rFonts w:ascii="Times New Roman" w:hAnsi="Times New Roman" w:cs="Times New Roman"/>
          <w:i/>
          <w:sz w:val="24"/>
          <w:szCs w:val="24"/>
        </w:rPr>
        <w:t xml:space="preserve">Nature Communications </w:t>
      </w:r>
      <w:r w:rsidRPr="00205962">
        <w:rPr>
          <w:rFonts w:ascii="Times New Roman" w:hAnsi="Times New Roman" w:cs="Times New Roman"/>
          <w:b/>
          <w:sz w:val="24"/>
          <w:szCs w:val="24"/>
        </w:rPr>
        <w:t>2023,</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14,</w:t>
      </w:r>
      <w:r w:rsidRPr="00205962">
        <w:rPr>
          <w:rFonts w:ascii="Times New Roman" w:hAnsi="Times New Roman" w:cs="Times New Roman"/>
          <w:sz w:val="24"/>
          <w:szCs w:val="24"/>
        </w:rPr>
        <w:t xml:space="preserve"> 7132.</w:t>
      </w:r>
    </w:p>
    <w:p w14:paraId="1AB1A9ED"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 xml:space="preserve">[27] Kim, W. J.; Taya, M.; Nguyen, M. N., Electrical and thermal conductivities of a silver flake/thermosetting polymer matrix composite. </w:t>
      </w:r>
      <w:r w:rsidRPr="00205962">
        <w:rPr>
          <w:rFonts w:ascii="Times New Roman" w:hAnsi="Times New Roman" w:cs="Times New Roman"/>
          <w:i/>
          <w:sz w:val="24"/>
          <w:szCs w:val="24"/>
        </w:rPr>
        <w:t xml:space="preserve">Mechanics of Materials </w:t>
      </w:r>
      <w:r w:rsidRPr="00205962">
        <w:rPr>
          <w:rFonts w:ascii="Times New Roman" w:hAnsi="Times New Roman" w:cs="Times New Roman"/>
          <w:b/>
          <w:sz w:val="24"/>
          <w:szCs w:val="24"/>
        </w:rPr>
        <w:t>2009,</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41,</w:t>
      </w:r>
      <w:r w:rsidRPr="00205962">
        <w:rPr>
          <w:rFonts w:ascii="Times New Roman" w:hAnsi="Times New Roman" w:cs="Times New Roman"/>
          <w:sz w:val="24"/>
          <w:szCs w:val="24"/>
        </w:rPr>
        <w:t xml:space="preserve"> 1116.</w:t>
      </w:r>
    </w:p>
    <w:p w14:paraId="068007ED"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[28] Wu, H.; Chiang, S.; Han, W.</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Surface iodination: A simple and efficient protocol to improve the isotropically thermal conductivity of silver-epoxy pastes. </w:t>
      </w:r>
      <w:r w:rsidRPr="00205962">
        <w:rPr>
          <w:rFonts w:ascii="Times New Roman" w:hAnsi="Times New Roman" w:cs="Times New Roman"/>
          <w:i/>
          <w:sz w:val="24"/>
          <w:szCs w:val="24"/>
        </w:rPr>
        <w:t xml:space="preserve">Composites Science and Technology </w:t>
      </w:r>
      <w:r w:rsidRPr="00205962">
        <w:rPr>
          <w:rFonts w:ascii="Times New Roman" w:hAnsi="Times New Roman" w:cs="Times New Roman"/>
          <w:b/>
          <w:sz w:val="24"/>
          <w:szCs w:val="24"/>
        </w:rPr>
        <w:t>2014,</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99,</w:t>
      </w:r>
      <w:r w:rsidRPr="00205962">
        <w:rPr>
          <w:rFonts w:ascii="Times New Roman" w:hAnsi="Times New Roman" w:cs="Times New Roman"/>
          <w:sz w:val="24"/>
          <w:szCs w:val="24"/>
        </w:rPr>
        <w:t xml:space="preserve"> 109.</w:t>
      </w:r>
    </w:p>
    <w:p w14:paraId="35EE0B71"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lastRenderedPageBreak/>
        <w:t>[29] Zeng, H.; Wu, J.; Pei, H.</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Highly thermally conductive yet mechanically robust composites with nacre-mimetic structure prepared by evaporation-induced self-assembly approach. </w:t>
      </w:r>
      <w:r w:rsidRPr="00205962">
        <w:rPr>
          <w:rFonts w:ascii="Times New Roman" w:hAnsi="Times New Roman" w:cs="Times New Roman"/>
          <w:i/>
          <w:sz w:val="24"/>
          <w:szCs w:val="24"/>
        </w:rPr>
        <w:t xml:space="preserve">Chemical Engineering Journal </w:t>
      </w:r>
      <w:r w:rsidRPr="00205962">
        <w:rPr>
          <w:rFonts w:ascii="Times New Roman" w:hAnsi="Times New Roman" w:cs="Times New Roman"/>
          <w:b/>
          <w:sz w:val="24"/>
          <w:szCs w:val="24"/>
        </w:rPr>
        <w:t>2021,</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405,</w:t>
      </w:r>
      <w:r w:rsidRPr="00205962">
        <w:rPr>
          <w:rFonts w:ascii="Times New Roman" w:hAnsi="Times New Roman" w:cs="Times New Roman"/>
          <w:sz w:val="24"/>
          <w:szCs w:val="24"/>
        </w:rPr>
        <w:t xml:space="preserve"> 126865.</w:t>
      </w:r>
    </w:p>
    <w:p w14:paraId="34C459F1"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[30] Kishi, H.; Saruwatari, T.; Mototsuka, T.</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Synergistic effect of phase structures and in situ sintering of silver fillers on thermal conductivity of epoxy/polyethersulphone/silver filler composites. </w:t>
      </w:r>
      <w:r w:rsidRPr="00205962">
        <w:rPr>
          <w:rFonts w:ascii="Times New Roman" w:hAnsi="Times New Roman" w:cs="Times New Roman"/>
          <w:i/>
          <w:sz w:val="24"/>
          <w:szCs w:val="24"/>
        </w:rPr>
        <w:t xml:space="preserve">Polymer </w:t>
      </w:r>
      <w:r w:rsidRPr="00205962">
        <w:rPr>
          <w:rFonts w:ascii="Times New Roman" w:hAnsi="Times New Roman" w:cs="Times New Roman"/>
          <w:b/>
          <w:sz w:val="24"/>
          <w:szCs w:val="24"/>
        </w:rPr>
        <w:t>2021,</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223,</w:t>
      </w:r>
      <w:r w:rsidRPr="00205962">
        <w:rPr>
          <w:rFonts w:ascii="Times New Roman" w:hAnsi="Times New Roman" w:cs="Times New Roman"/>
          <w:sz w:val="24"/>
          <w:szCs w:val="24"/>
        </w:rPr>
        <w:t xml:space="preserve"> 123726.</w:t>
      </w:r>
    </w:p>
    <w:p w14:paraId="0AFE4F0C"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[31] Wang, D.; Wei, H.; Lin, Y.</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Achieving ultrahigh thermal conductivity in Ag/MXene/epoxy nanocomposites via filler-filler interface engineering. </w:t>
      </w:r>
      <w:r w:rsidRPr="00205962">
        <w:rPr>
          <w:rFonts w:ascii="Times New Roman" w:hAnsi="Times New Roman" w:cs="Times New Roman"/>
          <w:i/>
          <w:sz w:val="24"/>
          <w:szCs w:val="24"/>
        </w:rPr>
        <w:t xml:space="preserve">Composites Science and Technology </w:t>
      </w:r>
      <w:r w:rsidRPr="00205962">
        <w:rPr>
          <w:rFonts w:ascii="Times New Roman" w:hAnsi="Times New Roman" w:cs="Times New Roman"/>
          <w:b/>
          <w:sz w:val="24"/>
          <w:szCs w:val="24"/>
        </w:rPr>
        <w:t>2021,</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213,</w:t>
      </w:r>
      <w:r w:rsidRPr="00205962">
        <w:rPr>
          <w:rFonts w:ascii="Times New Roman" w:hAnsi="Times New Roman" w:cs="Times New Roman"/>
          <w:sz w:val="24"/>
          <w:szCs w:val="24"/>
        </w:rPr>
        <w:t xml:space="preserve"> 108953.</w:t>
      </w:r>
    </w:p>
    <w:p w14:paraId="7A3F82D6"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[32] Liu, Y.; Yang, X.; Yue, L.</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Selective dispersion of silver nanowires in epoxy/polyetherimide binary composites with enhanced electrical conductivity: a study of curing kinetics and morphology. </w:t>
      </w:r>
      <w:r w:rsidRPr="00205962">
        <w:rPr>
          <w:rFonts w:ascii="Times New Roman" w:hAnsi="Times New Roman" w:cs="Times New Roman"/>
          <w:i/>
          <w:sz w:val="24"/>
          <w:szCs w:val="24"/>
        </w:rPr>
        <w:t xml:space="preserve">Polymer Composites </w:t>
      </w:r>
      <w:r w:rsidRPr="00205962">
        <w:rPr>
          <w:rFonts w:ascii="Times New Roman" w:hAnsi="Times New Roman" w:cs="Times New Roman"/>
          <w:b/>
          <w:sz w:val="24"/>
          <w:szCs w:val="24"/>
        </w:rPr>
        <w:t>2019,</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40,</w:t>
      </w:r>
      <w:r w:rsidRPr="00205962">
        <w:rPr>
          <w:rFonts w:ascii="Times New Roman" w:hAnsi="Times New Roman" w:cs="Times New Roman"/>
          <w:sz w:val="24"/>
          <w:szCs w:val="24"/>
        </w:rPr>
        <w:t xml:space="preserve"> 4390.</w:t>
      </w:r>
    </w:p>
    <w:p w14:paraId="0BE33898"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 xml:space="preserve">[33] Wei, B.; Chen, X.; Yang, S., Construction of a 3D aluminum flake framework with a sponge template to prepare thermally conductive polymer composites. </w:t>
      </w:r>
      <w:r w:rsidRPr="00205962">
        <w:rPr>
          <w:rFonts w:ascii="Times New Roman" w:hAnsi="Times New Roman" w:cs="Times New Roman"/>
          <w:i/>
          <w:sz w:val="24"/>
          <w:szCs w:val="24"/>
        </w:rPr>
        <w:t xml:space="preserve">Journal of Materials Chemistry A </w:t>
      </w:r>
      <w:r w:rsidRPr="00205962">
        <w:rPr>
          <w:rFonts w:ascii="Times New Roman" w:hAnsi="Times New Roman" w:cs="Times New Roman"/>
          <w:b/>
          <w:sz w:val="24"/>
          <w:szCs w:val="24"/>
        </w:rPr>
        <w:t>2021,</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9,</w:t>
      </w:r>
      <w:r w:rsidRPr="00205962">
        <w:rPr>
          <w:rFonts w:ascii="Times New Roman" w:hAnsi="Times New Roman" w:cs="Times New Roman"/>
          <w:sz w:val="24"/>
          <w:szCs w:val="24"/>
        </w:rPr>
        <w:t xml:space="preserve"> 10979.</w:t>
      </w:r>
    </w:p>
    <w:p w14:paraId="502F329D"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[34] Wang, X.; Pu, Z.; Yang, Y.</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Ultra-high thermal conductive epoxy-based copper/graphite nanoplatelets materials for heat management application. </w:t>
      </w:r>
      <w:r w:rsidRPr="00205962">
        <w:rPr>
          <w:rFonts w:ascii="Times New Roman" w:hAnsi="Times New Roman" w:cs="Times New Roman"/>
          <w:i/>
          <w:sz w:val="24"/>
          <w:szCs w:val="24"/>
        </w:rPr>
        <w:t xml:space="preserve">Composites Science and Technology </w:t>
      </w:r>
      <w:r w:rsidRPr="00205962">
        <w:rPr>
          <w:rFonts w:ascii="Times New Roman" w:hAnsi="Times New Roman" w:cs="Times New Roman"/>
          <w:b/>
          <w:sz w:val="24"/>
          <w:szCs w:val="24"/>
        </w:rPr>
        <w:t>2022,</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224,</w:t>
      </w:r>
      <w:r w:rsidRPr="00205962">
        <w:rPr>
          <w:rFonts w:ascii="Times New Roman" w:hAnsi="Times New Roman" w:cs="Times New Roman"/>
          <w:sz w:val="24"/>
          <w:szCs w:val="24"/>
        </w:rPr>
        <w:t xml:space="preserve"> 109454.</w:t>
      </w:r>
    </w:p>
    <w:p w14:paraId="5BD2A79F"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[35] Barani, Z.; Mohammadzadeh, A.; Geremew, A.</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Thermal Properties of the Binary-Filler Hybrid Composites with Graphene and Copper Nanoparticles. </w:t>
      </w:r>
      <w:r w:rsidRPr="00205962">
        <w:rPr>
          <w:rFonts w:ascii="Times New Roman" w:hAnsi="Times New Roman" w:cs="Times New Roman"/>
          <w:i/>
          <w:sz w:val="24"/>
          <w:szCs w:val="24"/>
        </w:rPr>
        <w:t xml:space="preserve">Advanced Functional Materials </w:t>
      </w:r>
      <w:r w:rsidRPr="00205962">
        <w:rPr>
          <w:rFonts w:ascii="Times New Roman" w:hAnsi="Times New Roman" w:cs="Times New Roman"/>
          <w:b/>
          <w:sz w:val="24"/>
          <w:szCs w:val="24"/>
        </w:rPr>
        <w:t>2020,</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30,</w:t>
      </w:r>
      <w:r w:rsidRPr="00205962">
        <w:rPr>
          <w:rFonts w:ascii="Times New Roman" w:hAnsi="Times New Roman" w:cs="Times New Roman"/>
          <w:sz w:val="24"/>
          <w:szCs w:val="24"/>
        </w:rPr>
        <w:t xml:space="preserve"> 1904008.</w:t>
      </w:r>
    </w:p>
    <w:p w14:paraId="3FBE5905"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[36] Murakami, T.; Ebisawa, K.; Miyao, K.</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Enhanced Thermal Conductivity in Polyimide/Silver Particle Composite Films Based on Spontaneous Formation of Thermal Conductive Paths. </w:t>
      </w:r>
      <w:r w:rsidRPr="00205962">
        <w:rPr>
          <w:rFonts w:ascii="Times New Roman" w:hAnsi="Times New Roman" w:cs="Times New Roman"/>
          <w:i/>
          <w:sz w:val="24"/>
          <w:szCs w:val="24"/>
        </w:rPr>
        <w:t xml:space="preserve">Journal of Photopolymer Science and Technology </w:t>
      </w:r>
      <w:r w:rsidRPr="00205962">
        <w:rPr>
          <w:rFonts w:ascii="Times New Roman" w:hAnsi="Times New Roman" w:cs="Times New Roman"/>
          <w:b/>
          <w:sz w:val="24"/>
          <w:szCs w:val="24"/>
        </w:rPr>
        <w:t>2014,</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27,</w:t>
      </w:r>
      <w:r w:rsidRPr="00205962">
        <w:rPr>
          <w:rFonts w:ascii="Times New Roman" w:hAnsi="Times New Roman" w:cs="Times New Roman"/>
          <w:sz w:val="24"/>
          <w:szCs w:val="24"/>
        </w:rPr>
        <w:t xml:space="preserve"> 187.</w:t>
      </w:r>
    </w:p>
    <w:p w14:paraId="57C32FD2"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[37] Guo, Y.; Yang, X.; Ruan, K.</w:t>
      </w:r>
      <w:r w:rsidRPr="00205962">
        <w:rPr>
          <w:rFonts w:ascii="Times New Roman" w:hAnsi="Times New Roman" w:cs="Times New Roman"/>
          <w:i/>
          <w:sz w:val="24"/>
          <w:szCs w:val="24"/>
        </w:rPr>
        <w:t>, et al.</w:t>
      </w:r>
      <w:r w:rsidRPr="00205962">
        <w:rPr>
          <w:rFonts w:ascii="Times New Roman" w:hAnsi="Times New Roman" w:cs="Times New Roman"/>
          <w:sz w:val="24"/>
          <w:szCs w:val="24"/>
        </w:rPr>
        <w:t xml:space="preserve">, Reduced Graphene Oxide Heterostructured Silver Nanoparticles Significantly Enhanced Thermal Conductivities in Hot-Pressed Electrospun Polyimide Nanocomposites. </w:t>
      </w:r>
      <w:r w:rsidRPr="00205962">
        <w:rPr>
          <w:rFonts w:ascii="Times New Roman" w:hAnsi="Times New Roman" w:cs="Times New Roman"/>
          <w:i/>
          <w:sz w:val="24"/>
          <w:szCs w:val="24"/>
        </w:rPr>
        <w:t xml:space="preserve">ACS Applied Materials &amp; Interfaces </w:t>
      </w:r>
      <w:r w:rsidRPr="00205962">
        <w:rPr>
          <w:rFonts w:ascii="Times New Roman" w:hAnsi="Times New Roman" w:cs="Times New Roman"/>
          <w:b/>
          <w:sz w:val="24"/>
          <w:szCs w:val="24"/>
        </w:rPr>
        <w:t>2019,</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11,</w:t>
      </w:r>
      <w:r w:rsidRPr="00205962">
        <w:rPr>
          <w:rFonts w:ascii="Times New Roman" w:hAnsi="Times New Roman" w:cs="Times New Roman"/>
          <w:sz w:val="24"/>
          <w:szCs w:val="24"/>
        </w:rPr>
        <w:t xml:space="preserve"> 25465.</w:t>
      </w:r>
    </w:p>
    <w:p w14:paraId="0C88E124" w14:textId="77777777" w:rsidR="00205962" w:rsidRPr="00205962" w:rsidRDefault="00205962" w:rsidP="00205962">
      <w:pPr>
        <w:pStyle w:val="EndNoteBibliography"/>
        <w:spacing w:line="360" w:lineRule="auto"/>
        <w:rPr>
          <w:rFonts w:ascii="Times New Roman" w:hAnsi="Times New Roman" w:cs="Times New Roman"/>
          <w:sz w:val="24"/>
          <w:szCs w:val="24"/>
        </w:rPr>
      </w:pPr>
      <w:r w:rsidRPr="00205962">
        <w:rPr>
          <w:rFonts w:ascii="Times New Roman" w:hAnsi="Times New Roman" w:cs="Times New Roman"/>
          <w:sz w:val="24"/>
          <w:szCs w:val="24"/>
        </w:rPr>
        <w:t xml:space="preserve">[38] Guo, J.; Wang, X.; Wang, T., Thermal characterization of microscale conductive </w:t>
      </w:r>
      <w:r w:rsidRPr="00205962">
        <w:rPr>
          <w:rFonts w:ascii="Times New Roman" w:hAnsi="Times New Roman" w:cs="Times New Roman"/>
          <w:sz w:val="24"/>
          <w:szCs w:val="24"/>
        </w:rPr>
        <w:lastRenderedPageBreak/>
        <w:t xml:space="preserve">and nonconductive wires using transient electrothermal technique. </w:t>
      </w:r>
      <w:r w:rsidRPr="00205962">
        <w:rPr>
          <w:rFonts w:ascii="Times New Roman" w:hAnsi="Times New Roman" w:cs="Times New Roman"/>
          <w:i/>
          <w:sz w:val="24"/>
          <w:szCs w:val="24"/>
        </w:rPr>
        <w:t xml:space="preserve">Journal of Applied Physics </w:t>
      </w:r>
      <w:r w:rsidRPr="00205962">
        <w:rPr>
          <w:rFonts w:ascii="Times New Roman" w:hAnsi="Times New Roman" w:cs="Times New Roman"/>
          <w:b/>
          <w:sz w:val="24"/>
          <w:szCs w:val="24"/>
        </w:rPr>
        <w:t>2007,</w:t>
      </w:r>
      <w:r w:rsidRPr="00205962">
        <w:rPr>
          <w:rFonts w:ascii="Times New Roman" w:hAnsi="Times New Roman" w:cs="Times New Roman"/>
          <w:sz w:val="24"/>
          <w:szCs w:val="24"/>
        </w:rPr>
        <w:t xml:space="preserve"> </w:t>
      </w:r>
      <w:r w:rsidRPr="00205962">
        <w:rPr>
          <w:rFonts w:ascii="Times New Roman" w:hAnsi="Times New Roman" w:cs="Times New Roman"/>
          <w:i/>
          <w:sz w:val="24"/>
          <w:szCs w:val="24"/>
        </w:rPr>
        <w:t>101,</w:t>
      </w:r>
      <w:r w:rsidRPr="00205962">
        <w:rPr>
          <w:rFonts w:ascii="Times New Roman" w:hAnsi="Times New Roman" w:cs="Times New Roman"/>
          <w:sz w:val="24"/>
          <w:szCs w:val="24"/>
        </w:rPr>
        <w:t xml:space="preserve"> 063537.</w:t>
      </w:r>
    </w:p>
    <w:p w14:paraId="47829AB2" w14:textId="7C54B93A" w:rsidR="005A0686" w:rsidRPr="00205962" w:rsidRDefault="006478B2" w:rsidP="00205962">
      <w:pPr>
        <w:spacing w:afterLines="50" w:after="156" w:line="360" w:lineRule="auto"/>
        <w:rPr>
          <w:rFonts w:ascii="Times New Roman" w:hAnsi="Times New Roman" w:cs="Times New Roman"/>
          <w:color w:val="000000" w:themeColor="text1"/>
          <w:sz w:val="24"/>
          <w:szCs w:val="24"/>
        </w:rPr>
      </w:pPr>
      <w:r w:rsidRPr="00205962">
        <w:rPr>
          <w:rFonts w:ascii="Times New Roman" w:hAnsi="Times New Roman" w:cs="Times New Roman"/>
          <w:color w:val="000000" w:themeColor="text1"/>
          <w:sz w:val="24"/>
          <w:szCs w:val="24"/>
        </w:rPr>
        <w:fldChar w:fldCharType="end"/>
      </w:r>
    </w:p>
    <w:sectPr w:rsidR="005A0686" w:rsidRPr="002059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4179C" w14:textId="77777777" w:rsidR="00EE0F24" w:rsidRDefault="00EE0F24" w:rsidP="00BC2D6C">
      <w:pPr>
        <w:rPr>
          <w:rFonts w:hint="eastAsia"/>
        </w:rPr>
      </w:pPr>
      <w:r>
        <w:separator/>
      </w:r>
    </w:p>
  </w:endnote>
  <w:endnote w:type="continuationSeparator" w:id="0">
    <w:p w14:paraId="1D725A37" w14:textId="77777777" w:rsidR="00EE0F24" w:rsidRDefault="00EE0F24" w:rsidP="00BC2D6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8127C" w14:textId="77777777" w:rsidR="00EE0F24" w:rsidRDefault="00EE0F24" w:rsidP="00BC2D6C">
      <w:pPr>
        <w:rPr>
          <w:rFonts w:hint="eastAsia"/>
        </w:rPr>
      </w:pPr>
      <w:r>
        <w:separator/>
      </w:r>
    </w:p>
  </w:footnote>
  <w:footnote w:type="continuationSeparator" w:id="0">
    <w:p w14:paraId="285590BE" w14:textId="77777777" w:rsidR="00EE0F24" w:rsidRDefault="00EE0F24" w:rsidP="00BC2D6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0413"/>
    <w:multiLevelType w:val="hybridMultilevel"/>
    <w:tmpl w:val="2E447088"/>
    <w:lvl w:ilvl="0" w:tplc="3C24B3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61124124"/>
    <w:multiLevelType w:val="hybridMultilevel"/>
    <w:tmpl w:val="64E65970"/>
    <w:lvl w:ilvl="0" w:tplc="CCC084F0">
      <w:start w:val="1"/>
      <w:numFmt w:val="decimal"/>
      <w:lvlText w:val="%1."/>
      <w:lvlJc w:val="left"/>
      <w:pPr>
        <w:ind w:left="360" w:hanging="360"/>
      </w:pPr>
      <w:rPr>
        <w:rFonts w:hint="default"/>
        <w:sz w:val="24"/>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7E153271"/>
    <w:multiLevelType w:val="multilevel"/>
    <w:tmpl w:val="85F8E79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912504252">
    <w:abstractNumId w:val="0"/>
  </w:num>
  <w:num w:numId="2" w16cid:durableId="1939216080">
    <w:abstractNumId w:val="1"/>
  </w:num>
  <w:num w:numId="3" w16cid:durableId="15834421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 复制&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dpd0saphrarx5ezwpdpzx06f0wf9z592d22&quot;&gt;我的EndNote库&lt;record-ids&gt;&lt;item&gt;625&lt;/item&gt;&lt;item&gt;635&lt;/item&gt;&lt;item&gt;636&lt;/item&gt;&lt;item&gt;652&lt;/item&gt;&lt;item&gt;665&lt;/item&gt;&lt;item&gt;666&lt;/item&gt;&lt;item&gt;667&lt;/item&gt;&lt;item&gt;757&lt;/item&gt;&lt;item&gt;923&lt;/item&gt;&lt;item&gt;924&lt;/item&gt;&lt;item&gt;925&lt;/item&gt;&lt;item&gt;926&lt;/item&gt;&lt;item&gt;927&lt;/item&gt;&lt;item&gt;928&lt;/item&gt;&lt;item&gt;929&lt;/item&gt;&lt;item&gt;930&lt;/item&gt;&lt;item&gt;931&lt;/item&gt;&lt;item&gt;932&lt;/item&gt;&lt;item&gt;937&lt;/item&gt;&lt;item&gt;938&lt;/item&gt;&lt;item&gt;939&lt;/item&gt;&lt;item&gt;940&lt;/item&gt;&lt;item&gt;941&lt;/item&gt;&lt;item&gt;942&lt;/item&gt;&lt;item&gt;943&lt;/item&gt;&lt;item&gt;944&lt;/item&gt;&lt;item&gt;945&lt;/item&gt;&lt;item&gt;946&lt;/item&gt;&lt;item&gt;947&lt;/item&gt;&lt;item&gt;948&lt;/item&gt;&lt;item&gt;1067&lt;/item&gt;&lt;item&gt;1068&lt;/item&gt;&lt;item&gt;1069&lt;/item&gt;&lt;item&gt;1070&lt;/item&gt;&lt;item&gt;1072&lt;/item&gt;&lt;item&gt;1103&lt;/item&gt;&lt;item&gt;1104&lt;/item&gt;&lt;item&gt;1116&lt;/item&gt;&lt;/record-ids&gt;&lt;/item&gt;&lt;/Libraries&gt;"/>
  </w:docVars>
  <w:rsids>
    <w:rsidRoot w:val="00F142BC"/>
    <w:rsid w:val="00005364"/>
    <w:rsid w:val="000054FB"/>
    <w:rsid w:val="000057FF"/>
    <w:rsid w:val="00021D60"/>
    <w:rsid w:val="00071CBF"/>
    <w:rsid w:val="00082853"/>
    <w:rsid w:val="0008384B"/>
    <w:rsid w:val="00084C41"/>
    <w:rsid w:val="00091BB3"/>
    <w:rsid w:val="00095F44"/>
    <w:rsid w:val="000A7F59"/>
    <w:rsid w:val="000B3E2E"/>
    <w:rsid w:val="000E71E5"/>
    <w:rsid w:val="000F1DA8"/>
    <w:rsid w:val="000F5389"/>
    <w:rsid w:val="000F7E1C"/>
    <w:rsid w:val="0011254D"/>
    <w:rsid w:val="001217F9"/>
    <w:rsid w:val="001336B6"/>
    <w:rsid w:val="00134DAE"/>
    <w:rsid w:val="001457B3"/>
    <w:rsid w:val="00155C04"/>
    <w:rsid w:val="00173564"/>
    <w:rsid w:val="0017783E"/>
    <w:rsid w:val="00184533"/>
    <w:rsid w:val="00185D71"/>
    <w:rsid w:val="00195B4A"/>
    <w:rsid w:val="001A4E39"/>
    <w:rsid w:val="001B48D6"/>
    <w:rsid w:val="001C26ED"/>
    <w:rsid w:val="001D53AE"/>
    <w:rsid w:val="001E556C"/>
    <w:rsid w:val="001E7EED"/>
    <w:rsid w:val="001F5434"/>
    <w:rsid w:val="0020032A"/>
    <w:rsid w:val="00205962"/>
    <w:rsid w:val="00222CAE"/>
    <w:rsid w:val="00231BC9"/>
    <w:rsid w:val="0023656E"/>
    <w:rsid w:val="002373DD"/>
    <w:rsid w:val="002434A3"/>
    <w:rsid w:val="00257C63"/>
    <w:rsid w:val="00263CC2"/>
    <w:rsid w:val="002664FC"/>
    <w:rsid w:val="00271EE7"/>
    <w:rsid w:val="00272DC6"/>
    <w:rsid w:val="002A140C"/>
    <w:rsid w:val="002A1F77"/>
    <w:rsid w:val="002B7527"/>
    <w:rsid w:val="002C3B72"/>
    <w:rsid w:val="002D6BB4"/>
    <w:rsid w:val="002D6DE9"/>
    <w:rsid w:val="002E0774"/>
    <w:rsid w:val="002E47B3"/>
    <w:rsid w:val="002F22B6"/>
    <w:rsid w:val="002F5A73"/>
    <w:rsid w:val="00311EFC"/>
    <w:rsid w:val="00314279"/>
    <w:rsid w:val="003324C6"/>
    <w:rsid w:val="00332DC2"/>
    <w:rsid w:val="00340A92"/>
    <w:rsid w:val="003549DE"/>
    <w:rsid w:val="0037294D"/>
    <w:rsid w:val="00372EE2"/>
    <w:rsid w:val="00375C46"/>
    <w:rsid w:val="003778E1"/>
    <w:rsid w:val="00387D3C"/>
    <w:rsid w:val="00395D76"/>
    <w:rsid w:val="00397132"/>
    <w:rsid w:val="003A1973"/>
    <w:rsid w:val="003A71F3"/>
    <w:rsid w:val="003B0A66"/>
    <w:rsid w:val="003B3994"/>
    <w:rsid w:val="003B7E10"/>
    <w:rsid w:val="003D1571"/>
    <w:rsid w:val="003D1B16"/>
    <w:rsid w:val="003D26AC"/>
    <w:rsid w:val="003E6351"/>
    <w:rsid w:val="003F0F6B"/>
    <w:rsid w:val="003F1198"/>
    <w:rsid w:val="004037E5"/>
    <w:rsid w:val="0040650D"/>
    <w:rsid w:val="004168B8"/>
    <w:rsid w:val="0042038A"/>
    <w:rsid w:val="004336BA"/>
    <w:rsid w:val="004361DA"/>
    <w:rsid w:val="0044634E"/>
    <w:rsid w:val="00450C06"/>
    <w:rsid w:val="00457ABB"/>
    <w:rsid w:val="00461573"/>
    <w:rsid w:val="0046518E"/>
    <w:rsid w:val="00470141"/>
    <w:rsid w:val="00473CC2"/>
    <w:rsid w:val="00492880"/>
    <w:rsid w:val="004A3E5D"/>
    <w:rsid w:val="004A50EA"/>
    <w:rsid w:val="004A6509"/>
    <w:rsid w:val="004B3528"/>
    <w:rsid w:val="004C0D5E"/>
    <w:rsid w:val="004C457E"/>
    <w:rsid w:val="004D60CF"/>
    <w:rsid w:val="00510517"/>
    <w:rsid w:val="005157DB"/>
    <w:rsid w:val="00521ED2"/>
    <w:rsid w:val="0052636A"/>
    <w:rsid w:val="00531957"/>
    <w:rsid w:val="00542217"/>
    <w:rsid w:val="00552C18"/>
    <w:rsid w:val="00560940"/>
    <w:rsid w:val="005656A3"/>
    <w:rsid w:val="00571F58"/>
    <w:rsid w:val="00577F04"/>
    <w:rsid w:val="005917DB"/>
    <w:rsid w:val="005A0686"/>
    <w:rsid w:val="005A0BB8"/>
    <w:rsid w:val="005E5A93"/>
    <w:rsid w:val="005F6E67"/>
    <w:rsid w:val="00604A9E"/>
    <w:rsid w:val="006073AB"/>
    <w:rsid w:val="006156C9"/>
    <w:rsid w:val="00623773"/>
    <w:rsid w:val="00634AA4"/>
    <w:rsid w:val="00637CC5"/>
    <w:rsid w:val="00641D76"/>
    <w:rsid w:val="006460F4"/>
    <w:rsid w:val="006478B2"/>
    <w:rsid w:val="00651BE4"/>
    <w:rsid w:val="0065375E"/>
    <w:rsid w:val="00654CF6"/>
    <w:rsid w:val="00673A2F"/>
    <w:rsid w:val="00683046"/>
    <w:rsid w:val="00687B95"/>
    <w:rsid w:val="00697D78"/>
    <w:rsid w:val="006A2ECE"/>
    <w:rsid w:val="006A4466"/>
    <w:rsid w:val="006A7900"/>
    <w:rsid w:val="006B038A"/>
    <w:rsid w:val="006B520B"/>
    <w:rsid w:val="006D72D8"/>
    <w:rsid w:val="006D78C1"/>
    <w:rsid w:val="006E4B14"/>
    <w:rsid w:val="006F2E64"/>
    <w:rsid w:val="00711C16"/>
    <w:rsid w:val="00730AE8"/>
    <w:rsid w:val="00740E8B"/>
    <w:rsid w:val="0074282C"/>
    <w:rsid w:val="00754B3B"/>
    <w:rsid w:val="00762159"/>
    <w:rsid w:val="00762F82"/>
    <w:rsid w:val="00770749"/>
    <w:rsid w:val="00774F7D"/>
    <w:rsid w:val="007771CD"/>
    <w:rsid w:val="00785614"/>
    <w:rsid w:val="00786E0F"/>
    <w:rsid w:val="007A2F17"/>
    <w:rsid w:val="007A58BB"/>
    <w:rsid w:val="007A7491"/>
    <w:rsid w:val="007B150B"/>
    <w:rsid w:val="007F6AC4"/>
    <w:rsid w:val="008105DF"/>
    <w:rsid w:val="00823A42"/>
    <w:rsid w:val="00831303"/>
    <w:rsid w:val="00833FB7"/>
    <w:rsid w:val="00834D12"/>
    <w:rsid w:val="008423CA"/>
    <w:rsid w:val="00852CFD"/>
    <w:rsid w:val="00871C57"/>
    <w:rsid w:val="0088370D"/>
    <w:rsid w:val="008A7DD5"/>
    <w:rsid w:val="008C3128"/>
    <w:rsid w:val="008C5A18"/>
    <w:rsid w:val="008C75C9"/>
    <w:rsid w:val="008D7537"/>
    <w:rsid w:val="009054D5"/>
    <w:rsid w:val="009067DA"/>
    <w:rsid w:val="009072B6"/>
    <w:rsid w:val="009138A2"/>
    <w:rsid w:val="00927390"/>
    <w:rsid w:val="009279EC"/>
    <w:rsid w:val="00930F7E"/>
    <w:rsid w:val="00943019"/>
    <w:rsid w:val="00951A0B"/>
    <w:rsid w:val="00952F8B"/>
    <w:rsid w:val="00953771"/>
    <w:rsid w:val="00954582"/>
    <w:rsid w:val="0097346C"/>
    <w:rsid w:val="0097607C"/>
    <w:rsid w:val="009776C7"/>
    <w:rsid w:val="00986E06"/>
    <w:rsid w:val="00994BD6"/>
    <w:rsid w:val="009B6981"/>
    <w:rsid w:val="009B698E"/>
    <w:rsid w:val="009D70B6"/>
    <w:rsid w:val="00A01D88"/>
    <w:rsid w:val="00A22DA7"/>
    <w:rsid w:val="00A32951"/>
    <w:rsid w:val="00A40085"/>
    <w:rsid w:val="00A441B2"/>
    <w:rsid w:val="00A514F4"/>
    <w:rsid w:val="00A57D30"/>
    <w:rsid w:val="00A61497"/>
    <w:rsid w:val="00A64C9E"/>
    <w:rsid w:val="00A67436"/>
    <w:rsid w:val="00A732E2"/>
    <w:rsid w:val="00A80EF1"/>
    <w:rsid w:val="00A867D8"/>
    <w:rsid w:val="00A9219A"/>
    <w:rsid w:val="00AA10AE"/>
    <w:rsid w:val="00AB687F"/>
    <w:rsid w:val="00AC5184"/>
    <w:rsid w:val="00AC5212"/>
    <w:rsid w:val="00AD66C3"/>
    <w:rsid w:val="00AE0A53"/>
    <w:rsid w:val="00AE4677"/>
    <w:rsid w:val="00AE527E"/>
    <w:rsid w:val="00AF06B8"/>
    <w:rsid w:val="00AF0CBE"/>
    <w:rsid w:val="00AF1AD4"/>
    <w:rsid w:val="00AF59BC"/>
    <w:rsid w:val="00AF6A4E"/>
    <w:rsid w:val="00B01D5C"/>
    <w:rsid w:val="00B10BF5"/>
    <w:rsid w:val="00B1549E"/>
    <w:rsid w:val="00B24A1A"/>
    <w:rsid w:val="00B24E52"/>
    <w:rsid w:val="00B44B9D"/>
    <w:rsid w:val="00B44F6B"/>
    <w:rsid w:val="00B450B7"/>
    <w:rsid w:val="00B513A1"/>
    <w:rsid w:val="00B5206E"/>
    <w:rsid w:val="00B531C9"/>
    <w:rsid w:val="00B57D3F"/>
    <w:rsid w:val="00B65ABA"/>
    <w:rsid w:val="00B65CDD"/>
    <w:rsid w:val="00B7530C"/>
    <w:rsid w:val="00B83CD6"/>
    <w:rsid w:val="00B91409"/>
    <w:rsid w:val="00B95D56"/>
    <w:rsid w:val="00BA23FC"/>
    <w:rsid w:val="00BC0AF0"/>
    <w:rsid w:val="00BC10E1"/>
    <w:rsid w:val="00BC2D6C"/>
    <w:rsid w:val="00BD09B8"/>
    <w:rsid w:val="00BD3756"/>
    <w:rsid w:val="00BD7CAD"/>
    <w:rsid w:val="00BE2BAF"/>
    <w:rsid w:val="00BF06DE"/>
    <w:rsid w:val="00BF10AE"/>
    <w:rsid w:val="00BF41F2"/>
    <w:rsid w:val="00BF4A87"/>
    <w:rsid w:val="00BF7C42"/>
    <w:rsid w:val="00C15765"/>
    <w:rsid w:val="00C31C60"/>
    <w:rsid w:val="00C35711"/>
    <w:rsid w:val="00C415C9"/>
    <w:rsid w:val="00C515BC"/>
    <w:rsid w:val="00C53505"/>
    <w:rsid w:val="00C71045"/>
    <w:rsid w:val="00C71FB6"/>
    <w:rsid w:val="00C729C4"/>
    <w:rsid w:val="00C759CF"/>
    <w:rsid w:val="00C761F0"/>
    <w:rsid w:val="00C87978"/>
    <w:rsid w:val="00C96566"/>
    <w:rsid w:val="00CC1BE1"/>
    <w:rsid w:val="00CC4A64"/>
    <w:rsid w:val="00CD7192"/>
    <w:rsid w:val="00CE27B3"/>
    <w:rsid w:val="00CF3870"/>
    <w:rsid w:val="00D000E7"/>
    <w:rsid w:val="00D06FE8"/>
    <w:rsid w:val="00D07FD6"/>
    <w:rsid w:val="00D1645B"/>
    <w:rsid w:val="00D173D8"/>
    <w:rsid w:val="00D17AE3"/>
    <w:rsid w:val="00D22192"/>
    <w:rsid w:val="00D267B9"/>
    <w:rsid w:val="00D625A1"/>
    <w:rsid w:val="00D62E6E"/>
    <w:rsid w:val="00D67223"/>
    <w:rsid w:val="00D673B5"/>
    <w:rsid w:val="00D841E2"/>
    <w:rsid w:val="00D92E1C"/>
    <w:rsid w:val="00D93DCE"/>
    <w:rsid w:val="00D9559D"/>
    <w:rsid w:val="00DA3DDD"/>
    <w:rsid w:val="00DA662A"/>
    <w:rsid w:val="00DB61E6"/>
    <w:rsid w:val="00DB6390"/>
    <w:rsid w:val="00DB69B6"/>
    <w:rsid w:val="00DC2251"/>
    <w:rsid w:val="00DC5A0B"/>
    <w:rsid w:val="00DC7BB0"/>
    <w:rsid w:val="00DE7312"/>
    <w:rsid w:val="00E026F1"/>
    <w:rsid w:val="00E10EAA"/>
    <w:rsid w:val="00E14EE4"/>
    <w:rsid w:val="00E26413"/>
    <w:rsid w:val="00E3474D"/>
    <w:rsid w:val="00E44DC8"/>
    <w:rsid w:val="00E877BD"/>
    <w:rsid w:val="00E923B9"/>
    <w:rsid w:val="00E94716"/>
    <w:rsid w:val="00EA4343"/>
    <w:rsid w:val="00EB0125"/>
    <w:rsid w:val="00EB03F0"/>
    <w:rsid w:val="00EB7842"/>
    <w:rsid w:val="00EC3A24"/>
    <w:rsid w:val="00EE0F24"/>
    <w:rsid w:val="00EE5DB6"/>
    <w:rsid w:val="00F00667"/>
    <w:rsid w:val="00F03E61"/>
    <w:rsid w:val="00F04174"/>
    <w:rsid w:val="00F142BC"/>
    <w:rsid w:val="00F16DC9"/>
    <w:rsid w:val="00F20186"/>
    <w:rsid w:val="00F2102C"/>
    <w:rsid w:val="00F27B39"/>
    <w:rsid w:val="00F31B3D"/>
    <w:rsid w:val="00F347FB"/>
    <w:rsid w:val="00F37807"/>
    <w:rsid w:val="00F50859"/>
    <w:rsid w:val="00F60945"/>
    <w:rsid w:val="00FA5FE3"/>
    <w:rsid w:val="00FA7185"/>
    <w:rsid w:val="00FB1608"/>
    <w:rsid w:val="00FB1E26"/>
    <w:rsid w:val="00FB49FB"/>
    <w:rsid w:val="00FB5410"/>
    <w:rsid w:val="00FC00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19674"/>
  <w15:chartTrackingRefBased/>
  <w15:docId w15:val="{CC18EB0E-4E1E-4CE5-AAF1-8B4098B02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142BC"/>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unhideWhenUsed/>
    <w:qFormat/>
    <w:rsid w:val="00F142BC"/>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F142BC"/>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F142BC"/>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F142BC"/>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rsid w:val="00F142BC"/>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F142BC"/>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F142BC"/>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F142BC"/>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142BC"/>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rsid w:val="00F142BC"/>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F142BC"/>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F142BC"/>
    <w:rPr>
      <w:rFonts w:cstheme="majorBidi"/>
      <w:color w:val="2F5496" w:themeColor="accent1" w:themeShade="BF"/>
      <w:sz w:val="28"/>
      <w:szCs w:val="28"/>
    </w:rPr>
  </w:style>
  <w:style w:type="character" w:customStyle="1" w:styleId="50">
    <w:name w:val="标题 5 字符"/>
    <w:basedOn w:val="a0"/>
    <w:link w:val="5"/>
    <w:uiPriority w:val="9"/>
    <w:semiHidden/>
    <w:rsid w:val="00F142BC"/>
    <w:rPr>
      <w:rFonts w:cstheme="majorBidi"/>
      <w:color w:val="2F5496" w:themeColor="accent1" w:themeShade="BF"/>
      <w:sz w:val="24"/>
      <w:szCs w:val="24"/>
    </w:rPr>
  </w:style>
  <w:style w:type="character" w:customStyle="1" w:styleId="60">
    <w:name w:val="标题 6 字符"/>
    <w:basedOn w:val="a0"/>
    <w:link w:val="6"/>
    <w:uiPriority w:val="9"/>
    <w:semiHidden/>
    <w:rsid w:val="00F142BC"/>
    <w:rPr>
      <w:rFonts w:cstheme="majorBidi"/>
      <w:b/>
      <w:bCs/>
      <w:color w:val="2F5496" w:themeColor="accent1" w:themeShade="BF"/>
    </w:rPr>
  </w:style>
  <w:style w:type="character" w:customStyle="1" w:styleId="70">
    <w:name w:val="标题 7 字符"/>
    <w:basedOn w:val="a0"/>
    <w:link w:val="7"/>
    <w:uiPriority w:val="9"/>
    <w:semiHidden/>
    <w:rsid w:val="00F142BC"/>
    <w:rPr>
      <w:rFonts w:cstheme="majorBidi"/>
      <w:b/>
      <w:bCs/>
      <w:color w:val="595959" w:themeColor="text1" w:themeTint="A6"/>
    </w:rPr>
  </w:style>
  <w:style w:type="character" w:customStyle="1" w:styleId="80">
    <w:name w:val="标题 8 字符"/>
    <w:basedOn w:val="a0"/>
    <w:link w:val="8"/>
    <w:uiPriority w:val="9"/>
    <w:semiHidden/>
    <w:rsid w:val="00F142BC"/>
    <w:rPr>
      <w:rFonts w:cstheme="majorBidi"/>
      <w:color w:val="595959" w:themeColor="text1" w:themeTint="A6"/>
    </w:rPr>
  </w:style>
  <w:style w:type="character" w:customStyle="1" w:styleId="90">
    <w:name w:val="标题 9 字符"/>
    <w:basedOn w:val="a0"/>
    <w:link w:val="9"/>
    <w:uiPriority w:val="9"/>
    <w:semiHidden/>
    <w:rsid w:val="00F142BC"/>
    <w:rPr>
      <w:rFonts w:eastAsiaTheme="majorEastAsia" w:cstheme="majorBidi"/>
      <w:color w:val="595959" w:themeColor="text1" w:themeTint="A6"/>
    </w:rPr>
  </w:style>
  <w:style w:type="paragraph" w:styleId="a3">
    <w:name w:val="Title"/>
    <w:basedOn w:val="a"/>
    <w:next w:val="a"/>
    <w:link w:val="a4"/>
    <w:uiPriority w:val="10"/>
    <w:qFormat/>
    <w:rsid w:val="00F142B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142B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142B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142B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142BC"/>
    <w:pPr>
      <w:spacing w:before="160" w:after="160"/>
      <w:jc w:val="center"/>
    </w:pPr>
    <w:rPr>
      <w:i/>
      <w:iCs/>
      <w:color w:val="404040" w:themeColor="text1" w:themeTint="BF"/>
    </w:rPr>
  </w:style>
  <w:style w:type="character" w:customStyle="1" w:styleId="a8">
    <w:name w:val="引用 字符"/>
    <w:basedOn w:val="a0"/>
    <w:link w:val="a7"/>
    <w:uiPriority w:val="29"/>
    <w:rsid w:val="00F142BC"/>
    <w:rPr>
      <w:i/>
      <w:iCs/>
      <w:color w:val="404040" w:themeColor="text1" w:themeTint="BF"/>
    </w:rPr>
  </w:style>
  <w:style w:type="paragraph" w:styleId="a9">
    <w:name w:val="List Paragraph"/>
    <w:basedOn w:val="a"/>
    <w:uiPriority w:val="34"/>
    <w:qFormat/>
    <w:rsid w:val="00F142BC"/>
    <w:pPr>
      <w:ind w:left="720"/>
      <w:contextualSpacing/>
    </w:pPr>
  </w:style>
  <w:style w:type="character" w:styleId="aa">
    <w:name w:val="Intense Emphasis"/>
    <w:basedOn w:val="a0"/>
    <w:uiPriority w:val="21"/>
    <w:qFormat/>
    <w:rsid w:val="00F142BC"/>
    <w:rPr>
      <w:i/>
      <w:iCs/>
      <w:color w:val="2F5496" w:themeColor="accent1" w:themeShade="BF"/>
    </w:rPr>
  </w:style>
  <w:style w:type="paragraph" w:styleId="ab">
    <w:name w:val="Intense Quote"/>
    <w:basedOn w:val="a"/>
    <w:next w:val="a"/>
    <w:link w:val="ac"/>
    <w:uiPriority w:val="30"/>
    <w:qFormat/>
    <w:rsid w:val="00F142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F142BC"/>
    <w:rPr>
      <w:i/>
      <w:iCs/>
      <w:color w:val="2F5496" w:themeColor="accent1" w:themeShade="BF"/>
    </w:rPr>
  </w:style>
  <w:style w:type="character" w:styleId="ad">
    <w:name w:val="Intense Reference"/>
    <w:basedOn w:val="a0"/>
    <w:uiPriority w:val="32"/>
    <w:qFormat/>
    <w:rsid w:val="00F142BC"/>
    <w:rPr>
      <w:b/>
      <w:bCs/>
      <w:smallCaps/>
      <w:color w:val="2F5496" w:themeColor="accent1" w:themeShade="BF"/>
      <w:spacing w:val="5"/>
    </w:rPr>
  </w:style>
  <w:style w:type="paragraph" w:styleId="ae">
    <w:name w:val="header"/>
    <w:basedOn w:val="a"/>
    <w:link w:val="af"/>
    <w:uiPriority w:val="99"/>
    <w:unhideWhenUsed/>
    <w:rsid w:val="00BC2D6C"/>
    <w:pPr>
      <w:tabs>
        <w:tab w:val="center" w:pos="4153"/>
        <w:tab w:val="right" w:pos="8306"/>
      </w:tabs>
      <w:snapToGrid w:val="0"/>
      <w:jc w:val="center"/>
    </w:pPr>
    <w:rPr>
      <w:sz w:val="18"/>
      <w:szCs w:val="18"/>
    </w:rPr>
  </w:style>
  <w:style w:type="character" w:customStyle="1" w:styleId="af">
    <w:name w:val="页眉 字符"/>
    <w:basedOn w:val="a0"/>
    <w:link w:val="ae"/>
    <w:uiPriority w:val="99"/>
    <w:rsid w:val="00BC2D6C"/>
    <w:rPr>
      <w:sz w:val="18"/>
      <w:szCs w:val="18"/>
    </w:rPr>
  </w:style>
  <w:style w:type="paragraph" w:styleId="af0">
    <w:name w:val="footer"/>
    <w:basedOn w:val="a"/>
    <w:link w:val="af1"/>
    <w:uiPriority w:val="99"/>
    <w:unhideWhenUsed/>
    <w:rsid w:val="00BC2D6C"/>
    <w:pPr>
      <w:tabs>
        <w:tab w:val="center" w:pos="4153"/>
        <w:tab w:val="right" w:pos="8306"/>
      </w:tabs>
      <w:snapToGrid w:val="0"/>
      <w:jc w:val="left"/>
    </w:pPr>
    <w:rPr>
      <w:sz w:val="18"/>
      <w:szCs w:val="18"/>
    </w:rPr>
  </w:style>
  <w:style w:type="character" w:customStyle="1" w:styleId="af1">
    <w:name w:val="页脚 字符"/>
    <w:basedOn w:val="a0"/>
    <w:link w:val="af0"/>
    <w:uiPriority w:val="99"/>
    <w:rsid w:val="00BC2D6C"/>
    <w:rPr>
      <w:sz w:val="18"/>
      <w:szCs w:val="18"/>
    </w:rPr>
  </w:style>
  <w:style w:type="character" w:customStyle="1" w:styleId="fontstyle21">
    <w:name w:val="fontstyle21"/>
    <w:basedOn w:val="a0"/>
    <w:rsid w:val="00DB61E6"/>
    <w:rPr>
      <w:rFonts w:ascii="TimesNewRomanPSMT" w:hAnsi="TimesNewRomanPSMT" w:cs="TimesNewRomanPSMT" w:hint="default"/>
      <w:b w:val="0"/>
      <w:bCs w:val="0"/>
      <w:i w:val="0"/>
      <w:iCs w:val="0"/>
      <w:color w:val="000000"/>
      <w:sz w:val="20"/>
      <w:szCs w:val="20"/>
    </w:rPr>
  </w:style>
  <w:style w:type="table" w:styleId="af2">
    <w:name w:val="Table Grid"/>
    <w:basedOn w:val="a1"/>
    <w:uiPriority w:val="39"/>
    <w:rsid w:val="00237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DA3DDD"/>
    <w:rPr>
      <w:color w:val="0563C1" w:themeColor="hyperlink"/>
      <w:u w:val="single"/>
    </w:rPr>
  </w:style>
  <w:style w:type="character" w:styleId="af4">
    <w:name w:val="Unresolved Mention"/>
    <w:basedOn w:val="a0"/>
    <w:uiPriority w:val="99"/>
    <w:semiHidden/>
    <w:unhideWhenUsed/>
    <w:rsid w:val="00DA3DDD"/>
    <w:rPr>
      <w:color w:val="605E5C"/>
      <w:shd w:val="clear" w:color="auto" w:fill="E1DFDD"/>
    </w:rPr>
  </w:style>
  <w:style w:type="paragraph" w:customStyle="1" w:styleId="EndNoteBibliographyTitle">
    <w:name w:val="EndNote Bibliography Title"/>
    <w:basedOn w:val="a"/>
    <w:link w:val="EndNoteBibliographyTitle0"/>
    <w:rsid w:val="006478B2"/>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6478B2"/>
    <w:rPr>
      <w:rFonts w:ascii="等线" w:eastAsia="等线" w:hAnsi="等线"/>
      <w:noProof/>
      <w:sz w:val="20"/>
    </w:rPr>
  </w:style>
  <w:style w:type="paragraph" w:customStyle="1" w:styleId="EndNoteBibliography">
    <w:name w:val="EndNote Bibliography"/>
    <w:basedOn w:val="a"/>
    <w:link w:val="EndNoteBibliography0"/>
    <w:rsid w:val="006478B2"/>
    <w:rPr>
      <w:rFonts w:ascii="等线" w:eastAsia="等线" w:hAnsi="等线"/>
      <w:noProof/>
      <w:sz w:val="20"/>
    </w:rPr>
  </w:style>
  <w:style w:type="character" w:customStyle="1" w:styleId="EndNoteBibliography0">
    <w:name w:val="EndNote Bibliography 字符"/>
    <w:basedOn w:val="a0"/>
    <w:link w:val="EndNoteBibliography"/>
    <w:rsid w:val="006478B2"/>
    <w:rPr>
      <w:rFonts w:ascii="等线" w:eastAsia="等线" w:hAnsi="等线"/>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589918">
      <w:bodyDiv w:val="1"/>
      <w:marLeft w:val="0"/>
      <w:marRight w:val="0"/>
      <w:marTop w:val="0"/>
      <w:marBottom w:val="0"/>
      <w:divBdr>
        <w:top w:val="none" w:sz="0" w:space="0" w:color="auto"/>
        <w:left w:val="none" w:sz="0" w:space="0" w:color="auto"/>
        <w:bottom w:val="none" w:sz="0" w:space="0" w:color="auto"/>
        <w:right w:val="none" w:sz="0" w:space="0" w:color="auto"/>
      </w:divBdr>
      <w:divsChild>
        <w:div w:id="302010074">
          <w:marLeft w:val="0"/>
          <w:marRight w:val="0"/>
          <w:marTop w:val="0"/>
          <w:marBottom w:val="0"/>
          <w:divBdr>
            <w:top w:val="none" w:sz="0" w:space="0" w:color="auto"/>
            <w:left w:val="none" w:sz="0" w:space="0" w:color="auto"/>
            <w:bottom w:val="none" w:sz="0" w:space="0" w:color="auto"/>
            <w:right w:val="none" w:sz="0" w:space="0" w:color="auto"/>
          </w:divBdr>
          <w:divsChild>
            <w:div w:id="801188053">
              <w:marLeft w:val="0"/>
              <w:marRight w:val="0"/>
              <w:marTop w:val="0"/>
              <w:marBottom w:val="0"/>
              <w:divBdr>
                <w:top w:val="none" w:sz="0" w:space="0" w:color="auto"/>
                <w:left w:val="none" w:sz="0" w:space="0" w:color="auto"/>
                <w:bottom w:val="none" w:sz="0" w:space="0" w:color="auto"/>
                <w:right w:val="none" w:sz="0" w:space="0" w:color="auto"/>
              </w:divBdr>
              <w:divsChild>
                <w:div w:id="788547607">
                  <w:marLeft w:val="0"/>
                  <w:marRight w:val="0"/>
                  <w:marTop w:val="0"/>
                  <w:marBottom w:val="0"/>
                  <w:divBdr>
                    <w:top w:val="none" w:sz="0" w:space="0" w:color="auto"/>
                    <w:left w:val="none" w:sz="0" w:space="0" w:color="auto"/>
                    <w:bottom w:val="none" w:sz="0" w:space="0" w:color="auto"/>
                    <w:right w:val="none" w:sz="0" w:space="0" w:color="auto"/>
                  </w:divBdr>
                  <w:divsChild>
                    <w:div w:id="1246263185">
                      <w:marLeft w:val="0"/>
                      <w:marRight w:val="0"/>
                      <w:marTop w:val="0"/>
                      <w:marBottom w:val="0"/>
                      <w:divBdr>
                        <w:top w:val="none" w:sz="0" w:space="0" w:color="auto"/>
                        <w:left w:val="none" w:sz="0" w:space="0" w:color="auto"/>
                        <w:bottom w:val="none" w:sz="0" w:space="0" w:color="auto"/>
                        <w:right w:val="none" w:sz="0" w:space="0" w:color="auto"/>
                      </w:divBdr>
                      <w:divsChild>
                        <w:div w:id="584152331">
                          <w:marLeft w:val="0"/>
                          <w:marRight w:val="0"/>
                          <w:marTop w:val="0"/>
                          <w:marBottom w:val="0"/>
                          <w:divBdr>
                            <w:top w:val="none" w:sz="0" w:space="0" w:color="auto"/>
                            <w:left w:val="none" w:sz="0" w:space="0" w:color="auto"/>
                            <w:bottom w:val="none" w:sz="0" w:space="0" w:color="auto"/>
                            <w:right w:val="none" w:sz="0" w:space="0" w:color="auto"/>
                          </w:divBdr>
                          <w:divsChild>
                            <w:div w:id="197197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75338">
      <w:bodyDiv w:val="1"/>
      <w:marLeft w:val="0"/>
      <w:marRight w:val="0"/>
      <w:marTop w:val="0"/>
      <w:marBottom w:val="0"/>
      <w:divBdr>
        <w:top w:val="none" w:sz="0" w:space="0" w:color="auto"/>
        <w:left w:val="none" w:sz="0" w:space="0" w:color="auto"/>
        <w:bottom w:val="none" w:sz="0" w:space="0" w:color="auto"/>
        <w:right w:val="none" w:sz="0" w:space="0" w:color="auto"/>
      </w:divBdr>
    </w:div>
    <w:div w:id="150684817">
      <w:bodyDiv w:val="1"/>
      <w:marLeft w:val="0"/>
      <w:marRight w:val="0"/>
      <w:marTop w:val="0"/>
      <w:marBottom w:val="0"/>
      <w:divBdr>
        <w:top w:val="none" w:sz="0" w:space="0" w:color="auto"/>
        <w:left w:val="none" w:sz="0" w:space="0" w:color="auto"/>
        <w:bottom w:val="none" w:sz="0" w:space="0" w:color="auto"/>
        <w:right w:val="none" w:sz="0" w:space="0" w:color="auto"/>
      </w:divBdr>
    </w:div>
    <w:div w:id="264777192">
      <w:bodyDiv w:val="1"/>
      <w:marLeft w:val="0"/>
      <w:marRight w:val="0"/>
      <w:marTop w:val="0"/>
      <w:marBottom w:val="0"/>
      <w:divBdr>
        <w:top w:val="none" w:sz="0" w:space="0" w:color="auto"/>
        <w:left w:val="none" w:sz="0" w:space="0" w:color="auto"/>
        <w:bottom w:val="none" w:sz="0" w:space="0" w:color="auto"/>
        <w:right w:val="none" w:sz="0" w:space="0" w:color="auto"/>
      </w:divBdr>
      <w:divsChild>
        <w:div w:id="1412701306">
          <w:marLeft w:val="0"/>
          <w:marRight w:val="0"/>
          <w:marTop w:val="0"/>
          <w:marBottom w:val="0"/>
          <w:divBdr>
            <w:top w:val="none" w:sz="0" w:space="0" w:color="auto"/>
            <w:left w:val="none" w:sz="0" w:space="0" w:color="auto"/>
            <w:bottom w:val="none" w:sz="0" w:space="0" w:color="auto"/>
            <w:right w:val="none" w:sz="0" w:space="0" w:color="auto"/>
          </w:divBdr>
          <w:divsChild>
            <w:div w:id="1779715927">
              <w:marLeft w:val="0"/>
              <w:marRight w:val="0"/>
              <w:marTop w:val="0"/>
              <w:marBottom w:val="0"/>
              <w:divBdr>
                <w:top w:val="none" w:sz="0" w:space="0" w:color="auto"/>
                <w:left w:val="none" w:sz="0" w:space="0" w:color="auto"/>
                <w:bottom w:val="none" w:sz="0" w:space="0" w:color="auto"/>
                <w:right w:val="none" w:sz="0" w:space="0" w:color="auto"/>
              </w:divBdr>
              <w:divsChild>
                <w:div w:id="1829204756">
                  <w:marLeft w:val="0"/>
                  <w:marRight w:val="0"/>
                  <w:marTop w:val="0"/>
                  <w:marBottom w:val="0"/>
                  <w:divBdr>
                    <w:top w:val="none" w:sz="0" w:space="0" w:color="auto"/>
                    <w:left w:val="none" w:sz="0" w:space="0" w:color="auto"/>
                    <w:bottom w:val="none" w:sz="0" w:space="0" w:color="auto"/>
                    <w:right w:val="none" w:sz="0" w:space="0" w:color="auto"/>
                  </w:divBdr>
                  <w:divsChild>
                    <w:div w:id="1913731956">
                      <w:marLeft w:val="0"/>
                      <w:marRight w:val="0"/>
                      <w:marTop w:val="0"/>
                      <w:marBottom w:val="0"/>
                      <w:divBdr>
                        <w:top w:val="none" w:sz="0" w:space="0" w:color="auto"/>
                        <w:left w:val="none" w:sz="0" w:space="0" w:color="auto"/>
                        <w:bottom w:val="none" w:sz="0" w:space="0" w:color="auto"/>
                        <w:right w:val="none" w:sz="0" w:space="0" w:color="auto"/>
                      </w:divBdr>
                      <w:divsChild>
                        <w:div w:id="1327978178">
                          <w:marLeft w:val="0"/>
                          <w:marRight w:val="0"/>
                          <w:marTop w:val="0"/>
                          <w:marBottom w:val="0"/>
                          <w:divBdr>
                            <w:top w:val="none" w:sz="0" w:space="0" w:color="auto"/>
                            <w:left w:val="none" w:sz="0" w:space="0" w:color="auto"/>
                            <w:bottom w:val="none" w:sz="0" w:space="0" w:color="auto"/>
                            <w:right w:val="none" w:sz="0" w:space="0" w:color="auto"/>
                          </w:divBdr>
                          <w:divsChild>
                            <w:div w:id="111925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043414">
      <w:bodyDiv w:val="1"/>
      <w:marLeft w:val="0"/>
      <w:marRight w:val="0"/>
      <w:marTop w:val="0"/>
      <w:marBottom w:val="0"/>
      <w:divBdr>
        <w:top w:val="none" w:sz="0" w:space="0" w:color="auto"/>
        <w:left w:val="none" w:sz="0" w:space="0" w:color="auto"/>
        <w:bottom w:val="none" w:sz="0" w:space="0" w:color="auto"/>
        <w:right w:val="none" w:sz="0" w:space="0" w:color="auto"/>
      </w:divBdr>
    </w:div>
    <w:div w:id="633799969">
      <w:bodyDiv w:val="1"/>
      <w:marLeft w:val="0"/>
      <w:marRight w:val="0"/>
      <w:marTop w:val="0"/>
      <w:marBottom w:val="0"/>
      <w:divBdr>
        <w:top w:val="none" w:sz="0" w:space="0" w:color="auto"/>
        <w:left w:val="none" w:sz="0" w:space="0" w:color="auto"/>
        <w:bottom w:val="none" w:sz="0" w:space="0" w:color="auto"/>
        <w:right w:val="none" w:sz="0" w:space="0" w:color="auto"/>
      </w:divBdr>
    </w:div>
    <w:div w:id="767695554">
      <w:bodyDiv w:val="1"/>
      <w:marLeft w:val="0"/>
      <w:marRight w:val="0"/>
      <w:marTop w:val="0"/>
      <w:marBottom w:val="0"/>
      <w:divBdr>
        <w:top w:val="none" w:sz="0" w:space="0" w:color="auto"/>
        <w:left w:val="none" w:sz="0" w:space="0" w:color="auto"/>
        <w:bottom w:val="none" w:sz="0" w:space="0" w:color="auto"/>
        <w:right w:val="none" w:sz="0" w:space="0" w:color="auto"/>
      </w:divBdr>
    </w:div>
    <w:div w:id="902644310">
      <w:bodyDiv w:val="1"/>
      <w:marLeft w:val="0"/>
      <w:marRight w:val="0"/>
      <w:marTop w:val="0"/>
      <w:marBottom w:val="0"/>
      <w:divBdr>
        <w:top w:val="none" w:sz="0" w:space="0" w:color="auto"/>
        <w:left w:val="none" w:sz="0" w:space="0" w:color="auto"/>
        <w:bottom w:val="none" w:sz="0" w:space="0" w:color="auto"/>
        <w:right w:val="none" w:sz="0" w:space="0" w:color="auto"/>
      </w:divBdr>
    </w:div>
    <w:div w:id="924847884">
      <w:bodyDiv w:val="1"/>
      <w:marLeft w:val="0"/>
      <w:marRight w:val="0"/>
      <w:marTop w:val="0"/>
      <w:marBottom w:val="0"/>
      <w:divBdr>
        <w:top w:val="none" w:sz="0" w:space="0" w:color="auto"/>
        <w:left w:val="none" w:sz="0" w:space="0" w:color="auto"/>
        <w:bottom w:val="none" w:sz="0" w:space="0" w:color="auto"/>
        <w:right w:val="none" w:sz="0" w:space="0" w:color="auto"/>
      </w:divBdr>
    </w:div>
    <w:div w:id="931426660">
      <w:bodyDiv w:val="1"/>
      <w:marLeft w:val="0"/>
      <w:marRight w:val="0"/>
      <w:marTop w:val="0"/>
      <w:marBottom w:val="0"/>
      <w:divBdr>
        <w:top w:val="none" w:sz="0" w:space="0" w:color="auto"/>
        <w:left w:val="none" w:sz="0" w:space="0" w:color="auto"/>
        <w:bottom w:val="none" w:sz="0" w:space="0" w:color="auto"/>
        <w:right w:val="none" w:sz="0" w:space="0" w:color="auto"/>
      </w:divBdr>
    </w:div>
    <w:div w:id="980381752">
      <w:bodyDiv w:val="1"/>
      <w:marLeft w:val="0"/>
      <w:marRight w:val="0"/>
      <w:marTop w:val="0"/>
      <w:marBottom w:val="0"/>
      <w:divBdr>
        <w:top w:val="none" w:sz="0" w:space="0" w:color="auto"/>
        <w:left w:val="none" w:sz="0" w:space="0" w:color="auto"/>
        <w:bottom w:val="none" w:sz="0" w:space="0" w:color="auto"/>
        <w:right w:val="none" w:sz="0" w:space="0" w:color="auto"/>
      </w:divBdr>
    </w:div>
    <w:div w:id="1210999420">
      <w:bodyDiv w:val="1"/>
      <w:marLeft w:val="0"/>
      <w:marRight w:val="0"/>
      <w:marTop w:val="0"/>
      <w:marBottom w:val="0"/>
      <w:divBdr>
        <w:top w:val="none" w:sz="0" w:space="0" w:color="auto"/>
        <w:left w:val="none" w:sz="0" w:space="0" w:color="auto"/>
        <w:bottom w:val="none" w:sz="0" w:space="0" w:color="auto"/>
        <w:right w:val="none" w:sz="0" w:space="0" w:color="auto"/>
      </w:divBdr>
    </w:div>
    <w:div w:id="1322926839">
      <w:bodyDiv w:val="1"/>
      <w:marLeft w:val="0"/>
      <w:marRight w:val="0"/>
      <w:marTop w:val="0"/>
      <w:marBottom w:val="0"/>
      <w:divBdr>
        <w:top w:val="none" w:sz="0" w:space="0" w:color="auto"/>
        <w:left w:val="none" w:sz="0" w:space="0" w:color="auto"/>
        <w:bottom w:val="none" w:sz="0" w:space="0" w:color="auto"/>
        <w:right w:val="none" w:sz="0" w:space="0" w:color="auto"/>
      </w:divBdr>
    </w:div>
    <w:div w:id="1357272061">
      <w:bodyDiv w:val="1"/>
      <w:marLeft w:val="0"/>
      <w:marRight w:val="0"/>
      <w:marTop w:val="0"/>
      <w:marBottom w:val="0"/>
      <w:divBdr>
        <w:top w:val="none" w:sz="0" w:space="0" w:color="auto"/>
        <w:left w:val="none" w:sz="0" w:space="0" w:color="auto"/>
        <w:bottom w:val="none" w:sz="0" w:space="0" w:color="auto"/>
        <w:right w:val="none" w:sz="0" w:space="0" w:color="auto"/>
      </w:divBdr>
    </w:div>
    <w:div w:id="1922910075">
      <w:bodyDiv w:val="1"/>
      <w:marLeft w:val="0"/>
      <w:marRight w:val="0"/>
      <w:marTop w:val="0"/>
      <w:marBottom w:val="0"/>
      <w:divBdr>
        <w:top w:val="none" w:sz="0" w:space="0" w:color="auto"/>
        <w:left w:val="none" w:sz="0" w:space="0" w:color="auto"/>
        <w:bottom w:val="none" w:sz="0" w:space="0" w:color="auto"/>
        <w:right w:val="none" w:sz="0" w:space="0" w:color="auto"/>
      </w:divBdr>
    </w:div>
    <w:div w:id="202894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460A8-C870-4BDE-8450-65237B09C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4508</TotalTime>
  <Pages>23</Pages>
  <Words>11942</Words>
  <Characters>68070</Characters>
  <Application>Microsoft Office Word</Application>
  <DocSecurity>0</DocSecurity>
  <Lines>567</Lines>
  <Paragraphs>159</Paragraphs>
  <ScaleCrop>false</ScaleCrop>
  <Company/>
  <LinksUpToDate>false</LinksUpToDate>
  <CharactersWithSpaces>79853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 Tian</dc:creator>
  <cp:keywords/>
  <dc:description/>
  <cp:lastModifiedBy>Ke Tian</cp:lastModifiedBy>
  <cp:revision>159</cp:revision>
  <dcterms:created xsi:type="dcterms:W3CDTF">2025-02-08T09:14:00Z</dcterms:created>
  <dcterms:modified xsi:type="dcterms:W3CDTF">2025-06-29T14:48:00Z</dcterms:modified>
</cp:coreProperties>
</file>