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982D6" w14:textId="67BCD26F" w:rsidR="007304A1" w:rsidRDefault="007304A1" w:rsidP="007304A1">
      <w:pPr>
        <w:contextualSpacing/>
        <w:jc w:val="center"/>
        <w:rPr>
          <w:b/>
          <w:bCs/>
        </w:rPr>
      </w:pPr>
      <w:r>
        <w:rPr>
          <w:b/>
          <w:bCs/>
        </w:rPr>
        <w:t>Supplementary Materials</w:t>
      </w:r>
    </w:p>
    <w:p w14:paraId="3BA20F5F" w14:textId="77777777" w:rsidR="007304A1" w:rsidRDefault="007304A1" w:rsidP="007304A1">
      <w:pPr>
        <w:contextualSpacing/>
        <w:jc w:val="center"/>
        <w:rPr>
          <w:b/>
          <w:bCs/>
        </w:rPr>
      </w:pPr>
    </w:p>
    <w:p w14:paraId="7A4DCF76" w14:textId="50C39A67" w:rsidR="00000EAC" w:rsidRDefault="00000EAC" w:rsidP="00FB5801">
      <w:pPr>
        <w:spacing w:line="480" w:lineRule="auto"/>
        <w:rPr>
          <w:b/>
          <w:bCs/>
        </w:rPr>
      </w:pPr>
      <w:r>
        <w:rPr>
          <w:b/>
          <w:bCs/>
        </w:rPr>
        <w:t>Table S1.</w:t>
      </w:r>
    </w:p>
    <w:tbl>
      <w:tblPr>
        <w:tblStyle w:val="TableGrid"/>
        <w:tblW w:w="9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1350"/>
        <w:gridCol w:w="1440"/>
        <w:gridCol w:w="1260"/>
        <w:gridCol w:w="626"/>
        <w:gridCol w:w="1231"/>
      </w:tblGrid>
      <w:tr w:rsidR="00000EAC" w:rsidRPr="00B61F3F" w14:paraId="5C80983D" w14:textId="77777777" w:rsidTr="00842476">
        <w:trPr>
          <w:trHeight w:val="715"/>
        </w:trPr>
        <w:tc>
          <w:tcPr>
            <w:tcW w:w="3420" w:type="dxa"/>
            <w:vMerge w:val="restart"/>
            <w:tcBorders>
              <w:top w:val="single" w:sz="4" w:space="0" w:color="auto"/>
            </w:tcBorders>
          </w:tcPr>
          <w:p w14:paraId="04CA9608" w14:textId="77777777" w:rsidR="00000EAC" w:rsidRPr="00B61F3F" w:rsidRDefault="00000EAC" w:rsidP="00842476">
            <w:pPr>
              <w:contextualSpacing/>
              <w:jc w:val="center"/>
            </w:pPr>
          </w:p>
        </w:tc>
        <w:tc>
          <w:tcPr>
            <w:tcW w:w="1350" w:type="dxa"/>
            <w:tcBorders>
              <w:top w:val="single" w:sz="4" w:space="0" w:color="auto"/>
              <w:bottom w:val="single" w:sz="4" w:space="0" w:color="auto"/>
            </w:tcBorders>
            <w:vAlign w:val="center"/>
          </w:tcPr>
          <w:p w14:paraId="6AEA559E" w14:textId="77777777" w:rsidR="00000EAC" w:rsidRPr="00B61F3F" w:rsidRDefault="00000EAC" w:rsidP="00842476">
            <w:pPr>
              <w:contextualSpacing/>
              <w:jc w:val="center"/>
            </w:pPr>
            <w:r w:rsidRPr="00B61F3F">
              <w:t>Combined Studies</w:t>
            </w:r>
          </w:p>
          <w:p w14:paraId="3AE38EC0" w14:textId="77777777" w:rsidR="00000EAC" w:rsidRPr="00B61F3F" w:rsidRDefault="00000EAC" w:rsidP="00842476">
            <w:pPr>
              <w:contextualSpacing/>
              <w:jc w:val="center"/>
            </w:pPr>
            <w:r w:rsidRPr="00B61F3F">
              <w:t>N =128</w:t>
            </w:r>
          </w:p>
        </w:tc>
        <w:tc>
          <w:tcPr>
            <w:tcW w:w="1440" w:type="dxa"/>
            <w:tcBorders>
              <w:top w:val="single" w:sz="4" w:space="0" w:color="auto"/>
              <w:bottom w:val="single" w:sz="4" w:space="0" w:color="auto"/>
            </w:tcBorders>
            <w:vAlign w:val="center"/>
          </w:tcPr>
          <w:p w14:paraId="46E83B6F" w14:textId="77777777" w:rsidR="00000EAC" w:rsidRPr="00B61F3F" w:rsidRDefault="00000EAC" w:rsidP="00842476">
            <w:pPr>
              <w:contextualSpacing/>
              <w:jc w:val="center"/>
            </w:pPr>
            <w:r w:rsidRPr="00B61F3F">
              <w:t>POLO</w:t>
            </w:r>
          </w:p>
          <w:p w14:paraId="563CE970" w14:textId="77777777" w:rsidR="00000EAC" w:rsidRPr="00B61F3F" w:rsidRDefault="00000EAC" w:rsidP="00842476">
            <w:pPr>
              <w:jc w:val="center"/>
            </w:pPr>
            <w:r w:rsidRPr="00B61F3F">
              <w:t>N = 74</w:t>
            </w:r>
          </w:p>
        </w:tc>
        <w:tc>
          <w:tcPr>
            <w:tcW w:w="1260" w:type="dxa"/>
            <w:tcBorders>
              <w:top w:val="single" w:sz="4" w:space="0" w:color="auto"/>
              <w:bottom w:val="single" w:sz="4" w:space="0" w:color="auto"/>
            </w:tcBorders>
            <w:vAlign w:val="center"/>
          </w:tcPr>
          <w:p w14:paraId="79D45EE7" w14:textId="77777777" w:rsidR="00000EAC" w:rsidRPr="00B61F3F" w:rsidRDefault="00000EAC" w:rsidP="00842476">
            <w:pPr>
              <w:contextualSpacing/>
              <w:jc w:val="center"/>
            </w:pPr>
            <w:r w:rsidRPr="00B61F3F">
              <w:t>BRIDGE</w:t>
            </w:r>
          </w:p>
          <w:p w14:paraId="6349AF5D" w14:textId="77777777" w:rsidR="00000EAC" w:rsidRPr="00B61F3F" w:rsidRDefault="00000EAC" w:rsidP="00842476">
            <w:pPr>
              <w:contextualSpacing/>
              <w:jc w:val="center"/>
            </w:pPr>
            <w:r w:rsidRPr="00B61F3F">
              <w:t>N =54</w:t>
            </w:r>
          </w:p>
        </w:tc>
        <w:tc>
          <w:tcPr>
            <w:tcW w:w="1857" w:type="dxa"/>
            <w:gridSpan w:val="2"/>
            <w:tcBorders>
              <w:top w:val="single" w:sz="4" w:space="0" w:color="auto"/>
              <w:bottom w:val="single" w:sz="4" w:space="0" w:color="auto"/>
            </w:tcBorders>
            <w:vAlign w:val="center"/>
          </w:tcPr>
          <w:p w14:paraId="1CD96EE9" w14:textId="77777777" w:rsidR="00000EAC" w:rsidRPr="00B61F3F" w:rsidRDefault="00000EAC" w:rsidP="00842476">
            <w:pPr>
              <w:contextualSpacing/>
              <w:jc w:val="center"/>
              <w:rPr>
                <w:i/>
                <w:iCs/>
              </w:rPr>
            </w:pPr>
            <w:r w:rsidRPr="00B61F3F">
              <w:t>Group Comparisons between the POLO and BRIDGE</w:t>
            </w:r>
          </w:p>
        </w:tc>
      </w:tr>
      <w:tr w:rsidR="00000EAC" w:rsidRPr="00B61F3F" w14:paraId="45100BB8" w14:textId="77777777" w:rsidTr="00842476">
        <w:trPr>
          <w:trHeight w:val="325"/>
        </w:trPr>
        <w:tc>
          <w:tcPr>
            <w:tcW w:w="3420" w:type="dxa"/>
            <w:vMerge/>
            <w:tcBorders>
              <w:bottom w:val="single" w:sz="4" w:space="0" w:color="auto"/>
            </w:tcBorders>
          </w:tcPr>
          <w:p w14:paraId="4C5D53D2" w14:textId="77777777" w:rsidR="00000EAC" w:rsidRPr="00B61F3F" w:rsidRDefault="00000EAC" w:rsidP="00842476">
            <w:pPr>
              <w:contextualSpacing/>
              <w:jc w:val="center"/>
            </w:pPr>
          </w:p>
        </w:tc>
        <w:tc>
          <w:tcPr>
            <w:tcW w:w="1350" w:type="dxa"/>
            <w:tcBorders>
              <w:top w:val="single" w:sz="4" w:space="0" w:color="auto"/>
              <w:bottom w:val="single" w:sz="4" w:space="0" w:color="auto"/>
            </w:tcBorders>
          </w:tcPr>
          <w:p w14:paraId="33657C34" w14:textId="77777777" w:rsidR="00000EAC" w:rsidRPr="00B61F3F" w:rsidRDefault="00000EAC" w:rsidP="00842476">
            <w:pPr>
              <w:contextualSpacing/>
              <w:jc w:val="center"/>
              <w:rPr>
                <w:i/>
                <w:iCs/>
              </w:rPr>
            </w:pPr>
            <w:r w:rsidRPr="00B61F3F">
              <w:rPr>
                <w:i/>
                <w:iCs/>
              </w:rPr>
              <w:t>n (%</w:t>
            </w:r>
            <w:r w:rsidRPr="00B61F3F">
              <w:rPr>
                <w:vertAlign w:val="superscript"/>
              </w:rPr>
              <w:t>a</w:t>
            </w:r>
            <w:r w:rsidRPr="00B61F3F">
              <w:rPr>
                <w:i/>
                <w:iCs/>
              </w:rPr>
              <w:t>)</w:t>
            </w:r>
          </w:p>
        </w:tc>
        <w:tc>
          <w:tcPr>
            <w:tcW w:w="1440" w:type="dxa"/>
            <w:tcBorders>
              <w:top w:val="single" w:sz="4" w:space="0" w:color="auto"/>
              <w:bottom w:val="single" w:sz="4" w:space="0" w:color="auto"/>
            </w:tcBorders>
          </w:tcPr>
          <w:p w14:paraId="575A935B" w14:textId="77777777" w:rsidR="00000EAC" w:rsidRPr="00B61F3F" w:rsidRDefault="00000EAC" w:rsidP="00842476">
            <w:pPr>
              <w:contextualSpacing/>
              <w:jc w:val="center"/>
            </w:pPr>
            <w:r w:rsidRPr="00B61F3F">
              <w:rPr>
                <w:i/>
                <w:iCs/>
              </w:rPr>
              <w:t>n (%</w:t>
            </w:r>
            <w:r w:rsidRPr="00B61F3F">
              <w:rPr>
                <w:i/>
                <w:iCs/>
                <w:vertAlign w:val="superscript"/>
              </w:rPr>
              <w:t>a</w:t>
            </w:r>
            <w:r w:rsidRPr="00B61F3F">
              <w:rPr>
                <w:i/>
                <w:iCs/>
              </w:rPr>
              <w:t>)</w:t>
            </w:r>
          </w:p>
        </w:tc>
        <w:tc>
          <w:tcPr>
            <w:tcW w:w="1260" w:type="dxa"/>
            <w:tcBorders>
              <w:top w:val="single" w:sz="4" w:space="0" w:color="auto"/>
              <w:bottom w:val="single" w:sz="4" w:space="0" w:color="auto"/>
            </w:tcBorders>
          </w:tcPr>
          <w:p w14:paraId="48D3FA4D" w14:textId="77777777" w:rsidR="00000EAC" w:rsidRPr="00B61F3F" w:rsidRDefault="00000EAC" w:rsidP="00842476">
            <w:pPr>
              <w:contextualSpacing/>
              <w:jc w:val="center"/>
            </w:pPr>
            <w:r w:rsidRPr="00B61F3F">
              <w:rPr>
                <w:i/>
                <w:iCs/>
              </w:rPr>
              <w:t>n (%</w:t>
            </w:r>
            <w:r w:rsidRPr="00B61F3F">
              <w:rPr>
                <w:i/>
                <w:iCs/>
                <w:vertAlign w:val="superscript"/>
              </w:rPr>
              <w:t>a</w:t>
            </w:r>
            <w:r w:rsidRPr="00B61F3F">
              <w:rPr>
                <w:i/>
                <w:iCs/>
              </w:rPr>
              <w:t>)</w:t>
            </w:r>
          </w:p>
        </w:tc>
        <w:tc>
          <w:tcPr>
            <w:tcW w:w="626" w:type="dxa"/>
            <w:tcBorders>
              <w:top w:val="single" w:sz="4" w:space="0" w:color="auto"/>
              <w:bottom w:val="single" w:sz="4" w:space="0" w:color="auto"/>
            </w:tcBorders>
          </w:tcPr>
          <w:p w14:paraId="07363990" w14:textId="77777777" w:rsidR="00000EAC" w:rsidRPr="00B61F3F" w:rsidRDefault="00000EAC" w:rsidP="00842476">
            <w:pPr>
              <w:contextualSpacing/>
              <w:jc w:val="center"/>
              <w:rPr>
                <w:i/>
                <w:iCs/>
              </w:rPr>
            </w:pPr>
            <w:r w:rsidRPr="00B61F3F">
              <w:rPr>
                <w:i/>
                <w:iCs/>
              </w:rPr>
              <w:t>X²</w:t>
            </w:r>
          </w:p>
        </w:tc>
        <w:tc>
          <w:tcPr>
            <w:tcW w:w="1231" w:type="dxa"/>
            <w:tcBorders>
              <w:top w:val="single" w:sz="4" w:space="0" w:color="auto"/>
              <w:bottom w:val="single" w:sz="4" w:space="0" w:color="auto"/>
            </w:tcBorders>
          </w:tcPr>
          <w:p w14:paraId="464AF7C5" w14:textId="77777777" w:rsidR="00000EAC" w:rsidRPr="00B61F3F" w:rsidRDefault="00000EAC" w:rsidP="00842476">
            <w:pPr>
              <w:contextualSpacing/>
              <w:jc w:val="center"/>
              <w:rPr>
                <w:i/>
                <w:iCs/>
              </w:rPr>
            </w:pPr>
            <w:r w:rsidRPr="00B61F3F">
              <w:rPr>
                <w:i/>
                <w:iCs/>
              </w:rPr>
              <w:t>p</w:t>
            </w:r>
          </w:p>
        </w:tc>
      </w:tr>
      <w:tr w:rsidR="00000EAC" w:rsidRPr="00B61F3F" w14:paraId="60680B02" w14:textId="77777777" w:rsidTr="00842476">
        <w:trPr>
          <w:trHeight w:val="413"/>
        </w:trPr>
        <w:tc>
          <w:tcPr>
            <w:tcW w:w="3420" w:type="dxa"/>
            <w:tcBorders>
              <w:top w:val="single" w:sz="4" w:space="0" w:color="auto"/>
            </w:tcBorders>
            <w:vAlign w:val="center"/>
          </w:tcPr>
          <w:p w14:paraId="139E72CE" w14:textId="77777777" w:rsidR="00000EAC" w:rsidRPr="00B61F3F" w:rsidRDefault="00000EAC" w:rsidP="00842476">
            <w:pPr>
              <w:contextualSpacing/>
            </w:pPr>
            <w:r>
              <w:rPr>
                <w:b/>
                <w:bCs/>
                <w:color w:val="000000"/>
              </w:rPr>
              <w:t>Group</w:t>
            </w:r>
          </w:p>
        </w:tc>
        <w:tc>
          <w:tcPr>
            <w:tcW w:w="1350" w:type="dxa"/>
            <w:tcBorders>
              <w:top w:val="single" w:sz="4" w:space="0" w:color="auto"/>
            </w:tcBorders>
          </w:tcPr>
          <w:p w14:paraId="40A6FDF6" w14:textId="77777777" w:rsidR="00000EAC" w:rsidRPr="00B61F3F" w:rsidRDefault="00000EAC" w:rsidP="00842476">
            <w:pPr>
              <w:contextualSpacing/>
              <w:jc w:val="center"/>
            </w:pPr>
          </w:p>
        </w:tc>
        <w:tc>
          <w:tcPr>
            <w:tcW w:w="1440" w:type="dxa"/>
            <w:tcBorders>
              <w:top w:val="single" w:sz="4" w:space="0" w:color="auto"/>
            </w:tcBorders>
          </w:tcPr>
          <w:p w14:paraId="616997E3" w14:textId="77777777" w:rsidR="00000EAC" w:rsidRPr="00B61F3F" w:rsidRDefault="00000EAC" w:rsidP="00842476">
            <w:pPr>
              <w:contextualSpacing/>
              <w:jc w:val="center"/>
            </w:pPr>
          </w:p>
        </w:tc>
        <w:tc>
          <w:tcPr>
            <w:tcW w:w="1260" w:type="dxa"/>
            <w:tcBorders>
              <w:top w:val="single" w:sz="4" w:space="0" w:color="auto"/>
            </w:tcBorders>
          </w:tcPr>
          <w:p w14:paraId="2AF4D148" w14:textId="77777777" w:rsidR="00000EAC" w:rsidRPr="00B61F3F" w:rsidRDefault="00000EAC" w:rsidP="00842476">
            <w:pPr>
              <w:contextualSpacing/>
              <w:jc w:val="center"/>
            </w:pPr>
          </w:p>
        </w:tc>
        <w:tc>
          <w:tcPr>
            <w:tcW w:w="626" w:type="dxa"/>
            <w:tcBorders>
              <w:top w:val="single" w:sz="4" w:space="0" w:color="auto"/>
            </w:tcBorders>
          </w:tcPr>
          <w:p w14:paraId="0D0D8DA0" w14:textId="77777777" w:rsidR="00000EAC" w:rsidRPr="00B61F3F" w:rsidRDefault="00000EAC" w:rsidP="00842476">
            <w:pPr>
              <w:contextualSpacing/>
              <w:jc w:val="center"/>
              <w:rPr>
                <w:highlight w:val="yellow"/>
              </w:rPr>
            </w:pPr>
            <w:r w:rsidRPr="00B61F3F">
              <w:t>0.29</w:t>
            </w:r>
          </w:p>
        </w:tc>
        <w:tc>
          <w:tcPr>
            <w:tcW w:w="1231" w:type="dxa"/>
            <w:tcBorders>
              <w:top w:val="single" w:sz="4" w:space="0" w:color="auto"/>
            </w:tcBorders>
          </w:tcPr>
          <w:p w14:paraId="5BFEFE20" w14:textId="77777777" w:rsidR="00000EAC" w:rsidRPr="00B61F3F" w:rsidRDefault="00000EAC" w:rsidP="00842476">
            <w:pPr>
              <w:contextualSpacing/>
              <w:jc w:val="center"/>
              <w:rPr>
                <w:highlight w:val="yellow"/>
              </w:rPr>
            </w:pPr>
            <w:r w:rsidRPr="00B61F3F">
              <w:t>.591</w:t>
            </w:r>
          </w:p>
        </w:tc>
      </w:tr>
      <w:tr w:rsidR="00000EAC" w:rsidRPr="00B61F3F" w14:paraId="0F6797CC" w14:textId="77777777" w:rsidTr="00842476">
        <w:trPr>
          <w:trHeight w:val="184"/>
        </w:trPr>
        <w:tc>
          <w:tcPr>
            <w:tcW w:w="3420" w:type="dxa"/>
            <w:vAlign w:val="center"/>
          </w:tcPr>
          <w:p w14:paraId="127B2F76" w14:textId="77777777" w:rsidR="00000EAC" w:rsidRPr="00B61F3F" w:rsidRDefault="00000EAC" w:rsidP="00842476">
            <w:pPr>
              <w:contextualSpacing/>
              <w:rPr>
                <w:b/>
                <w:bCs/>
                <w:color w:val="000000"/>
              </w:rPr>
            </w:pPr>
            <w:r w:rsidRPr="00B61F3F">
              <w:rPr>
                <w:color w:val="000000"/>
              </w:rPr>
              <w:t>Autistic</w:t>
            </w:r>
          </w:p>
        </w:tc>
        <w:tc>
          <w:tcPr>
            <w:tcW w:w="1350" w:type="dxa"/>
            <w:vAlign w:val="center"/>
          </w:tcPr>
          <w:p w14:paraId="1AD86C47" w14:textId="77777777" w:rsidR="00000EAC" w:rsidRPr="00B61F3F" w:rsidRDefault="00000EAC" w:rsidP="00842476">
            <w:pPr>
              <w:contextualSpacing/>
              <w:jc w:val="center"/>
            </w:pPr>
            <w:r w:rsidRPr="00B61F3F">
              <w:t>64 (50.0)</w:t>
            </w:r>
          </w:p>
        </w:tc>
        <w:tc>
          <w:tcPr>
            <w:tcW w:w="1440" w:type="dxa"/>
            <w:vAlign w:val="center"/>
          </w:tcPr>
          <w:p w14:paraId="7BBEB249" w14:textId="77777777" w:rsidR="00000EAC" w:rsidRPr="00B61F3F" w:rsidRDefault="00000EAC" w:rsidP="00842476">
            <w:pPr>
              <w:contextualSpacing/>
              <w:jc w:val="center"/>
            </w:pPr>
            <w:r w:rsidRPr="00B61F3F">
              <w:t>39 (52.7)</w:t>
            </w:r>
          </w:p>
        </w:tc>
        <w:tc>
          <w:tcPr>
            <w:tcW w:w="1260" w:type="dxa"/>
            <w:vAlign w:val="center"/>
          </w:tcPr>
          <w:p w14:paraId="5DCA9A32" w14:textId="77777777" w:rsidR="00000EAC" w:rsidRPr="00B61F3F" w:rsidRDefault="00000EAC" w:rsidP="00842476">
            <w:pPr>
              <w:contextualSpacing/>
              <w:jc w:val="center"/>
            </w:pPr>
            <w:r w:rsidRPr="00B61F3F">
              <w:t>25 (46.3)</w:t>
            </w:r>
          </w:p>
        </w:tc>
        <w:tc>
          <w:tcPr>
            <w:tcW w:w="626" w:type="dxa"/>
            <w:vAlign w:val="center"/>
          </w:tcPr>
          <w:p w14:paraId="408A5DC9" w14:textId="77777777" w:rsidR="00000EAC" w:rsidRPr="00B61F3F" w:rsidRDefault="00000EAC" w:rsidP="00842476">
            <w:pPr>
              <w:contextualSpacing/>
              <w:jc w:val="center"/>
            </w:pPr>
          </w:p>
        </w:tc>
        <w:tc>
          <w:tcPr>
            <w:tcW w:w="1231" w:type="dxa"/>
            <w:vAlign w:val="center"/>
          </w:tcPr>
          <w:p w14:paraId="173CB7E5" w14:textId="77777777" w:rsidR="00000EAC" w:rsidRPr="00B61F3F" w:rsidRDefault="00000EAC" w:rsidP="00842476">
            <w:pPr>
              <w:contextualSpacing/>
              <w:jc w:val="center"/>
            </w:pPr>
          </w:p>
        </w:tc>
      </w:tr>
      <w:tr w:rsidR="00000EAC" w:rsidRPr="00B61F3F" w14:paraId="300AF823" w14:textId="77777777" w:rsidTr="00842476">
        <w:trPr>
          <w:trHeight w:val="413"/>
        </w:trPr>
        <w:tc>
          <w:tcPr>
            <w:tcW w:w="3420" w:type="dxa"/>
            <w:vAlign w:val="center"/>
          </w:tcPr>
          <w:p w14:paraId="14372B27" w14:textId="77777777" w:rsidR="00000EAC" w:rsidRPr="00B61F3F" w:rsidRDefault="00000EAC" w:rsidP="00842476">
            <w:pPr>
              <w:contextualSpacing/>
              <w:rPr>
                <w:color w:val="000000"/>
              </w:rPr>
            </w:pPr>
            <w:r w:rsidRPr="00B61F3F">
              <w:rPr>
                <w:color w:val="000000"/>
              </w:rPr>
              <w:t>Neurotypical</w:t>
            </w:r>
          </w:p>
        </w:tc>
        <w:tc>
          <w:tcPr>
            <w:tcW w:w="1350" w:type="dxa"/>
            <w:vAlign w:val="center"/>
          </w:tcPr>
          <w:p w14:paraId="237F39EE" w14:textId="77777777" w:rsidR="00000EAC" w:rsidRPr="00B61F3F" w:rsidRDefault="00000EAC" w:rsidP="00842476">
            <w:pPr>
              <w:contextualSpacing/>
              <w:jc w:val="center"/>
            </w:pPr>
            <w:r w:rsidRPr="00B61F3F">
              <w:t>64 (50.0)</w:t>
            </w:r>
          </w:p>
        </w:tc>
        <w:tc>
          <w:tcPr>
            <w:tcW w:w="1440" w:type="dxa"/>
            <w:vAlign w:val="center"/>
          </w:tcPr>
          <w:p w14:paraId="62DE333B" w14:textId="77777777" w:rsidR="00000EAC" w:rsidRPr="00B61F3F" w:rsidRDefault="00000EAC" w:rsidP="00842476">
            <w:pPr>
              <w:contextualSpacing/>
              <w:jc w:val="center"/>
            </w:pPr>
            <w:r w:rsidRPr="00B61F3F">
              <w:t>35 (47.3)</w:t>
            </w:r>
          </w:p>
        </w:tc>
        <w:tc>
          <w:tcPr>
            <w:tcW w:w="1260" w:type="dxa"/>
            <w:vAlign w:val="center"/>
          </w:tcPr>
          <w:p w14:paraId="01603B20" w14:textId="77777777" w:rsidR="00000EAC" w:rsidRPr="00B61F3F" w:rsidRDefault="00000EAC" w:rsidP="00842476">
            <w:pPr>
              <w:contextualSpacing/>
              <w:jc w:val="center"/>
            </w:pPr>
            <w:r w:rsidRPr="00B61F3F">
              <w:t>29 (53.7)</w:t>
            </w:r>
          </w:p>
        </w:tc>
        <w:tc>
          <w:tcPr>
            <w:tcW w:w="626" w:type="dxa"/>
            <w:vAlign w:val="center"/>
          </w:tcPr>
          <w:p w14:paraId="63C8E22F" w14:textId="77777777" w:rsidR="00000EAC" w:rsidRPr="00B61F3F" w:rsidRDefault="00000EAC" w:rsidP="00842476">
            <w:pPr>
              <w:contextualSpacing/>
              <w:jc w:val="center"/>
            </w:pPr>
          </w:p>
        </w:tc>
        <w:tc>
          <w:tcPr>
            <w:tcW w:w="1231" w:type="dxa"/>
            <w:vAlign w:val="center"/>
          </w:tcPr>
          <w:p w14:paraId="2C9A21AF" w14:textId="77777777" w:rsidR="00000EAC" w:rsidRPr="00B61F3F" w:rsidRDefault="00000EAC" w:rsidP="00842476">
            <w:pPr>
              <w:contextualSpacing/>
              <w:jc w:val="center"/>
            </w:pPr>
          </w:p>
        </w:tc>
      </w:tr>
      <w:tr w:rsidR="00000EAC" w:rsidRPr="00B61F3F" w14:paraId="64126104" w14:textId="77777777" w:rsidTr="00842476">
        <w:trPr>
          <w:trHeight w:val="370"/>
        </w:trPr>
        <w:tc>
          <w:tcPr>
            <w:tcW w:w="3420" w:type="dxa"/>
            <w:vAlign w:val="center"/>
          </w:tcPr>
          <w:p w14:paraId="2FDE2E15" w14:textId="77777777" w:rsidR="00000EAC" w:rsidRPr="00B61F3F" w:rsidRDefault="00000EAC" w:rsidP="00842476">
            <w:pPr>
              <w:contextualSpacing/>
              <w:rPr>
                <w:b/>
                <w:bCs/>
                <w:color w:val="000000"/>
              </w:rPr>
            </w:pPr>
            <w:r w:rsidRPr="00612563">
              <w:rPr>
                <w:b/>
                <w:bCs/>
                <w:color w:val="000000"/>
              </w:rPr>
              <w:t>Sex</w:t>
            </w:r>
            <w:r w:rsidRPr="00B61F3F">
              <w:rPr>
                <w:b/>
                <w:bCs/>
                <w:color w:val="000000"/>
              </w:rPr>
              <w:t xml:space="preserve"> </w:t>
            </w:r>
          </w:p>
        </w:tc>
        <w:tc>
          <w:tcPr>
            <w:tcW w:w="1350" w:type="dxa"/>
            <w:vAlign w:val="center"/>
          </w:tcPr>
          <w:p w14:paraId="799AAD86" w14:textId="77777777" w:rsidR="00000EAC" w:rsidRPr="00B61F3F" w:rsidRDefault="00000EAC" w:rsidP="00842476">
            <w:pPr>
              <w:contextualSpacing/>
              <w:jc w:val="center"/>
            </w:pPr>
          </w:p>
        </w:tc>
        <w:tc>
          <w:tcPr>
            <w:tcW w:w="1440" w:type="dxa"/>
            <w:vAlign w:val="center"/>
          </w:tcPr>
          <w:p w14:paraId="3DFFDBF9" w14:textId="77777777" w:rsidR="00000EAC" w:rsidRPr="00B61F3F" w:rsidRDefault="00000EAC" w:rsidP="00842476">
            <w:pPr>
              <w:contextualSpacing/>
              <w:jc w:val="center"/>
            </w:pPr>
          </w:p>
        </w:tc>
        <w:tc>
          <w:tcPr>
            <w:tcW w:w="1260" w:type="dxa"/>
            <w:vAlign w:val="center"/>
          </w:tcPr>
          <w:p w14:paraId="1BA6C7AF" w14:textId="77777777" w:rsidR="00000EAC" w:rsidRPr="00B61F3F" w:rsidRDefault="00000EAC" w:rsidP="00842476">
            <w:pPr>
              <w:contextualSpacing/>
              <w:jc w:val="center"/>
            </w:pPr>
          </w:p>
        </w:tc>
        <w:tc>
          <w:tcPr>
            <w:tcW w:w="626" w:type="dxa"/>
            <w:vAlign w:val="center"/>
          </w:tcPr>
          <w:p w14:paraId="68475173" w14:textId="77777777" w:rsidR="00000EAC" w:rsidRPr="00B61F3F" w:rsidRDefault="00000EAC" w:rsidP="00842476">
            <w:pPr>
              <w:contextualSpacing/>
              <w:jc w:val="center"/>
            </w:pPr>
            <w:r w:rsidRPr="00B61F3F">
              <w:t>0.98</w:t>
            </w:r>
          </w:p>
        </w:tc>
        <w:tc>
          <w:tcPr>
            <w:tcW w:w="1231" w:type="dxa"/>
            <w:vAlign w:val="center"/>
          </w:tcPr>
          <w:p w14:paraId="130C908E" w14:textId="77777777" w:rsidR="00000EAC" w:rsidRPr="00B61F3F" w:rsidRDefault="00000EAC" w:rsidP="00842476">
            <w:pPr>
              <w:contextualSpacing/>
              <w:jc w:val="center"/>
            </w:pPr>
            <w:r w:rsidRPr="00B61F3F">
              <w:t>.322</w:t>
            </w:r>
          </w:p>
        </w:tc>
      </w:tr>
      <w:tr w:rsidR="00000EAC" w:rsidRPr="00B61F3F" w14:paraId="271DEA48" w14:textId="77777777" w:rsidTr="00842476">
        <w:trPr>
          <w:trHeight w:val="123"/>
        </w:trPr>
        <w:tc>
          <w:tcPr>
            <w:tcW w:w="3420" w:type="dxa"/>
            <w:vAlign w:val="center"/>
          </w:tcPr>
          <w:p w14:paraId="3020B098" w14:textId="77777777" w:rsidR="00000EAC" w:rsidRPr="00B61F3F" w:rsidRDefault="00000EAC" w:rsidP="00842476">
            <w:pPr>
              <w:contextualSpacing/>
              <w:rPr>
                <w:color w:val="000000"/>
              </w:rPr>
            </w:pPr>
            <w:r w:rsidRPr="00B61F3F">
              <w:rPr>
                <w:color w:val="000000"/>
              </w:rPr>
              <w:t xml:space="preserve">   Female</w:t>
            </w:r>
          </w:p>
        </w:tc>
        <w:tc>
          <w:tcPr>
            <w:tcW w:w="1350" w:type="dxa"/>
            <w:vAlign w:val="center"/>
          </w:tcPr>
          <w:p w14:paraId="71237E66" w14:textId="77777777" w:rsidR="00000EAC" w:rsidRPr="00B61F3F" w:rsidRDefault="00000EAC" w:rsidP="00842476">
            <w:pPr>
              <w:contextualSpacing/>
              <w:jc w:val="center"/>
            </w:pPr>
            <w:r w:rsidRPr="00B61F3F">
              <w:t>33 (25.8)</w:t>
            </w:r>
          </w:p>
        </w:tc>
        <w:tc>
          <w:tcPr>
            <w:tcW w:w="1440" w:type="dxa"/>
            <w:vAlign w:val="center"/>
          </w:tcPr>
          <w:p w14:paraId="79B4FE52" w14:textId="77777777" w:rsidR="00000EAC" w:rsidRPr="00B61F3F" w:rsidRDefault="00000EAC" w:rsidP="00842476">
            <w:pPr>
              <w:contextualSpacing/>
              <w:jc w:val="center"/>
            </w:pPr>
            <w:r w:rsidRPr="00B61F3F">
              <w:t>22 (29.7)</w:t>
            </w:r>
          </w:p>
        </w:tc>
        <w:tc>
          <w:tcPr>
            <w:tcW w:w="1260" w:type="dxa"/>
            <w:vAlign w:val="center"/>
          </w:tcPr>
          <w:p w14:paraId="2F8D85F4" w14:textId="77777777" w:rsidR="00000EAC" w:rsidRPr="00B61F3F" w:rsidRDefault="00000EAC" w:rsidP="00842476">
            <w:pPr>
              <w:contextualSpacing/>
              <w:jc w:val="center"/>
            </w:pPr>
            <w:r w:rsidRPr="00B61F3F">
              <w:t>11 (20.4)</w:t>
            </w:r>
          </w:p>
        </w:tc>
        <w:tc>
          <w:tcPr>
            <w:tcW w:w="626" w:type="dxa"/>
            <w:vAlign w:val="center"/>
          </w:tcPr>
          <w:p w14:paraId="6358A659" w14:textId="77777777" w:rsidR="00000EAC" w:rsidRPr="00B61F3F" w:rsidRDefault="00000EAC" w:rsidP="00842476">
            <w:pPr>
              <w:contextualSpacing/>
              <w:jc w:val="center"/>
            </w:pPr>
          </w:p>
        </w:tc>
        <w:tc>
          <w:tcPr>
            <w:tcW w:w="1231" w:type="dxa"/>
            <w:vAlign w:val="center"/>
          </w:tcPr>
          <w:p w14:paraId="5AF293D3" w14:textId="77777777" w:rsidR="00000EAC" w:rsidRPr="00B61F3F" w:rsidRDefault="00000EAC" w:rsidP="00842476">
            <w:pPr>
              <w:contextualSpacing/>
              <w:jc w:val="center"/>
            </w:pPr>
          </w:p>
        </w:tc>
      </w:tr>
      <w:tr w:rsidR="00000EAC" w:rsidRPr="00B61F3F" w14:paraId="6D2CA9AB" w14:textId="77777777" w:rsidTr="00842476">
        <w:trPr>
          <w:trHeight w:val="441"/>
        </w:trPr>
        <w:tc>
          <w:tcPr>
            <w:tcW w:w="3420" w:type="dxa"/>
            <w:vAlign w:val="center"/>
          </w:tcPr>
          <w:p w14:paraId="41B1A3D3" w14:textId="77777777" w:rsidR="00000EAC" w:rsidRPr="00B61F3F" w:rsidRDefault="00000EAC" w:rsidP="00842476">
            <w:pPr>
              <w:contextualSpacing/>
              <w:rPr>
                <w:color w:val="000000"/>
              </w:rPr>
            </w:pPr>
            <w:r w:rsidRPr="00B61F3F">
              <w:rPr>
                <w:color w:val="000000"/>
              </w:rPr>
              <w:t xml:space="preserve">   Male</w:t>
            </w:r>
          </w:p>
        </w:tc>
        <w:tc>
          <w:tcPr>
            <w:tcW w:w="1350" w:type="dxa"/>
            <w:vAlign w:val="center"/>
          </w:tcPr>
          <w:p w14:paraId="56E69D0F" w14:textId="77777777" w:rsidR="00000EAC" w:rsidRPr="00B61F3F" w:rsidRDefault="00000EAC" w:rsidP="00842476">
            <w:pPr>
              <w:contextualSpacing/>
              <w:jc w:val="center"/>
            </w:pPr>
            <w:r w:rsidRPr="00B61F3F">
              <w:t>95 (74.2)</w:t>
            </w:r>
          </w:p>
        </w:tc>
        <w:tc>
          <w:tcPr>
            <w:tcW w:w="1440" w:type="dxa"/>
            <w:vAlign w:val="center"/>
          </w:tcPr>
          <w:p w14:paraId="68242642" w14:textId="77777777" w:rsidR="00000EAC" w:rsidRPr="00B61F3F" w:rsidRDefault="00000EAC" w:rsidP="00842476">
            <w:pPr>
              <w:contextualSpacing/>
              <w:jc w:val="center"/>
            </w:pPr>
            <w:r w:rsidRPr="00B61F3F">
              <w:t>52 (70.3)</w:t>
            </w:r>
          </w:p>
        </w:tc>
        <w:tc>
          <w:tcPr>
            <w:tcW w:w="1260" w:type="dxa"/>
            <w:vAlign w:val="center"/>
          </w:tcPr>
          <w:p w14:paraId="4DDC9BB3" w14:textId="77777777" w:rsidR="00000EAC" w:rsidRPr="00B61F3F" w:rsidRDefault="00000EAC" w:rsidP="00842476">
            <w:pPr>
              <w:contextualSpacing/>
              <w:jc w:val="center"/>
            </w:pPr>
            <w:r w:rsidRPr="00B61F3F">
              <w:t>43 (79.6)</w:t>
            </w:r>
          </w:p>
        </w:tc>
        <w:tc>
          <w:tcPr>
            <w:tcW w:w="626" w:type="dxa"/>
            <w:vAlign w:val="center"/>
          </w:tcPr>
          <w:p w14:paraId="234E072F" w14:textId="77777777" w:rsidR="00000EAC" w:rsidRPr="00B61F3F" w:rsidRDefault="00000EAC" w:rsidP="00842476">
            <w:pPr>
              <w:contextualSpacing/>
              <w:jc w:val="center"/>
            </w:pPr>
          </w:p>
        </w:tc>
        <w:tc>
          <w:tcPr>
            <w:tcW w:w="1231" w:type="dxa"/>
            <w:vAlign w:val="center"/>
          </w:tcPr>
          <w:p w14:paraId="037651CC" w14:textId="77777777" w:rsidR="00000EAC" w:rsidRPr="00B61F3F" w:rsidRDefault="00000EAC" w:rsidP="00842476">
            <w:pPr>
              <w:contextualSpacing/>
              <w:jc w:val="center"/>
            </w:pPr>
          </w:p>
        </w:tc>
      </w:tr>
      <w:tr w:rsidR="00000EAC" w:rsidRPr="00B61F3F" w14:paraId="556C9F2C" w14:textId="77777777" w:rsidTr="00842476">
        <w:trPr>
          <w:trHeight w:val="243"/>
        </w:trPr>
        <w:tc>
          <w:tcPr>
            <w:tcW w:w="3420" w:type="dxa"/>
            <w:vAlign w:val="bottom"/>
          </w:tcPr>
          <w:p w14:paraId="6575E58D" w14:textId="77777777" w:rsidR="00000EAC" w:rsidRPr="00B61F3F" w:rsidRDefault="00000EAC" w:rsidP="00842476">
            <w:pPr>
              <w:contextualSpacing/>
            </w:pPr>
            <w:r w:rsidRPr="00612563">
              <w:rPr>
                <w:b/>
                <w:bCs/>
                <w:color w:val="000000"/>
              </w:rPr>
              <w:t>Ethnicity</w:t>
            </w:r>
          </w:p>
        </w:tc>
        <w:tc>
          <w:tcPr>
            <w:tcW w:w="1350" w:type="dxa"/>
            <w:vAlign w:val="center"/>
          </w:tcPr>
          <w:p w14:paraId="76F449BB" w14:textId="77777777" w:rsidR="00000EAC" w:rsidRPr="00B61F3F" w:rsidRDefault="00000EAC" w:rsidP="00842476">
            <w:pPr>
              <w:contextualSpacing/>
              <w:jc w:val="center"/>
            </w:pPr>
          </w:p>
        </w:tc>
        <w:tc>
          <w:tcPr>
            <w:tcW w:w="1440" w:type="dxa"/>
            <w:vAlign w:val="center"/>
          </w:tcPr>
          <w:p w14:paraId="14BD8046" w14:textId="77777777" w:rsidR="00000EAC" w:rsidRPr="00B61F3F" w:rsidRDefault="00000EAC" w:rsidP="00842476">
            <w:pPr>
              <w:contextualSpacing/>
              <w:jc w:val="center"/>
            </w:pPr>
          </w:p>
        </w:tc>
        <w:tc>
          <w:tcPr>
            <w:tcW w:w="1260" w:type="dxa"/>
            <w:vAlign w:val="center"/>
          </w:tcPr>
          <w:p w14:paraId="44EEC24A" w14:textId="77777777" w:rsidR="00000EAC" w:rsidRPr="00B61F3F" w:rsidRDefault="00000EAC" w:rsidP="00842476">
            <w:pPr>
              <w:contextualSpacing/>
              <w:jc w:val="center"/>
            </w:pPr>
          </w:p>
        </w:tc>
        <w:tc>
          <w:tcPr>
            <w:tcW w:w="626" w:type="dxa"/>
            <w:vAlign w:val="center"/>
          </w:tcPr>
          <w:p w14:paraId="16A067F4" w14:textId="68433148" w:rsidR="00000EAC" w:rsidRPr="00B61F3F" w:rsidRDefault="007F35C2" w:rsidP="00842476">
            <w:pPr>
              <w:contextualSpacing/>
              <w:jc w:val="center"/>
            </w:pPr>
            <w:r>
              <w:t>0.75</w:t>
            </w:r>
          </w:p>
        </w:tc>
        <w:tc>
          <w:tcPr>
            <w:tcW w:w="1231" w:type="dxa"/>
            <w:vAlign w:val="center"/>
          </w:tcPr>
          <w:p w14:paraId="22C0B1AB" w14:textId="2333D39A" w:rsidR="00000EAC" w:rsidRPr="00B61F3F" w:rsidRDefault="007F35C2" w:rsidP="00842476">
            <w:pPr>
              <w:contextualSpacing/>
              <w:jc w:val="center"/>
            </w:pPr>
            <w:r>
              <w:t>.688</w:t>
            </w:r>
          </w:p>
        </w:tc>
      </w:tr>
      <w:tr w:rsidR="00000EAC" w:rsidRPr="00B61F3F" w14:paraId="1CBEBB6C" w14:textId="77777777" w:rsidTr="00842476">
        <w:trPr>
          <w:trHeight w:val="303"/>
        </w:trPr>
        <w:tc>
          <w:tcPr>
            <w:tcW w:w="3420" w:type="dxa"/>
            <w:vAlign w:val="bottom"/>
          </w:tcPr>
          <w:p w14:paraId="432341B6" w14:textId="77777777" w:rsidR="00000EAC" w:rsidRPr="00B61F3F" w:rsidRDefault="00000EAC" w:rsidP="00842476">
            <w:pPr>
              <w:contextualSpacing/>
            </w:pPr>
            <w:r w:rsidRPr="00B61F3F">
              <w:rPr>
                <w:color w:val="000000"/>
                <w:shd w:val="clear" w:color="auto" w:fill="FFFFFF"/>
              </w:rPr>
              <w:t>  </w:t>
            </w:r>
            <w:r w:rsidRPr="00B61F3F">
              <w:rPr>
                <w:color w:val="000000"/>
              </w:rPr>
              <w:t>Hispanic</w:t>
            </w:r>
          </w:p>
        </w:tc>
        <w:tc>
          <w:tcPr>
            <w:tcW w:w="1350" w:type="dxa"/>
            <w:vAlign w:val="center"/>
          </w:tcPr>
          <w:p w14:paraId="3A9CBE15" w14:textId="77777777" w:rsidR="00000EAC" w:rsidRPr="00B61F3F" w:rsidRDefault="00000EAC" w:rsidP="00842476">
            <w:pPr>
              <w:contextualSpacing/>
              <w:jc w:val="center"/>
            </w:pPr>
            <w:r w:rsidRPr="00B61F3F">
              <w:t>16 (12.5)</w:t>
            </w:r>
          </w:p>
        </w:tc>
        <w:tc>
          <w:tcPr>
            <w:tcW w:w="1440" w:type="dxa"/>
            <w:vAlign w:val="center"/>
          </w:tcPr>
          <w:p w14:paraId="2A34F2BD" w14:textId="77777777" w:rsidR="00000EAC" w:rsidRPr="00B61F3F" w:rsidRDefault="00000EAC" w:rsidP="00842476">
            <w:pPr>
              <w:contextualSpacing/>
              <w:jc w:val="center"/>
            </w:pPr>
            <w:r w:rsidRPr="00B61F3F">
              <w:t>9 (12.2)</w:t>
            </w:r>
          </w:p>
        </w:tc>
        <w:tc>
          <w:tcPr>
            <w:tcW w:w="1260" w:type="dxa"/>
            <w:vAlign w:val="center"/>
          </w:tcPr>
          <w:p w14:paraId="4C50FE99" w14:textId="77777777" w:rsidR="00000EAC" w:rsidRPr="00B61F3F" w:rsidRDefault="00000EAC" w:rsidP="00842476">
            <w:pPr>
              <w:contextualSpacing/>
              <w:jc w:val="center"/>
            </w:pPr>
            <w:r w:rsidRPr="00B61F3F">
              <w:t>7 (13.0)</w:t>
            </w:r>
          </w:p>
        </w:tc>
        <w:tc>
          <w:tcPr>
            <w:tcW w:w="626" w:type="dxa"/>
            <w:vAlign w:val="center"/>
          </w:tcPr>
          <w:p w14:paraId="5A44076D" w14:textId="77777777" w:rsidR="00000EAC" w:rsidRPr="00B61F3F" w:rsidRDefault="00000EAC" w:rsidP="00842476">
            <w:pPr>
              <w:contextualSpacing/>
              <w:jc w:val="center"/>
            </w:pPr>
          </w:p>
        </w:tc>
        <w:tc>
          <w:tcPr>
            <w:tcW w:w="1231" w:type="dxa"/>
            <w:vAlign w:val="center"/>
          </w:tcPr>
          <w:p w14:paraId="7EDDC440" w14:textId="77777777" w:rsidR="00000EAC" w:rsidRPr="00B61F3F" w:rsidRDefault="00000EAC" w:rsidP="00842476">
            <w:pPr>
              <w:contextualSpacing/>
              <w:jc w:val="center"/>
            </w:pPr>
          </w:p>
        </w:tc>
      </w:tr>
      <w:tr w:rsidR="00000EAC" w:rsidRPr="00B61F3F" w14:paraId="2059DC89" w14:textId="77777777" w:rsidTr="00842476">
        <w:trPr>
          <w:trHeight w:val="319"/>
        </w:trPr>
        <w:tc>
          <w:tcPr>
            <w:tcW w:w="3420" w:type="dxa"/>
            <w:vAlign w:val="bottom"/>
          </w:tcPr>
          <w:p w14:paraId="5C28CE90" w14:textId="77777777" w:rsidR="00000EAC" w:rsidRPr="00B61F3F" w:rsidRDefault="00000EAC" w:rsidP="00842476">
            <w:pPr>
              <w:contextualSpacing/>
            </w:pPr>
            <w:r w:rsidRPr="00B61F3F">
              <w:rPr>
                <w:color w:val="000000"/>
                <w:shd w:val="clear" w:color="auto" w:fill="FFFFFF"/>
              </w:rPr>
              <w:t>  </w:t>
            </w:r>
            <w:r w:rsidRPr="00B61F3F">
              <w:rPr>
                <w:color w:val="000000"/>
              </w:rPr>
              <w:t>Non-Hispanic</w:t>
            </w:r>
          </w:p>
        </w:tc>
        <w:tc>
          <w:tcPr>
            <w:tcW w:w="1350" w:type="dxa"/>
            <w:vAlign w:val="center"/>
          </w:tcPr>
          <w:p w14:paraId="24894A39" w14:textId="77777777" w:rsidR="00000EAC" w:rsidRPr="00B61F3F" w:rsidRDefault="00000EAC" w:rsidP="00842476">
            <w:pPr>
              <w:contextualSpacing/>
              <w:jc w:val="center"/>
            </w:pPr>
            <w:r w:rsidRPr="00B61F3F">
              <w:t>111 (86.7)</w:t>
            </w:r>
          </w:p>
        </w:tc>
        <w:tc>
          <w:tcPr>
            <w:tcW w:w="1440" w:type="dxa"/>
            <w:vAlign w:val="center"/>
          </w:tcPr>
          <w:p w14:paraId="41F1335D" w14:textId="77777777" w:rsidR="00000EAC" w:rsidRPr="00B61F3F" w:rsidRDefault="00000EAC" w:rsidP="00842476">
            <w:pPr>
              <w:contextualSpacing/>
              <w:jc w:val="center"/>
            </w:pPr>
            <w:r w:rsidRPr="00B61F3F">
              <w:t>64 (86.5)</w:t>
            </w:r>
          </w:p>
        </w:tc>
        <w:tc>
          <w:tcPr>
            <w:tcW w:w="1260" w:type="dxa"/>
            <w:vAlign w:val="center"/>
          </w:tcPr>
          <w:p w14:paraId="5D4C5BA3" w14:textId="77777777" w:rsidR="00000EAC" w:rsidRPr="00B61F3F" w:rsidRDefault="00000EAC" w:rsidP="00842476">
            <w:pPr>
              <w:contextualSpacing/>
              <w:jc w:val="center"/>
            </w:pPr>
            <w:r w:rsidRPr="00B61F3F">
              <w:t>47 (87.0)</w:t>
            </w:r>
          </w:p>
        </w:tc>
        <w:tc>
          <w:tcPr>
            <w:tcW w:w="626" w:type="dxa"/>
            <w:vAlign w:val="center"/>
          </w:tcPr>
          <w:p w14:paraId="556468C9" w14:textId="77777777" w:rsidR="00000EAC" w:rsidRPr="00B61F3F" w:rsidRDefault="00000EAC" w:rsidP="00842476">
            <w:pPr>
              <w:contextualSpacing/>
              <w:jc w:val="center"/>
            </w:pPr>
          </w:p>
        </w:tc>
        <w:tc>
          <w:tcPr>
            <w:tcW w:w="1231" w:type="dxa"/>
            <w:vAlign w:val="center"/>
          </w:tcPr>
          <w:p w14:paraId="0814C86E" w14:textId="77777777" w:rsidR="00000EAC" w:rsidRPr="00B61F3F" w:rsidRDefault="00000EAC" w:rsidP="00842476">
            <w:pPr>
              <w:contextualSpacing/>
              <w:jc w:val="center"/>
            </w:pPr>
          </w:p>
        </w:tc>
      </w:tr>
      <w:tr w:rsidR="00000EAC" w:rsidRPr="00B61F3F" w14:paraId="52F4585D" w14:textId="77777777" w:rsidTr="00842476">
        <w:trPr>
          <w:trHeight w:val="303"/>
        </w:trPr>
        <w:tc>
          <w:tcPr>
            <w:tcW w:w="3420" w:type="dxa"/>
            <w:vAlign w:val="bottom"/>
          </w:tcPr>
          <w:p w14:paraId="326E2C91" w14:textId="77777777" w:rsidR="00000EAC" w:rsidRPr="00B61F3F" w:rsidRDefault="00000EAC" w:rsidP="00842476">
            <w:pPr>
              <w:contextualSpacing/>
            </w:pPr>
            <w:r w:rsidRPr="00B61F3F">
              <w:rPr>
                <w:color w:val="000000"/>
                <w:shd w:val="clear" w:color="auto" w:fill="FFFFFF"/>
              </w:rPr>
              <w:t>  </w:t>
            </w:r>
            <w:r w:rsidRPr="00B61F3F">
              <w:rPr>
                <w:color w:val="000000"/>
              </w:rPr>
              <w:t>Not Answered</w:t>
            </w:r>
          </w:p>
        </w:tc>
        <w:tc>
          <w:tcPr>
            <w:tcW w:w="1350" w:type="dxa"/>
            <w:vAlign w:val="center"/>
          </w:tcPr>
          <w:p w14:paraId="47B08460" w14:textId="77777777" w:rsidR="00000EAC" w:rsidRPr="00B61F3F" w:rsidRDefault="00000EAC" w:rsidP="00842476">
            <w:pPr>
              <w:contextualSpacing/>
              <w:jc w:val="center"/>
            </w:pPr>
            <w:r w:rsidRPr="00B61F3F">
              <w:t>1 (0.8)</w:t>
            </w:r>
          </w:p>
        </w:tc>
        <w:tc>
          <w:tcPr>
            <w:tcW w:w="1440" w:type="dxa"/>
            <w:vAlign w:val="center"/>
          </w:tcPr>
          <w:p w14:paraId="59D33E93" w14:textId="77777777" w:rsidR="00000EAC" w:rsidRPr="00B61F3F" w:rsidRDefault="00000EAC" w:rsidP="00842476">
            <w:pPr>
              <w:contextualSpacing/>
              <w:jc w:val="center"/>
            </w:pPr>
            <w:r w:rsidRPr="00B61F3F">
              <w:t>1 (1.4)</w:t>
            </w:r>
          </w:p>
        </w:tc>
        <w:tc>
          <w:tcPr>
            <w:tcW w:w="1260" w:type="dxa"/>
            <w:vAlign w:val="center"/>
          </w:tcPr>
          <w:p w14:paraId="1814763B" w14:textId="77777777" w:rsidR="00000EAC" w:rsidRPr="00B61F3F" w:rsidRDefault="00000EAC" w:rsidP="00842476">
            <w:pPr>
              <w:contextualSpacing/>
              <w:jc w:val="center"/>
            </w:pPr>
            <w:r w:rsidRPr="00B61F3F">
              <w:t>0</w:t>
            </w:r>
          </w:p>
        </w:tc>
        <w:tc>
          <w:tcPr>
            <w:tcW w:w="626" w:type="dxa"/>
            <w:vAlign w:val="center"/>
          </w:tcPr>
          <w:p w14:paraId="64086D54" w14:textId="77777777" w:rsidR="00000EAC" w:rsidRPr="00B61F3F" w:rsidRDefault="00000EAC" w:rsidP="00842476">
            <w:pPr>
              <w:contextualSpacing/>
              <w:jc w:val="center"/>
            </w:pPr>
          </w:p>
        </w:tc>
        <w:tc>
          <w:tcPr>
            <w:tcW w:w="1231" w:type="dxa"/>
            <w:vAlign w:val="center"/>
          </w:tcPr>
          <w:p w14:paraId="32571CB0" w14:textId="77777777" w:rsidR="00000EAC" w:rsidRPr="00B61F3F" w:rsidRDefault="00000EAC" w:rsidP="00842476">
            <w:pPr>
              <w:contextualSpacing/>
              <w:jc w:val="center"/>
            </w:pPr>
          </w:p>
        </w:tc>
      </w:tr>
      <w:tr w:rsidR="00000EAC" w:rsidRPr="00B61F3F" w14:paraId="4E7334BE" w14:textId="77777777" w:rsidTr="00842476">
        <w:trPr>
          <w:trHeight w:val="243"/>
        </w:trPr>
        <w:tc>
          <w:tcPr>
            <w:tcW w:w="3420" w:type="dxa"/>
            <w:vAlign w:val="bottom"/>
          </w:tcPr>
          <w:p w14:paraId="02EECC1E" w14:textId="77777777" w:rsidR="00000EAC" w:rsidRPr="00B61F3F" w:rsidRDefault="00000EAC" w:rsidP="00842476">
            <w:pPr>
              <w:contextualSpacing/>
            </w:pPr>
            <w:r w:rsidRPr="00612563">
              <w:rPr>
                <w:b/>
                <w:bCs/>
                <w:color w:val="000000"/>
              </w:rPr>
              <w:t>Race</w:t>
            </w:r>
          </w:p>
        </w:tc>
        <w:tc>
          <w:tcPr>
            <w:tcW w:w="1350" w:type="dxa"/>
            <w:vAlign w:val="center"/>
          </w:tcPr>
          <w:p w14:paraId="1E1956B2" w14:textId="77777777" w:rsidR="00000EAC" w:rsidRPr="00B61F3F" w:rsidRDefault="00000EAC" w:rsidP="00842476">
            <w:pPr>
              <w:contextualSpacing/>
              <w:jc w:val="center"/>
            </w:pPr>
          </w:p>
        </w:tc>
        <w:tc>
          <w:tcPr>
            <w:tcW w:w="1440" w:type="dxa"/>
            <w:vAlign w:val="center"/>
          </w:tcPr>
          <w:p w14:paraId="4D1F9C32" w14:textId="77777777" w:rsidR="00000EAC" w:rsidRPr="00B61F3F" w:rsidRDefault="00000EAC" w:rsidP="00842476">
            <w:pPr>
              <w:contextualSpacing/>
              <w:jc w:val="center"/>
            </w:pPr>
          </w:p>
        </w:tc>
        <w:tc>
          <w:tcPr>
            <w:tcW w:w="1260" w:type="dxa"/>
            <w:vAlign w:val="center"/>
          </w:tcPr>
          <w:p w14:paraId="50B7F71D" w14:textId="77777777" w:rsidR="00000EAC" w:rsidRPr="00B61F3F" w:rsidRDefault="00000EAC" w:rsidP="00842476">
            <w:pPr>
              <w:contextualSpacing/>
              <w:jc w:val="center"/>
            </w:pPr>
          </w:p>
        </w:tc>
        <w:tc>
          <w:tcPr>
            <w:tcW w:w="626" w:type="dxa"/>
            <w:vAlign w:val="center"/>
          </w:tcPr>
          <w:p w14:paraId="3C900248" w14:textId="264FD24D" w:rsidR="00000EAC" w:rsidRPr="00B61F3F" w:rsidRDefault="00615F14" w:rsidP="00842476">
            <w:pPr>
              <w:contextualSpacing/>
              <w:jc w:val="center"/>
            </w:pPr>
            <w:r>
              <w:t>9.58</w:t>
            </w:r>
          </w:p>
        </w:tc>
        <w:tc>
          <w:tcPr>
            <w:tcW w:w="1231" w:type="dxa"/>
            <w:vAlign w:val="center"/>
          </w:tcPr>
          <w:p w14:paraId="7BB44976" w14:textId="4831852B" w:rsidR="00000EAC" w:rsidRPr="00B61F3F" w:rsidRDefault="00000EAC" w:rsidP="00842476">
            <w:pPr>
              <w:contextualSpacing/>
              <w:jc w:val="center"/>
            </w:pPr>
            <w:r w:rsidRPr="00B61F3F">
              <w:t>.</w:t>
            </w:r>
            <w:r w:rsidR="00615F14">
              <w:t>088</w:t>
            </w:r>
          </w:p>
        </w:tc>
      </w:tr>
      <w:tr w:rsidR="00000EAC" w:rsidRPr="00B61F3F" w14:paraId="6504F50F" w14:textId="77777777" w:rsidTr="00842476">
        <w:trPr>
          <w:trHeight w:val="303"/>
        </w:trPr>
        <w:tc>
          <w:tcPr>
            <w:tcW w:w="3420" w:type="dxa"/>
            <w:vAlign w:val="bottom"/>
          </w:tcPr>
          <w:p w14:paraId="34BB470C" w14:textId="77777777" w:rsidR="00000EAC" w:rsidRPr="00B61F3F" w:rsidRDefault="00000EAC" w:rsidP="00842476">
            <w:pPr>
              <w:contextualSpacing/>
            </w:pPr>
            <w:r w:rsidRPr="00B61F3F">
              <w:rPr>
                <w:color w:val="000000"/>
                <w:shd w:val="clear" w:color="auto" w:fill="FFFFFF"/>
              </w:rPr>
              <w:t>  </w:t>
            </w:r>
            <w:r w:rsidRPr="00B61F3F">
              <w:rPr>
                <w:color w:val="000000"/>
              </w:rPr>
              <w:t>White</w:t>
            </w:r>
          </w:p>
        </w:tc>
        <w:tc>
          <w:tcPr>
            <w:tcW w:w="1350" w:type="dxa"/>
            <w:vAlign w:val="center"/>
          </w:tcPr>
          <w:p w14:paraId="0FA17207" w14:textId="77777777" w:rsidR="00000EAC" w:rsidRPr="00B61F3F" w:rsidRDefault="00000EAC" w:rsidP="00842476">
            <w:pPr>
              <w:contextualSpacing/>
              <w:jc w:val="center"/>
            </w:pPr>
            <w:r w:rsidRPr="00B61F3F">
              <w:t>76 (59.4)</w:t>
            </w:r>
          </w:p>
        </w:tc>
        <w:tc>
          <w:tcPr>
            <w:tcW w:w="1440" w:type="dxa"/>
            <w:vAlign w:val="center"/>
          </w:tcPr>
          <w:p w14:paraId="3FA021C7" w14:textId="77777777" w:rsidR="00000EAC" w:rsidRPr="00B61F3F" w:rsidRDefault="00000EAC" w:rsidP="00842476">
            <w:pPr>
              <w:contextualSpacing/>
              <w:jc w:val="center"/>
            </w:pPr>
            <w:r w:rsidRPr="00B61F3F">
              <w:t>45 (60.8)</w:t>
            </w:r>
          </w:p>
        </w:tc>
        <w:tc>
          <w:tcPr>
            <w:tcW w:w="1260" w:type="dxa"/>
            <w:vAlign w:val="center"/>
          </w:tcPr>
          <w:p w14:paraId="7D3CA1B6" w14:textId="77777777" w:rsidR="00000EAC" w:rsidRPr="00B61F3F" w:rsidRDefault="00000EAC" w:rsidP="00842476">
            <w:pPr>
              <w:contextualSpacing/>
              <w:jc w:val="center"/>
            </w:pPr>
            <w:r w:rsidRPr="00B61F3F">
              <w:t>31 (57.4)</w:t>
            </w:r>
          </w:p>
        </w:tc>
        <w:tc>
          <w:tcPr>
            <w:tcW w:w="626" w:type="dxa"/>
            <w:vAlign w:val="center"/>
          </w:tcPr>
          <w:p w14:paraId="1A14BBD4" w14:textId="77777777" w:rsidR="00000EAC" w:rsidRPr="00B61F3F" w:rsidRDefault="00000EAC" w:rsidP="00842476">
            <w:pPr>
              <w:contextualSpacing/>
              <w:jc w:val="center"/>
            </w:pPr>
          </w:p>
        </w:tc>
        <w:tc>
          <w:tcPr>
            <w:tcW w:w="1231" w:type="dxa"/>
            <w:vAlign w:val="center"/>
          </w:tcPr>
          <w:p w14:paraId="28767F78" w14:textId="77777777" w:rsidR="00000EAC" w:rsidRPr="00B61F3F" w:rsidRDefault="00000EAC" w:rsidP="00842476">
            <w:pPr>
              <w:contextualSpacing/>
              <w:jc w:val="center"/>
            </w:pPr>
          </w:p>
        </w:tc>
      </w:tr>
      <w:tr w:rsidR="00000EAC" w:rsidRPr="00B61F3F" w14:paraId="7C0DBA2C" w14:textId="77777777" w:rsidTr="00842476">
        <w:trPr>
          <w:trHeight w:val="303"/>
        </w:trPr>
        <w:tc>
          <w:tcPr>
            <w:tcW w:w="3420" w:type="dxa"/>
            <w:vAlign w:val="bottom"/>
          </w:tcPr>
          <w:p w14:paraId="0A3A31D2" w14:textId="77777777" w:rsidR="00000EAC" w:rsidRPr="00B61F3F" w:rsidRDefault="00000EAC" w:rsidP="00842476">
            <w:pPr>
              <w:contextualSpacing/>
            </w:pPr>
            <w:r w:rsidRPr="00B61F3F">
              <w:rPr>
                <w:color w:val="000000"/>
                <w:shd w:val="clear" w:color="auto" w:fill="FFFFFF"/>
              </w:rPr>
              <w:t>  </w:t>
            </w:r>
            <w:r w:rsidRPr="00B61F3F">
              <w:rPr>
                <w:color w:val="000000"/>
              </w:rPr>
              <w:t>Black or African American</w:t>
            </w:r>
          </w:p>
        </w:tc>
        <w:tc>
          <w:tcPr>
            <w:tcW w:w="1350" w:type="dxa"/>
            <w:vAlign w:val="center"/>
          </w:tcPr>
          <w:p w14:paraId="7595F1F2" w14:textId="77777777" w:rsidR="00000EAC" w:rsidRPr="00B61F3F" w:rsidRDefault="00000EAC" w:rsidP="00842476">
            <w:pPr>
              <w:contextualSpacing/>
              <w:jc w:val="center"/>
            </w:pPr>
            <w:r w:rsidRPr="00B61F3F">
              <w:t>8 (6.2)</w:t>
            </w:r>
          </w:p>
        </w:tc>
        <w:tc>
          <w:tcPr>
            <w:tcW w:w="1440" w:type="dxa"/>
            <w:vAlign w:val="center"/>
          </w:tcPr>
          <w:p w14:paraId="146FB4A6" w14:textId="77777777" w:rsidR="00000EAC" w:rsidRPr="00B61F3F" w:rsidRDefault="00000EAC" w:rsidP="00842476">
            <w:pPr>
              <w:contextualSpacing/>
              <w:jc w:val="center"/>
            </w:pPr>
            <w:r w:rsidRPr="00B61F3F">
              <w:t>1 (1.4)</w:t>
            </w:r>
          </w:p>
        </w:tc>
        <w:tc>
          <w:tcPr>
            <w:tcW w:w="1260" w:type="dxa"/>
            <w:vAlign w:val="center"/>
          </w:tcPr>
          <w:p w14:paraId="1C71EECB" w14:textId="77777777" w:rsidR="00000EAC" w:rsidRPr="00B61F3F" w:rsidRDefault="00000EAC" w:rsidP="00842476">
            <w:pPr>
              <w:contextualSpacing/>
              <w:jc w:val="center"/>
            </w:pPr>
            <w:r w:rsidRPr="00B61F3F">
              <w:t>7 (13.0)</w:t>
            </w:r>
          </w:p>
        </w:tc>
        <w:tc>
          <w:tcPr>
            <w:tcW w:w="626" w:type="dxa"/>
            <w:vAlign w:val="center"/>
          </w:tcPr>
          <w:p w14:paraId="59E294D9" w14:textId="77777777" w:rsidR="00000EAC" w:rsidRPr="00B61F3F" w:rsidRDefault="00000EAC" w:rsidP="00842476">
            <w:pPr>
              <w:contextualSpacing/>
              <w:jc w:val="center"/>
            </w:pPr>
          </w:p>
        </w:tc>
        <w:tc>
          <w:tcPr>
            <w:tcW w:w="1231" w:type="dxa"/>
            <w:vAlign w:val="center"/>
          </w:tcPr>
          <w:p w14:paraId="64751E06" w14:textId="77777777" w:rsidR="00000EAC" w:rsidRPr="00B61F3F" w:rsidRDefault="00000EAC" w:rsidP="00842476">
            <w:pPr>
              <w:contextualSpacing/>
              <w:jc w:val="center"/>
            </w:pPr>
          </w:p>
        </w:tc>
      </w:tr>
      <w:tr w:rsidR="00000EAC" w:rsidRPr="00B61F3F" w14:paraId="22EFB7EE" w14:textId="77777777" w:rsidTr="00842476">
        <w:trPr>
          <w:trHeight w:val="303"/>
        </w:trPr>
        <w:tc>
          <w:tcPr>
            <w:tcW w:w="3420" w:type="dxa"/>
            <w:vAlign w:val="bottom"/>
          </w:tcPr>
          <w:p w14:paraId="35AC1CB3" w14:textId="77777777" w:rsidR="00000EAC" w:rsidRPr="00B61F3F" w:rsidRDefault="00000EAC" w:rsidP="00842476">
            <w:pPr>
              <w:contextualSpacing/>
            </w:pPr>
            <w:r w:rsidRPr="00B61F3F">
              <w:rPr>
                <w:color w:val="000000"/>
                <w:shd w:val="clear" w:color="auto" w:fill="FFFFFF"/>
              </w:rPr>
              <w:t>  </w:t>
            </w:r>
            <w:r w:rsidRPr="00B61F3F">
              <w:rPr>
                <w:color w:val="000000"/>
              </w:rPr>
              <w:t>Asian</w:t>
            </w:r>
          </w:p>
        </w:tc>
        <w:tc>
          <w:tcPr>
            <w:tcW w:w="1350" w:type="dxa"/>
            <w:vAlign w:val="center"/>
          </w:tcPr>
          <w:p w14:paraId="26D5DC77" w14:textId="77777777" w:rsidR="00000EAC" w:rsidRPr="00B61F3F" w:rsidRDefault="00000EAC" w:rsidP="00842476">
            <w:pPr>
              <w:contextualSpacing/>
              <w:jc w:val="center"/>
            </w:pPr>
            <w:r w:rsidRPr="00B61F3F">
              <w:t>18 (14.1)</w:t>
            </w:r>
          </w:p>
        </w:tc>
        <w:tc>
          <w:tcPr>
            <w:tcW w:w="1440" w:type="dxa"/>
            <w:vAlign w:val="center"/>
          </w:tcPr>
          <w:p w14:paraId="7577881C" w14:textId="77777777" w:rsidR="00000EAC" w:rsidRPr="00B61F3F" w:rsidRDefault="00000EAC" w:rsidP="00842476">
            <w:pPr>
              <w:contextualSpacing/>
              <w:jc w:val="center"/>
            </w:pPr>
            <w:r w:rsidRPr="00B61F3F">
              <w:t>12 (16.2)</w:t>
            </w:r>
          </w:p>
        </w:tc>
        <w:tc>
          <w:tcPr>
            <w:tcW w:w="1260" w:type="dxa"/>
            <w:vAlign w:val="center"/>
          </w:tcPr>
          <w:p w14:paraId="05AD93EF" w14:textId="77777777" w:rsidR="00000EAC" w:rsidRPr="00B61F3F" w:rsidRDefault="00000EAC" w:rsidP="00842476">
            <w:pPr>
              <w:contextualSpacing/>
              <w:jc w:val="center"/>
            </w:pPr>
            <w:r w:rsidRPr="00B61F3F">
              <w:t>6 (11.1)</w:t>
            </w:r>
          </w:p>
        </w:tc>
        <w:tc>
          <w:tcPr>
            <w:tcW w:w="626" w:type="dxa"/>
            <w:vAlign w:val="center"/>
          </w:tcPr>
          <w:p w14:paraId="6F10F1BE" w14:textId="77777777" w:rsidR="00000EAC" w:rsidRPr="00B61F3F" w:rsidRDefault="00000EAC" w:rsidP="00842476">
            <w:pPr>
              <w:contextualSpacing/>
              <w:jc w:val="center"/>
            </w:pPr>
          </w:p>
        </w:tc>
        <w:tc>
          <w:tcPr>
            <w:tcW w:w="1231" w:type="dxa"/>
            <w:vAlign w:val="center"/>
          </w:tcPr>
          <w:p w14:paraId="7816EF85" w14:textId="77777777" w:rsidR="00000EAC" w:rsidRPr="00B61F3F" w:rsidRDefault="00000EAC" w:rsidP="00842476">
            <w:pPr>
              <w:contextualSpacing/>
              <w:jc w:val="center"/>
            </w:pPr>
          </w:p>
        </w:tc>
      </w:tr>
      <w:tr w:rsidR="00000EAC" w:rsidRPr="00B61F3F" w14:paraId="37116250" w14:textId="77777777" w:rsidTr="00842476">
        <w:trPr>
          <w:trHeight w:val="319"/>
        </w:trPr>
        <w:tc>
          <w:tcPr>
            <w:tcW w:w="3420" w:type="dxa"/>
            <w:vAlign w:val="bottom"/>
          </w:tcPr>
          <w:p w14:paraId="616FED9D" w14:textId="77777777" w:rsidR="00000EAC" w:rsidRPr="00B61F3F" w:rsidRDefault="00000EAC" w:rsidP="00842476">
            <w:pPr>
              <w:contextualSpacing/>
            </w:pPr>
            <w:r w:rsidRPr="00B61F3F">
              <w:rPr>
                <w:color w:val="000000"/>
                <w:shd w:val="clear" w:color="auto" w:fill="FFFFFF"/>
              </w:rPr>
              <w:t>  </w:t>
            </w:r>
            <w:r w:rsidRPr="00B61F3F">
              <w:rPr>
                <w:color w:val="000000"/>
              </w:rPr>
              <w:t>American Indian/Alaska Native</w:t>
            </w:r>
          </w:p>
        </w:tc>
        <w:tc>
          <w:tcPr>
            <w:tcW w:w="1350" w:type="dxa"/>
            <w:vAlign w:val="center"/>
          </w:tcPr>
          <w:p w14:paraId="1DFB9D2B" w14:textId="77777777" w:rsidR="00000EAC" w:rsidRPr="00B61F3F" w:rsidRDefault="00000EAC" w:rsidP="00842476">
            <w:pPr>
              <w:contextualSpacing/>
              <w:jc w:val="center"/>
            </w:pPr>
            <w:r w:rsidRPr="00B61F3F">
              <w:t>2 (1.6)</w:t>
            </w:r>
          </w:p>
        </w:tc>
        <w:tc>
          <w:tcPr>
            <w:tcW w:w="1440" w:type="dxa"/>
            <w:vAlign w:val="center"/>
          </w:tcPr>
          <w:p w14:paraId="58C93B22" w14:textId="77777777" w:rsidR="00000EAC" w:rsidRPr="00B61F3F" w:rsidRDefault="00000EAC" w:rsidP="00842476">
            <w:pPr>
              <w:contextualSpacing/>
              <w:jc w:val="center"/>
            </w:pPr>
            <w:r w:rsidRPr="00B61F3F">
              <w:t>2 (2.7)</w:t>
            </w:r>
          </w:p>
        </w:tc>
        <w:tc>
          <w:tcPr>
            <w:tcW w:w="1260" w:type="dxa"/>
            <w:vAlign w:val="center"/>
          </w:tcPr>
          <w:p w14:paraId="3AEE7040" w14:textId="77777777" w:rsidR="00000EAC" w:rsidRPr="00B61F3F" w:rsidRDefault="00000EAC" w:rsidP="00842476">
            <w:pPr>
              <w:contextualSpacing/>
              <w:jc w:val="center"/>
            </w:pPr>
            <w:r w:rsidRPr="00B61F3F">
              <w:t>0</w:t>
            </w:r>
          </w:p>
        </w:tc>
        <w:tc>
          <w:tcPr>
            <w:tcW w:w="626" w:type="dxa"/>
            <w:vAlign w:val="center"/>
          </w:tcPr>
          <w:p w14:paraId="68552C7A" w14:textId="77777777" w:rsidR="00000EAC" w:rsidRPr="00B61F3F" w:rsidRDefault="00000EAC" w:rsidP="00842476">
            <w:pPr>
              <w:contextualSpacing/>
              <w:jc w:val="center"/>
            </w:pPr>
          </w:p>
        </w:tc>
        <w:tc>
          <w:tcPr>
            <w:tcW w:w="1231" w:type="dxa"/>
            <w:vAlign w:val="center"/>
          </w:tcPr>
          <w:p w14:paraId="26982D5F" w14:textId="77777777" w:rsidR="00000EAC" w:rsidRPr="00B61F3F" w:rsidRDefault="00000EAC" w:rsidP="00842476">
            <w:pPr>
              <w:contextualSpacing/>
              <w:jc w:val="center"/>
            </w:pPr>
          </w:p>
        </w:tc>
      </w:tr>
      <w:tr w:rsidR="00000EAC" w:rsidRPr="00B61F3F" w14:paraId="52138D3E" w14:textId="77777777" w:rsidTr="00842476">
        <w:trPr>
          <w:trHeight w:val="303"/>
        </w:trPr>
        <w:tc>
          <w:tcPr>
            <w:tcW w:w="3420" w:type="dxa"/>
            <w:vAlign w:val="bottom"/>
          </w:tcPr>
          <w:p w14:paraId="30F577DF" w14:textId="77777777" w:rsidR="00000EAC" w:rsidRPr="00B61F3F" w:rsidRDefault="00000EAC" w:rsidP="00842476">
            <w:pPr>
              <w:contextualSpacing/>
            </w:pPr>
            <w:r w:rsidRPr="00B61F3F">
              <w:rPr>
                <w:color w:val="000000"/>
                <w:shd w:val="clear" w:color="auto" w:fill="FFFFFF"/>
              </w:rPr>
              <w:t>  </w:t>
            </w:r>
            <w:r w:rsidRPr="00B61F3F">
              <w:rPr>
                <w:color w:val="000000"/>
              </w:rPr>
              <w:t>More than one race</w:t>
            </w:r>
          </w:p>
        </w:tc>
        <w:tc>
          <w:tcPr>
            <w:tcW w:w="1350" w:type="dxa"/>
            <w:vAlign w:val="center"/>
          </w:tcPr>
          <w:p w14:paraId="54047390" w14:textId="77777777" w:rsidR="00000EAC" w:rsidRPr="00B61F3F" w:rsidRDefault="00000EAC" w:rsidP="00842476">
            <w:pPr>
              <w:contextualSpacing/>
              <w:jc w:val="center"/>
            </w:pPr>
            <w:r w:rsidRPr="00B61F3F">
              <w:t>23 (18.0)</w:t>
            </w:r>
          </w:p>
        </w:tc>
        <w:tc>
          <w:tcPr>
            <w:tcW w:w="1440" w:type="dxa"/>
            <w:vAlign w:val="center"/>
          </w:tcPr>
          <w:p w14:paraId="49D23514" w14:textId="77777777" w:rsidR="00000EAC" w:rsidRPr="00B61F3F" w:rsidRDefault="00000EAC" w:rsidP="00842476">
            <w:pPr>
              <w:contextualSpacing/>
              <w:jc w:val="center"/>
            </w:pPr>
            <w:r w:rsidRPr="00B61F3F">
              <w:t>13 (17.6)</w:t>
            </w:r>
          </w:p>
        </w:tc>
        <w:tc>
          <w:tcPr>
            <w:tcW w:w="1260" w:type="dxa"/>
            <w:vAlign w:val="center"/>
          </w:tcPr>
          <w:p w14:paraId="204B0AF9" w14:textId="77777777" w:rsidR="00000EAC" w:rsidRPr="00B61F3F" w:rsidRDefault="00000EAC" w:rsidP="00842476">
            <w:pPr>
              <w:contextualSpacing/>
              <w:jc w:val="center"/>
            </w:pPr>
            <w:r w:rsidRPr="00B61F3F">
              <w:t>10 (18.5)</w:t>
            </w:r>
          </w:p>
        </w:tc>
        <w:tc>
          <w:tcPr>
            <w:tcW w:w="626" w:type="dxa"/>
            <w:vAlign w:val="center"/>
          </w:tcPr>
          <w:p w14:paraId="79F0A99A" w14:textId="77777777" w:rsidR="00000EAC" w:rsidRPr="00B61F3F" w:rsidRDefault="00000EAC" w:rsidP="00842476">
            <w:pPr>
              <w:contextualSpacing/>
              <w:jc w:val="center"/>
            </w:pPr>
          </w:p>
        </w:tc>
        <w:tc>
          <w:tcPr>
            <w:tcW w:w="1231" w:type="dxa"/>
            <w:vAlign w:val="center"/>
          </w:tcPr>
          <w:p w14:paraId="20A76D29" w14:textId="77777777" w:rsidR="00000EAC" w:rsidRPr="00B61F3F" w:rsidRDefault="00000EAC" w:rsidP="00842476">
            <w:pPr>
              <w:contextualSpacing/>
              <w:jc w:val="center"/>
            </w:pPr>
          </w:p>
        </w:tc>
      </w:tr>
      <w:tr w:rsidR="00000EAC" w:rsidRPr="00B61F3F" w14:paraId="0ECC1299" w14:textId="77777777" w:rsidTr="00842476">
        <w:trPr>
          <w:trHeight w:val="303"/>
        </w:trPr>
        <w:tc>
          <w:tcPr>
            <w:tcW w:w="3420" w:type="dxa"/>
            <w:vAlign w:val="bottom"/>
          </w:tcPr>
          <w:p w14:paraId="531E6B13" w14:textId="77777777" w:rsidR="00000EAC" w:rsidRPr="00B61F3F" w:rsidRDefault="00000EAC" w:rsidP="00842476">
            <w:pPr>
              <w:contextualSpacing/>
            </w:pPr>
            <w:r w:rsidRPr="00B61F3F">
              <w:rPr>
                <w:color w:val="000000"/>
                <w:shd w:val="clear" w:color="auto" w:fill="FFFFFF"/>
              </w:rPr>
              <w:t>  </w:t>
            </w:r>
            <w:r w:rsidRPr="00B61F3F">
              <w:rPr>
                <w:color w:val="000000"/>
              </w:rPr>
              <w:t>Prefer not to answer or unknown</w:t>
            </w:r>
          </w:p>
        </w:tc>
        <w:tc>
          <w:tcPr>
            <w:tcW w:w="1350" w:type="dxa"/>
            <w:vAlign w:val="center"/>
          </w:tcPr>
          <w:p w14:paraId="50FE92CA" w14:textId="77777777" w:rsidR="00000EAC" w:rsidRPr="00B61F3F" w:rsidRDefault="00000EAC" w:rsidP="00842476">
            <w:pPr>
              <w:contextualSpacing/>
              <w:jc w:val="center"/>
            </w:pPr>
            <w:r w:rsidRPr="00B61F3F">
              <w:t>1 (0.8)</w:t>
            </w:r>
          </w:p>
        </w:tc>
        <w:tc>
          <w:tcPr>
            <w:tcW w:w="1440" w:type="dxa"/>
            <w:vAlign w:val="center"/>
          </w:tcPr>
          <w:p w14:paraId="515235E2" w14:textId="77777777" w:rsidR="00000EAC" w:rsidRPr="00B61F3F" w:rsidRDefault="00000EAC" w:rsidP="00842476">
            <w:pPr>
              <w:contextualSpacing/>
              <w:jc w:val="center"/>
            </w:pPr>
            <w:r w:rsidRPr="00B61F3F">
              <w:t>1 (1.4)</w:t>
            </w:r>
          </w:p>
        </w:tc>
        <w:tc>
          <w:tcPr>
            <w:tcW w:w="1260" w:type="dxa"/>
            <w:vAlign w:val="center"/>
          </w:tcPr>
          <w:p w14:paraId="59EA0B86" w14:textId="77777777" w:rsidR="00000EAC" w:rsidRPr="00B61F3F" w:rsidRDefault="00000EAC" w:rsidP="00842476">
            <w:pPr>
              <w:contextualSpacing/>
              <w:jc w:val="center"/>
            </w:pPr>
            <w:r w:rsidRPr="00B61F3F">
              <w:t>0</w:t>
            </w:r>
          </w:p>
        </w:tc>
        <w:tc>
          <w:tcPr>
            <w:tcW w:w="626" w:type="dxa"/>
            <w:vAlign w:val="center"/>
          </w:tcPr>
          <w:p w14:paraId="02C8E727" w14:textId="77777777" w:rsidR="00000EAC" w:rsidRPr="00B61F3F" w:rsidRDefault="00000EAC" w:rsidP="00842476">
            <w:pPr>
              <w:contextualSpacing/>
              <w:jc w:val="center"/>
            </w:pPr>
          </w:p>
        </w:tc>
        <w:tc>
          <w:tcPr>
            <w:tcW w:w="1231" w:type="dxa"/>
            <w:vAlign w:val="center"/>
          </w:tcPr>
          <w:p w14:paraId="705883FA" w14:textId="77777777" w:rsidR="00000EAC" w:rsidRPr="00B61F3F" w:rsidRDefault="00000EAC" w:rsidP="00842476">
            <w:pPr>
              <w:contextualSpacing/>
              <w:jc w:val="center"/>
            </w:pPr>
          </w:p>
        </w:tc>
      </w:tr>
      <w:tr w:rsidR="00000EAC" w:rsidRPr="00B61F3F" w14:paraId="7D00E1FB" w14:textId="77777777" w:rsidTr="00842476">
        <w:trPr>
          <w:trHeight w:val="243"/>
        </w:trPr>
        <w:tc>
          <w:tcPr>
            <w:tcW w:w="3420" w:type="dxa"/>
            <w:vAlign w:val="bottom"/>
          </w:tcPr>
          <w:p w14:paraId="45F23D0A" w14:textId="301B85BD" w:rsidR="00000EAC" w:rsidRPr="00B61F3F" w:rsidRDefault="000464B5" w:rsidP="00842476">
            <w:pPr>
              <w:contextualSpacing/>
            </w:pPr>
            <w:r w:rsidRPr="00612563">
              <w:rPr>
                <w:b/>
                <w:bCs/>
                <w:color w:val="000000"/>
              </w:rPr>
              <w:t xml:space="preserve">Household Annual </w:t>
            </w:r>
            <w:r w:rsidR="00000EAC" w:rsidRPr="00612563">
              <w:rPr>
                <w:b/>
                <w:bCs/>
                <w:color w:val="000000"/>
              </w:rPr>
              <w:t>Income</w:t>
            </w:r>
          </w:p>
        </w:tc>
        <w:tc>
          <w:tcPr>
            <w:tcW w:w="1350" w:type="dxa"/>
            <w:vAlign w:val="center"/>
          </w:tcPr>
          <w:p w14:paraId="791C9114" w14:textId="77777777" w:rsidR="00000EAC" w:rsidRPr="00B61F3F" w:rsidRDefault="00000EAC" w:rsidP="00842476">
            <w:pPr>
              <w:contextualSpacing/>
              <w:jc w:val="center"/>
            </w:pPr>
          </w:p>
        </w:tc>
        <w:tc>
          <w:tcPr>
            <w:tcW w:w="1440" w:type="dxa"/>
            <w:vAlign w:val="center"/>
          </w:tcPr>
          <w:p w14:paraId="57F6B469" w14:textId="77777777" w:rsidR="00000EAC" w:rsidRPr="00B61F3F" w:rsidRDefault="00000EAC" w:rsidP="00842476">
            <w:pPr>
              <w:contextualSpacing/>
              <w:jc w:val="center"/>
            </w:pPr>
          </w:p>
        </w:tc>
        <w:tc>
          <w:tcPr>
            <w:tcW w:w="1260" w:type="dxa"/>
            <w:vAlign w:val="center"/>
          </w:tcPr>
          <w:p w14:paraId="2E73FBA2" w14:textId="77777777" w:rsidR="00000EAC" w:rsidRPr="00B61F3F" w:rsidRDefault="00000EAC" w:rsidP="00842476">
            <w:pPr>
              <w:contextualSpacing/>
              <w:jc w:val="center"/>
            </w:pPr>
          </w:p>
        </w:tc>
        <w:tc>
          <w:tcPr>
            <w:tcW w:w="626" w:type="dxa"/>
            <w:vAlign w:val="center"/>
          </w:tcPr>
          <w:p w14:paraId="32894760" w14:textId="64B2C069" w:rsidR="00000EAC" w:rsidRPr="00B61F3F" w:rsidRDefault="00FF1A08" w:rsidP="00842476">
            <w:pPr>
              <w:contextualSpacing/>
              <w:jc w:val="center"/>
            </w:pPr>
            <w:r>
              <w:t>7.73</w:t>
            </w:r>
          </w:p>
        </w:tc>
        <w:tc>
          <w:tcPr>
            <w:tcW w:w="1231" w:type="dxa"/>
            <w:vAlign w:val="center"/>
          </w:tcPr>
          <w:p w14:paraId="5783F954" w14:textId="6904EB4F" w:rsidR="00000EAC" w:rsidRPr="00B61F3F" w:rsidRDefault="00000EAC" w:rsidP="00842476">
            <w:pPr>
              <w:contextualSpacing/>
              <w:jc w:val="center"/>
            </w:pPr>
            <w:r w:rsidRPr="00B61F3F">
              <w:t>.</w:t>
            </w:r>
            <w:r w:rsidR="00FF1A08">
              <w:t>052</w:t>
            </w:r>
          </w:p>
        </w:tc>
      </w:tr>
      <w:tr w:rsidR="00000EAC" w:rsidRPr="00B61F3F" w14:paraId="38EEF03D" w14:textId="77777777" w:rsidTr="00842476">
        <w:trPr>
          <w:trHeight w:val="303"/>
        </w:trPr>
        <w:tc>
          <w:tcPr>
            <w:tcW w:w="3420" w:type="dxa"/>
            <w:vAlign w:val="bottom"/>
          </w:tcPr>
          <w:p w14:paraId="25EA4B8D" w14:textId="77777777" w:rsidR="00000EAC" w:rsidRPr="00B61F3F" w:rsidRDefault="00000EAC" w:rsidP="00842476">
            <w:pPr>
              <w:contextualSpacing/>
            </w:pPr>
            <w:r w:rsidRPr="00B61F3F">
              <w:rPr>
                <w:color w:val="000000"/>
                <w:shd w:val="clear" w:color="auto" w:fill="FFFFFF"/>
              </w:rPr>
              <w:t>  </w:t>
            </w:r>
            <w:r w:rsidRPr="00B61F3F">
              <w:rPr>
                <w:color w:val="000000"/>
              </w:rPr>
              <w:t>&gt;$100,000</w:t>
            </w:r>
          </w:p>
        </w:tc>
        <w:tc>
          <w:tcPr>
            <w:tcW w:w="1350" w:type="dxa"/>
            <w:vAlign w:val="center"/>
          </w:tcPr>
          <w:p w14:paraId="28613352" w14:textId="77777777" w:rsidR="00000EAC" w:rsidRPr="00B61F3F" w:rsidRDefault="00000EAC" w:rsidP="00842476">
            <w:pPr>
              <w:contextualSpacing/>
              <w:jc w:val="center"/>
            </w:pPr>
            <w:r w:rsidRPr="00B61F3F">
              <w:t>93 (72.7)</w:t>
            </w:r>
          </w:p>
        </w:tc>
        <w:tc>
          <w:tcPr>
            <w:tcW w:w="1440" w:type="dxa"/>
            <w:vAlign w:val="center"/>
          </w:tcPr>
          <w:p w14:paraId="33FA9520" w14:textId="77777777" w:rsidR="00000EAC" w:rsidRPr="00B61F3F" w:rsidRDefault="00000EAC" w:rsidP="00842476">
            <w:pPr>
              <w:contextualSpacing/>
              <w:jc w:val="center"/>
            </w:pPr>
            <w:r w:rsidRPr="00B61F3F">
              <w:t>48 (64.9)</w:t>
            </w:r>
          </w:p>
        </w:tc>
        <w:tc>
          <w:tcPr>
            <w:tcW w:w="1260" w:type="dxa"/>
            <w:vAlign w:val="center"/>
          </w:tcPr>
          <w:p w14:paraId="2F37B947" w14:textId="77777777" w:rsidR="00000EAC" w:rsidRPr="00B61F3F" w:rsidRDefault="00000EAC" w:rsidP="00842476">
            <w:pPr>
              <w:contextualSpacing/>
              <w:jc w:val="center"/>
            </w:pPr>
            <w:r w:rsidRPr="00B61F3F">
              <w:t>45 (83.3)</w:t>
            </w:r>
          </w:p>
        </w:tc>
        <w:tc>
          <w:tcPr>
            <w:tcW w:w="626" w:type="dxa"/>
            <w:vAlign w:val="center"/>
          </w:tcPr>
          <w:p w14:paraId="07CBABAB" w14:textId="77777777" w:rsidR="00000EAC" w:rsidRPr="00B61F3F" w:rsidRDefault="00000EAC" w:rsidP="00842476">
            <w:pPr>
              <w:contextualSpacing/>
              <w:jc w:val="center"/>
            </w:pPr>
          </w:p>
        </w:tc>
        <w:tc>
          <w:tcPr>
            <w:tcW w:w="1231" w:type="dxa"/>
            <w:vAlign w:val="center"/>
          </w:tcPr>
          <w:p w14:paraId="2B856E8D" w14:textId="77777777" w:rsidR="00000EAC" w:rsidRPr="00B61F3F" w:rsidRDefault="00000EAC" w:rsidP="00842476">
            <w:pPr>
              <w:contextualSpacing/>
              <w:jc w:val="center"/>
            </w:pPr>
          </w:p>
        </w:tc>
      </w:tr>
      <w:tr w:rsidR="00000EAC" w:rsidRPr="00B61F3F" w14:paraId="20417591" w14:textId="77777777" w:rsidTr="00842476">
        <w:trPr>
          <w:trHeight w:val="319"/>
        </w:trPr>
        <w:tc>
          <w:tcPr>
            <w:tcW w:w="3420" w:type="dxa"/>
            <w:vAlign w:val="bottom"/>
          </w:tcPr>
          <w:p w14:paraId="418325E8" w14:textId="77777777" w:rsidR="00000EAC" w:rsidRPr="00B61F3F" w:rsidRDefault="00000EAC" w:rsidP="00842476">
            <w:pPr>
              <w:contextualSpacing/>
            </w:pPr>
            <w:r w:rsidRPr="00B61F3F">
              <w:rPr>
                <w:color w:val="000000"/>
                <w:shd w:val="clear" w:color="auto" w:fill="FFFFFF"/>
              </w:rPr>
              <w:t>  </w:t>
            </w:r>
            <w:r w:rsidRPr="00B61F3F">
              <w:rPr>
                <w:color w:val="000000"/>
              </w:rPr>
              <w:t>$40,000 - $100,000</w:t>
            </w:r>
          </w:p>
        </w:tc>
        <w:tc>
          <w:tcPr>
            <w:tcW w:w="1350" w:type="dxa"/>
            <w:vAlign w:val="center"/>
          </w:tcPr>
          <w:p w14:paraId="5F5215A3" w14:textId="77777777" w:rsidR="00000EAC" w:rsidRPr="00B61F3F" w:rsidRDefault="00000EAC" w:rsidP="00842476">
            <w:pPr>
              <w:contextualSpacing/>
              <w:jc w:val="center"/>
            </w:pPr>
            <w:r w:rsidRPr="00B61F3F">
              <w:t>25 (19.5)</w:t>
            </w:r>
          </w:p>
        </w:tc>
        <w:tc>
          <w:tcPr>
            <w:tcW w:w="1440" w:type="dxa"/>
            <w:vAlign w:val="center"/>
          </w:tcPr>
          <w:p w14:paraId="6B14FEAE" w14:textId="77777777" w:rsidR="00000EAC" w:rsidRPr="00B61F3F" w:rsidRDefault="00000EAC" w:rsidP="00842476">
            <w:pPr>
              <w:contextualSpacing/>
              <w:jc w:val="center"/>
            </w:pPr>
            <w:r w:rsidRPr="00B61F3F">
              <w:t>17 (23.0)</w:t>
            </w:r>
          </w:p>
        </w:tc>
        <w:tc>
          <w:tcPr>
            <w:tcW w:w="1260" w:type="dxa"/>
            <w:vAlign w:val="center"/>
          </w:tcPr>
          <w:p w14:paraId="1F7B4BB4" w14:textId="77777777" w:rsidR="00000EAC" w:rsidRPr="00B61F3F" w:rsidRDefault="00000EAC" w:rsidP="00842476">
            <w:pPr>
              <w:contextualSpacing/>
              <w:jc w:val="center"/>
            </w:pPr>
            <w:r w:rsidRPr="00B61F3F">
              <w:t>8 (14.8)</w:t>
            </w:r>
          </w:p>
        </w:tc>
        <w:tc>
          <w:tcPr>
            <w:tcW w:w="626" w:type="dxa"/>
            <w:vAlign w:val="center"/>
          </w:tcPr>
          <w:p w14:paraId="581400D8" w14:textId="77777777" w:rsidR="00000EAC" w:rsidRPr="00B61F3F" w:rsidRDefault="00000EAC" w:rsidP="00842476">
            <w:pPr>
              <w:contextualSpacing/>
              <w:jc w:val="center"/>
            </w:pPr>
          </w:p>
        </w:tc>
        <w:tc>
          <w:tcPr>
            <w:tcW w:w="1231" w:type="dxa"/>
            <w:vAlign w:val="center"/>
          </w:tcPr>
          <w:p w14:paraId="1271511D" w14:textId="77777777" w:rsidR="00000EAC" w:rsidRPr="00B61F3F" w:rsidRDefault="00000EAC" w:rsidP="00842476">
            <w:pPr>
              <w:contextualSpacing/>
              <w:jc w:val="center"/>
            </w:pPr>
          </w:p>
        </w:tc>
      </w:tr>
      <w:tr w:rsidR="00000EAC" w:rsidRPr="00B61F3F" w14:paraId="3355F531" w14:textId="77777777" w:rsidTr="00842476">
        <w:trPr>
          <w:trHeight w:val="303"/>
        </w:trPr>
        <w:tc>
          <w:tcPr>
            <w:tcW w:w="3420" w:type="dxa"/>
            <w:vAlign w:val="bottom"/>
          </w:tcPr>
          <w:p w14:paraId="0A47FFB7" w14:textId="77777777" w:rsidR="00000EAC" w:rsidRPr="00B61F3F" w:rsidRDefault="00000EAC" w:rsidP="00842476">
            <w:pPr>
              <w:contextualSpacing/>
            </w:pPr>
            <w:r w:rsidRPr="00B61F3F">
              <w:rPr>
                <w:color w:val="000000"/>
                <w:shd w:val="clear" w:color="auto" w:fill="FFFFFF"/>
              </w:rPr>
              <w:t>  </w:t>
            </w:r>
            <w:r w:rsidRPr="00B61F3F">
              <w:rPr>
                <w:color w:val="000000"/>
              </w:rPr>
              <w:t>$40,000 or less</w:t>
            </w:r>
          </w:p>
        </w:tc>
        <w:tc>
          <w:tcPr>
            <w:tcW w:w="1350" w:type="dxa"/>
            <w:vAlign w:val="center"/>
          </w:tcPr>
          <w:p w14:paraId="0729C043" w14:textId="77777777" w:rsidR="00000EAC" w:rsidRPr="00B61F3F" w:rsidRDefault="00000EAC" w:rsidP="00842476">
            <w:pPr>
              <w:contextualSpacing/>
              <w:jc w:val="center"/>
            </w:pPr>
            <w:r w:rsidRPr="00B61F3F">
              <w:t>3 (2.3)</w:t>
            </w:r>
          </w:p>
        </w:tc>
        <w:tc>
          <w:tcPr>
            <w:tcW w:w="1440" w:type="dxa"/>
            <w:vAlign w:val="center"/>
          </w:tcPr>
          <w:p w14:paraId="67C18754" w14:textId="77777777" w:rsidR="00000EAC" w:rsidRPr="00B61F3F" w:rsidRDefault="00000EAC" w:rsidP="00842476">
            <w:pPr>
              <w:contextualSpacing/>
              <w:jc w:val="center"/>
            </w:pPr>
            <w:r w:rsidRPr="00B61F3F">
              <w:t>2 (2.7)</w:t>
            </w:r>
          </w:p>
        </w:tc>
        <w:tc>
          <w:tcPr>
            <w:tcW w:w="1260" w:type="dxa"/>
            <w:vAlign w:val="center"/>
          </w:tcPr>
          <w:p w14:paraId="06719C2D" w14:textId="77777777" w:rsidR="00000EAC" w:rsidRPr="00B61F3F" w:rsidRDefault="00000EAC" w:rsidP="00842476">
            <w:pPr>
              <w:contextualSpacing/>
              <w:jc w:val="center"/>
            </w:pPr>
            <w:r w:rsidRPr="00B61F3F">
              <w:t>1 (1.9)</w:t>
            </w:r>
          </w:p>
        </w:tc>
        <w:tc>
          <w:tcPr>
            <w:tcW w:w="626" w:type="dxa"/>
            <w:vAlign w:val="center"/>
          </w:tcPr>
          <w:p w14:paraId="4F812B16" w14:textId="77777777" w:rsidR="00000EAC" w:rsidRPr="00B61F3F" w:rsidRDefault="00000EAC" w:rsidP="00842476">
            <w:pPr>
              <w:contextualSpacing/>
              <w:jc w:val="center"/>
            </w:pPr>
          </w:p>
        </w:tc>
        <w:tc>
          <w:tcPr>
            <w:tcW w:w="1231" w:type="dxa"/>
            <w:vAlign w:val="center"/>
          </w:tcPr>
          <w:p w14:paraId="295EC26F" w14:textId="77777777" w:rsidR="00000EAC" w:rsidRPr="00B61F3F" w:rsidRDefault="00000EAC" w:rsidP="00842476">
            <w:pPr>
              <w:contextualSpacing/>
              <w:jc w:val="center"/>
            </w:pPr>
          </w:p>
        </w:tc>
      </w:tr>
      <w:tr w:rsidR="00000EAC" w:rsidRPr="00B61F3F" w14:paraId="1974DD0E" w14:textId="77777777" w:rsidTr="00842476">
        <w:trPr>
          <w:trHeight w:val="303"/>
        </w:trPr>
        <w:tc>
          <w:tcPr>
            <w:tcW w:w="3420" w:type="dxa"/>
            <w:vAlign w:val="bottom"/>
          </w:tcPr>
          <w:p w14:paraId="03AC1C9D" w14:textId="77777777" w:rsidR="00000EAC" w:rsidRPr="00B61F3F" w:rsidRDefault="00000EAC" w:rsidP="00842476">
            <w:pPr>
              <w:contextualSpacing/>
            </w:pPr>
            <w:r w:rsidRPr="00B61F3F">
              <w:rPr>
                <w:color w:val="000000"/>
                <w:shd w:val="clear" w:color="auto" w:fill="FFFFFF"/>
              </w:rPr>
              <w:t>  </w:t>
            </w:r>
            <w:r w:rsidRPr="00B61F3F">
              <w:rPr>
                <w:color w:val="000000"/>
              </w:rPr>
              <w:t>Not Answered</w:t>
            </w:r>
          </w:p>
        </w:tc>
        <w:tc>
          <w:tcPr>
            <w:tcW w:w="1350" w:type="dxa"/>
            <w:vAlign w:val="center"/>
          </w:tcPr>
          <w:p w14:paraId="7CD27545" w14:textId="77777777" w:rsidR="00000EAC" w:rsidRPr="00B61F3F" w:rsidRDefault="00000EAC" w:rsidP="00842476">
            <w:pPr>
              <w:contextualSpacing/>
              <w:jc w:val="center"/>
            </w:pPr>
            <w:r w:rsidRPr="00B61F3F">
              <w:t>7 (5.5)</w:t>
            </w:r>
          </w:p>
        </w:tc>
        <w:tc>
          <w:tcPr>
            <w:tcW w:w="1440" w:type="dxa"/>
            <w:vAlign w:val="center"/>
          </w:tcPr>
          <w:p w14:paraId="30E9C7C9" w14:textId="77777777" w:rsidR="00000EAC" w:rsidRPr="00B61F3F" w:rsidRDefault="00000EAC" w:rsidP="00842476">
            <w:pPr>
              <w:contextualSpacing/>
              <w:jc w:val="center"/>
            </w:pPr>
            <w:r w:rsidRPr="00B61F3F">
              <w:t>7 (9.5)</w:t>
            </w:r>
          </w:p>
        </w:tc>
        <w:tc>
          <w:tcPr>
            <w:tcW w:w="1260" w:type="dxa"/>
            <w:vAlign w:val="center"/>
          </w:tcPr>
          <w:p w14:paraId="13A23D45" w14:textId="77777777" w:rsidR="00000EAC" w:rsidRPr="00B61F3F" w:rsidRDefault="00000EAC" w:rsidP="00842476">
            <w:pPr>
              <w:contextualSpacing/>
              <w:jc w:val="center"/>
            </w:pPr>
            <w:r w:rsidRPr="00B61F3F">
              <w:t>0</w:t>
            </w:r>
          </w:p>
        </w:tc>
        <w:tc>
          <w:tcPr>
            <w:tcW w:w="626" w:type="dxa"/>
            <w:vAlign w:val="center"/>
          </w:tcPr>
          <w:p w14:paraId="52152BF9" w14:textId="77777777" w:rsidR="00000EAC" w:rsidRPr="00B61F3F" w:rsidRDefault="00000EAC" w:rsidP="00842476">
            <w:pPr>
              <w:contextualSpacing/>
              <w:jc w:val="center"/>
            </w:pPr>
          </w:p>
        </w:tc>
        <w:tc>
          <w:tcPr>
            <w:tcW w:w="1231" w:type="dxa"/>
            <w:vAlign w:val="center"/>
          </w:tcPr>
          <w:p w14:paraId="1144DA3C" w14:textId="77777777" w:rsidR="00000EAC" w:rsidRPr="00B61F3F" w:rsidRDefault="00000EAC" w:rsidP="00842476">
            <w:pPr>
              <w:contextualSpacing/>
              <w:jc w:val="center"/>
            </w:pPr>
          </w:p>
        </w:tc>
      </w:tr>
      <w:tr w:rsidR="00000EAC" w:rsidRPr="00B61F3F" w14:paraId="05945B89" w14:textId="77777777" w:rsidTr="00842476">
        <w:trPr>
          <w:trHeight w:val="243"/>
        </w:trPr>
        <w:tc>
          <w:tcPr>
            <w:tcW w:w="3420" w:type="dxa"/>
            <w:vAlign w:val="bottom"/>
          </w:tcPr>
          <w:p w14:paraId="335130D6" w14:textId="33EE77F0" w:rsidR="00000EAC" w:rsidRPr="00B61F3F" w:rsidRDefault="00000EAC" w:rsidP="00842476">
            <w:pPr>
              <w:contextualSpacing/>
            </w:pPr>
            <w:r w:rsidRPr="00612563">
              <w:rPr>
                <w:b/>
                <w:bCs/>
                <w:color w:val="000000"/>
              </w:rPr>
              <w:t xml:space="preserve">Mother </w:t>
            </w:r>
            <w:r w:rsidR="00BB5610">
              <w:rPr>
                <w:b/>
                <w:bCs/>
                <w:color w:val="000000"/>
              </w:rPr>
              <w:t>Education Level</w:t>
            </w:r>
          </w:p>
        </w:tc>
        <w:tc>
          <w:tcPr>
            <w:tcW w:w="1350" w:type="dxa"/>
            <w:vAlign w:val="center"/>
          </w:tcPr>
          <w:p w14:paraId="4CCB57E9" w14:textId="77777777" w:rsidR="00000EAC" w:rsidRPr="00B61F3F" w:rsidRDefault="00000EAC" w:rsidP="00842476">
            <w:pPr>
              <w:contextualSpacing/>
              <w:jc w:val="center"/>
            </w:pPr>
          </w:p>
        </w:tc>
        <w:tc>
          <w:tcPr>
            <w:tcW w:w="1440" w:type="dxa"/>
            <w:vAlign w:val="center"/>
          </w:tcPr>
          <w:p w14:paraId="2FF85B24" w14:textId="77777777" w:rsidR="00000EAC" w:rsidRPr="00B61F3F" w:rsidRDefault="00000EAC" w:rsidP="00842476">
            <w:pPr>
              <w:contextualSpacing/>
              <w:jc w:val="center"/>
            </w:pPr>
          </w:p>
        </w:tc>
        <w:tc>
          <w:tcPr>
            <w:tcW w:w="1260" w:type="dxa"/>
            <w:vAlign w:val="center"/>
          </w:tcPr>
          <w:p w14:paraId="65CD3138" w14:textId="77777777" w:rsidR="00000EAC" w:rsidRPr="00B61F3F" w:rsidRDefault="00000EAC" w:rsidP="00842476">
            <w:pPr>
              <w:contextualSpacing/>
              <w:jc w:val="center"/>
            </w:pPr>
          </w:p>
        </w:tc>
        <w:tc>
          <w:tcPr>
            <w:tcW w:w="626" w:type="dxa"/>
            <w:vAlign w:val="center"/>
          </w:tcPr>
          <w:p w14:paraId="0BE61394" w14:textId="1F18F973" w:rsidR="00000EAC" w:rsidRPr="00B61F3F" w:rsidRDefault="00BB5610" w:rsidP="00842476">
            <w:pPr>
              <w:contextualSpacing/>
              <w:jc w:val="center"/>
            </w:pPr>
            <w:r>
              <w:t>7.35</w:t>
            </w:r>
          </w:p>
        </w:tc>
        <w:tc>
          <w:tcPr>
            <w:tcW w:w="1231" w:type="dxa"/>
            <w:vAlign w:val="center"/>
          </w:tcPr>
          <w:p w14:paraId="1489CD44" w14:textId="57A9ABDC" w:rsidR="00000EAC" w:rsidRPr="00B61F3F" w:rsidRDefault="00BB5610" w:rsidP="00842476">
            <w:pPr>
              <w:contextualSpacing/>
              <w:jc w:val="center"/>
            </w:pPr>
            <w:r>
              <w:t>.06</w:t>
            </w:r>
          </w:p>
        </w:tc>
      </w:tr>
      <w:tr w:rsidR="00000EAC" w:rsidRPr="00B61F3F" w14:paraId="198427E0" w14:textId="77777777" w:rsidTr="00842476">
        <w:trPr>
          <w:trHeight w:val="303"/>
        </w:trPr>
        <w:tc>
          <w:tcPr>
            <w:tcW w:w="3420" w:type="dxa"/>
            <w:vAlign w:val="bottom"/>
          </w:tcPr>
          <w:p w14:paraId="2788423B" w14:textId="77777777" w:rsidR="00000EAC" w:rsidRPr="00B61F3F" w:rsidRDefault="00000EAC" w:rsidP="00842476">
            <w:pPr>
              <w:contextualSpacing/>
              <w:rPr>
                <w:color w:val="000000"/>
              </w:rPr>
            </w:pPr>
            <w:r w:rsidRPr="00B61F3F">
              <w:rPr>
                <w:color w:val="000000"/>
                <w:shd w:val="clear" w:color="auto" w:fill="FFFFFF"/>
              </w:rPr>
              <w:t>  </w:t>
            </w:r>
            <w:r w:rsidRPr="00B61F3F">
              <w:rPr>
                <w:color w:val="000000"/>
              </w:rPr>
              <w:t>Graduate/Professional degree</w:t>
            </w:r>
          </w:p>
        </w:tc>
        <w:tc>
          <w:tcPr>
            <w:tcW w:w="1350" w:type="dxa"/>
            <w:vAlign w:val="center"/>
          </w:tcPr>
          <w:p w14:paraId="31619266" w14:textId="3B8E65AC" w:rsidR="00000EAC" w:rsidRPr="00B61F3F" w:rsidRDefault="00000EAC" w:rsidP="00842476">
            <w:pPr>
              <w:contextualSpacing/>
              <w:jc w:val="center"/>
            </w:pPr>
            <w:r w:rsidRPr="00B61F3F">
              <w:t>6</w:t>
            </w:r>
            <w:r w:rsidR="0079508B">
              <w:t>5</w:t>
            </w:r>
            <w:r w:rsidRPr="00B61F3F">
              <w:t xml:space="preserve"> (52.3)</w:t>
            </w:r>
          </w:p>
        </w:tc>
        <w:tc>
          <w:tcPr>
            <w:tcW w:w="1440" w:type="dxa"/>
            <w:vAlign w:val="center"/>
          </w:tcPr>
          <w:p w14:paraId="073A190B" w14:textId="50A88228" w:rsidR="00000EAC" w:rsidRPr="00B61F3F" w:rsidRDefault="00000EAC" w:rsidP="00842476">
            <w:pPr>
              <w:contextualSpacing/>
              <w:jc w:val="center"/>
            </w:pPr>
            <w:r w:rsidRPr="00B61F3F">
              <w:t>4</w:t>
            </w:r>
            <w:r w:rsidR="0079508B">
              <w:t>4</w:t>
            </w:r>
            <w:r w:rsidRPr="00B61F3F">
              <w:t xml:space="preserve"> (</w:t>
            </w:r>
            <w:r w:rsidR="00120841">
              <w:t>59.5</w:t>
            </w:r>
            <w:r w:rsidRPr="00B61F3F">
              <w:t>)</w:t>
            </w:r>
          </w:p>
        </w:tc>
        <w:tc>
          <w:tcPr>
            <w:tcW w:w="1260" w:type="dxa"/>
            <w:vAlign w:val="center"/>
          </w:tcPr>
          <w:p w14:paraId="5ADF6122" w14:textId="77777777" w:rsidR="00000EAC" w:rsidRPr="00B61F3F" w:rsidRDefault="00000EAC" w:rsidP="00842476">
            <w:pPr>
              <w:contextualSpacing/>
              <w:jc w:val="center"/>
            </w:pPr>
            <w:r w:rsidRPr="00B61F3F">
              <w:t>21 (38.9)</w:t>
            </w:r>
          </w:p>
        </w:tc>
        <w:tc>
          <w:tcPr>
            <w:tcW w:w="626" w:type="dxa"/>
            <w:vAlign w:val="center"/>
          </w:tcPr>
          <w:p w14:paraId="469E40A6" w14:textId="77777777" w:rsidR="00000EAC" w:rsidRPr="00B61F3F" w:rsidRDefault="00000EAC" w:rsidP="00842476">
            <w:pPr>
              <w:contextualSpacing/>
              <w:jc w:val="center"/>
            </w:pPr>
          </w:p>
        </w:tc>
        <w:tc>
          <w:tcPr>
            <w:tcW w:w="1231" w:type="dxa"/>
            <w:vAlign w:val="center"/>
          </w:tcPr>
          <w:p w14:paraId="4022FE57" w14:textId="77777777" w:rsidR="00000EAC" w:rsidRPr="00B61F3F" w:rsidRDefault="00000EAC" w:rsidP="00842476">
            <w:pPr>
              <w:contextualSpacing/>
              <w:jc w:val="center"/>
            </w:pPr>
          </w:p>
        </w:tc>
      </w:tr>
      <w:tr w:rsidR="00000EAC" w:rsidRPr="00B61F3F" w14:paraId="0D489260" w14:textId="77777777" w:rsidTr="00842476">
        <w:trPr>
          <w:trHeight w:val="303"/>
        </w:trPr>
        <w:tc>
          <w:tcPr>
            <w:tcW w:w="3420" w:type="dxa"/>
            <w:vAlign w:val="bottom"/>
          </w:tcPr>
          <w:p w14:paraId="7DFA6ECC" w14:textId="77777777" w:rsidR="00000EAC" w:rsidRPr="00B61F3F" w:rsidRDefault="00000EAC" w:rsidP="00842476">
            <w:pPr>
              <w:contextualSpacing/>
            </w:pPr>
            <w:r w:rsidRPr="00B61F3F">
              <w:rPr>
                <w:color w:val="000000"/>
                <w:shd w:val="clear" w:color="auto" w:fill="FFFFFF"/>
              </w:rPr>
              <w:t>  </w:t>
            </w:r>
            <w:r w:rsidRPr="00B61F3F">
              <w:rPr>
                <w:color w:val="000000"/>
              </w:rPr>
              <w:t>Bachelor's Degree</w:t>
            </w:r>
          </w:p>
        </w:tc>
        <w:tc>
          <w:tcPr>
            <w:tcW w:w="1350" w:type="dxa"/>
            <w:vAlign w:val="center"/>
          </w:tcPr>
          <w:p w14:paraId="0B7991AE" w14:textId="7170B822" w:rsidR="00000EAC" w:rsidRPr="00B61F3F" w:rsidRDefault="00000EAC" w:rsidP="00842476">
            <w:pPr>
              <w:contextualSpacing/>
              <w:jc w:val="center"/>
            </w:pPr>
            <w:r w:rsidRPr="00B61F3F">
              <w:t>4</w:t>
            </w:r>
            <w:r w:rsidR="0079508B">
              <w:t>4</w:t>
            </w:r>
            <w:r w:rsidRPr="00B61F3F">
              <w:t xml:space="preserve"> (33.6)</w:t>
            </w:r>
          </w:p>
        </w:tc>
        <w:tc>
          <w:tcPr>
            <w:tcW w:w="1440" w:type="dxa"/>
            <w:vAlign w:val="center"/>
          </w:tcPr>
          <w:p w14:paraId="51D68691" w14:textId="1C2E4E8F" w:rsidR="00000EAC" w:rsidRPr="00B61F3F" w:rsidRDefault="00000EAC" w:rsidP="00842476">
            <w:pPr>
              <w:contextualSpacing/>
              <w:jc w:val="center"/>
            </w:pPr>
            <w:r w:rsidRPr="00B61F3F">
              <w:t>1</w:t>
            </w:r>
            <w:r w:rsidR="0079508B">
              <w:t>9</w:t>
            </w:r>
            <w:r w:rsidRPr="00B61F3F">
              <w:t xml:space="preserve"> (2</w:t>
            </w:r>
            <w:r w:rsidR="00120841">
              <w:t>5.7</w:t>
            </w:r>
            <w:r w:rsidRPr="00B61F3F">
              <w:t>)</w:t>
            </w:r>
          </w:p>
        </w:tc>
        <w:tc>
          <w:tcPr>
            <w:tcW w:w="1260" w:type="dxa"/>
            <w:vAlign w:val="center"/>
          </w:tcPr>
          <w:p w14:paraId="2DF55805" w14:textId="77777777" w:rsidR="00000EAC" w:rsidRPr="00B61F3F" w:rsidRDefault="00000EAC" w:rsidP="00842476">
            <w:pPr>
              <w:contextualSpacing/>
              <w:jc w:val="center"/>
            </w:pPr>
            <w:r w:rsidRPr="00B61F3F">
              <w:t>25 (46.3)</w:t>
            </w:r>
          </w:p>
        </w:tc>
        <w:tc>
          <w:tcPr>
            <w:tcW w:w="626" w:type="dxa"/>
            <w:vAlign w:val="center"/>
          </w:tcPr>
          <w:p w14:paraId="383E8E82" w14:textId="77777777" w:rsidR="00000EAC" w:rsidRPr="00B61F3F" w:rsidRDefault="00000EAC" w:rsidP="00842476">
            <w:pPr>
              <w:contextualSpacing/>
              <w:jc w:val="center"/>
            </w:pPr>
          </w:p>
        </w:tc>
        <w:tc>
          <w:tcPr>
            <w:tcW w:w="1231" w:type="dxa"/>
            <w:vAlign w:val="center"/>
          </w:tcPr>
          <w:p w14:paraId="52EDF122" w14:textId="77777777" w:rsidR="00000EAC" w:rsidRPr="00B61F3F" w:rsidRDefault="00000EAC" w:rsidP="00842476">
            <w:pPr>
              <w:contextualSpacing/>
              <w:jc w:val="center"/>
            </w:pPr>
          </w:p>
        </w:tc>
      </w:tr>
      <w:tr w:rsidR="00000EAC" w:rsidRPr="00B61F3F" w14:paraId="514FA7BD" w14:textId="77777777" w:rsidTr="00842476">
        <w:trPr>
          <w:trHeight w:val="105"/>
        </w:trPr>
        <w:tc>
          <w:tcPr>
            <w:tcW w:w="3420" w:type="dxa"/>
            <w:vAlign w:val="bottom"/>
          </w:tcPr>
          <w:p w14:paraId="34242B5E" w14:textId="77777777" w:rsidR="00000EAC" w:rsidRPr="00B61F3F" w:rsidRDefault="00000EAC" w:rsidP="00842476">
            <w:pPr>
              <w:contextualSpacing/>
              <w:rPr>
                <w:color w:val="000000"/>
              </w:rPr>
            </w:pPr>
            <w:r w:rsidRPr="00B61F3F">
              <w:rPr>
                <w:color w:val="000000"/>
                <w:shd w:val="clear" w:color="auto" w:fill="FFFFFF"/>
              </w:rPr>
              <w:t>  </w:t>
            </w:r>
            <w:r w:rsidRPr="00B61F3F">
              <w:rPr>
                <w:color w:val="000000"/>
              </w:rPr>
              <w:t xml:space="preserve">Some college, or special training after GED </w:t>
            </w:r>
          </w:p>
        </w:tc>
        <w:tc>
          <w:tcPr>
            <w:tcW w:w="1350" w:type="dxa"/>
          </w:tcPr>
          <w:p w14:paraId="6AA07B5B" w14:textId="77777777" w:rsidR="00000EAC" w:rsidRPr="00B61F3F" w:rsidRDefault="00000EAC" w:rsidP="00842476">
            <w:pPr>
              <w:contextualSpacing/>
              <w:jc w:val="center"/>
            </w:pPr>
            <w:r w:rsidRPr="00B61F3F">
              <w:t>14 (10.9)</w:t>
            </w:r>
          </w:p>
        </w:tc>
        <w:tc>
          <w:tcPr>
            <w:tcW w:w="1440" w:type="dxa"/>
          </w:tcPr>
          <w:p w14:paraId="29A93378" w14:textId="77777777" w:rsidR="00000EAC" w:rsidRPr="00B61F3F" w:rsidRDefault="00000EAC" w:rsidP="00842476">
            <w:pPr>
              <w:contextualSpacing/>
              <w:jc w:val="center"/>
            </w:pPr>
            <w:r w:rsidRPr="00B61F3F">
              <w:t>9 (12.2)</w:t>
            </w:r>
          </w:p>
        </w:tc>
        <w:tc>
          <w:tcPr>
            <w:tcW w:w="1260" w:type="dxa"/>
          </w:tcPr>
          <w:p w14:paraId="5B283B2A" w14:textId="77777777" w:rsidR="00000EAC" w:rsidRPr="00B61F3F" w:rsidRDefault="00000EAC" w:rsidP="00842476">
            <w:pPr>
              <w:contextualSpacing/>
              <w:jc w:val="center"/>
            </w:pPr>
            <w:r w:rsidRPr="00B61F3F">
              <w:t>5 (9.3)</w:t>
            </w:r>
          </w:p>
        </w:tc>
        <w:tc>
          <w:tcPr>
            <w:tcW w:w="626" w:type="dxa"/>
          </w:tcPr>
          <w:p w14:paraId="3172996B" w14:textId="77777777" w:rsidR="00000EAC" w:rsidRPr="00B61F3F" w:rsidRDefault="00000EAC" w:rsidP="00842476">
            <w:pPr>
              <w:contextualSpacing/>
              <w:jc w:val="center"/>
            </w:pPr>
          </w:p>
        </w:tc>
        <w:tc>
          <w:tcPr>
            <w:tcW w:w="1231" w:type="dxa"/>
          </w:tcPr>
          <w:p w14:paraId="14746B93" w14:textId="77777777" w:rsidR="00000EAC" w:rsidRPr="00B61F3F" w:rsidRDefault="00000EAC" w:rsidP="00842476">
            <w:pPr>
              <w:contextualSpacing/>
              <w:jc w:val="center"/>
            </w:pPr>
          </w:p>
        </w:tc>
      </w:tr>
      <w:tr w:rsidR="00000EAC" w:rsidRPr="00B61F3F" w14:paraId="5B09E160" w14:textId="77777777" w:rsidTr="00842476">
        <w:trPr>
          <w:trHeight w:val="476"/>
        </w:trPr>
        <w:tc>
          <w:tcPr>
            <w:tcW w:w="3420" w:type="dxa"/>
            <w:vAlign w:val="center"/>
          </w:tcPr>
          <w:p w14:paraId="77E2E67B" w14:textId="77777777" w:rsidR="00000EAC" w:rsidRPr="00B61F3F" w:rsidRDefault="00000EAC" w:rsidP="00842476">
            <w:pPr>
              <w:contextualSpacing/>
            </w:pPr>
            <w:r w:rsidRPr="00B61F3F">
              <w:rPr>
                <w:color w:val="000000"/>
              </w:rPr>
              <w:t xml:space="preserve">   High school/GED</w:t>
            </w:r>
          </w:p>
        </w:tc>
        <w:tc>
          <w:tcPr>
            <w:tcW w:w="1350" w:type="dxa"/>
            <w:vAlign w:val="center"/>
          </w:tcPr>
          <w:p w14:paraId="56B1014E" w14:textId="30051BB3" w:rsidR="00000EAC" w:rsidRPr="00B61F3F" w:rsidRDefault="0079508B" w:rsidP="00842476">
            <w:pPr>
              <w:contextualSpacing/>
              <w:jc w:val="center"/>
            </w:pPr>
            <w:r>
              <w:t>5</w:t>
            </w:r>
            <w:r w:rsidR="00000EAC" w:rsidRPr="00B61F3F">
              <w:t xml:space="preserve"> (3.1)</w:t>
            </w:r>
          </w:p>
        </w:tc>
        <w:tc>
          <w:tcPr>
            <w:tcW w:w="1440" w:type="dxa"/>
            <w:vAlign w:val="center"/>
          </w:tcPr>
          <w:p w14:paraId="5F8BFAA8" w14:textId="50EC048C" w:rsidR="00000EAC" w:rsidRPr="00B61F3F" w:rsidRDefault="0079508B" w:rsidP="00842476">
            <w:pPr>
              <w:contextualSpacing/>
              <w:jc w:val="center"/>
            </w:pPr>
            <w:r>
              <w:t>2</w:t>
            </w:r>
            <w:r w:rsidR="00000EAC" w:rsidRPr="00B61F3F">
              <w:t xml:space="preserve"> (</w:t>
            </w:r>
            <w:r w:rsidR="00120841">
              <w:t>2.7</w:t>
            </w:r>
            <w:r w:rsidR="00000EAC" w:rsidRPr="00B61F3F">
              <w:t>)</w:t>
            </w:r>
          </w:p>
        </w:tc>
        <w:tc>
          <w:tcPr>
            <w:tcW w:w="1260" w:type="dxa"/>
            <w:vAlign w:val="center"/>
          </w:tcPr>
          <w:p w14:paraId="181BD966" w14:textId="77777777" w:rsidR="00000EAC" w:rsidRPr="00B61F3F" w:rsidRDefault="00000EAC" w:rsidP="00842476">
            <w:pPr>
              <w:contextualSpacing/>
              <w:jc w:val="center"/>
            </w:pPr>
            <w:r w:rsidRPr="00B61F3F">
              <w:t>3 (5.6)</w:t>
            </w:r>
          </w:p>
        </w:tc>
        <w:tc>
          <w:tcPr>
            <w:tcW w:w="626" w:type="dxa"/>
          </w:tcPr>
          <w:p w14:paraId="7F6FD3C6" w14:textId="77777777" w:rsidR="00000EAC" w:rsidRPr="00B61F3F" w:rsidRDefault="00000EAC" w:rsidP="00842476">
            <w:pPr>
              <w:contextualSpacing/>
              <w:jc w:val="center"/>
            </w:pPr>
          </w:p>
        </w:tc>
        <w:tc>
          <w:tcPr>
            <w:tcW w:w="1231" w:type="dxa"/>
          </w:tcPr>
          <w:p w14:paraId="001C5C34" w14:textId="77777777" w:rsidR="00000EAC" w:rsidRPr="00B61F3F" w:rsidRDefault="00000EAC" w:rsidP="00842476">
            <w:pPr>
              <w:contextualSpacing/>
              <w:jc w:val="center"/>
            </w:pPr>
          </w:p>
        </w:tc>
      </w:tr>
      <w:tr w:rsidR="00000EAC" w:rsidRPr="00B61F3F" w14:paraId="3B6C8862" w14:textId="77777777" w:rsidTr="00842476">
        <w:trPr>
          <w:trHeight w:val="243"/>
        </w:trPr>
        <w:tc>
          <w:tcPr>
            <w:tcW w:w="3420" w:type="dxa"/>
            <w:vAlign w:val="bottom"/>
          </w:tcPr>
          <w:p w14:paraId="2517F958" w14:textId="624EE5DD" w:rsidR="00000EAC" w:rsidRPr="00B61F3F" w:rsidRDefault="00BB5610" w:rsidP="00842476">
            <w:pPr>
              <w:contextualSpacing/>
            </w:pPr>
            <w:r>
              <w:rPr>
                <w:b/>
                <w:bCs/>
                <w:color w:val="000000"/>
              </w:rPr>
              <w:t>Father Education Level</w:t>
            </w:r>
          </w:p>
        </w:tc>
        <w:tc>
          <w:tcPr>
            <w:tcW w:w="1350" w:type="dxa"/>
          </w:tcPr>
          <w:p w14:paraId="23C56230" w14:textId="77777777" w:rsidR="00000EAC" w:rsidRPr="00B61F3F" w:rsidRDefault="00000EAC" w:rsidP="00842476">
            <w:pPr>
              <w:contextualSpacing/>
              <w:jc w:val="center"/>
            </w:pPr>
          </w:p>
        </w:tc>
        <w:tc>
          <w:tcPr>
            <w:tcW w:w="1440" w:type="dxa"/>
          </w:tcPr>
          <w:p w14:paraId="66548E46" w14:textId="77777777" w:rsidR="00000EAC" w:rsidRPr="00B61F3F" w:rsidRDefault="00000EAC" w:rsidP="00842476">
            <w:pPr>
              <w:contextualSpacing/>
              <w:jc w:val="center"/>
            </w:pPr>
          </w:p>
        </w:tc>
        <w:tc>
          <w:tcPr>
            <w:tcW w:w="1260" w:type="dxa"/>
          </w:tcPr>
          <w:p w14:paraId="54E2EE2B" w14:textId="77777777" w:rsidR="00000EAC" w:rsidRPr="00B61F3F" w:rsidRDefault="00000EAC" w:rsidP="00842476">
            <w:pPr>
              <w:contextualSpacing/>
              <w:jc w:val="center"/>
            </w:pPr>
          </w:p>
        </w:tc>
        <w:tc>
          <w:tcPr>
            <w:tcW w:w="626" w:type="dxa"/>
          </w:tcPr>
          <w:p w14:paraId="20D7C030" w14:textId="77777777" w:rsidR="00000EAC" w:rsidRPr="00B61F3F" w:rsidRDefault="00000EAC" w:rsidP="00842476">
            <w:pPr>
              <w:contextualSpacing/>
              <w:jc w:val="center"/>
            </w:pPr>
            <w:r w:rsidRPr="00B61F3F">
              <w:t>2.93</w:t>
            </w:r>
          </w:p>
        </w:tc>
        <w:tc>
          <w:tcPr>
            <w:tcW w:w="1231" w:type="dxa"/>
          </w:tcPr>
          <w:p w14:paraId="0FF4BFBE" w14:textId="77777777" w:rsidR="00000EAC" w:rsidRPr="00B61F3F" w:rsidRDefault="00000EAC" w:rsidP="00842476">
            <w:pPr>
              <w:contextualSpacing/>
              <w:jc w:val="center"/>
            </w:pPr>
            <w:r w:rsidRPr="00B61F3F">
              <w:t>.569</w:t>
            </w:r>
          </w:p>
        </w:tc>
      </w:tr>
      <w:tr w:rsidR="00000EAC" w:rsidRPr="00B61F3F" w14:paraId="1F4F4737" w14:textId="77777777" w:rsidTr="00842476">
        <w:trPr>
          <w:trHeight w:val="303"/>
        </w:trPr>
        <w:tc>
          <w:tcPr>
            <w:tcW w:w="3420" w:type="dxa"/>
            <w:vAlign w:val="bottom"/>
          </w:tcPr>
          <w:p w14:paraId="4DB8DF75" w14:textId="77777777" w:rsidR="00000EAC" w:rsidRPr="00B61F3F" w:rsidRDefault="00000EAC" w:rsidP="00842476">
            <w:pPr>
              <w:contextualSpacing/>
              <w:rPr>
                <w:color w:val="000000"/>
              </w:rPr>
            </w:pPr>
            <w:r w:rsidRPr="00B61F3F">
              <w:rPr>
                <w:color w:val="000000"/>
                <w:shd w:val="clear" w:color="auto" w:fill="FFFFFF"/>
              </w:rPr>
              <w:t>  </w:t>
            </w:r>
            <w:r w:rsidRPr="00B61F3F">
              <w:rPr>
                <w:color w:val="000000"/>
              </w:rPr>
              <w:t>Graduate/Professional degree</w:t>
            </w:r>
          </w:p>
        </w:tc>
        <w:tc>
          <w:tcPr>
            <w:tcW w:w="1350" w:type="dxa"/>
          </w:tcPr>
          <w:p w14:paraId="48616CC3" w14:textId="6CBDACFA" w:rsidR="00000EAC" w:rsidRPr="00B61F3F" w:rsidRDefault="00000EAC" w:rsidP="00842476">
            <w:pPr>
              <w:contextualSpacing/>
              <w:jc w:val="center"/>
            </w:pPr>
            <w:r w:rsidRPr="00B61F3F">
              <w:t>6</w:t>
            </w:r>
            <w:r w:rsidR="00BB5610">
              <w:t>2</w:t>
            </w:r>
            <w:r w:rsidRPr="00B61F3F">
              <w:t xml:space="preserve"> (4</w:t>
            </w:r>
            <w:r w:rsidR="00D21E92">
              <w:t>8.4</w:t>
            </w:r>
            <w:r w:rsidRPr="00B61F3F">
              <w:t>)</w:t>
            </w:r>
          </w:p>
        </w:tc>
        <w:tc>
          <w:tcPr>
            <w:tcW w:w="1440" w:type="dxa"/>
          </w:tcPr>
          <w:p w14:paraId="5C9645D6" w14:textId="588A1B15" w:rsidR="00000EAC" w:rsidRPr="00B61F3F" w:rsidRDefault="00BB5610" w:rsidP="00842476">
            <w:pPr>
              <w:contextualSpacing/>
              <w:jc w:val="center"/>
            </w:pPr>
            <w:r>
              <w:t>40</w:t>
            </w:r>
            <w:r w:rsidR="00000EAC" w:rsidRPr="00B61F3F">
              <w:t xml:space="preserve"> (</w:t>
            </w:r>
            <w:r w:rsidR="00D21E92">
              <w:t>54.1</w:t>
            </w:r>
            <w:r w:rsidR="00000EAC" w:rsidRPr="00B61F3F">
              <w:t>)</w:t>
            </w:r>
          </w:p>
        </w:tc>
        <w:tc>
          <w:tcPr>
            <w:tcW w:w="1260" w:type="dxa"/>
          </w:tcPr>
          <w:p w14:paraId="0C020A26" w14:textId="77777777" w:rsidR="00000EAC" w:rsidRPr="00B61F3F" w:rsidRDefault="00000EAC" w:rsidP="00842476">
            <w:pPr>
              <w:contextualSpacing/>
              <w:jc w:val="center"/>
            </w:pPr>
            <w:r w:rsidRPr="00B61F3F">
              <w:t>22 (40.7)</w:t>
            </w:r>
          </w:p>
        </w:tc>
        <w:tc>
          <w:tcPr>
            <w:tcW w:w="626" w:type="dxa"/>
          </w:tcPr>
          <w:p w14:paraId="454BFA65" w14:textId="77777777" w:rsidR="00000EAC" w:rsidRPr="00B61F3F" w:rsidRDefault="00000EAC" w:rsidP="00842476">
            <w:pPr>
              <w:contextualSpacing/>
              <w:jc w:val="center"/>
            </w:pPr>
          </w:p>
        </w:tc>
        <w:tc>
          <w:tcPr>
            <w:tcW w:w="1231" w:type="dxa"/>
          </w:tcPr>
          <w:p w14:paraId="0ED1BD13" w14:textId="77777777" w:rsidR="00000EAC" w:rsidRPr="00B61F3F" w:rsidRDefault="00000EAC" w:rsidP="00842476">
            <w:pPr>
              <w:contextualSpacing/>
              <w:jc w:val="center"/>
            </w:pPr>
          </w:p>
        </w:tc>
      </w:tr>
      <w:tr w:rsidR="00000EAC" w:rsidRPr="00B61F3F" w14:paraId="4D41AAF4" w14:textId="77777777" w:rsidTr="00842476">
        <w:trPr>
          <w:trHeight w:val="303"/>
        </w:trPr>
        <w:tc>
          <w:tcPr>
            <w:tcW w:w="3420" w:type="dxa"/>
            <w:vAlign w:val="bottom"/>
          </w:tcPr>
          <w:p w14:paraId="3F6BBD22" w14:textId="77777777" w:rsidR="00000EAC" w:rsidRPr="00B61F3F" w:rsidRDefault="00000EAC" w:rsidP="00842476">
            <w:pPr>
              <w:contextualSpacing/>
            </w:pPr>
            <w:r w:rsidRPr="00B61F3F">
              <w:rPr>
                <w:color w:val="000000"/>
                <w:shd w:val="clear" w:color="auto" w:fill="FFFFFF"/>
              </w:rPr>
              <w:t>  </w:t>
            </w:r>
            <w:r w:rsidRPr="00B61F3F">
              <w:rPr>
                <w:color w:val="000000"/>
              </w:rPr>
              <w:t>Bachelor's Degree</w:t>
            </w:r>
          </w:p>
        </w:tc>
        <w:tc>
          <w:tcPr>
            <w:tcW w:w="1350" w:type="dxa"/>
          </w:tcPr>
          <w:p w14:paraId="23438504" w14:textId="7826971E" w:rsidR="00000EAC" w:rsidRPr="00B61F3F" w:rsidRDefault="00000EAC" w:rsidP="00842476">
            <w:pPr>
              <w:contextualSpacing/>
              <w:jc w:val="center"/>
            </w:pPr>
            <w:r w:rsidRPr="00B61F3F">
              <w:t>3</w:t>
            </w:r>
            <w:r w:rsidR="00BB5610">
              <w:t>5</w:t>
            </w:r>
            <w:r w:rsidRPr="00B61F3F">
              <w:t xml:space="preserve"> (2</w:t>
            </w:r>
            <w:r w:rsidR="00D21E92">
              <w:t>7.3</w:t>
            </w:r>
            <w:r w:rsidRPr="00B61F3F">
              <w:t>)</w:t>
            </w:r>
          </w:p>
        </w:tc>
        <w:tc>
          <w:tcPr>
            <w:tcW w:w="1440" w:type="dxa"/>
          </w:tcPr>
          <w:p w14:paraId="70529EC0" w14:textId="3E1F9D98" w:rsidR="00000EAC" w:rsidRPr="00B61F3F" w:rsidRDefault="00000EAC" w:rsidP="00842476">
            <w:pPr>
              <w:contextualSpacing/>
              <w:jc w:val="center"/>
            </w:pPr>
            <w:r w:rsidRPr="00B61F3F">
              <w:t>1</w:t>
            </w:r>
            <w:r w:rsidR="00BB5610">
              <w:t>8</w:t>
            </w:r>
            <w:r w:rsidRPr="00B61F3F">
              <w:t xml:space="preserve"> (2</w:t>
            </w:r>
            <w:r w:rsidR="00D21E92">
              <w:t>4.3</w:t>
            </w:r>
            <w:r w:rsidRPr="00B61F3F">
              <w:t>)</w:t>
            </w:r>
          </w:p>
        </w:tc>
        <w:tc>
          <w:tcPr>
            <w:tcW w:w="1260" w:type="dxa"/>
          </w:tcPr>
          <w:p w14:paraId="2CA123B6" w14:textId="77777777" w:rsidR="00000EAC" w:rsidRPr="00B61F3F" w:rsidRDefault="00000EAC" w:rsidP="00842476">
            <w:pPr>
              <w:contextualSpacing/>
              <w:jc w:val="center"/>
            </w:pPr>
            <w:r w:rsidRPr="00B61F3F">
              <w:t>17 (31.5)</w:t>
            </w:r>
          </w:p>
        </w:tc>
        <w:tc>
          <w:tcPr>
            <w:tcW w:w="626" w:type="dxa"/>
          </w:tcPr>
          <w:p w14:paraId="3CE3CF9D" w14:textId="77777777" w:rsidR="00000EAC" w:rsidRPr="00B61F3F" w:rsidRDefault="00000EAC" w:rsidP="00842476">
            <w:pPr>
              <w:contextualSpacing/>
              <w:jc w:val="center"/>
            </w:pPr>
          </w:p>
        </w:tc>
        <w:tc>
          <w:tcPr>
            <w:tcW w:w="1231" w:type="dxa"/>
          </w:tcPr>
          <w:p w14:paraId="0AA0935A" w14:textId="77777777" w:rsidR="00000EAC" w:rsidRPr="00B61F3F" w:rsidRDefault="00000EAC" w:rsidP="00842476">
            <w:pPr>
              <w:contextualSpacing/>
              <w:jc w:val="center"/>
            </w:pPr>
          </w:p>
        </w:tc>
      </w:tr>
      <w:tr w:rsidR="00000EAC" w:rsidRPr="00B61F3F" w14:paraId="7EC35314" w14:textId="77777777" w:rsidTr="00842476">
        <w:trPr>
          <w:trHeight w:val="303"/>
        </w:trPr>
        <w:tc>
          <w:tcPr>
            <w:tcW w:w="3420" w:type="dxa"/>
            <w:vAlign w:val="bottom"/>
          </w:tcPr>
          <w:p w14:paraId="6B482283" w14:textId="77777777" w:rsidR="00000EAC" w:rsidRPr="00B61F3F" w:rsidRDefault="00000EAC" w:rsidP="00842476">
            <w:pPr>
              <w:contextualSpacing/>
              <w:rPr>
                <w:color w:val="000000"/>
              </w:rPr>
            </w:pPr>
            <w:r w:rsidRPr="00B61F3F">
              <w:rPr>
                <w:color w:val="000000"/>
                <w:shd w:val="clear" w:color="auto" w:fill="FFFFFF"/>
              </w:rPr>
              <w:t>  </w:t>
            </w:r>
            <w:r w:rsidRPr="00B61F3F">
              <w:rPr>
                <w:color w:val="000000"/>
              </w:rPr>
              <w:t>Some college, or special training after GED</w:t>
            </w:r>
          </w:p>
        </w:tc>
        <w:tc>
          <w:tcPr>
            <w:tcW w:w="1350" w:type="dxa"/>
          </w:tcPr>
          <w:p w14:paraId="4960ED8E" w14:textId="2C52645C" w:rsidR="00000EAC" w:rsidRPr="00B61F3F" w:rsidRDefault="00000EAC" w:rsidP="00842476">
            <w:pPr>
              <w:contextualSpacing/>
              <w:jc w:val="center"/>
            </w:pPr>
            <w:r w:rsidRPr="00B61F3F">
              <w:t>1</w:t>
            </w:r>
            <w:r w:rsidR="00BB5610">
              <w:t>5</w:t>
            </w:r>
            <w:r w:rsidRPr="00B61F3F">
              <w:t xml:space="preserve"> (</w:t>
            </w:r>
            <w:r w:rsidR="00D21E92">
              <w:t>11.7</w:t>
            </w:r>
            <w:r w:rsidRPr="00B61F3F">
              <w:t>)</w:t>
            </w:r>
          </w:p>
        </w:tc>
        <w:tc>
          <w:tcPr>
            <w:tcW w:w="1440" w:type="dxa"/>
          </w:tcPr>
          <w:p w14:paraId="26864511" w14:textId="77777777" w:rsidR="00000EAC" w:rsidRPr="00B61F3F" w:rsidRDefault="00000EAC" w:rsidP="00842476">
            <w:pPr>
              <w:contextualSpacing/>
              <w:jc w:val="center"/>
            </w:pPr>
            <w:r w:rsidRPr="00B61F3F">
              <w:t>10 (13.5)</w:t>
            </w:r>
          </w:p>
        </w:tc>
        <w:tc>
          <w:tcPr>
            <w:tcW w:w="1260" w:type="dxa"/>
          </w:tcPr>
          <w:p w14:paraId="081466E9" w14:textId="77777777" w:rsidR="00000EAC" w:rsidRPr="00B61F3F" w:rsidRDefault="00000EAC" w:rsidP="00842476">
            <w:pPr>
              <w:contextualSpacing/>
              <w:jc w:val="center"/>
            </w:pPr>
            <w:r w:rsidRPr="00B61F3F">
              <w:t>5 (9.3)</w:t>
            </w:r>
          </w:p>
        </w:tc>
        <w:tc>
          <w:tcPr>
            <w:tcW w:w="626" w:type="dxa"/>
          </w:tcPr>
          <w:p w14:paraId="11BCA1EF" w14:textId="77777777" w:rsidR="00000EAC" w:rsidRPr="00B61F3F" w:rsidRDefault="00000EAC" w:rsidP="00842476">
            <w:pPr>
              <w:contextualSpacing/>
              <w:jc w:val="center"/>
            </w:pPr>
          </w:p>
        </w:tc>
        <w:tc>
          <w:tcPr>
            <w:tcW w:w="1231" w:type="dxa"/>
          </w:tcPr>
          <w:p w14:paraId="0C9D0486" w14:textId="77777777" w:rsidR="00000EAC" w:rsidRPr="00B61F3F" w:rsidRDefault="00000EAC" w:rsidP="00842476">
            <w:pPr>
              <w:contextualSpacing/>
              <w:jc w:val="center"/>
            </w:pPr>
          </w:p>
        </w:tc>
      </w:tr>
      <w:tr w:rsidR="00000EAC" w:rsidRPr="00B61F3F" w14:paraId="3ADF874E" w14:textId="77777777" w:rsidTr="00842476">
        <w:trPr>
          <w:trHeight w:val="319"/>
        </w:trPr>
        <w:tc>
          <w:tcPr>
            <w:tcW w:w="3420" w:type="dxa"/>
            <w:vAlign w:val="bottom"/>
          </w:tcPr>
          <w:p w14:paraId="265734A2" w14:textId="77777777" w:rsidR="00000EAC" w:rsidRPr="00B61F3F" w:rsidRDefault="00000EAC" w:rsidP="00842476">
            <w:pPr>
              <w:contextualSpacing/>
            </w:pPr>
            <w:r w:rsidRPr="00B61F3F">
              <w:rPr>
                <w:color w:val="000000"/>
                <w:shd w:val="clear" w:color="auto" w:fill="FFFFFF"/>
              </w:rPr>
              <w:lastRenderedPageBreak/>
              <w:t>  </w:t>
            </w:r>
            <w:r w:rsidRPr="00B61F3F">
              <w:rPr>
                <w:color w:val="000000"/>
              </w:rPr>
              <w:t>High school/GED</w:t>
            </w:r>
          </w:p>
        </w:tc>
        <w:tc>
          <w:tcPr>
            <w:tcW w:w="1350" w:type="dxa"/>
          </w:tcPr>
          <w:p w14:paraId="7A8AE2D2" w14:textId="77611354" w:rsidR="00000EAC" w:rsidRPr="00B61F3F" w:rsidRDefault="00000EAC" w:rsidP="00842476">
            <w:pPr>
              <w:contextualSpacing/>
              <w:jc w:val="center"/>
            </w:pPr>
            <w:r w:rsidRPr="00B61F3F">
              <w:t>1</w:t>
            </w:r>
            <w:r w:rsidR="00BB5610">
              <w:t>1</w:t>
            </w:r>
            <w:r w:rsidRPr="00B61F3F">
              <w:t xml:space="preserve"> (</w:t>
            </w:r>
            <w:r w:rsidR="00D21E92">
              <w:t>8.6</w:t>
            </w:r>
            <w:r w:rsidRPr="00B61F3F">
              <w:t>)</w:t>
            </w:r>
          </w:p>
        </w:tc>
        <w:tc>
          <w:tcPr>
            <w:tcW w:w="1440" w:type="dxa"/>
          </w:tcPr>
          <w:p w14:paraId="3D2C866E" w14:textId="116DC6C8" w:rsidR="00000EAC" w:rsidRPr="00B61F3F" w:rsidRDefault="00BB5610" w:rsidP="00842476">
            <w:pPr>
              <w:contextualSpacing/>
              <w:jc w:val="center"/>
            </w:pPr>
            <w:r>
              <w:t>4</w:t>
            </w:r>
            <w:r w:rsidR="00000EAC" w:rsidRPr="00B61F3F">
              <w:t xml:space="preserve"> (</w:t>
            </w:r>
            <w:r w:rsidR="00D21E92">
              <w:t>5.4</w:t>
            </w:r>
            <w:r w:rsidR="00000EAC" w:rsidRPr="00B61F3F">
              <w:t>)</w:t>
            </w:r>
          </w:p>
        </w:tc>
        <w:tc>
          <w:tcPr>
            <w:tcW w:w="1260" w:type="dxa"/>
          </w:tcPr>
          <w:p w14:paraId="702DF26A" w14:textId="77777777" w:rsidR="00000EAC" w:rsidRPr="00B61F3F" w:rsidRDefault="00000EAC" w:rsidP="00842476">
            <w:pPr>
              <w:contextualSpacing/>
              <w:jc w:val="center"/>
            </w:pPr>
            <w:r w:rsidRPr="00B61F3F">
              <w:t>7 (13.0)</w:t>
            </w:r>
          </w:p>
        </w:tc>
        <w:tc>
          <w:tcPr>
            <w:tcW w:w="626" w:type="dxa"/>
          </w:tcPr>
          <w:p w14:paraId="2DB9BF26" w14:textId="77777777" w:rsidR="00000EAC" w:rsidRPr="00B61F3F" w:rsidRDefault="00000EAC" w:rsidP="00842476">
            <w:pPr>
              <w:contextualSpacing/>
              <w:jc w:val="center"/>
            </w:pPr>
          </w:p>
        </w:tc>
        <w:tc>
          <w:tcPr>
            <w:tcW w:w="1231" w:type="dxa"/>
          </w:tcPr>
          <w:p w14:paraId="49E6EB59" w14:textId="77777777" w:rsidR="00000EAC" w:rsidRPr="00B61F3F" w:rsidRDefault="00000EAC" w:rsidP="00842476">
            <w:pPr>
              <w:contextualSpacing/>
              <w:jc w:val="center"/>
            </w:pPr>
          </w:p>
        </w:tc>
      </w:tr>
      <w:tr w:rsidR="00000EAC" w:rsidRPr="00B61F3F" w14:paraId="04079318" w14:textId="77777777" w:rsidTr="00842476">
        <w:trPr>
          <w:trHeight w:val="303"/>
        </w:trPr>
        <w:tc>
          <w:tcPr>
            <w:tcW w:w="3420" w:type="dxa"/>
            <w:vAlign w:val="bottom"/>
          </w:tcPr>
          <w:p w14:paraId="2C568A3D" w14:textId="77777777" w:rsidR="00000EAC" w:rsidRPr="00B61F3F" w:rsidRDefault="00000EAC" w:rsidP="00842476">
            <w:pPr>
              <w:contextualSpacing/>
            </w:pPr>
            <w:r w:rsidRPr="00B61F3F">
              <w:rPr>
                <w:color w:val="000000"/>
                <w:shd w:val="clear" w:color="auto" w:fill="FFFFFF"/>
              </w:rPr>
              <w:t>  </w:t>
            </w:r>
            <w:r w:rsidRPr="00B61F3F">
              <w:rPr>
                <w:color w:val="000000"/>
              </w:rPr>
              <w:t>Junior High</w:t>
            </w:r>
          </w:p>
        </w:tc>
        <w:tc>
          <w:tcPr>
            <w:tcW w:w="1350" w:type="dxa"/>
          </w:tcPr>
          <w:p w14:paraId="0F0203E8" w14:textId="77777777" w:rsidR="00000EAC" w:rsidRPr="00B61F3F" w:rsidRDefault="00000EAC" w:rsidP="00842476">
            <w:pPr>
              <w:contextualSpacing/>
              <w:jc w:val="center"/>
            </w:pPr>
            <w:r w:rsidRPr="00B61F3F">
              <w:t>2 (1.6)</w:t>
            </w:r>
          </w:p>
        </w:tc>
        <w:tc>
          <w:tcPr>
            <w:tcW w:w="1440" w:type="dxa"/>
          </w:tcPr>
          <w:p w14:paraId="5B5C822B" w14:textId="77777777" w:rsidR="00000EAC" w:rsidRPr="00B61F3F" w:rsidRDefault="00000EAC" w:rsidP="00842476">
            <w:pPr>
              <w:contextualSpacing/>
              <w:jc w:val="center"/>
            </w:pPr>
            <w:r w:rsidRPr="00B61F3F">
              <w:t>1 (1.4)</w:t>
            </w:r>
          </w:p>
        </w:tc>
        <w:tc>
          <w:tcPr>
            <w:tcW w:w="1260" w:type="dxa"/>
          </w:tcPr>
          <w:p w14:paraId="06FA8FE1" w14:textId="77777777" w:rsidR="00000EAC" w:rsidRPr="00B61F3F" w:rsidRDefault="00000EAC" w:rsidP="00842476">
            <w:pPr>
              <w:contextualSpacing/>
              <w:jc w:val="center"/>
            </w:pPr>
            <w:r w:rsidRPr="00B61F3F">
              <w:t>1 (1.9)</w:t>
            </w:r>
          </w:p>
        </w:tc>
        <w:tc>
          <w:tcPr>
            <w:tcW w:w="626" w:type="dxa"/>
          </w:tcPr>
          <w:p w14:paraId="556E5F90" w14:textId="77777777" w:rsidR="00000EAC" w:rsidRPr="00B61F3F" w:rsidRDefault="00000EAC" w:rsidP="00842476">
            <w:pPr>
              <w:contextualSpacing/>
              <w:jc w:val="center"/>
            </w:pPr>
          </w:p>
        </w:tc>
        <w:tc>
          <w:tcPr>
            <w:tcW w:w="1231" w:type="dxa"/>
          </w:tcPr>
          <w:p w14:paraId="0654F354" w14:textId="77777777" w:rsidR="00000EAC" w:rsidRPr="00B61F3F" w:rsidRDefault="00000EAC" w:rsidP="00842476">
            <w:pPr>
              <w:contextualSpacing/>
              <w:jc w:val="center"/>
            </w:pPr>
          </w:p>
        </w:tc>
      </w:tr>
      <w:tr w:rsidR="00000EAC" w:rsidRPr="00B61F3F" w14:paraId="67045E16" w14:textId="77777777" w:rsidTr="00842476">
        <w:trPr>
          <w:trHeight w:val="303"/>
        </w:trPr>
        <w:tc>
          <w:tcPr>
            <w:tcW w:w="3420" w:type="dxa"/>
            <w:tcBorders>
              <w:bottom w:val="single" w:sz="4" w:space="0" w:color="auto"/>
            </w:tcBorders>
            <w:vAlign w:val="bottom"/>
          </w:tcPr>
          <w:p w14:paraId="31A2AE53" w14:textId="77777777" w:rsidR="00000EAC" w:rsidRPr="00B61F3F" w:rsidRDefault="00000EAC" w:rsidP="00842476">
            <w:pPr>
              <w:contextualSpacing/>
              <w:rPr>
                <w:color w:val="000000"/>
                <w:shd w:val="clear" w:color="auto" w:fill="FFFFFF"/>
              </w:rPr>
            </w:pPr>
            <w:r w:rsidRPr="00B61F3F">
              <w:rPr>
                <w:color w:val="000000"/>
                <w:shd w:val="clear" w:color="auto" w:fill="FFFFFF"/>
              </w:rPr>
              <w:t>  </w:t>
            </w:r>
            <w:r w:rsidRPr="00B61F3F">
              <w:rPr>
                <w:color w:val="000000"/>
              </w:rPr>
              <w:t>Not Answered</w:t>
            </w:r>
          </w:p>
        </w:tc>
        <w:tc>
          <w:tcPr>
            <w:tcW w:w="1350" w:type="dxa"/>
            <w:tcBorders>
              <w:bottom w:val="single" w:sz="4" w:space="0" w:color="auto"/>
            </w:tcBorders>
          </w:tcPr>
          <w:p w14:paraId="49067F3E" w14:textId="77777777" w:rsidR="00000EAC" w:rsidRPr="00B61F3F" w:rsidRDefault="00000EAC" w:rsidP="00842476">
            <w:pPr>
              <w:contextualSpacing/>
              <w:jc w:val="center"/>
            </w:pPr>
            <w:r w:rsidRPr="00B61F3F">
              <w:t>3 (2.3)</w:t>
            </w:r>
          </w:p>
        </w:tc>
        <w:tc>
          <w:tcPr>
            <w:tcW w:w="1440" w:type="dxa"/>
            <w:tcBorders>
              <w:bottom w:val="single" w:sz="4" w:space="0" w:color="auto"/>
            </w:tcBorders>
          </w:tcPr>
          <w:p w14:paraId="194C463E" w14:textId="77777777" w:rsidR="00000EAC" w:rsidRPr="00B61F3F" w:rsidRDefault="00000EAC" w:rsidP="00842476">
            <w:pPr>
              <w:contextualSpacing/>
              <w:jc w:val="center"/>
            </w:pPr>
            <w:r w:rsidRPr="00B61F3F">
              <w:t>1 (1.4)</w:t>
            </w:r>
          </w:p>
        </w:tc>
        <w:tc>
          <w:tcPr>
            <w:tcW w:w="1260" w:type="dxa"/>
            <w:tcBorders>
              <w:bottom w:val="single" w:sz="4" w:space="0" w:color="auto"/>
            </w:tcBorders>
          </w:tcPr>
          <w:p w14:paraId="1E2F6E66" w14:textId="77777777" w:rsidR="00000EAC" w:rsidRPr="00B61F3F" w:rsidRDefault="00000EAC" w:rsidP="00842476">
            <w:pPr>
              <w:contextualSpacing/>
              <w:jc w:val="center"/>
            </w:pPr>
            <w:r w:rsidRPr="00B61F3F">
              <w:t>2 (3.7)</w:t>
            </w:r>
          </w:p>
        </w:tc>
        <w:tc>
          <w:tcPr>
            <w:tcW w:w="626" w:type="dxa"/>
            <w:tcBorders>
              <w:bottom w:val="single" w:sz="4" w:space="0" w:color="auto"/>
            </w:tcBorders>
          </w:tcPr>
          <w:p w14:paraId="1CAB0989" w14:textId="77777777" w:rsidR="00000EAC" w:rsidRPr="00B61F3F" w:rsidRDefault="00000EAC" w:rsidP="00842476">
            <w:pPr>
              <w:contextualSpacing/>
              <w:jc w:val="center"/>
            </w:pPr>
            <w:r w:rsidRPr="00B61F3F">
              <w:t xml:space="preserve">  </w:t>
            </w:r>
          </w:p>
        </w:tc>
        <w:tc>
          <w:tcPr>
            <w:tcW w:w="1231" w:type="dxa"/>
            <w:tcBorders>
              <w:bottom w:val="single" w:sz="4" w:space="0" w:color="auto"/>
            </w:tcBorders>
          </w:tcPr>
          <w:p w14:paraId="6899955F" w14:textId="77777777" w:rsidR="00000EAC" w:rsidRPr="00B61F3F" w:rsidRDefault="00000EAC" w:rsidP="00842476">
            <w:pPr>
              <w:contextualSpacing/>
              <w:jc w:val="center"/>
            </w:pPr>
          </w:p>
        </w:tc>
      </w:tr>
    </w:tbl>
    <w:p w14:paraId="5DCFB7CA" w14:textId="77777777" w:rsidR="00000EAC" w:rsidRDefault="00000EAC" w:rsidP="00FB5801">
      <w:pPr>
        <w:spacing w:line="480" w:lineRule="auto"/>
        <w:rPr>
          <w:b/>
          <w:bCs/>
        </w:rPr>
      </w:pPr>
    </w:p>
    <w:p w14:paraId="725FC31B" w14:textId="56EE7E6E" w:rsidR="00FB5801" w:rsidRDefault="00FB5801" w:rsidP="00FB5801">
      <w:pPr>
        <w:spacing w:line="480" w:lineRule="auto"/>
      </w:pPr>
      <w:r w:rsidRPr="006D631C">
        <w:rPr>
          <w:b/>
          <w:bCs/>
        </w:rPr>
        <w:t xml:space="preserve">Figure </w:t>
      </w:r>
      <w:r>
        <w:rPr>
          <w:b/>
          <w:bCs/>
        </w:rPr>
        <w:t>S</w:t>
      </w:r>
      <w:r w:rsidRPr="006D631C">
        <w:rPr>
          <w:b/>
          <w:bCs/>
        </w:rPr>
        <w:t>1.</w:t>
      </w:r>
      <w:r>
        <w:t xml:space="preserve"> </w:t>
      </w:r>
    </w:p>
    <w:p w14:paraId="5ECCE9FA" w14:textId="77777777" w:rsidR="00FB5801" w:rsidRPr="00B62156" w:rsidRDefault="00FB5801" w:rsidP="00FB5801">
      <w:pPr>
        <w:spacing w:line="480" w:lineRule="auto"/>
        <w:rPr>
          <w:i/>
          <w:iCs/>
        </w:rPr>
      </w:pPr>
      <w:r w:rsidRPr="00B62156">
        <w:rPr>
          <w:i/>
          <w:iCs/>
        </w:rPr>
        <w:t xml:space="preserve">The 128-channel EGI </w:t>
      </w:r>
      <w:proofErr w:type="spellStart"/>
      <w:r w:rsidRPr="00B62156">
        <w:rPr>
          <w:i/>
          <w:iCs/>
          <w:color w:val="000000"/>
          <w:shd w:val="clear" w:color="auto" w:fill="FFFFFF"/>
        </w:rPr>
        <w:t>Hydrocel</w:t>
      </w:r>
      <w:proofErr w:type="spellEnd"/>
      <w:r w:rsidRPr="00B62156">
        <w:rPr>
          <w:i/>
          <w:iCs/>
          <w:color w:val="000000"/>
          <w:shd w:val="clear" w:color="auto" w:fill="FFFFFF"/>
        </w:rPr>
        <w:t xml:space="preserve"> Geodesic Sensor Net used in the study</w:t>
      </w:r>
    </w:p>
    <w:p w14:paraId="19B42A11" w14:textId="49E7CB15" w:rsidR="00834B39" w:rsidRDefault="00FB5801" w:rsidP="00FB5801">
      <w:pPr>
        <w:jc w:val="center"/>
      </w:pPr>
      <w:r>
        <w:rPr>
          <w:noProof/>
          <w14:ligatures w14:val="standardContextual"/>
        </w:rPr>
        <w:drawing>
          <wp:inline distT="0" distB="0" distL="0" distR="0" wp14:anchorId="5C66CCDA" wp14:editId="7632C9D3">
            <wp:extent cx="4163209" cy="4178332"/>
            <wp:effectExtent l="0" t="0" r="2540" b="0"/>
            <wp:docPr id="1571891690" name="Picture 1" descr="A diagram of a molecu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91690" name="Picture 1" descr="A diagram of a molecul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69227" cy="4184372"/>
                    </a:xfrm>
                    <a:prstGeom prst="rect">
                      <a:avLst/>
                    </a:prstGeom>
                  </pic:spPr>
                </pic:pic>
              </a:graphicData>
            </a:graphic>
          </wp:inline>
        </w:drawing>
      </w:r>
    </w:p>
    <w:p w14:paraId="678DF64A" w14:textId="77777777" w:rsidR="007304A1" w:rsidRDefault="007304A1" w:rsidP="00FB5801">
      <w:pPr>
        <w:jc w:val="center"/>
      </w:pPr>
    </w:p>
    <w:p w14:paraId="2B04390C" w14:textId="77777777" w:rsidR="007304A1" w:rsidRDefault="007304A1" w:rsidP="00FB5801">
      <w:pPr>
        <w:jc w:val="center"/>
      </w:pPr>
    </w:p>
    <w:p w14:paraId="06E0CBAB" w14:textId="77777777" w:rsidR="007304A1" w:rsidRDefault="007304A1" w:rsidP="00FB5801">
      <w:pPr>
        <w:jc w:val="center"/>
      </w:pPr>
    </w:p>
    <w:p w14:paraId="7BD13174" w14:textId="77777777" w:rsidR="007304A1" w:rsidRDefault="007304A1" w:rsidP="00FB5801">
      <w:pPr>
        <w:jc w:val="center"/>
      </w:pPr>
    </w:p>
    <w:p w14:paraId="306985B7" w14:textId="77777777" w:rsidR="007304A1" w:rsidRDefault="007304A1" w:rsidP="00FB5801">
      <w:pPr>
        <w:jc w:val="center"/>
      </w:pPr>
    </w:p>
    <w:p w14:paraId="167CA9BC" w14:textId="77777777" w:rsidR="007304A1" w:rsidRDefault="007304A1" w:rsidP="00FB5801">
      <w:pPr>
        <w:jc w:val="center"/>
      </w:pPr>
    </w:p>
    <w:p w14:paraId="51BA91FD" w14:textId="77777777" w:rsidR="007304A1" w:rsidRDefault="007304A1" w:rsidP="00FB5801">
      <w:pPr>
        <w:jc w:val="center"/>
      </w:pPr>
    </w:p>
    <w:p w14:paraId="1EDE52DD" w14:textId="77777777" w:rsidR="007304A1" w:rsidRDefault="007304A1" w:rsidP="00FB5801">
      <w:pPr>
        <w:jc w:val="center"/>
      </w:pPr>
    </w:p>
    <w:p w14:paraId="54691F76" w14:textId="77777777" w:rsidR="007304A1" w:rsidRDefault="007304A1" w:rsidP="00FB5801">
      <w:pPr>
        <w:jc w:val="center"/>
      </w:pPr>
    </w:p>
    <w:p w14:paraId="00743516" w14:textId="77777777" w:rsidR="007304A1" w:rsidRDefault="007304A1" w:rsidP="00FB5801">
      <w:pPr>
        <w:jc w:val="center"/>
      </w:pPr>
    </w:p>
    <w:p w14:paraId="005256D7" w14:textId="77777777" w:rsidR="007304A1" w:rsidRDefault="007304A1" w:rsidP="00FB5801">
      <w:pPr>
        <w:jc w:val="center"/>
      </w:pPr>
    </w:p>
    <w:p w14:paraId="5AD71D19" w14:textId="77777777" w:rsidR="007304A1" w:rsidRDefault="007304A1" w:rsidP="00FB5801">
      <w:pPr>
        <w:jc w:val="center"/>
      </w:pPr>
    </w:p>
    <w:p w14:paraId="5907EFC1" w14:textId="77777777" w:rsidR="007304A1" w:rsidRDefault="007304A1" w:rsidP="00016699"/>
    <w:p w14:paraId="0B52DDBA" w14:textId="6DD4357D" w:rsidR="00415B40" w:rsidRDefault="00415B40" w:rsidP="00195D94">
      <w:pPr>
        <w:rPr>
          <w:b/>
          <w:bCs/>
        </w:rPr>
      </w:pPr>
      <w:r>
        <w:rPr>
          <w:b/>
          <w:bCs/>
        </w:rPr>
        <w:lastRenderedPageBreak/>
        <w:t xml:space="preserve">Original and Modified </w:t>
      </w:r>
      <w:proofErr w:type="spellStart"/>
      <w:r>
        <w:rPr>
          <w:b/>
          <w:bCs/>
        </w:rPr>
        <w:t>SpecParam</w:t>
      </w:r>
      <w:proofErr w:type="spellEnd"/>
      <w:r w:rsidR="00076F9C">
        <w:rPr>
          <w:b/>
          <w:bCs/>
        </w:rPr>
        <w:t xml:space="preserve"> Models</w:t>
      </w:r>
      <w:r>
        <w:rPr>
          <w:b/>
          <w:bCs/>
        </w:rPr>
        <w:t xml:space="preserve"> Comparisons</w:t>
      </w:r>
    </w:p>
    <w:p w14:paraId="2A05F4BA" w14:textId="77777777" w:rsidR="00415B40" w:rsidRDefault="00415B40" w:rsidP="00195D94">
      <w:pPr>
        <w:rPr>
          <w:b/>
          <w:bCs/>
        </w:rPr>
      </w:pPr>
    </w:p>
    <w:p w14:paraId="022F3727" w14:textId="0EECF122" w:rsidR="00CB1132" w:rsidRDefault="00B251D5" w:rsidP="00B251D5">
      <w:pPr>
        <w:spacing w:line="480" w:lineRule="auto"/>
        <w:rPr>
          <w:color w:val="000000" w:themeColor="text1"/>
        </w:rPr>
      </w:pPr>
      <w:r>
        <w:tab/>
      </w:r>
      <w:r w:rsidR="00076F9C">
        <w:t xml:space="preserve">The original and modified </w:t>
      </w:r>
      <w:r w:rsidR="00FF3F9C">
        <w:t>models</w:t>
      </w:r>
      <w:r w:rsidR="00076F9C">
        <w:t xml:space="preserve"> of </w:t>
      </w:r>
      <w:proofErr w:type="spellStart"/>
      <w:r w:rsidR="00076F9C">
        <w:t>SpecParam</w:t>
      </w:r>
      <w:proofErr w:type="spellEnd"/>
      <w:r w:rsidR="00076F9C">
        <w:t xml:space="preserve"> (</w:t>
      </w:r>
      <w:r w:rsidR="00076F9C">
        <w:rPr>
          <w:color w:val="000000" w:themeColor="text1"/>
        </w:rPr>
        <w:t xml:space="preserve">Donoghue et al., 2020) </w:t>
      </w:r>
      <w:r w:rsidR="00076F9C">
        <w:t xml:space="preserve">were tested for fits with the data in the present study. We found that the modified version of </w:t>
      </w:r>
      <w:proofErr w:type="spellStart"/>
      <w:r w:rsidR="00076F9C">
        <w:t>SpecParam</w:t>
      </w:r>
      <w:proofErr w:type="spellEnd"/>
      <w:r w:rsidR="00076F9C">
        <w:t xml:space="preserve"> demonstrated a better model fit, </w:t>
      </w:r>
      <w:r w:rsidR="00B40E96">
        <w:t xml:space="preserve">in </w:t>
      </w:r>
      <w:r w:rsidR="00076F9C">
        <w:t xml:space="preserve">which we defined the aperiodic offset as the aperiodic power at 2.5 Hz, </w:t>
      </w:r>
      <w:r w:rsidR="006D3100">
        <w:rPr>
          <w:color w:val="000000" w:themeColor="text1"/>
        </w:rPr>
        <w:t>given elevated</w:t>
      </w:r>
      <w:r w:rsidR="00076F9C">
        <w:rPr>
          <w:color w:val="000000" w:themeColor="text1"/>
        </w:rPr>
        <w:t xml:space="preserve"> levels of error were observed in </w:t>
      </w:r>
      <w:proofErr w:type="spellStart"/>
      <w:r w:rsidR="00076F9C">
        <w:rPr>
          <w:color w:val="000000" w:themeColor="text1"/>
        </w:rPr>
        <w:t>SpecParam</w:t>
      </w:r>
      <w:proofErr w:type="spellEnd"/>
      <w:r w:rsidR="00076F9C">
        <w:rPr>
          <w:color w:val="000000" w:themeColor="text1"/>
        </w:rPr>
        <w:t xml:space="preserve"> estimates at frequencies below 2.5 Hz. </w:t>
      </w:r>
      <w:r w:rsidR="006D3100">
        <w:rPr>
          <w:color w:val="000000" w:themeColor="text1"/>
        </w:rPr>
        <w:t xml:space="preserve">See Figure S2 for mean squared error (MSE) between original and modified versions of </w:t>
      </w:r>
      <w:proofErr w:type="spellStart"/>
      <w:r w:rsidR="006D3100">
        <w:rPr>
          <w:color w:val="000000" w:themeColor="text1"/>
        </w:rPr>
        <w:t>SpecParam</w:t>
      </w:r>
      <w:proofErr w:type="spellEnd"/>
      <w:r w:rsidR="006D3100">
        <w:rPr>
          <w:color w:val="000000" w:themeColor="text1"/>
        </w:rPr>
        <w:t xml:space="preserve"> models. </w:t>
      </w:r>
    </w:p>
    <w:p w14:paraId="59A3ECEF" w14:textId="300EB8C9" w:rsidR="00B251D5" w:rsidRDefault="00B251D5" w:rsidP="00B251D5">
      <w:pPr>
        <w:spacing w:line="480" w:lineRule="auto"/>
      </w:pPr>
      <w:r w:rsidRPr="006D631C">
        <w:rPr>
          <w:b/>
          <w:bCs/>
        </w:rPr>
        <w:t xml:space="preserve">Figure </w:t>
      </w:r>
      <w:r>
        <w:rPr>
          <w:b/>
          <w:bCs/>
        </w:rPr>
        <w:t>S2</w:t>
      </w:r>
      <w:r w:rsidRPr="006D631C">
        <w:rPr>
          <w:b/>
          <w:bCs/>
        </w:rPr>
        <w:t>.</w:t>
      </w:r>
      <w:r>
        <w:t xml:space="preserve"> </w:t>
      </w:r>
    </w:p>
    <w:p w14:paraId="0EAAB2A1" w14:textId="2712290B" w:rsidR="00B251D5" w:rsidRPr="008D2837" w:rsidRDefault="0054377E" w:rsidP="00B251D5">
      <w:pPr>
        <w:spacing w:line="480" w:lineRule="auto"/>
        <w:rPr>
          <w:i/>
          <w:iCs/>
        </w:rPr>
      </w:pPr>
      <w:r>
        <w:rPr>
          <w:i/>
          <w:iCs/>
        </w:rPr>
        <w:t>Mean Squared Error (MSE)</w:t>
      </w:r>
      <w:r w:rsidR="00B251D5">
        <w:rPr>
          <w:i/>
          <w:iCs/>
        </w:rPr>
        <w:t xml:space="preserve"> between original and modified versions of </w:t>
      </w:r>
      <w:proofErr w:type="spellStart"/>
      <w:r w:rsidR="00B251D5">
        <w:rPr>
          <w:i/>
          <w:iCs/>
        </w:rPr>
        <w:t>SpecParam</w:t>
      </w:r>
      <w:proofErr w:type="spellEnd"/>
      <w:r w:rsidR="00B40E96">
        <w:rPr>
          <w:i/>
          <w:iCs/>
        </w:rPr>
        <w:t xml:space="preserve"> models</w:t>
      </w:r>
      <w:r w:rsidR="00B251D5">
        <w:rPr>
          <w:i/>
          <w:iCs/>
        </w:rPr>
        <w:t xml:space="preserve"> in neurotypical (N = 64) and autistic (N = 64) group. </w:t>
      </w:r>
    </w:p>
    <w:p w14:paraId="16F53134" w14:textId="5AF2A1D8" w:rsidR="00F86E9E" w:rsidRDefault="008D2837" w:rsidP="00B251D5">
      <w:pPr>
        <w:spacing w:line="480" w:lineRule="auto"/>
        <w:rPr>
          <w:b/>
          <w:bCs/>
        </w:rPr>
      </w:pPr>
      <w:r>
        <w:rPr>
          <w:b/>
          <w:bCs/>
          <w:noProof/>
          <w14:ligatures w14:val="standardContextual"/>
        </w:rPr>
        <w:drawing>
          <wp:inline distT="0" distB="0" distL="0" distR="0" wp14:anchorId="2937D262" wp14:editId="40E5B3B5">
            <wp:extent cx="5592726" cy="4463425"/>
            <wp:effectExtent l="0" t="0" r="0" b="0"/>
            <wp:docPr id="1313254131" name="Picture 1" descr="A graph of a graph of a number of different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54131" name="Picture 1" descr="A graph of a graph of a number of different colors&#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5605573" cy="4473678"/>
                    </a:xfrm>
                    <a:prstGeom prst="rect">
                      <a:avLst/>
                    </a:prstGeom>
                  </pic:spPr>
                </pic:pic>
              </a:graphicData>
            </a:graphic>
          </wp:inline>
        </w:drawing>
      </w:r>
    </w:p>
    <w:p w14:paraId="42F16BB1" w14:textId="7377C20A" w:rsidR="007304A1" w:rsidRDefault="00195D94" w:rsidP="00195D94">
      <w:pPr>
        <w:rPr>
          <w:b/>
          <w:bCs/>
        </w:rPr>
      </w:pPr>
      <w:r>
        <w:rPr>
          <w:b/>
          <w:bCs/>
        </w:rPr>
        <w:lastRenderedPageBreak/>
        <w:t>Censored Regression Model</w:t>
      </w:r>
      <w:r w:rsidR="00223355">
        <w:rPr>
          <w:b/>
          <w:bCs/>
        </w:rPr>
        <w:t>s</w:t>
      </w:r>
      <w:r>
        <w:rPr>
          <w:b/>
          <w:bCs/>
        </w:rPr>
        <w:t xml:space="preserve"> Supplementary Analyses</w:t>
      </w:r>
    </w:p>
    <w:p w14:paraId="1E5B2E7C" w14:textId="77777777" w:rsidR="00195D94" w:rsidRDefault="00195D94" w:rsidP="00195D94"/>
    <w:p w14:paraId="134AE5E3" w14:textId="618A87FB" w:rsidR="00195D94" w:rsidRDefault="00195D94" w:rsidP="00195D94">
      <w:pPr>
        <w:spacing w:line="480" w:lineRule="auto"/>
        <w:ind w:firstLine="720"/>
        <w:rPr>
          <w:rFonts w:eastAsia="MS Mincho"/>
          <w:color w:val="000000" w:themeColor="text1"/>
        </w:rPr>
      </w:pPr>
      <w:r>
        <w:rPr>
          <w:rFonts w:eastAsia="MS Mincho"/>
          <w:color w:val="000000" w:themeColor="text1"/>
        </w:rPr>
        <w:t>Given that aperiodic offset and peak alpha periodic power both significantly predicted NDW, utterance rate, and receptive language</w:t>
      </w:r>
      <w:r w:rsidR="00A31D72">
        <w:rPr>
          <w:rFonts w:eastAsia="MS Mincho"/>
          <w:color w:val="000000" w:themeColor="text1"/>
        </w:rPr>
        <w:t xml:space="preserve"> in autistic children</w:t>
      </w:r>
      <w:r>
        <w:rPr>
          <w:rFonts w:eastAsia="MS Mincho"/>
          <w:color w:val="000000" w:themeColor="text1"/>
        </w:rPr>
        <w:t xml:space="preserve"> while controlling for age, we further examined the relative predictive values of the two EEG features on each of these language variables by considering them together in the same censored regression model</w:t>
      </w:r>
      <w:r w:rsidR="00F441B5">
        <w:rPr>
          <w:rFonts w:eastAsia="MS Mincho"/>
          <w:color w:val="000000" w:themeColor="text1"/>
        </w:rPr>
        <w:t xml:space="preserve">. </w:t>
      </w:r>
    </w:p>
    <w:p w14:paraId="0EC0EEC0" w14:textId="17B93E77" w:rsidR="00F441B5" w:rsidRPr="004E645A" w:rsidRDefault="00F441B5" w:rsidP="00195D94">
      <w:pPr>
        <w:spacing w:line="480" w:lineRule="auto"/>
        <w:ind w:firstLine="720"/>
      </w:pPr>
      <w:r>
        <w:rPr>
          <w:rFonts w:eastAsia="MS Mincho"/>
          <w:color w:val="000000" w:themeColor="text1"/>
        </w:rPr>
        <w:t xml:space="preserve">A significant censored regression model emerged when examining the predictive value of aperiodic offset and peak alpha periodic power on NDW while controlling for age, </w:t>
      </w:r>
      <w:r>
        <w:rPr>
          <w:rFonts w:eastAsia="MS Mincho"/>
          <w:i/>
          <w:iCs/>
          <w:color w:val="000000" w:themeColor="text1"/>
        </w:rPr>
        <w:t xml:space="preserve">W </w:t>
      </w:r>
      <w:r>
        <w:rPr>
          <w:rFonts w:eastAsia="MS Mincho"/>
          <w:color w:val="000000" w:themeColor="text1"/>
        </w:rPr>
        <w:t xml:space="preserve">(3) = 31.73, </w:t>
      </w:r>
      <w:r>
        <w:rPr>
          <w:rFonts w:eastAsia="MS Mincho"/>
          <w:i/>
          <w:iCs/>
          <w:color w:val="000000" w:themeColor="text1"/>
        </w:rPr>
        <w:t>p</w:t>
      </w:r>
      <w:r>
        <w:rPr>
          <w:rFonts w:eastAsia="MS Mincho"/>
          <w:color w:val="000000" w:themeColor="text1"/>
        </w:rPr>
        <w:t xml:space="preserve"> &lt; .001. </w:t>
      </w:r>
      <w:r w:rsidR="004E645A">
        <w:rPr>
          <w:rFonts w:eastAsia="MS Mincho"/>
          <w:color w:val="000000" w:themeColor="text1"/>
        </w:rPr>
        <w:t>Both aperiodic offset (</w:t>
      </w:r>
      <w:r w:rsidR="004E645A">
        <w:rPr>
          <w:rFonts w:eastAsia="MS Mincho"/>
          <w:i/>
          <w:iCs/>
          <w:color w:val="000000" w:themeColor="text1"/>
        </w:rPr>
        <w:t>b</w:t>
      </w:r>
      <w:r w:rsidR="004E645A">
        <w:rPr>
          <w:rFonts w:eastAsia="MS Mincho"/>
          <w:color w:val="000000" w:themeColor="text1"/>
        </w:rPr>
        <w:t xml:space="preserve"> = -168.93, </w:t>
      </w:r>
      <w:r w:rsidR="004E645A">
        <w:rPr>
          <w:rFonts w:eastAsia="MS Mincho"/>
          <w:i/>
          <w:iCs/>
          <w:color w:val="000000" w:themeColor="text1"/>
        </w:rPr>
        <w:t>p</w:t>
      </w:r>
      <w:r w:rsidR="004E645A">
        <w:rPr>
          <w:rFonts w:eastAsia="MS Mincho"/>
          <w:color w:val="000000" w:themeColor="text1"/>
        </w:rPr>
        <w:t xml:space="preserve"> = .014) and peak alpha periodic power (</w:t>
      </w:r>
      <w:r w:rsidR="004E645A">
        <w:rPr>
          <w:rFonts w:eastAsia="MS Mincho"/>
          <w:i/>
          <w:iCs/>
          <w:color w:val="000000" w:themeColor="text1"/>
        </w:rPr>
        <w:t>b</w:t>
      </w:r>
      <w:r w:rsidR="004E645A">
        <w:rPr>
          <w:rFonts w:eastAsia="MS Mincho"/>
          <w:color w:val="000000" w:themeColor="text1"/>
        </w:rPr>
        <w:t xml:space="preserve"> = 302.29, </w:t>
      </w:r>
      <w:r w:rsidR="004E645A">
        <w:rPr>
          <w:rFonts w:eastAsia="MS Mincho"/>
          <w:i/>
          <w:iCs/>
          <w:color w:val="000000" w:themeColor="text1"/>
        </w:rPr>
        <w:t>p</w:t>
      </w:r>
      <w:r w:rsidR="004E645A">
        <w:rPr>
          <w:rFonts w:eastAsia="MS Mincho"/>
          <w:color w:val="000000" w:themeColor="text1"/>
        </w:rPr>
        <w:t xml:space="preserve"> = .003) showed significant main effect. Similarly, a significant censored regression model emerged when examining the predictive value of the two EEG features on utterance rate while controlling for age, </w:t>
      </w:r>
      <w:r w:rsidR="004E645A">
        <w:rPr>
          <w:rFonts w:eastAsia="MS Mincho"/>
          <w:i/>
          <w:iCs/>
          <w:color w:val="000000" w:themeColor="text1"/>
        </w:rPr>
        <w:t xml:space="preserve">W </w:t>
      </w:r>
      <w:r w:rsidR="004E645A">
        <w:rPr>
          <w:rFonts w:eastAsia="MS Mincho"/>
          <w:color w:val="000000" w:themeColor="text1"/>
        </w:rPr>
        <w:t xml:space="preserve">(3) = 28.7, </w:t>
      </w:r>
      <w:r w:rsidR="004E645A">
        <w:rPr>
          <w:rFonts w:eastAsia="MS Mincho"/>
          <w:i/>
          <w:iCs/>
          <w:color w:val="000000" w:themeColor="text1"/>
        </w:rPr>
        <w:t>p</w:t>
      </w:r>
      <w:r w:rsidR="004E645A">
        <w:rPr>
          <w:rFonts w:eastAsia="MS Mincho"/>
          <w:color w:val="000000" w:themeColor="text1"/>
        </w:rPr>
        <w:t xml:space="preserve"> &lt; .001. Both aperiodic offset (</w:t>
      </w:r>
      <w:r w:rsidR="004E645A">
        <w:rPr>
          <w:rFonts w:eastAsia="MS Mincho"/>
          <w:i/>
          <w:iCs/>
          <w:color w:val="000000" w:themeColor="text1"/>
        </w:rPr>
        <w:t>b</w:t>
      </w:r>
      <w:r w:rsidR="004E645A">
        <w:rPr>
          <w:rFonts w:eastAsia="MS Mincho"/>
          <w:color w:val="000000" w:themeColor="text1"/>
        </w:rPr>
        <w:t xml:space="preserve"> = -7.41, </w:t>
      </w:r>
      <w:r w:rsidR="004E645A">
        <w:rPr>
          <w:rFonts w:eastAsia="MS Mincho"/>
          <w:i/>
          <w:iCs/>
          <w:color w:val="000000" w:themeColor="text1"/>
        </w:rPr>
        <w:t>p</w:t>
      </w:r>
      <w:r w:rsidR="004E645A">
        <w:rPr>
          <w:rFonts w:eastAsia="MS Mincho"/>
          <w:color w:val="000000" w:themeColor="text1"/>
        </w:rPr>
        <w:t xml:space="preserve"> = .009) and peak alpha periodic power (</w:t>
      </w:r>
      <w:r w:rsidR="004E645A">
        <w:rPr>
          <w:rFonts w:eastAsia="MS Mincho"/>
          <w:i/>
          <w:iCs/>
          <w:color w:val="000000" w:themeColor="text1"/>
        </w:rPr>
        <w:t>b</w:t>
      </w:r>
      <w:r w:rsidR="004E645A">
        <w:rPr>
          <w:rFonts w:eastAsia="MS Mincho"/>
          <w:color w:val="000000" w:themeColor="text1"/>
        </w:rPr>
        <w:t xml:space="preserve"> = 14.18, </w:t>
      </w:r>
      <w:r w:rsidR="004E645A">
        <w:rPr>
          <w:rFonts w:eastAsia="MS Mincho"/>
          <w:i/>
          <w:iCs/>
          <w:color w:val="000000" w:themeColor="text1"/>
        </w:rPr>
        <w:t>p</w:t>
      </w:r>
      <w:r w:rsidR="004E645A">
        <w:rPr>
          <w:rFonts w:eastAsia="MS Mincho"/>
          <w:color w:val="000000" w:themeColor="text1"/>
        </w:rPr>
        <w:t xml:space="preserve"> = .001) significantly predicted the number of utterance</w:t>
      </w:r>
      <w:r w:rsidR="00BB4A1E">
        <w:rPr>
          <w:rFonts w:eastAsia="MS Mincho"/>
          <w:color w:val="000000" w:themeColor="text1"/>
        </w:rPr>
        <w:t>s</w:t>
      </w:r>
      <w:r w:rsidR="004E645A">
        <w:rPr>
          <w:rFonts w:eastAsia="MS Mincho"/>
          <w:color w:val="000000" w:themeColor="text1"/>
        </w:rPr>
        <w:t xml:space="preserve"> autistic children showed per minute. </w:t>
      </w:r>
      <w:r w:rsidR="00424117">
        <w:rPr>
          <w:rFonts w:eastAsia="MS Mincho"/>
          <w:color w:val="000000" w:themeColor="text1"/>
        </w:rPr>
        <w:t xml:space="preserve">Last, </w:t>
      </w:r>
      <w:r w:rsidR="00BB4A1E">
        <w:rPr>
          <w:rFonts w:eastAsia="MS Mincho"/>
          <w:color w:val="000000" w:themeColor="text1"/>
        </w:rPr>
        <w:t xml:space="preserve">we also found a significant censored regression model when considering both aperiodic offset and peak alpha periodic power together on receptive language, </w:t>
      </w:r>
      <w:r w:rsidR="00BB4A1E">
        <w:rPr>
          <w:rFonts w:eastAsia="MS Mincho"/>
          <w:i/>
          <w:iCs/>
          <w:color w:val="000000" w:themeColor="text1"/>
        </w:rPr>
        <w:t xml:space="preserve">W </w:t>
      </w:r>
      <w:r w:rsidR="00BB4A1E">
        <w:rPr>
          <w:rFonts w:eastAsia="MS Mincho"/>
          <w:color w:val="000000" w:themeColor="text1"/>
        </w:rPr>
        <w:t xml:space="preserve">(3) = </w:t>
      </w:r>
      <w:r w:rsidR="00BA4DA9">
        <w:rPr>
          <w:rFonts w:eastAsia="MS Mincho"/>
          <w:color w:val="000000" w:themeColor="text1"/>
        </w:rPr>
        <w:t>19.89</w:t>
      </w:r>
      <w:r w:rsidR="00BB4A1E">
        <w:rPr>
          <w:rFonts w:eastAsia="MS Mincho"/>
          <w:color w:val="000000" w:themeColor="text1"/>
        </w:rPr>
        <w:t xml:space="preserve">, </w:t>
      </w:r>
      <w:r w:rsidR="00BB4A1E">
        <w:rPr>
          <w:rFonts w:eastAsia="MS Mincho"/>
          <w:i/>
          <w:iCs/>
          <w:color w:val="000000" w:themeColor="text1"/>
        </w:rPr>
        <w:t>p</w:t>
      </w:r>
      <w:r w:rsidR="00BB4A1E">
        <w:rPr>
          <w:rFonts w:eastAsia="MS Mincho"/>
          <w:color w:val="000000" w:themeColor="text1"/>
        </w:rPr>
        <w:t xml:space="preserve"> &lt; .001</w:t>
      </w:r>
      <w:r w:rsidR="00BA4DA9">
        <w:rPr>
          <w:rFonts w:eastAsia="MS Mincho"/>
          <w:color w:val="000000" w:themeColor="text1"/>
        </w:rPr>
        <w:t>. Both aperiodic offset (</w:t>
      </w:r>
      <w:r w:rsidR="00BA4DA9">
        <w:rPr>
          <w:rFonts w:eastAsia="MS Mincho"/>
          <w:i/>
          <w:iCs/>
          <w:color w:val="000000" w:themeColor="text1"/>
        </w:rPr>
        <w:t>b</w:t>
      </w:r>
      <w:r w:rsidR="00BA4DA9">
        <w:rPr>
          <w:rFonts w:eastAsia="MS Mincho"/>
          <w:color w:val="000000" w:themeColor="text1"/>
        </w:rPr>
        <w:t xml:space="preserve"> = -58.84, </w:t>
      </w:r>
      <w:r w:rsidR="00BA4DA9">
        <w:rPr>
          <w:rFonts w:eastAsia="MS Mincho"/>
          <w:i/>
          <w:iCs/>
          <w:color w:val="000000" w:themeColor="text1"/>
        </w:rPr>
        <w:t>p</w:t>
      </w:r>
      <w:r w:rsidR="00BA4DA9">
        <w:rPr>
          <w:rFonts w:eastAsia="MS Mincho"/>
          <w:color w:val="000000" w:themeColor="text1"/>
        </w:rPr>
        <w:t xml:space="preserve"> = .004) and peak alpha periodic power (</w:t>
      </w:r>
      <w:r w:rsidR="00BA4DA9">
        <w:rPr>
          <w:rFonts w:eastAsia="MS Mincho"/>
          <w:i/>
          <w:iCs/>
          <w:color w:val="000000" w:themeColor="text1"/>
        </w:rPr>
        <w:t>b</w:t>
      </w:r>
      <w:r w:rsidR="00BA4DA9">
        <w:rPr>
          <w:rFonts w:eastAsia="MS Mincho"/>
          <w:color w:val="000000" w:themeColor="text1"/>
        </w:rPr>
        <w:t xml:space="preserve"> = 116.11, </w:t>
      </w:r>
      <w:r w:rsidR="00BA4DA9">
        <w:rPr>
          <w:rFonts w:eastAsia="MS Mincho"/>
          <w:i/>
          <w:iCs/>
          <w:color w:val="000000" w:themeColor="text1"/>
        </w:rPr>
        <w:t>p</w:t>
      </w:r>
      <w:r w:rsidR="00BA4DA9">
        <w:rPr>
          <w:rFonts w:eastAsia="MS Mincho"/>
          <w:color w:val="000000" w:themeColor="text1"/>
        </w:rPr>
        <w:t xml:space="preserve"> &lt; .001) significantly predicted receptive language levels of autistic participants. </w:t>
      </w:r>
    </w:p>
    <w:p w14:paraId="5E5E22A8" w14:textId="77777777" w:rsidR="007304A1" w:rsidRDefault="007304A1" w:rsidP="00570B24"/>
    <w:sectPr w:rsidR="007304A1" w:rsidSect="00F41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16"/>
    <w:rsid w:val="00000EAC"/>
    <w:rsid w:val="00016699"/>
    <w:rsid w:val="00022E77"/>
    <w:rsid w:val="0002703D"/>
    <w:rsid w:val="00040D5B"/>
    <w:rsid w:val="000464B5"/>
    <w:rsid w:val="00076F9C"/>
    <w:rsid w:val="00085B04"/>
    <w:rsid w:val="000B2B15"/>
    <w:rsid w:val="000B648B"/>
    <w:rsid w:val="00120841"/>
    <w:rsid w:val="001341BB"/>
    <w:rsid w:val="00150C17"/>
    <w:rsid w:val="00195D94"/>
    <w:rsid w:val="001B4604"/>
    <w:rsid w:val="001D3F37"/>
    <w:rsid w:val="001F507C"/>
    <w:rsid w:val="00223355"/>
    <w:rsid w:val="002333E3"/>
    <w:rsid w:val="002E072A"/>
    <w:rsid w:val="002E1E95"/>
    <w:rsid w:val="002F22EC"/>
    <w:rsid w:val="00303446"/>
    <w:rsid w:val="00316FAB"/>
    <w:rsid w:val="003415A1"/>
    <w:rsid w:val="00350EC6"/>
    <w:rsid w:val="003A070F"/>
    <w:rsid w:val="003A5834"/>
    <w:rsid w:val="003A7753"/>
    <w:rsid w:val="003D2DC1"/>
    <w:rsid w:val="00415B40"/>
    <w:rsid w:val="00424117"/>
    <w:rsid w:val="00490F92"/>
    <w:rsid w:val="004E645A"/>
    <w:rsid w:val="00526271"/>
    <w:rsid w:val="00542FE1"/>
    <w:rsid w:val="0054377E"/>
    <w:rsid w:val="00552DE5"/>
    <w:rsid w:val="00557B92"/>
    <w:rsid w:val="00570B24"/>
    <w:rsid w:val="00572913"/>
    <w:rsid w:val="005C2848"/>
    <w:rsid w:val="005D2134"/>
    <w:rsid w:val="00612563"/>
    <w:rsid w:val="00615F14"/>
    <w:rsid w:val="006D3100"/>
    <w:rsid w:val="0072395C"/>
    <w:rsid w:val="00727952"/>
    <w:rsid w:val="007304A1"/>
    <w:rsid w:val="0079508B"/>
    <w:rsid w:val="007F35C2"/>
    <w:rsid w:val="00826DE1"/>
    <w:rsid w:val="00834B39"/>
    <w:rsid w:val="008B6C2F"/>
    <w:rsid w:val="008D2837"/>
    <w:rsid w:val="00905C12"/>
    <w:rsid w:val="00937084"/>
    <w:rsid w:val="009433BB"/>
    <w:rsid w:val="00943B13"/>
    <w:rsid w:val="00971EF7"/>
    <w:rsid w:val="009839C1"/>
    <w:rsid w:val="00997CBD"/>
    <w:rsid w:val="00A31D72"/>
    <w:rsid w:val="00AA3732"/>
    <w:rsid w:val="00B02F7B"/>
    <w:rsid w:val="00B1641A"/>
    <w:rsid w:val="00B251D5"/>
    <w:rsid w:val="00B40E96"/>
    <w:rsid w:val="00B8629D"/>
    <w:rsid w:val="00BA4DA9"/>
    <w:rsid w:val="00BA7E32"/>
    <w:rsid w:val="00BB4A1E"/>
    <w:rsid w:val="00BB5610"/>
    <w:rsid w:val="00BB70EF"/>
    <w:rsid w:val="00C001D0"/>
    <w:rsid w:val="00C029B1"/>
    <w:rsid w:val="00C26376"/>
    <w:rsid w:val="00CB1132"/>
    <w:rsid w:val="00D21E92"/>
    <w:rsid w:val="00D566A6"/>
    <w:rsid w:val="00D74332"/>
    <w:rsid w:val="00DB6516"/>
    <w:rsid w:val="00E03F40"/>
    <w:rsid w:val="00E15230"/>
    <w:rsid w:val="00E51567"/>
    <w:rsid w:val="00EC76AE"/>
    <w:rsid w:val="00ED6E6C"/>
    <w:rsid w:val="00F0658D"/>
    <w:rsid w:val="00F12DCE"/>
    <w:rsid w:val="00F2496B"/>
    <w:rsid w:val="00F41801"/>
    <w:rsid w:val="00F441B5"/>
    <w:rsid w:val="00F7606A"/>
    <w:rsid w:val="00F86E9E"/>
    <w:rsid w:val="00FB5801"/>
    <w:rsid w:val="00FB6D4E"/>
    <w:rsid w:val="00FF1A08"/>
    <w:rsid w:val="00FF3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140769B"/>
  <w15:chartTrackingRefBased/>
  <w15:docId w15:val="{44232F9A-9F66-7548-8EDC-6466B84B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0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B65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65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65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651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B651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B651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B651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B651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B651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5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5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5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5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5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516"/>
    <w:rPr>
      <w:rFonts w:eastAsiaTheme="majorEastAsia" w:cstheme="majorBidi"/>
      <w:color w:val="272727" w:themeColor="text1" w:themeTint="D8"/>
    </w:rPr>
  </w:style>
  <w:style w:type="paragraph" w:styleId="Title">
    <w:name w:val="Title"/>
    <w:basedOn w:val="Normal"/>
    <w:next w:val="Normal"/>
    <w:link w:val="TitleChar"/>
    <w:uiPriority w:val="10"/>
    <w:qFormat/>
    <w:rsid w:val="00DB651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6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5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6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516"/>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B6516"/>
    <w:rPr>
      <w:i/>
      <w:iCs/>
      <w:color w:val="404040" w:themeColor="text1" w:themeTint="BF"/>
    </w:rPr>
  </w:style>
  <w:style w:type="paragraph" w:styleId="ListParagraph">
    <w:name w:val="List Paragraph"/>
    <w:basedOn w:val="Normal"/>
    <w:uiPriority w:val="34"/>
    <w:qFormat/>
    <w:rsid w:val="00DB6516"/>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DB6516"/>
    <w:rPr>
      <w:i/>
      <w:iCs/>
      <w:color w:val="0F4761" w:themeColor="accent1" w:themeShade="BF"/>
    </w:rPr>
  </w:style>
  <w:style w:type="paragraph" w:styleId="IntenseQuote">
    <w:name w:val="Intense Quote"/>
    <w:basedOn w:val="Normal"/>
    <w:next w:val="Normal"/>
    <w:link w:val="IntenseQuoteChar"/>
    <w:uiPriority w:val="30"/>
    <w:qFormat/>
    <w:rsid w:val="00DB65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B6516"/>
    <w:rPr>
      <w:i/>
      <w:iCs/>
      <w:color w:val="0F4761" w:themeColor="accent1" w:themeShade="BF"/>
    </w:rPr>
  </w:style>
  <w:style w:type="character" w:styleId="IntenseReference">
    <w:name w:val="Intense Reference"/>
    <w:basedOn w:val="DefaultParagraphFont"/>
    <w:uiPriority w:val="32"/>
    <w:qFormat/>
    <w:rsid w:val="00DB6516"/>
    <w:rPr>
      <w:b/>
      <w:bCs/>
      <w:smallCaps/>
      <w:color w:val="0F4761" w:themeColor="accent1" w:themeShade="BF"/>
      <w:spacing w:val="5"/>
    </w:rPr>
  </w:style>
  <w:style w:type="character" w:styleId="CommentReference">
    <w:name w:val="annotation reference"/>
    <w:basedOn w:val="DefaultParagraphFont"/>
    <w:uiPriority w:val="99"/>
    <w:semiHidden/>
    <w:unhideWhenUsed/>
    <w:rsid w:val="00076F9C"/>
    <w:rPr>
      <w:sz w:val="16"/>
      <w:szCs w:val="16"/>
    </w:rPr>
  </w:style>
  <w:style w:type="paragraph" w:styleId="CommentText">
    <w:name w:val="annotation text"/>
    <w:basedOn w:val="Normal"/>
    <w:link w:val="CommentTextChar"/>
    <w:uiPriority w:val="99"/>
    <w:semiHidden/>
    <w:unhideWhenUsed/>
    <w:rsid w:val="00076F9C"/>
    <w:rPr>
      <w:sz w:val="20"/>
      <w:szCs w:val="20"/>
    </w:rPr>
  </w:style>
  <w:style w:type="character" w:customStyle="1" w:styleId="CommentTextChar">
    <w:name w:val="Comment Text Char"/>
    <w:basedOn w:val="DefaultParagraphFont"/>
    <w:link w:val="CommentText"/>
    <w:uiPriority w:val="99"/>
    <w:semiHidden/>
    <w:rsid w:val="00076F9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6F9C"/>
    <w:rPr>
      <w:b/>
      <w:bCs/>
    </w:rPr>
  </w:style>
  <w:style w:type="character" w:customStyle="1" w:styleId="CommentSubjectChar">
    <w:name w:val="Comment Subject Char"/>
    <w:basedOn w:val="CommentTextChar"/>
    <w:link w:val="CommentSubject"/>
    <w:uiPriority w:val="99"/>
    <w:semiHidden/>
    <w:rsid w:val="00076F9C"/>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000EAC"/>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84478">
      <w:bodyDiv w:val="1"/>
      <w:marLeft w:val="0"/>
      <w:marRight w:val="0"/>
      <w:marTop w:val="0"/>
      <w:marBottom w:val="0"/>
      <w:divBdr>
        <w:top w:val="none" w:sz="0" w:space="0" w:color="auto"/>
        <w:left w:val="none" w:sz="0" w:space="0" w:color="auto"/>
        <w:bottom w:val="none" w:sz="0" w:space="0" w:color="auto"/>
        <w:right w:val="none" w:sz="0" w:space="0" w:color="auto"/>
      </w:divBdr>
    </w:div>
    <w:div w:id="151206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Yanru Chen</dc:creator>
  <cp:keywords/>
  <dc:description/>
  <cp:lastModifiedBy>Yanru Chen</cp:lastModifiedBy>
  <cp:revision>100</cp:revision>
  <dcterms:created xsi:type="dcterms:W3CDTF">2025-06-10T18:53:00Z</dcterms:created>
  <dcterms:modified xsi:type="dcterms:W3CDTF">2025-07-03T19:48:00Z</dcterms:modified>
</cp:coreProperties>
</file>