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5A3F" w14:textId="7B415DE3" w:rsidR="2F027DD3" w:rsidRDefault="00FD7EF5" w:rsidP="3EDB70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 6. </w:t>
      </w:r>
      <w:r w:rsidR="2F027DD3" w:rsidRPr="3EDB70D2">
        <w:rPr>
          <w:b/>
          <w:bCs/>
          <w:sz w:val="22"/>
          <w:szCs w:val="22"/>
        </w:rPr>
        <w:t>Reviewer disagreement &amp; resolution (Quality Appraisal – March 12 2025)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3EDB70D2" w14:paraId="3D409F8F" w14:textId="77777777" w:rsidTr="10E06E03">
        <w:trPr>
          <w:trHeight w:val="300"/>
        </w:trPr>
        <w:tc>
          <w:tcPr>
            <w:tcW w:w="2340" w:type="dxa"/>
          </w:tcPr>
          <w:p w14:paraId="4252620B" w14:textId="5DF908EE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Criteria</w:t>
            </w:r>
          </w:p>
        </w:tc>
        <w:tc>
          <w:tcPr>
            <w:tcW w:w="2340" w:type="dxa"/>
          </w:tcPr>
          <w:p w14:paraId="382612DE" w14:textId="7D1B0800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Article</w:t>
            </w:r>
          </w:p>
        </w:tc>
        <w:tc>
          <w:tcPr>
            <w:tcW w:w="2340" w:type="dxa"/>
          </w:tcPr>
          <w:p w14:paraId="5D48CD8B" w14:textId="128F7CD8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Reason for disagreement</w:t>
            </w:r>
          </w:p>
          <w:p w14:paraId="3EDFAC3F" w14:textId="0A54638D" w:rsidR="3EDB70D2" w:rsidRDefault="3EDB70D2" w:rsidP="3EDB70D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75256B2" w14:textId="07B45EC0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Resolution</w:t>
            </w:r>
          </w:p>
          <w:p w14:paraId="5D5A4DEF" w14:textId="0649249D" w:rsidR="3EDB70D2" w:rsidRDefault="3EDB70D2" w:rsidP="3EDB70D2">
            <w:pPr>
              <w:rPr>
                <w:sz w:val="22"/>
                <w:szCs w:val="22"/>
              </w:rPr>
            </w:pPr>
          </w:p>
        </w:tc>
      </w:tr>
      <w:tr w:rsidR="3EDB70D2" w14:paraId="47D2E370" w14:textId="77777777" w:rsidTr="10E06E03">
        <w:trPr>
          <w:trHeight w:val="300"/>
        </w:trPr>
        <w:tc>
          <w:tcPr>
            <w:tcW w:w="2340" w:type="dxa"/>
          </w:tcPr>
          <w:p w14:paraId="2752FFA6" w14:textId="6B0A3C2C" w:rsidR="3EDB70D2" w:rsidRDefault="3EDB70D2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Criteria 2</w:t>
            </w:r>
          </w:p>
        </w:tc>
        <w:tc>
          <w:tcPr>
            <w:tcW w:w="2340" w:type="dxa"/>
          </w:tcPr>
          <w:p w14:paraId="42C2AE0B" w14:textId="163AED76" w:rsidR="3EDB70D2" w:rsidRDefault="3EDB70D2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Moller-Leimkuhler, 2010</w:t>
            </w:r>
          </w:p>
          <w:p w14:paraId="41489A00" w14:textId="0A3D1760" w:rsidR="3EDB70D2" w:rsidRDefault="3EDB70D2" w:rsidP="3EDB70D2">
            <w:pPr>
              <w:rPr>
                <w:sz w:val="22"/>
                <w:szCs w:val="22"/>
              </w:rPr>
            </w:pPr>
          </w:p>
          <w:p w14:paraId="4C6C3935" w14:textId="2E6330A9" w:rsidR="3EDB70D2" w:rsidRDefault="3EDB70D2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 xml:space="preserve">And </w:t>
            </w:r>
          </w:p>
          <w:p w14:paraId="2E60BF66" w14:textId="122AEAA6" w:rsidR="3EDB70D2" w:rsidRDefault="3EDB70D2" w:rsidP="3EDB70D2">
            <w:pPr>
              <w:rPr>
                <w:sz w:val="22"/>
                <w:szCs w:val="22"/>
              </w:rPr>
            </w:pPr>
          </w:p>
          <w:p w14:paraId="413BA058" w14:textId="58AD8029" w:rsidR="3EDB70D2" w:rsidRDefault="3EDB70D2" w:rsidP="3EDB70D2">
            <w:pPr>
              <w:rPr>
                <w:sz w:val="22"/>
                <w:szCs w:val="22"/>
              </w:rPr>
            </w:pPr>
            <w:proofErr w:type="spellStart"/>
            <w:r w:rsidRPr="3EDB70D2">
              <w:rPr>
                <w:sz w:val="22"/>
                <w:szCs w:val="22"/>
              </w:rPr>
              <w:t>Zeldow</w:t>
            </w:r>
            <w:proofErr w:type="spellEnd"/>
            <w:r w:rsidRPr="3EDB70D2">
              <w:rPr>
                <w:sz w:val="22"/>
                <w:szCs w:val="22"/>
              </w:rPr>
              <w:t xml:space="preserve"> et al., 1987</w:t>
            </w:r>
          </w:p>
          <w:p w14:paraId="526BF05B" w14:textId="5B0100B9" w:rsidR="3EDB70D2" w:rsidRDefault="3EDB70D2" w:rsidP="3EDB70D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682258E" w14:textId="74C31057" w:rsidR="3EDB70D2" w:rsidRDefault="3EDB70D2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Error checking (N vs Y)</w:t>
            </w:r>
          </w:p>
        </w:tc>
        <w:tc>
          <w:tcPr>
            <w:tcW w:w="2340" w:type="dxa"/>
          </w:tcPr>
          <w:p w14:paraId="188014CE" w14:textId="73CC52BD" w:rsidR="3EDB70D2" w:rsidRDefault="3EDB70D2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Reviewers confirmed that rating should by Y based on article description of study population</w:t>
            </w:r>
          </w:p>
        </w:tc>
      </w:tr>
      <w:tr w:rsidR="3EDB70D2" w14:paraId="75EF3559" w14:textId="77777777" w:rsidTr="10E06E03">
        <w:trPr>
          <w:trHeight w:val="300"/>
        </w:trPr>
        <w:tc>
          <w:tcPr>
            <w:tcW w:w="2340" w:type="dxa"/>
          </w:tcPr>
          <w:p w14:paraId="7C49823F" w14:textId="0F30F185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Criteria 3</w:t>
            </w:r>
          </w:p>
        </w:tc>
        <w:tc>
          <w:tcPr>
            <w:tcW w:w="2340" w:type="dxa"/>
          </w:tcPr>
          <w:p w14:paraId="30616D23" w14:textId="55D223E7" w:rsidR="51478696" w:rsidRDefault="755B90DB" w:rsidP="10E06E03">
            <w:r w:rsidRPr="10E06E03">
              <w:rPr>
                <w:sz w:val="22"/>
                <w:szCs w:val="22"/>
              </w:rPr>
              <w:t xml:space="preserve">N/A - multiple studies </w:t>
            </w:r>
          </w:p>
        </w:tc>
        <w:tc>
          <w:tcPr>
            <w:tcW w:w="2340" w:type="dxa"/>
          </w:tcPr>
          <w:p w14:paraId="13F845C0" w14:textId="5CD560BC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Differen</w:t>
            </w:r>
            <w:r w:rsidR="14FB6A47" w:rsidRPr="3EDB70D2">
              <w:rPr>
                <w:sz w:val="22"/>
                <w:szCs w:val="22"/>
              </w:rPr>
              <w:t>t</w:t>
            </w:r>
            <w:r w:rsidRPr="3EDB70D2">
              <w:rPr>
                <w:sz w:val="22"/>
                <w:szCs w:val="22"/>
              </w:rPr>
              <w:t xml:space="preserve"> interpretations of the criteria and definition of ‘eligible persons’</w:t>
            </w:r>
          </w:p>
        </w:tc>
        <w:tc>
          <w:tcPr>
            <w:tcW w:w="2340" w:type="dxa"/>
          </w:tcPr>
          <w:p w14:paraId="1901BA75" w14:textId="55BAA94F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Resolved via discussion and agreed on mutual definition of ‘eligible population’ as the entirety of the initially sampled population</w:t>
            </w:r>
          </w:p>
        </w:tc>
      </w:tr>
      <w:tr w:rsidR="3EDB70D2" w14:paraId="32D668F5" w14:textId="77777777" w:rsidTr="10E06E03">
        <w:trPr>
          <w:trHeight w:val="300"/>
        </w:trPr>
        <w:tc>
          <w:tcPr>
            <w:tcW w:w="2340" w:type="dxa"/>
          </w:tcPr>
          <w:p w14:paraId="3D42AE6F" w14:textId="3527632A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Criteria 8</w:t>
            </w:r>
          </w:p>
        </w:tc>
        <w:tc>
          <w:tcPr>
            <w:tcW w:w="2340" w:type="dxa"/>
          </w:tcPr>
          <w:p w14:paraId="6ADFC4AE" w14:textId="114105A2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Iwamoto et al., 2018</w:t>
            </w:r>
          </w:p>
          <w:p w14:paraId="35DB8923" w14:textId="5574F27B" w:rsidR="3EDB70D2" w:rsidRDefault="3EDB70D2" w:rsidP="3EDB70D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4C1F6A89" w14:textId="5E496E86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Error checking (Y vs. N)</w:t>
            </w:r>
          </w:p>
        </w:tc>
        <w:tc>
          <w:tcPr>
            <w:tcW w:w="2340" w:type="dxa"/>
          </w:tcPr>
          <w:p w14:paraId="6BD1D933" w14:textId="71E2EAD4" w:rsidR="51478696" w:rsidRDefault="51478696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Reviewers agreed that rating should be Y (article reported outcomes in relation to multiple categories of exposure)</w:t>
            </w:r>
          </w:p>
        </w:tc>
      </w:tr>
      <w:tr w:rsidR="3EDB70D2" w14:paraId="4930A58E" w14:textId="77777777" w:rsidTr="10E06E03">
        <w:trPr>
          <w:trHeight w:val="300"/>
        </w:trPr>
        <w:tc>
          <w:tcPr>
            <w:tcW w:w="2340" w:type="dxa"/>
          </w:tcPr>
          <w:p w14:paraId="2FC132DD" w14:textId="59300A80" w:rsidR="0BD03277" w:rsidRDefault="0BD03277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Criteria 9</w:t>
            </w:r>
          </w:p>
        </w:tc>
        <w:tc>
          <w:tcPr>
            <w:tcW w:w="2340" w:type="dxa"/>
          </w:tcPr>
          <w:p w14:paraId="228636DD" w14:textId="1CF60308" w:rsidR="0BD03277" w:rsidRDefault="0BD03277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Yang et al., 2018</w:t>
            </w:r>
          </w:p>
          <w:p w14:paraId="19BDE1DB" w14:textId="614D7E35" w:rsidR="3EDB70D2" w:rsidRDefault="3EDB70D2" w:rsidP="3EDB70D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093AB52" w14:textId="72E54C97" w:rsidR="0BD03277" w:rsidRDefault="0BD03277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Different interpretation of criteria</w:t>
            </w:r>
            <w:r w:rsidR="4FFEDAB0" w:rsidRPr="3EDB70D2">
              <w:rPr>
                <w:sz w:val="22"/>
                <w:szCs w:val="22"/>
              </w:rPr>
              <w:t xml:space="preserve"> (CD vs Y)</w:t>
            </w:r>
          </w:p>
        </w:tc>
        <w:tc>
          <w:tcPr>
            <w:tcW w:w="2340" w:type="dxa"/>
          </w:tcPr>
          <w:p w14:paraId="3DE32452" w14:textId="1844F436" w:rsidR="4FFEDAB0" w:rsidRDefault="4FFEDAB0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R</w:t>
            </w:r>
            <w:r w:rsidR="0BD03277" w:rsidRPr="3EDB70D2">
              <w:rPr>
                <w:sz w:val="22"/>
                <w:szCs w:val="22"/>
              </w:rPr>
              <w:t>esolved when reviewers looked at the article together and discussed and agreed on requirements for measurement tool validity going forward.</w:t>
            </w:r>
          </w:p>
        </w:tc>
      </w:tr>
      <w:tr w:rsidR="3EDB70D2" w14:paraId="333028F4" w14:textId="77777777" w:rsidTr="10E06E03">
        <w:trPr>
          <w:trHeight w:val="300"/>
        </w:trPr>
        <w:tc>
          <w:tcPr>
            <w:tcW w:w="2340" w:type="dxa"/>
          </w:tcPr>
          <w:p w14:paraId="1CF33BA8" w14:textId="4633E967" w:rsidR="3EDB70D2" w:rsidRDefault="3EDB70D2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Criteria 14</w:t>
            </w:r>
          </w:p>
        </w:tc>
        <w:tc>
          <w:tcPr>
            <w:tcW w:w="2340" w:type="dxa"/>
          </w:tcPr>
          <w:p w14:paraId="3E013D68" w14:textId="04322B8C" w:rsidR="3EDB70D2" w:rsidRDefault="3EDB70D2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Snyder et al., 2016</w:t>
            </w:r>
          </w:p>
          <w:p w14:paraId="6B1595DC" w14:textId="54D49395" w:rsidR="3EDB70D2" w:rsidRDefault="3EDB70D2" w:rsidP="3EDB70D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3F0673D" w14:textId="257C11E2" w:rsidR="3EDB70D2" w:rsidRDefault="3EDB70D2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Error checking (N vs Y)</w:t>
            </w:r>
          </w:p>
        </w:tc>
        <w:tc>
          <w:tcPr>
            <w:tcW w:w="2340" w:type="dxa"/>
          </w:tcPr>
          <w:p w14:paraId="21F25E20" w14:textId="69A8E611" w:rsidR="3EDB70D2" w:rsidRDefault="3EDB70D2" w:rsidP="3EDB70D2">
            <w:pPr>
              <w:rPr>
                <w:sz w:val="22"/>
                <w:szCs w:val="22"/>
              </w:rPr>
            </w:pPr>
            <w:r w:rsidRPr="3EDB70D2">
              <w:rPr>
                <w:sz w:val="22"/>
                <w:szCs w:val="22"/>
              </w:rPr>
              <w:t>Reviewers agreed that rating should be Y based on authors description of age as a confounding variable</w:t>
            </w:r>
          </w:p>
        </w:tc>
      </w:tr>
    </w:tbl>
    <w:p w14:paraId="1E6BC376" w14:textId="6461FE52" w:rsidR="3EDB70D2" w:rsidRDefault="3EDB70D2" w:rsidP="3EDB70D2">
      <w:pPr>
        <w:rPr>
          <w:sz w:val="22"/>
          <w:szCs w:val="22"/>
        </w:rPr>
      </w:pPr>
    </w:p>
    <w:sectPr w:rsidR="3EDB7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C7FF41"/>
    <w:rsid w:val="00255431"/>
    <w:rsid w:val="00FD7EF5"/>
    <w:rsid w:val="0B7E0EF7"/>
    <w:rsid w:val="0BD03277"/>
    <w:rsid w:val="10B3B355"/>
    <w:rsid w:val="10E06E03"/>
    <w:rsid w:val="14FB6A47"/>
    <w:rsid w:val="18FA10AE"/>
    <w:rsid w:val="1E03C342"/>
    <w:rsid w:val="207003D0"/>
    <w:rsid w:val="247C1C6C"/>
    <w:rsid w:val="249A5A18"/>
    <w:rsid w:val="2F027DD3"/>
    <w:rsid w:val="2F5AF6A8"/>
    <w:rsid w:val="33C7FF41"/>
    <w:rsid w:val="364001E2"/>
    <w:rsid w:val="3EDB70D2"/>
    <w:rsid w:val="488064BD"/>
    <w:rsid w:val="4C426D9C"/>
    <w:rsid w:val="4FFEDAB0"/>
    <w:rsid w:val="51478696"/>
    <w:rsid w:val="608F3322"/>
    <w:rsid w:val="680DD314"/>
    <w:rsid w:val="6C27F94A"/>
    <w:rsid w:val="6C34930C"/>
    <w:rsid w:val="755B90DB"/>
    <w:rsid w:val="785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FF41"/>
  <w15:chartTrackingRefBased/>
  <w15:docId w15:val="{2B98F1B3-4F9B-4E49-B8EE-7CCE1A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Brar</dc:creator>
  <cp:keywords/>
  <dc:description/>
  <cp:lastModifiedBy>Brianna Wong</cp:lastModifiedBy>
  <cp:revision>2</cp:revision>
  <dcterms:created xsi:type="dcterms:W3CDTF">2025-03-12T19:44:00Z</dcterms:created>
  <dcterms:modified xsi:type="dcterms:W3CDTF">2025-07-08T18:27:00Z</dcterms:modified>
</cp:coreProperties>
</file>